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E05" w:rsidRDefault="00711607" w:rsidP="00E30305">
      <w:pPr>
        <w:spacing w:beforeLines="50" w:before="120" w:afterLines="50" w:after="120"/>
        <w:rPr>
          <w:bCs/>
          <w:szCs w:val="21"/>
        </w:rPr>
      </w:pPr>
      <w:r>
        <w:rPr>
          <w:rFonts w:hint="eastAsia"/>
          <w:bCs/>
          <w:szCs w:val="21"/>
        </w:rPr>
        <w:t>公司代码：</w:t>
      </w:r>
      <w:sdt>
        <w:sdtPr>
          <w:rPr>
            <w:rFonts w:hint="eastAsia"/>
            <w:bCs/>
            <w:szCs w:val="21"/>
          </w:rPr>
          <w:alias w:val="公司代码"/>
          <w:tag w:val="_GBC_704b7b03ea3f4a93b8d4655a09b2ff61"/>
          <w:id w:val="25489097"/>
          <w:lock w:val="sdtLocked"/>
          <w:placeholder>
            <w:docPart w:val="GBC22222222222222222222222222222"/>
          </w:placeholder>
        </w:sdtPr>
        <w:sdtContent>
          <w:r>
            <w:rPr>
              <w:rFonts w:hint="eastAsia"/>
              <w:bCs/>
              <w:szCs w:val="21"/>
            </w:rPr>
            <w:t>600728</w:t>
          </w:r>
        </w:sdtContent>
      </w:sdt>
      <w:proofErr w:type="gramStart"/>
      <w:r>
        <w:rPr>
          <w:rFonts w:hint="eastAsia"/>
          <w:bCs/>
          <w:szCs w:val="21"/>
        </w:rPr>
        <w:t xml:space="preserve">　　　　　　</w:t>
      </w:r>
      <w:proofErr w:type="gramEnd"/>
      <w:r w:rsidR="00E30305">
        <w:rPr>
          <w:rFonts w:hint="eastAsia"/>
          <w:bCs/>
          <w:szCs w:val="21"/>
        </w:rPr>
        <w:t xml:space="preserve">                             </w:t>
      </w:r>
      <w:proofErr w:type="gramStart"/>
      <w:r>
        <w:rPr>
          <w:rFonts w:hint="eastAsia"/>
          <w:bCs/>
          <w:szCs w:val="21"/>
        </w:rPr>
        <w:t xml:space="preserve">　　　　</w:t>
      </w:r>
      <w:proofErr w:type="gramEnd"/>
      <w:r>
        <w:rPr>
          <w:rFonts w:hint="eastAsia"/>
          <w:bCs/>
          <w:szCs w:val="21"/>
        </w:rPr>
        <w:t>公司简称：</w:t>
      </w:r>
      <w:sdt>
        <w:sdtPr>
          <w:rPr>
            <w:rFonts w:hint="eastAsia"/>
            <w:bCs/>
            <w:szCs w:val="21"/>
          </w:rPr>
          <w:alias w:val="公司简称"/>
          <w:tag w:val="_GBC_0384ae715a1e4b4894a29e4d27f5bef4"/>
          <w:id w:val="25489098"/>
          <w:lock w:val="sdtLocked"/>
          <w:placeholder>
            <w:docPart w:val="GBC22222222222222222222222222222"/>
          </w:placeholder>
        </w:sdtPr>
        <w:sdtContent>
          <w:r>
            <w:rPr>
              <w:rFonts w:hint="eastAsia"/>
              <w:bCs/>
              <w:szCs w:val="21"/>
            </w:rPr>
            <w:t>佳都科技</w:t>
          </w:r>
        </w:sdtContent>
      </w:sdt>
    </w:p>
    <w:p w:rsidR="00C46E05" w:rsidRDefault="00C46E05">
      <w:pPr>
        <w:rPr>
          <w:b/>
          <w:bCs/>
          <w:szCs w:val="21"/>
        </w:rPr>
      </w:pPr>
    </w:p>
    <w:p w:rsidR="00C46E05" w:rsidRDefault="00C46E05">
      <w:pPr>
        <w:rPr>
          <w:b/>
          <w:bCs/>
          <w:szCs w:val="21"/>
        </w:rPr>
      </w:pPr>
    </w:p>
    <w:p w:rsidR="00C46E05" w:rsidRDefault="00C46E05">
      <w:pPr>
        <w:rPr>
          <w:b/>
          <w:bCs/>
          <w:szCs w:val="21"/>
        </w:rPr>
      </w:pPr>
    </w:p>
    <w:p w:rsidR="00C46E05" w:rsidRDefault="00FD450F">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25489099"/>
          <w:lock w:val="sdtLocked"/>
          <w:placeholder>
            <w:docPart w:val="GBC22222222222222222222222222222"/>
          </w:placeholder>
          <w:dataBinding w:prefixMappings="xmlns:clcid-cgi='clcid-cgi'" w:xpath="/*/clcid-cgi:GongSiFaDingZhongWenMingCheng" w:storeItemID="{89EBAB94-44A0-46A2-B712-30D997D04A6D}"/>
          <w:text/>
        </w:sdtPr>
        <w:sdtContent>
          <w:r w:rsidR="00711607">
            <w:rPr>
              <w:rFonts w:ascii="黑体" w:eastAsia="黑体" w:hAnsi="黑体" w:hint="eastAsia"/>
              <w:b/>
              <w:bCs/>
              <w:color w:val="FF0000"/>
              <w:sz w:val="44"/>
              <w:szCs w:val="44"/>
            </w:rPr>
            <w:t>佳都</w:t>
          </w:r>
          <w:proofErr w:type="gramStart"/>
          <w:r w:rsidR="00711607">
            <w:rPr>
              <w:rFonts w:ascii="黑体" w:eastAsia="黑体" w:hAnsi="黑体" w:hint="eastAsia"/>
              <w:b/>
              <w:bCs/>
              <w:color w:val="FF0000"/>
              <w:sz w:val="44"/>
              <w:szCs w:val="44"/>
            </w:rPr>
            <w:t>新太</w:t>
          </w:r>
          <w:proofErr w:type="gramEnd"/>
          <w:r w:rsidR="00711607">
            <w:rPr>
              <w:rFonts w:ascii="黑体" w:eastAsia="黑体" w:hAnsi="黑体" w:hint="eastAsia"/>
              <w:b/>
              <w:bCs/>
              <w:color w:val="FF0000"/>
              <w:sz w:val="44"/>
              <w:szCs w:val="44"/>
            </w:rPr>
            <w:t>科技股份有限公司</w:t>
          </w:r>
        </w:sdtContent>
      </w:sdt>
    </w:p>
    <w:p w:rsidR="00C46E05" w:rsidRDefault="00711607">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7年半年度报告</w:t>
      </w:r>
    </w:p>
    <w:p w:rsidR="00C46E05" w:rsidRDefault="00711607">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hint="eastAsia"/>
        </w:rPr>
        <w:alias w:val="选项模块:董事会及董事声明"/>
        <w:tag w:val="_SEC_d5e0e82062cc4f3cb5a290078031cbd7"/>
        <w:id w:val="25489101"/>
        <w:lock w:val="sdtLocked"/>
        <w:placeholder>
          <w:docPart w:val="GBC22222222222222222222222222222"/>
        </w:placeholder>
      </w:sdtPr>
      <w:sdtContent>
        <w:p w:rsidR="00C46E05" w:rsidRDefault="00FD450F" w:rsidP="00E71DDD">
          <w:pPr>
            <w:pStyle w:val="2"/>
            <w:numPr>
              <w:ilvl w:val="0"/>
              <w:numId w:val="5"/>
            </w:numPr>
            <w:tabs>
              <w:tab w:val="left" w:pos="434"/>
            </w:tabs>
            <w:spacing w:before="0" w:after="0" w:line="360" w:lineRule="auto"/>
            <w:ind w:left="369" w:hangingChars="175" w:hanging="369"/>
          </w:pPr>
          <w:sdt>
            <w:sdtPr>
              <w:rPr>
                <w:rFonts w:hint="eastAsia"/>
              </w:rPr>
              <w:alias w:val="董事会及董事声明"/>
              <w:tag w:val="_GBC_6c6da163383e4e4c92758ff24076a138"/>
              <w:id w:val="25489100"/>
              <w:lock w:val="sdtLocked"/>
              <w:placeholder>
                <w:docPart w:val="GBC22222222222222222222222222222"/>
              </w:placeholder>
            </w:sdtPr>
            <w:sdtContent>
              <w:r w:rsidR="00711607">
                <w:rPr>
                  <w:rFonts w:ascii="Times New Roman" w:hAnsi="宋体" w:cs="宋体"/>
                  <w:bCs w:val="0"/>
                </w:rPr>
                <w:t>本公司董事会、监事会及董事、监事、高级管理人员保证</w:t>
              </w:r>
              <w:r w:rsidR="00711607">
                <w:rPr>
                  <w:rFonts w:ascii="Times New Roman" w:hAnsi="宋体" w:cs="宋体" w:hint="eastAsia"/>
                  <w:bCs w:val="0"/>
                </w:rPr>
                <w:t>半</w:t>
              </w:r>
              <w:r w:rsidR="00711607">
                <w:rPr>
                  <w:rFonts w:ascii="Times New Roman" w:hAnsi="宋体" w:cs="宋体"/>
                  <w:bCs w:val="0"/>
                </w:rPr>
                <w:t>年度报告内容的真实、准确、完整，不存在虚假记载、误导性陈述或重大遗漏，并承担个别和连带的法律责任。</w:t>
              </w:r>
            </w:sdtContent>
          </w:sdt>
        </w:p>
      </w:sdtContent>
    </w:sdt>
    <w:p w:rsidR="00C46E05" w:rsidRDefault="00C46E05"/>
    <w:sdt>
      <w:sdtPr>
        <w:rPr>
          <w:rFonts w:ascii="Calibri" w:hAnsi="Calibri" w:cs="宋体" w:hint="eastAsia"/>
          <w:b w:val="0"/>
          <w:bCs w:val="0"/>
          <w:kern w:val="0"/>
          <w:sz w:val="24"/>
          <w:szCs w:val="22"/>
        </w:rPr>
        <w:alias w:val="选项模块:公司全体董事出席董事会会议。"/>
        <w:tag w:val="_GBC_1b1325bf1ae840869be71054a10ad268"/>
        <w:id w:val="25489103"/>
        <w:lock w:val="sdtLocked"/>
        <w:placeholder>
          <w:docPart w:val="GBC22222222222222222222222222222"/>
        </w:placeholder>
      </w:sdtPr>
      <w:sdtEndPr>
        <w:rPr>
          <w:rFonts w:ascii="Arial" w:hAnsi="Arial" w:cs="Times New Roman" w:hint="default"/>
          <w:b/>
          <w:bCs/>
          <w:kern w:val="2"/>
          <w:sz w:val="21"/>
          <w:szCs w:val="21"/>
        </w:rPr>
      </w:sdtEndPr>
      <w:sdtContent>
        <w:p w:rsidR="00C46E05" w:rsidRPr="00711607" w:rsidRDefault="00711607" w:rsidP="00E71DDD">
          <w:pPr>
            <w:pStyle w:val="2"/>
            <w:numPr>
              <w:ilvl w:val="0"/>
              <w:numId w:val="5"/>
            </w:numPr>
            <w:tabs>
              <w:tab w:val="left" w:pos="448"/>
            </w:tabs>
            <w:spacing w:before="0" w:after="0" w:line="360" w:lineRule="auto"/>
            <w:ind w:left="420" w:hangingChars="175"/>
          </w:pPr>
          <w:r>
            <w:rPr>
              <w:rFonts w:hint="eastAsia"/>
            </w:rPr>
            <w:t>公司</w:t>
          </w:r>
          <w:sdt>
            <w:sdtPr>
              <w:rPr>
                <w:rFonts w:hint="eastAsia"/>
              </w:rPr>
              <w:tag w:val="_GBC_2e0ee33ebae04a83b92e8b1aa6754169"/>
              <w:id w:val="25489102"/>
              <w:lock w:val="sdtLocked"/>
              <w:placeholder>
                <w:docPart w:val="GBC22222222222222222222222222222"/>
              </w:placeholder>
            </w:sdtPr>
            <w:sdtContent>
              <w:r>
                <w:rPr>
                  <w:rFonts w:hint="eastAsia"/>
                </w:rPr>
                <w:t>全体董事出席</w:t>
              </w:r>
            </w:sdtContent>
          </w:sdt>
          <w:r>
            <w:rPr>
              <w:rFonts w:hint="eastAsia"/>
            </w:rPr>
            <w:t>董事会会议。</w:t>
          </w:r>
        </w:p>
      </w:sdtContent>
    </w:sdt>
    <w:p w:rsidR="00C46E05" w:rsidRDefault="00C46E05"/>
    <w:sdt>
      <w:sdtPr>
        <w:rPr>
          <w:rFonts w:ascii="Calibri" w:hAnsi="Calibri" w:cs="宋体" w:hint="eastAsia"/>
          <w:b w:val="0"/>
          <w:bCs w:val="0"/>
          <w:kern w:val="0"/>
          <w:sz w:val="24"/>
          <w:szCs w:val="24"/>
        </w:rPr>
        <w:alias w:val="选项模块:本年度报告未经审计。"/>
        <w:tag w:val="_GBC_07370c6ee32a4bea8271133440d087fd"/>
        <w:id w:val="25489105"/>
        <w:lock w:val="sdtLocked"/>
        <w:placeholder>
          <w:docPart w:val="GBC22222222222222222222222222222"/>
        </w:placeholder>
      </w:sdtPr>
      <w:sdtEndPr>
        <w:rPr>
          <w:rFonts w:ascii="宋体" w:hAnsi="宋体" w:hint="default"/>
          <w:sz w:val="21"/>
        </w:rPr>
      </w:sdtEndPr>
      <w:sdtContent>
        <w:p w:rsidR="00C46E05" w:rsidRDefault="00711607" w:rsidP="00E71DDD">
          <w:pPr>
            <w:pStyle w:val="2"/>
            <w:numPr>
              <w:ilvl w:val="0"/>
              <w:numId w:val="5"/>
            </w:numPr>
            <w:tabs>
              <w:tab w:val="left" w:pos="490"/>
            </w:tabs>
            <w:spacing w:before="0" w:after="0" w:line="360" w:lineRule="auto"/>
            <w:ind w:left="420" w:hangingChars="175"/>
          </w:pPr>
          <w:proofErr w:type="gramStart"/>
          <w:r>
            <w:rPr>
              <w:rFonts w:hint="eastAsia"/>
            </w:rPr>
            <w:t>本半年度</w:t>
          </w:r>
          <w:proofErr w:type="gramEnd"/>
          <w:r>
            <w:rPr>
              <w:rFonts w:hint="eastAsia"/>
            </w:rPr>
            <w:t>报告</w:t>
          </w:r>
          <w:sdt>
            <w:sdtPr>
              <w:rPr>
                <w:rFonts w:hint="eastAsia"/>
              </w:rPr>
              <w:tag w:val="_GBC_be15b7a71d95430e82193d4cab461623"/>
              <w:id w:val="25489104"/>
              <w:lock w:val="sdtLocked"/>
              <w:placeholder>
                <w:docPart w:val="GBC22222222222222222222222222222"/>
              </w:placeholder>
            </w:sdtPr>
            <w:sdtContent>
              <w:r>
                <w:rPr>
                  <w:rFonts w:hint="eastAsia"/>
                </w:rPr>
                <w:t>未经审计</w:t>
              </w:r>
            </w:sdtContent>
          </w:sdt>
          <w:r>
            <w:rPr>
              <w:rFonts w:hint="eastAsia"/>
            </w:rPr>
            <w:t>。</w:t>
          </w:r>
        </w:p>
        <w:p w:rsidR="00C46E05" w:rsidRDefault="00FD450F">
          <w:pPr>
            <w:rPr>
              <w:szCs w:val="21"/>
            </w:rPr>
          </w:pPr>
        </w:p>
      </w:sdtContent>
    </w:sdt>
    <w:sdt>
      <w:sdtPr>
        <w:rPr>
          <w:rFonts w:ascii="宋体" w:hAnsi="宋体" w:hint="eastAsia"/>
          <w:b w:val="0"/>
        </w:rPr>
        <w:alias w:val="模块:公司负责人等声明"/>
        <w:tag w:val="_GBC_04b137e7f87b43b8812b2c33bd605e04"/>
        <w:id w:val="25489109"/>
        <w:lock w:val="sdtLocked"/>
        <w:placeholder>
          <w:docPart w:val="GBC22222222222222222222222222222"/>
        </w:placeholder>
      </w:sdtPr>
      <w:sdtEndPr>
        <w:rPr>
          <w:b/>
        </w:rPr>
      </w:sdtEndPr>
      <w:sdtContent>
        <w:p w:rsidR="00C46E05" w:rsidRDefault="00711607" w:rsidP="00E71DDD">
          <w:pPr>
            <w:pStyle w:val="2"/>
            <w:numPr>
              <w:ilvl w:val="0"/>
              <w:numId w:val="5"/>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25489106"/>
              <w:lock w:val="sdtLocked"/>
              <w:placeholder>
                <w:docPart w:val="GBC22222222222222222222222222222"/>
              </w:placeholder>
              <w:dataBinding w:prefixMappings="xmlns:clcid-mr='clcid-mr'" w:xpath="/*/clcid-mr:GongSiFuZeRenXingMing" w:storeItemID="{89EBAB94-44A0-46A2-B712-30D997D04A6D}"/>
              <w:text/>
            </w:sdtPr>
            <w:sdtContent>
              <w:r>
                <w:rPr>
                  <w:rFonts w:ascii="宋体" w:hAnsi="宋体" w:hint="eastAsia"/>
                </w:rPr>
                <w:t>刘伟</w:t>
              </w:r>
            </w:sdtContent>
          </w:sdt>
          <w:r>
            <w:rPr>
              <w:rFonts w:ascii="宋体" w:hAnsi="宋体" w:hint="eastAsia"/>
            </w:rPr>
            <w:t>、主管会计工作负责人</w:t>
          </w:r>
          <w:sdt>
            <w:sdtPr>
              <w:rPr>
                <w:rFonts w:ascii="宋体" w:hAnsi="宋体"/>
              </w:rPr>
              <w:alias w:val="主管会计工作负责人姓名"/>
              <w:tag w:val="_GBC_51ed55c6ff134dadaa6756998c964cdf"/>
              <w:id w:val="25489107"/>
              <w:lock w:val="sdtLocked"/>
              <w:placeholder>
                <w:docPart w:val="GBC22222222222222222222222222222"/>
              </w:placeholder>
              <w:dataBinding w:prefixMappings="xmlns:clcid-mr='clcid-mr'" w:xpath="/*/clcid-mr:ZhuGuanKuaiJiGongZuoFuZeRenXingMing" w:storeItemID="{89EBAB94-44A0-46A2-B712-30D997D04A6D}"/>
              <w:text/>
            </w:sdtPr>
            <w:sdtContent>
              <w:r>
                <w:rPr>
                  <w:rFonts w:ascii="宋体" w:hAnsi="宋体" w:hint="eastAsia"/>
                </w:rPr>
                <w:t>王淑华</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25489108"/>
              <w:lock w:val="sdtLocked"/>
              <w:placeholder>
                <w:docPart w:val="GBC22222222222222222222222222222"/>
              </w:placeholder>
              <w:dataBinding w:prefixMappings="xmlns:clcid-mr='clcid-mr'" w:xpath="/*/clcid-mr:KuaiJiJiGouFuZeRenXingMing" w:storeItemID="{89EBAB94-44A0-46A2-B712-30D997D04A6D}"/>
              <w:text/>
            </w:sdtPr>
            <w:sdtContent>
              <w:r>
                <w:rPr>
                  <w:rFonts w:ascii="宋体" w:hAnsi="宋体" w:hint="eastAsia"/>
                </w:rPr>
                <w:t>宁佐斌</w:t>
              </w:r>
            </w:sdtContent>
          </w:sdt>
          <w:r>
            <w:rPr>
              <w:rFonts w:ascii="宋体" w:hAnsi="宋体" w:hint="eastAsia"/>
            </w:rPr>
            <w:t>声明：保证半年度报告中财务报告的真实、准确、完整。</w:t>
          </w:r>
        </w:p>
      </w:sdtContent>
    </w:sdt>
    <w:p w:rsidR="00C46E05" w:rsidRDefault="00C46E05"/>
    <w:sdt>
      <w:sdtPr>
        <w:rPr>
          <w:rFonts w:ascii="Calibri" w:hAnsi="Calibri" w:cs="宋体"/>
          <w:b w:val="0"/>
          <w:bCs w:val="0"/>
          <w:kern w:val="0"/>
          <w:sz w:val="24"/>
          <w:szCs w:val="24"/>
        </w:rPr>
        <w:alias w:val="模块:经董事会审议的报告期利润分配预案或公积金转增股本预案"/>
        <w:tag w:val="_GBC_21c095fa67114a208ee8411405e3a22a"/>
        <w:id w:val="25489111"/>
        <w:lock w:val="sdtLocked"/>
        <w:placeholder>
          <w:docPart w:val="GBC22222222222222222222222222222"/>
        </w:placeholder>
      </w:sdtPr>
      <w:sdtEndPr>
        <w:rPr>
          <w:rFonts w:ascii="宋体" w:hAnsi="宋体" w:hint="eastAsia"/>
          <w:sz w:val="21"/>
          <w:shd w:val="pct15" w:color="auto" w:fill="FFFFFF"/>
        </w:rPr>
      </w:sdtEndPr>
      <w:sdtContent>
        <w:p w:rsidR="00C46E05" w:rsidRDefault="00711607" w:rsidP="00E71DDD">
          <w:pPr>
            <w:pStyle w:val="2"/>
            <w:numPr>
              <w:ilvl w:val="0"/>
              <w:numId w:val="5"/>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25489110"/>
            <w:lock w:val="sdtLocked"/>
            <w:placeholder>
              <w:docPart w:val="GBC22222222222222222222222222222"/>
            </w:placeholder>
          </w:sdtPr>
          <w:sdtEndPr>
            <w:rPr>
              <w:shd w:val="pct15" w:color="auto" w:fill="FFFFFF"/>
            </w:rPr>
          </w:sdtEndPr>
          <w:sdtContent>
            <w:p w:rsidR="00C46E05" w:rsidRDefault="00711607">
              <w:pPr>
                <w:kinsoku w:val="0"/>
                <w:overflowPunct w:val="0"/>
                <w:autoSpaceDE w:val="0"/>
                <w:autoSpaceDN w:val="0"/>
                <w:adjustRightInd w:val="0"/>
                <w:snapToGrid w:val="0"/>
                <w:spacing w:line="360" w:lineRule="exact"/>
                <w:rPr>
                  <w:szCs w:val="21"/>
                  <w:shd w:val="pct15" w:color="auto" w:fill="FFFFFF"/>
                </w:rPr>
              </w:pPr>
              <w:r>
                <w:rPr>
                  <w:rFonts w:hint="eastAsia"/>
                  <w:szCs w:val="21"/>
                </w:rPr>
                <w:t>无</w:t>
              </w:r>
            </w:p>
          </w:sdtContent>
        </w:sdt>
      </w:sdtContent>
    </w:sdt>
    <w:p w:rsidR="00C46E05" w:rsidRDefault="00C46E0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5489114"/>
        <w:lock w:val="sdtLocked"/>
        <w:placeholder>
          <w:docPart w:val="GBC22222222222222222222222222222"/>
        </w:placeholder>
      </w:sdtPr>
      <w:sdtEndPr>
        <w:rPr>
          <w:rFonts w:ascii="宋体" w:hAnsi="宋体" w:hint="eastAsia"/>
          <w:sz w:val="21"/>
          <w:shd w:val="pct15" w:color="auto" w:fill="FFFFFF"/>
        </w:rPr>
      </w:sdtEndPr>
      <w:sdtContent>
        <w:p w:rsidR="00C46E05" w:rsidRDefault="00711607" w:rsidP="00E71DDD">
          <w:pPr>
            <w:pStyle w:val="2"/>
            <w:numPr>
              <w:ilvl w:val="0"/>
              <w:numId w:val="5"/>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25489112"/>
            <w:lock w:val="sdtContentLocked"/>
            <w:placeholder>
              <w:docPart w:val="GBC22222222222222222222222222222"/>
            </w:placeholder>
          </w:sdtPr>
          <w:sdtContent>
            <w:p w:rsidR="00C46E05" w:rsidRDefault="001D1CEE">
              <w:r>
                <w:fldChar w:fldCharType="begin"/>
              </w:r>
              <w:r w:rsidR="00711607">
                <w:instrText xml:space="preserve"> MACROBUTTON  SnrToggleCheckbox √适用 </w:instrText>
              </w:r>
              <w:r>
                <w:fldChar w:fldCharType="end"/>
              </w:r>
              <w:r>
                <w:fldChar w:fldCharType="begin"/>
              </w:r>
              <w:r w:rsidR="00711607">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25489113"/>
            <w:lock w:val="sdtLocked"/>
            <w:placeholder>
              <w:docPart w:val="GBC22222222222222222222222222222"/>
            </w:placeholder>
          </w:sdtPr>
          <w:sdtEndPr>
            <w:rPr>
              <w:shd w:val="pct15" w:color="auto" w:fill="FFFFFF"/>
            </w:rPr>
          </w:sdtEndPr>
          <w:sdtContent>
            <w:p w:rsidR="00C46E05" w:rsidRDefault="00711607" w:rsidP="00711607">
              <w:pPr>
                <w:kinsoku w:val="0"/>
                <w:overflowPunct w:val="0"/>
                <w:autoSpaceDE w:val="0"/>
                <w:autoSpaceDN w:val="0"/>
                <w:adjustRightInd w:val="0"/>
                <w:snapToGrid w:val="0"/>
                <w:spacing w:line="360" w:lineRule="exact"/>
                <w:ind w:firstLineChars="200" w:firstLine="420"/>
                <w:rPr>
                  <w:szCs w:val="21"/>
                  <w:shd w:val="pct15" w:color="auto" w:fill="FFFFFF"/>
                </w:rPr>
              </w:pPr>
              <w:r w:rsidRPr="00711607">
                <w:rPr>
                  <w:rFonts w:hint="eastAsia"/>
                  <w:szCs w:val="21"/>
                </w:rPr>
                <w:t>本报告中所涉及的未来计划、发展战略等前瞻性描述不构成公司对投资者的实质承诺，敬请投资者注意投资风险。</w:t>
              </w:r>
            </w:p>
          </w:sdtContent>
        </w:sdt>
      </w:sdtContent>
    </w:sdt>
    <w:p w:rsidR="00C46E05" w:rsidRDefault="00C46E0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25489116"/>
        <w:lock w:val="sdtLocked"/>
        <w:placeholder>
          <w:docPart w:val="GBC22222222222222222222222222222"/>
        </w:placeholder>
      </w:sdtPr>
      <w:sdtEndPr>
        <w:rPr>
          <w:rFonts w:ascii="宋体" w:hAnsi="宋体"/>
          <w:sz w:val="21"/>
          <w:shd w:val="clear" w:color="auto" w:fill="auto"/>
        </w:rPr>
      </w:sdtEndPr>
      <w:sdtContent>
        <w:p w:rsidR="00C46E05" w:rsidRDefault="00711607" w:rsidP="00E71DDD">
          <w:pPr>
            <w:pStyle w:val="2"/>
            <w:numPr>
              <w:ilvl w:val="0"/>
              <w:numId w:val="5"/>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25489115"/>
            <w:lock w:val="sdtLocked"/>
            <w:placeholder>
              <w:docPart w:val="GBC22222222222222222222222222222"/>
            </w:placeholder>
            <w:comboBox>
              <w:listItem w:displayText="是" w:value="true"/>
              <w:listItem w:displayText="否" w:value="false"/>
            </w:comboBox>
          </w:sdtPr>
          <w:sdtContent>
            <w:p w:rsidR="00C46E05" w:rsidRDefault="00711607">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C46E05" w:rsidRDefault="00C46E0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25489118"/>
        <w:lock w:val="sdtLocked"/>
        <w:placeholder>
          <w:docPart w:val="GBC22222222222222222222222222222"/>
        </w:placeholder>
      </w:sdtPr>
      <w:sdtEndPr>
        <w:rPr>
          <w:rFonts w:ascii="宋体" w:hAnsi="宋体" w:hint="eastAsia"/>
          <w:sz w:val="21"/>
        </w:rPr>
      </w:sdtEndPr>
      <w:sdtContent>
        <w:p w:rsidR="00C46E05" w:rsidRDefault="00711607" w:rsidP="00E71DDD">
          <w:pPr>
            <w:pStyle w:val="2"/>
            <w:numPr>
              <w:ilvl w:val="0"/>
              <w:numId w:val="5"/>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25489117"/>
            <w:lock w:val="sdtLocked"/>
            <w:placeholder>
              <w:docPart w:val="GBC22222222222222222222222222222"/>
            </w:placeholder>
            <w:comboBox>
              <w:listItem w:displayText="是" w:value="true"/>
              <w:listItem w:displayText="否" w:value="false"/>
            </w:comboBox>
          </w:sdtPr>
          <w:sdtContent>
            <w:p w:rsidR="00C46E05" w:rsidRDefault="00711607">
              <w:pPr>
                <w:rPr>
                  <w:szCs w:val="21"/>
                </w:rPr>
              </w:pPr>
              <w:r>
                <w:rPr>
                  <w:rFonts w:hint="eastAsia"/>
                  <w:szCs w:val="21"/>
                </w:rPr>
                <w:t>否</w:t>
              </w:r>
            </w:p>
          </w:sdtContent>
        </w:sdt>
      </w:sdtContent>
    </w:sdt>
    <w:p w:rsidR="00C46E05" w:rsidRDefault="00C46E05">
      <w:pPr>
        <w:rPr>
          <w:szCs w:val="21"/>
        </w:rPr>
      </w:pPr>
    </w:p>
    <w:sdt>
      <w:sdtPr>
        <w:rPr>
          <w:rFonts w:ascii="宋体" w:hAnsi="宋体" w:cs="宋体"/>
          <w:b w:val="0"/>
          <w:bCs w:val="0"/>
          <w:kern w:val="0"/>
          <w:szCs w:val="24"/>
        </w:rPr>
        <w:alias w:val="模块:重大风险提示"/>
        <w:tag w:val="_SEC_765dd5e867e04417bfcc7ba07f902949"/>
        <w:id w:val="25489120"/>
        <w:lock w:val="sdtLocked"/>
        <w:placeholder>
          <w:docPart w:val="GBC22222222222222222222222222222"/>
        </w:placeholder>
      </w:sdtPr>
      <w:sdtEndPr>
        <w:rPr>
          <w:rFonts w:hint="eastAsia"/>
        </w:rPr>
      </w:sdtEndPr>
      <w:sdtContent>
        <w:p w:rsidR="00C46E05" w:rsidRDefault="00711607" w:rsidP="00E71DDD">
          <w:pPr>
            <w:pStyle w:val="2"/>
            <w:numPr>
              <w:ilvl w:val="0"/>
              <w:numId w:val="5"/>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25489119"/>
            <w:lock w:val="sdtLocked"/>
            <w:placeholder>
              <w:docPart w:val="GBC22222222222222222222222222222"/>
            </w:placeholder>
          </w:sdtPr>
          <w:sdtContent>
            <w:p w:rsidR="00C46E05" w:rsidRDefault="00D57173" w:rsidP="00D57173">
              <w:pPr>
                <w:ind w:firstLineChars="200" w:firstLine="420"/>
                <w:rPr>
                  <w:szCs w:val="21"/>
                </w:rPr>
              </w:pPr>
              <w:r w:rsidRPr="00D57173">
                <w:rPr>
                  <w:rFonts w:hint="eastAsia"/>
                  <w:szCs w:val="21"/>
                </w:rPr>
                <w:t>公司已在本报告中详细阐述公司在生产经营过程中可能面临的各种风险及应对措施，敬请查阅“第四节经营情况</w:t>
              </w:r>
              <w:r>
                <w:rPr>
                  <w:rFonts w:hint="eastAsia"/>
                  <w:szCs w:val="21"/>
                </w:rPr>
                <w:t>的</w:t>
              </w:r>
              <w:r w:rsidRPr="00D57173">
                <w:rPr>
                  <w:rFonts w:hint="eastAsia"/>
                  <w:szCs w:val="21"/>
                </w:rPr>
                <w:t>讨论与分析”之“可能面对的风险”。</w:t>
              </w:r>
            </w:p>
          </w:sdtContent>
        </w:sdt>
      </w:sdtContent>
    </w:sdt>
    <w:p w:rsidR="00C46E05" w:rsidRDefault="00C46E05">
      <w:pPr>
        <w:rPr>
          <w:szCs w:val="21"/>
        </w:rPr>
      </w:pPr>
    </w:p>
    <w:sdt>
      <w:sdtPr>
        <w:rPr>
          <w:rFonts w:ascii="宋体" w:hAnsi="宋体" w:cs="宋体"/>
          <w:b w:val="0"/>
          <w:bCs w:val="0"/>
          <w:kern w:val="0"/>
          <w:sz w:val="24"/>
          <w:szCs w:val="24"/>
        </w:rPr>
        <w:alias w:val="模块:重要提示的其他情况说明"/>
        <w:tag w:val="_GBC_b8bb35c675b44fbdaf150c1114447d89"/>
        <w:id w:val="25489122"/>
        <w:lock w:val="sdtLocked"/>
        <w:placeholder>
          <w:docPart w:val="GBC22222222222222222222222222222"/>
        </w:placeholder>
      </w:sdtPr>
      <w:sdtEndPr>
        <w:rPr>
          <w:sz w:val="21"/>
        </w:rPr>
      </w:sdtEndPr>
      <w:sdtContent>
        <w:p w:rsidR="00C46E05" w:rsidRDefault="00711607" w:rsidP="00E71DDD">
          <w:pPr>
            <w:pStyle w:val="2"/>
            <w:numPr>
              <w:ilvl w:val="0"/>
              <w:numId w:val="5"/>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25489121"/>
            <w:lock w:val="sdtContentLocked"/>
            <w:placeholder>
              <w:docPart w:val="GBC22222222222222222222222222222"/>
            </w:placeholder>
          </w:sdtPr>
          <w:sdtContent>
            <w:p w:rsidR="00C46E05" w:rsidRDefault="001D1CEE" w:rsidP="00711607">
              <w:pPr>
                <w:rPr>
                  <w:szCs w:val="21"/>
                </w:rPr>
              </w:pPr>
              <w:r>
                <w:fldChar w:fldCharType="begin"/>
              </w:r>
              <w:r w:rsidR="00711607">
                <w:instrText xml:space="preserve"> MACROBUTTON  SnrToggleCheckbox □适用 </w:instrText>
              </w:r>
              <w:r>
                <w:fldChar w:fldCharType="end"/>
              </w:r>
              <w:r>
                <w:fldChar w:fldCharType="begin"/>
              </w:r>
              <w:r w:rsidR="00711607">
                <w:instrText xml:space="preserve"> MACROBUTTON  SnrToggleCheckbox √不适用 </w:instrText>
              </w:r>
              <w:r>
                <w:fldChar w:fldCharType="end"/>
              </w:r>
            </w:p>
          </w:sdtContent>
        </w:sdt>
      </w:sdtContent>
    </w:sdt>
    <w:p w:rsidR="00C46E05" w:rsidRDefault="00C46E05">
      <w:pPr>
        <w:rPr>
          <w:szCs w:val="21"/>
        </w:rPr>
        <w:sectPr w:rsidR="00C46E05" w:rsidSect="005B5D50">
          <w:headerReference w:type="default" r:id="rId13"/>
          <w:footerReference w:type="default" r:id="rId14"/>
          <w:pgSz w:w="11906" w:h="16838"/>
          <w:pgMar w:top="1525" w:right="1276" w:bottom="1440" w:left="1797" w:header="855" w:footer="992" w:gutter="0"/>
          <w:cols w:space="425"/>
          <w:docGrid w:linePitch="312"/>
        </w:sectPr>
      </w:pPr>
    </w:p>
    <w:p w:rsidR="00C46E05" w:rsidRDefault="00C46E05">
      <w:pPr>
        <w:rPr>
          <w:szCs w:val="21"/>
        </w:rPr>
      </w:pPr>
    </w:p>
    <w:p w:rsidR="00C46E05" w:rsidRDefault="00711607">
      <w:pPr>
        <w:kinsoku w:val="0"/>
        <w:overflowPunct w:val="0"/>
        <w:autoSpaceDE w:val="0"/>
        <w:autoSpaceDN w:val="0"/>
        <w:adjustRightInd w:val="0"/>
        <w:snapToGrid w:val="0"/>
        <w:spacing w:line="360" w:lineRule="exact"/>
        <w:jc w:val="center"/>
        <w:rPr>
          <w:noProof/>
        </w:rPr>
      </w:pPr>
      <w:r>
        <w:rPr>
          <w:rFonts w:hint="eastAsia"/>
          <w:b/>
          <w:sz w:val="32"/>
          <w:szCs w:val="32"/>
        </w:rPr>
        <w:t>目录</w:t>
      </w:r>
      <w:r w:rsidR="001D1CEE">
        <w:rPr>
          <w:shd w:val="pct15" w:color="auto" w:fill="FFFFFF"/>
        </w:rPr>
        <w:fldChar w:fldCharType="begin"/>
      </w:r>
      <w:r>
        <w:rPr>
          <w:shd w:val="pct15" w:color="auto" w:fill="FFFFFF"/>
        </w:rPr>
        <w:instrText xml:space="preserve"> TOC \o "1-1" \h \z \u </w:instrText>
      </w:r>
      <w:r w:rsidR="001D1CEE">
        <w:rPr>
          <w:shd w:val="pct15" w:color="auto" w:fill="FFFFFF"/>
        </w:rPr>
        <w:fldChar w:fldCharType="separate"/>
      </w:r>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711607">
          <w:rPr>
            <w:rStyle w:val="a3"/>
            <w:rFonts w:hint="eastAsia"/>
            <w:b/>
            <w:noProof/>
          </w:rPr>
          <w:t>第一节</w:t>
        </w:r>
        <w:r w:rsidR="00711607">
          <w:rPr>
            <w:rFonts w:asciiTheme="minorHAnsi" w:eastAsiaTheme="minorEastAsia" w:hAnsiTheme="minorHAnsi" w:cstheme="minorBidi"/>
            <w:b/>
            <w:noProof/>
            <w:szCs w:val="22"/>
          </w:rPr>
          <w:tab/>
        </w:r>
        <w:r w:rsidR="00711607">
          <w:rPr>
            <w:rStyle w:val="a3"/>
            <w:rFonts w:hint="eastAsia"/>
            <w:b/>
            <w:noProof/>
          </w:rPr>
          <w:t>释义</w:t>
        </w:r>
        <w:r w:rsidR="00711607">
          <w:rPr>
            <w:b/>
            <w:noProof/>
            <w:webHidden/>
          </w:rPr>
          <w:tab/>
        </w:r>
        <w:r w:rsidR="001D1CEE">
          <w:rPr>
            <w:b/>
            <w:noProof/>
            <w:webHidden/>
          </w:rPr>
          <w:fldChar w:fldCharType="begin"/>
        </w:r>
        <w:r w:rsidR="00711607">
          <w:rPr>
            <w:b/>
            <w:noProof/>
            <w:webHidden/>
          </w:rPr>
          <w:instrText xml:space="preserve"> PAGEREF _Toc484510564 \h </w:instrText>
        </w:r>
        <w:r w:rsidR="001D1CEE">
          <w:rPr>
            <w:b/>
            <w:noProof/>
            <w:webHidden/>
          </w:rPr>
        </w:r>
        <w:r w:rsidR="001D1CEE">
          <w:rPr>
            <w:b/>
            <w:noProof/>
            <w:webHidden/>
          </w:rPr>
          <w:fldChar w:fldCharType="separate"/>
        </w:r>
        <w:r w:rsidR="0067186F">
          <w:rPr>
            <w:b/>
            <w:noProof/>
            <w:webHidden/>
          </w:rPr>
          <w:t>3</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711607">
          <w:rPr>
            <w:rStyle w:val="a3"/>
            <w:rFonts w:hint="eastAsia"/>
            <w:b/>
            <w:noProof/>
          </w:rPr>
          <w:t>第二节</w:t>
        </w:r>
        <w:r w:rsidR="00711607">
          <w:rPr>
            <w:rFonts w:asciiTheme="minorHAnsi" w:eastAsiaTheme="minorEastAsia" w:hAnsiTheme="minorHAnsi" w:cstheme="minorBidi"/>
            <w:b/>
            <w:noProof/>
            <w:szCs w:val="22"/>
          </w:rPr>
          <w:tab/>
        </w:r>
        <w:r w:rsidR="00711607">
          <w:rPr>
            <w:rStyle w:val="a3"/>
            <w:rFonts w:hint="eastAsia"/>
            <w:b/>
            <w:noProof/>
          </w:rPr>
          <w:t>公司简介和主要财务指标</w:t>
        </w:r>
        <w:r w:rsidR="00711607">
          <w:rPr>
            <w:b/>
            <w:noProof/>
            <w:webHidden/>
          </w:rPr>
          <w:tab/>
        </w:r>
        <w:r w:rsidR="001D1CEE">
          <w:rPr>
            <w:b/>
            <w:noProof/>
            <w:webHidden/>
          </w:rPr>
          <w:fldChar w:fldCharType="begin"/>
        </w:r>
        <w:r w:rsidR="00711607">
          <w:rPr>
            <w:b/>
            <w:noProof/>
            <w:webHidden/>
          </w:rPr>
          <w:instrText xml:space="preserve"> PAGEREF _Toc484510565 \h </w:instrText>
        </w:r>
        <w:r w:rsidR="001D1CEE">
          <w:rPr>
            <w:b/>
            <w:noProof/>
            <w:webHidden/>
          </w:rPr>
        </w:r>
        <w:r w:rsidR="001D1CEE">
          <w:rPr>
            <w:b/>
            <w:noProof/>
            <w:webHidden/>
          </w:rPr>
          <w:fldChar w:fldCharType="separate"/>
        </w:r>
        <w:r w:rsidR="0067186F">
          <w:rPr>
            <w:b/>
            <w:noProof/>
            <w:webHidden/>
          </w:rPr>
          <w:t>3</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711607">
          <w:rPr>
            <w:rStyle w:val="a3"/>
            <w:rFonts w:hint="eastAsia"/>
            <w:b/>
            <w:noProof/>
          </w:rPr>
          <w:t>第三节</w:t>
        </w:r>
        <w:r w:rsidR="00711607">
          <w:rPr>
            <w:rFonts w:asciiTheme="minorHAnsi" w:eastAsiaTheme="minorEastAsia" w:hAnsiTheme="minorHAnsi" w:cstheme="minorBidi"/>
            <w:b/>
            <w:noProof/>
            <w:szCs w:val="22"/>
          </w:rPr>
          <w:tab/>
        </w:r>
        <w:r w:rsidR="00711607">
          <w:rPr>
            <w:rStyle w:val="a3"/>
            <w:rFonts w:hint="eastAsia"/>
            <w:b/>
            <w:noProof/>
          </w:rPr>
          <w:t>公司业务概要</w:t>
        </w:r>
        <w:r w:rsidR="00711607">
          <w:rPr>
            <w:b/>
            <w:noProof/>
            <w:webHidden/>
          </w:rPr>
          <w:tab/>
        </w:r>
        <w:r w:rsidR="001D1CEE">
          <w:rPr>
            <w:b/>
            <w:noProof/>
            <w:webHidden/>
          </w:rPr>
          <w:fldChar w:fldCharType="begin"/>
        </w:r>
        <w:r w:rsidR="00711607">
          <w:rPr>
            <w:b/>
            <w:noProof/>
            <w:webHidden/>
          </w:rPr>
          <w:instrText xml:space="preserve"> PAGEREF _Toc484510566 \h </w:instrText>
        </w:r>
        <w:r w:rsidR="001D1CEE">
          <w:rPr>
            <w:b/>
            <w:noProof/>
            <w:webHidden/>
          </w:rPr>
        </w:r>
        <w:r w:rsidR="001D1CEE">
          <w:rPr>
            <w:b/>
            <w:noProof/>
            <w:webHidden/>
          </w:rPr>
          <w:fldChar w:fldCharType="separate"/>
        </w:r>
        <w:r w:rsidR="0067186F">
          <w:rPr>
            <w:b/>
            <w:noProof/>
            <w:webHidden/>
          </w:rPr>
          <w:t>7</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711607">
          <w:rPr>
            <w:rStyle w:val="a3"/>
            <w:rFonts w:hint="eastAsia"/>
            <w:b/>
            <w:noProof/>
          </w:rPr>
          <w:t>第四节</w:t>
        </w:r>
        <w:r w:rsidR="00711607">
          <w:rPr>
            <w:rFonts w:asciiTheme="minorHAnsi" w:eastAsiaTheme="minorEastAsia" w:hAnsiTheme="minorHAnsi" w:cstheme="minorBidi"/>
            <w:b/>
            <w:noProof/>
            <w:szCs w:val="22"/>
          </w:rPr>
          <w:tab/>
        </w:r>
        <w:r w:rsidR="00711607">
          <w:rPr>
            <w:rStyle w:val="a3"/>
            <w:rFonts w:hint="eastAsia"/>
            <w:b/>
            <w:noProof/>
          </w:rPr>
          <w:t>经营情况的讨论与分析</w:t>
        </w:r>
        <w:r w:rsidR="00711607">
          <w:rPr>
            <w:b/>
            <w:noProof/>
            <w:webHidden/>
          </w:rPr>
          <w:tab/>
        </w:r>
        <w:r w:rsidR="001D1CEE">
          <w:rPr>
            <w:b/>
            <w:noProof/>
            <w:webHidden/>
          </w:rPr>
          <w:fldChar w:fldCharType="begin"/>
        </w:r>
        <w:r w:rsidR="00711607">
          <w:rPr>
            <w:b/>
            <w:noProof/>
            <w:webHidden/>
          </w:rPr>
          <w:instrText xml:space="preserve"> PAGEREF _Toc484510567 \h </w:instrText>
        </w:r>
        <w:r w:rsidR="001D1CEE">
          <w:rPr>
            <w:b/>
            <w:noProof/>
            <w:webHidden/>
          </w:rPr>
        </w:r>
        <w:r w:rsidR="001D1CEE">
          <w:rPr>
            <w:b/>
            <w:noProof/>
            <w:webHidden/>
          </w:rPr>
          <w:fldChar w:fldCharType="separate"/>
        </w:r>
        <w:r w:rsidR="0067186F">
          <w:rPr>
            <w:b/>
            <w:noProof/>
            <w:webHidden/>
          </w:rPr>
          <w:t>7</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711607">
          <w:rPr>
            <w:rStyle w:val="a3"/>
            <w:rFonts w:hint="eastAsia"/>
            <w:b/>
            <w:noProof/>
          </w:rPr>
          <w:t>第五节</w:t>
        </w:r>
        <w:r w:rsidR="00711607">
          <w:rPr>
            <w:rFonts w:asciiTheme="minorHAnsi" w:eastAsiaTheme="minorEastAsia" w:hAnsiTheme="minorHAnsi" w:cstheme="minorBidi"/>
            <w:b/>
            <w:noProof/>
            <w:szCs w:val="22"/>
          </w:rPr>
          <w:tab/>
        </w:r>
        <w:r w:rsidR="00711607">
          <w:rPr>
            <w:rStyle w:val="a3"/>
            <w:rFonts w:hint="eastAsia"/>
            <w:b/>
            <w:noProof/>
          </w:rPr>
          <w:t>重要事项</w:t>
        </w:r>
        <w:r w:rsidR="00711607">
          <w:rPr>
            <w:b/>
            <w:noProof/>
            <w:webHidden/>
          </w:rPr>
          <w:tab/>
        </w:r>
        <w:r w:rsidR="001D1CEE">
          <w:rPr>
            <w:b/>
            <w:noProof/>
            <w:webHidden/>
          </w:rPr>
          <w:fldChar w:fldCharType="begin"/>
        </w:r>
        <w:r w:rsidR="00711607">
          <w:rPr>
            <w:b/>
            <w:noProof/>
            <w:webHidden/>
          </w:rPr>
          <w:instrText xml:space="preserve"> PAGEREF _Toc484510568 \h </w:instrText>
        </w:r>
        <w:r w:rsidR="001D1CEE">
          <w:rPr>
            <w:b/>
            <w:noProof/>
            <w:webHidden/>
          </w:rPr>
        </w:r>
        <w:r w:rsidR="001D1CEE">
          <w:rPr>
            <w:b/>
            <w:noProof/>
            <w:webHidden/>
          </w:rPr>
          <w:fldChar w:fldCharType="separate"/>
        </w:r>
        <w:r w:rsidR="0067186F">
          <w:rPr>
            <w:b/>
            <w:noProof/>
            <w:webHidden/>
          </w:rPr>
          <w:t>18</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711607">
          <w:rPr>
            <w:rStyle w:val="a3"/>
            <w:rFonts w:hint="eastAsia"/>
            <w:b/>
            <w:noProof/>
          </w:rPr>
          <w:t>第六节</w:t>
        </w:r>
        <w:r w:rsidR="00711607">
          <w:rPr>
            <w:rFonts w:asciiTheme="minorHAnsi" w:eastAsiaTheme="minorEastAsia" w:hAnsiTheme="minorHAnsi" w:cstheme="minorBidi"/>
            <w:b/>
            <w:noProof/>
            <w:szCs w:val="22"/>
          </w:rPr>
          <w:tab/>
        </w:r>
        <w:r w:rsidR="00711607">
          <w:rPr>
            <w:rStyle w:val="a3"/>
            <w:rFonts w:hint="eastAsia"/>
            <w:b/>
            <w:noProof/>
          </w:rPr>
          <w:t>普通股股份变动及股东情况</w:t>
        </w:r>
        <w:r w:rsidR="00711607">
          <w:rPr>
            <w:b/>
            <w:noProof/>
            <w:webHidden/>
          </w:rPr>
          <w:tab/>
        </w:r>
        <w:r w:rsidR="001D1CEE">
          <w:rPr>
            <w:b/>
            <w:noProof/>
            <w:webHidden/>
          </w:rPr>
          <w:fldChar w:fldCharType="begin"/>
        </w:r>
        <w:r w:rsidR="00711607">
          <w:rPr>
            <w:b/>
            <w:noProof/>
            <w:webHidden/>
          </w:rPr>
          <w:instrText xml:space="preserve"> PAGEREF _Toc484510569 \h </w:instrText>
        </w:r>
        <w:r w:rsidR="001D1CEE">
          <w:rPr>
            <w:b/>
            <w:noProof/>
            <w:webHidden/>
          </w:rPr>
        </w:r>
        <w:r w:rsidR="001D1CEE">
          <w:rPr>
            <w:b/>
            <w:noProof/>
            <w:webHidden/>
          </w:rPr>
          <w:fldChar w:fldCharType="separate"/>
        </w:r>
        <w:r w:rsidR="0067186F">
          <w:rPr>
            <w:b/>
            <w:noProof/>
            <w:webHidden/>
          </w:rPr>
          <w:t>31</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711607">
          <w:rPr>
            <w:rStyle w:val="a3"/>
            <w:rFonts w:hint="eastAsia"/>
            <w:b/>
            <w:noProof/>
          </w:rPr>
          <w:t>第七节</w:t>
        </w:r>
        <w:r w:rsidR="00711607">
          <w:rPr>
            <w:rFonts w:asciiTheme="minorHAnsi" w:eastAsiaTheme="minorEastAsia" w:hAnsiTheme="minorHAnsi" w:cstheme="minorBidi"/>
            <w:b/>
            <w:noProof/>
            <w:szCs w:val="22"/>
          </w:rPr>
          <w:tab/>
        </w:r>
        <w:r w:rsidR="00711607">
          <w:rPr>
            <w:rStyle w:val="a3"/>
            <w:rFonts w:hint="eastAsia"/>
            <w:b/>
            <w:noProof/>
          </w:rPr>
          <w:t>优先股相关情况</w:t>
        </w:r>
        <w:r w:rsidR="00711607">
          <w:rPr>
            <w:b/>
            <w:noProof/>
            <w:webHidden/>
          </w:rPr>
          <w:tab/>
        </w:r>
        <w:r w:rsidR="001D1CEE">
          <w:rPr>
            <w:b/>
            <w:noProof/>
            <w:webHidden/>
          </w:rPr>
          <w:fldChar w:fldCharType="begin"/>
        </w:r>
        <w:r w:rsidR="00711607">
          <w:rPr>
            <w:b/>
            <w:noProof/>
            <w:webHidden/>
          </w:rPr>
          <w:instrText xml:space="preserve"> PAGEREF _Toc484510570 \h </w:instrText>
        </w:r>
        <w:r w:rsidR="001D1CEE">
          <w:rPr>
            <w:b/>
            <w:noProof/>
            <w:webHidden/>
          </w:rPr>
        </w:r>
        <w:r w:rsidR="001D1CEE">
          <w:rPr>
            <w:b/>
            <w:noProof/>
            <w:webHidden/>
          </w:rPr>
          <w:fldChar w:fldCharType="separate"/>
        </w:r>
        <w:r w:rsidR="0067186F">
          <w:rPr>
            <w:b/>
            <w:noProof/>
            <w:webHidden/>
          </w:rPr>
          <w:t>34</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711607">
          <w:rPr>
            <w:rStyle w:val="a3"/>
            <w:rFonts w:hint="eastAsia"/>
            <w:b/>
            <w:noProof/>
          </w:rPr>
          <w:t>第八节</w:t>
        </w:r>
        <w:r w:rsidR="00711607">
          <w:rPr>
            <w:rFonts w:asciiTheme="minorHAnsi" w:eastAsiaTheme="minorEastAsia" w:hAnsiTheme="minorHAnsi" w:cstheme="minorBidi"/>
            <w:b/>
            <w:noProof/>
            <w:szCs w:val="22"/>
          </w:rPr>
          <w:tab/>
        </w:r>
        <w:r w:rsidR="00711607">
          <w:rPr>
            <w:rStyle w:val="a3"/>
            <w:rFonts w:hint="eastAsia"/>
            <w:b/>
            <w:noProof/>
          </w:rPr>
          <w:t>董事、监事、高级管理人员情况</w:t>
        </w:r>
        <w:r w:rsidR="00711607">
          <w:rPr>
            <w:b/>
            <w:noProof/>
            <w:webHidden/>
          </w:rPr>
          <w:tab/>
        </w:r>
        <w:r w:rsidR="001D1CEE">
          <w:rPr>
            <w:b/>
            <w:noProof/>
            <w:webHidden/>
          </w:rPr>
          <w:fldChar w:fldCharType="begin"/>
        </w:r>
        <w:r w:rsidR="00711607">
          <w:rPr>
            <w:b/>
            <w:noProof/>
            <w:webHidden/>
          </w:rPr>
          <w:instrText xml:space="preserve"> PAGEREF _Toc484510571 \h </w:instrText>
        </w:r>
        <w:r w:rsidR="001D1CEE">
          <w:rPr>
            <w:b/>
            <w:noProof/>
            <w:webHidden/>
          </w:rPr>
        </w:r>
        <w:r w:rsidR="001D1CEE">
          <w:rPr>
            <w:b/>
            <w:noProof/>
            <w:webHidden/>
          </w:rPr>
          <w:fldChar w:fldCharType="separate"/>
        </w:r>
        <w:r w:rsidR="0067186F">
          <w:rPr>
            <w:b/>
            <w:noProof/>
            <w:webHidden/>
          </w:rPr>
          <w:t>34</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711607">
          <w:rPr>
            <w:rStyle w:val="a3"/>
            <w:rFonts w:hint="eastAsia"/>
            <w:b/>
            <w:noProof/>
          </w:rPr>
          <w:t>第九节</w:t>
        </w:r>
        <w:r w:rsidR="00711607">
          <w:rPr>
            <w:rFonts w:asciiTheme="minorHAnsi" w:eastAsiaTheme="minorEastAsia" w:hAnsiTheme="minorHAnsi" w:cstheme="minorBidi"/>
            <w:b/>
            <w:noProof/>
            <w:szCs w:val="22"/>
          </w:rPr>
          <w:tab/>
        </w:r>
        <w:r w:rsidR="00711607">
          <w:rPr>
            <w:rStyle w:val="a3"/>
            <w:rFonts w:hint="eastAsia"/>
            <w:b/>
            <w:noProof/>
          </w:rPr>
          <w:t>公司债券相关情况</w:t>
        </w:r>
        <w:r w:rsidR="00711607">
          <w:rPr>
            <w:b/>
            <w:noProof/>
            <w:webHidden/>
          </w:rPr>
          <w:tab/>
        </w:r>
        <w:r w:rsidR="001D1CEE">
          <w:rPr>
            <w:b/>
            <w:noProof/>
            <w:webHidden/>
          </w:rPr>
          <w:fldChar w:fldCharType="begin"/>
        </w:r>
        <w:r w:rsidR="00711607">
          <w:rPr>
            <w:b/>
            <w:noProof/>
            <w:webHidden/>
          </w:rPr>
          <w:instrText xml:space="preserve"> PAGEREF _Toc484510572 \h </w:instrText>
        </w:r>
        <w:r w:rsidR="001D1CEE">
          <w:rPr>
            <w:b/>
            <w:noProof/>
            <w:webHidden/>
          </w:rPr>
        </w:r>
        <w:r w:rsidR="001D1CEE">
          <w:rPr>
            <w:b/>
            <w:noProof/>
            <w:webHidden/>
          </w:rPr>
          <w:fldChar w:fldCharType="separate"/>
        </w:r>
        <w:r w:rsidR="0067186F">
          <w:rPr>
            <w:b/>
            <w:noProof/>
            <w:webHidden/>
          </w:rPr>
          <w:t>36</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711607">
          <w:rPr>
            <w:rStyle w:val="a3"/>
            <w:rFonts w:ascii="宋体" w:hAnsi="宋体" w:hint="eastAsia"/>
            <w:b/>
            <w:noProof/>
          </w:rPr>
          <w:t>第十节</w:t>
        </w:r>
        <w:r w:rsidR="00711607">
          <w:rPr>
            <w:rFonts w:asciiTheme="minorHAnsi" w:eastAsiaTheme="minorEastAsia" w:hAnsiTheme="minorHAnsi" w:cstheme="minorBidi"/>
            <w:b/>
            <w:noProof/>
            <w:szCs w:val="22"/>
          </w:rPr>
          <w:tab/>
        </w:r>
        <w:r w:rsidR="00711607">
          <w:rPr>
            <w:rStyle w:val="a3"/>
            <w:rFonts w:ascii="宋体" w:hAnsi="宋体" w:hint="eastAsia"/>
            <w:b/>
            <w:noProof/>
          </w:rPr>
          <w:t>财务报告</w:t>
        </w:r>
        <w:r w:rsidR="00711607">
          <w:rPr>
            <w:b/>
            <w:noProof/>
            <w:webHidden/>
          </w:rPr>
          <w:tab/>
        </w:r>
        <w:r w:rsidR="001D1CEE">
          <w:rPr>
            <w:b/>
            <w:noProof/>
            <w:webHidden/>
          </w:rPr>
          <w:fldChar w:fldCharType="begin"/>
        </w:r>
        <w:r w:rsidR="00711607">
          <w:rPr>
            <w:b/>
            <w:noProof/>
            <w:webHidden/>
          </w:rPr>
          <w:instrText xml:space="preserve"> PAGEREF _Toc484510573 \h </w:instrText>
        </w:r>
        <w:r w:rsidR="001D1CEE">
          <w:rPr>
            <w:b/>
            <w:noProof/>
            <w:webHidden/>
          </w:rPr>
        </w:r>
        <w:r w:rsidR="001D1CEE">
          <w:rPr>
            <w:b/>
            <w:noProof/>
            <w:webHidden/>
          </w:rPr>
          <w:fldChar w:fldCharType="separate"/>
        </w:r>
        <w:r w:rsidR="0067186F">
          <w:rPr>
            <w:b/>
            <w:noProof/>
            <w:webHidden/>
          </w:rPr>
          <w:t>37</w:t>
        </w:r>
        <w:r w:rsidR="001D1CEE">
          <w:rPr>
            <w:b/>
            <w:noProof/>
            <w:webHidden/>
          </w:rPr>
          <w:fldChar w:fldCharType="end"/>
        </w:r>
      </w:hyperlink>
    </w:p>
    <w:p w:rsidR="00C46E05" w:rsidRDefault="00FD450F">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711607">
          <w:rPr>
            <w:rStyle w:val="a3"/>
            <w:rFonts w:ascii="宋体" w:hAnsi="宋体" w:hint="eastAsia"/>
            <w:b/>
            <w:noProof/>
          </w:rPr>
          <w:t>第十一节</w:t>
        </w:r>
        <w:r w:rsidR="00711607">
          <w:rPr>
            <w:rFonts w:asciiTheme="minorHAnsi" w:eastAsiaTheme="minorEastAsia" w:hAnsiTheme="minorHAnsi" w:cstheme="minorBidi"/>
            <w:b/>
            <w:noProof/>
            <w:szCs w:val="22"/>
          </w:rPr>
          <w:tab/>
        </w:r>
        <w:r w:rsidR="00711607">
          <w:rPr>
            <w:rStyle w:val="a3"/>
            <w:rFonts w:ascii="宋体" w:hAnsi="宋体" w:hint="eastAsia"/>
            <w:b/>
            <w:noProof/>
          </w:rPr>
          <w:t>备查文件目录</w:t>
        </w:r>
        <w:r w:rsidR="00711607">
          <w:rPr>
            <w:b/>
            <w:noProof/>
            <w:webHidden/>
          </w:rPr>
          <w:tab/>
        </w:r>
        <w:r w:rsidR="001D1CEE">
          <w:rPr>
            <w:b/>
            <w:noProof/>
            <w:webHidden/>
          </w:rPr>
          <w:fldChar w:fldCharType="begin"/>
        </w:r>
        <w:r w:rsidR="00711607">
          <w:rPr>
            <w:b/>
            <w:noProof/>
            <w:webHidden/>
          </w:rPr>
          <w:instrText xml:space="preserve"> PAGEREF _Toc484510574 \h </w:instrText>
        </w:r>
        <w:r w:rsidR="001D1CEE">
          <w:rPr>
            <w:b/>
            <w:noProof/>
            <w:webHidden/>
          </w:rPr>
        </w:r>
        <w:r w:rsidR="001D1CEE">
          <w:rPr>
            <w:b/>
            <w:noProof/>
            <w:webHidden/>
          </w:rPr>
          <w:fldChar w:fldCharType="separate"/>
        </w:r>
        <w:r w:rsidR="0067186F">
          <w:rPr>
            <w:b/>
            <w:noProof/>
            <w:webHidden/>
          </w:rPr>
          <w:t>138</w:t>
        </w:r>
        <w:r w:rsidR="001D1CEE">
          <w:rPr>
            <w:b/>
            <w:noProof/>
            <w:webHidden/>
          </w:rPr>
          <w:fldChar w:fldCharType="end"/>
        </w:r>
      </w:hyperlink>
    </w:p>
    <w:p w:rsidR="00C46E05" w:rsidRDefault="001D1CEE">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C46E05" w:rsidRDefault="00711607">
      <w:pPr>
        <w:rPr>
          <w:szCs w:val="21"/>
        </w:rPr>
      </w:pPr>
      <w:r>
        <w:rPr>
          <w:szCs w:val="21"/>
        </w:rPr>
        <w:br w:type="page"/>
      </w:r>
    </w:p>
    <w:p w:rsidR="00C46E05" w:rsidRDefault="00711607">
      <w:pPr>
        <w:pStyle w:val="10"/>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25489168"/>
        <w:lock w:val="sdtLocked"/>
        <w:placeholder>
          <w:docPart w:val="GBC22222222222222222222222222222"/>
        </w:placeholder>
      </w:sdtPr>
      <w:sdtEndPr>
        <w:rPr>
          <w:rFonts w:ascii="宋体" w:hAnsi="宋体"/>
          <w:b w:val="0"/>
          <w:bCs w:val="0"/>
          <w:sz w:val="21"/>
          <w:szCs w:val="24"/>
        </w:rPr>
      </w:sdtEndPr>
      <w:sdtContent>
        <w:p w:rsidR="00711607" w:rsidRDefault="00711607">
          <w:pPr>
            <w:rPr>
              <w:szCs w:val="21"/>
            </w:rPr>
          </w:pPr>
          <w:r>
            <w:rPr>
              <w:szCs w:val="21"/>
            </w:rPr>
            <w:t>在本报告书中，除非文义另有所指，下列词语具有如下含义：</w:t>
          </w:r>
        </w:p>
        <w:tbl>
          <w:tblPr>
            <w:tblStyle w:val="a6"/>
            <w:tblW w:w="0" w:type="auto"/>
            <w:tblLook w:val="04A0" w:firstRow="1" w:lastRow="0" w:firstColumn="1" w:lastColumn="0" w:noHBand="0" w:noVBand="1"/>
          </w:tblPr>
          <w:tblGrid>
            <w:gridCol w:w="3016"/>
            <w:gridCol w:w="3016"/>
            <w:gridCol w:w="3016"/>
          </w:tblGrid>
          <w:tr w:rsidR="00711607" w:rsidTr="00711607">
            <w:tc>
              <w:tcPr>
                <w:tcW w:w="9048" w:type="dxa"/>
                <w:gridSpan w:val="3"/>
              </w:tcPr>
              <w:p w:rsidR="00711607" w:rsidRDefault="00711607" w:rsidP="00711607">
                <w:pPr>
                  <w:rPr>
                    <w:szCs w:val="21"/>
                  </w:rPr>
                </w:pPr>
                <w:r>
                  <w:rPr>
                    <w:szCs w:val="21"/>
                  </w:rPr>
                  <w:t>常用词语释义</w:t>
                </w:r>
              </w:p>
            </w:tc>
          </w:tr>
          <w:sdt>
            <w:sdtPr>
              <w:rPr>
                <w:rFonts w:ascii="Calibri" w:eastAsiaTheme="minorEastAsia" w:hAnsi="Calibri" w:cstheme="minorBidi" w:hint="eastAsia"/>
                <w:kern w:val="2"/>
                <w:szCs w:val="21"/>
              </w:rPr>
              <w:alias w:val="释义"/>
              <w:tag w:val="_GBC_ca5c2cb7a4e545e2b2d9d1b94b528746"/>
              <w:id w:val="25489125"/>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23"/>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中国证监会、证监会</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24"/>
                    <w:lock w:val="sdtLocked"/>
                  </w:sdtPr>
                  <w:sdtContent>
                    <w:tc>
                      <w:tcPr>
                        <w:tcW w:w="3016" w:type="dxa"/>
                      </w:tcPr>
                      <w:p w:rsidR="00711607" w:rsidRDefault="00711607" w:rsidP="00711607">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25489128"/>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26"/>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佳都科技、公司、本公司</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27"/>
                    <w:lock w:val="sdtLocked"/>
                  </w:sdtPr>
                  <w:sdtContent>
                    <w:tc>
                      <w:tcPr>
                        <w:tcW w:w="3016" w:type="dxa"/>
                      </w:tcPr>
                      <w:p w:rsidR="00711607" w:rsidRDefault="00711607" w:rsidP="00711607">
                        <w:pPr>
                          <w:rPr>
                            <w:szCs w:val="21"/>
                          </w:rPr>
                        </w:pPr>
                        <w:r>
                          <w:rPr>
                            <w:rFonts w:hint="eastAsia"/>
                            <w:szCs w:val="21"/>
                          </w:rPr>
                          <w:t>佳都</w:t>
                        </w:r>
                        <w:proofErr w:type="gramStart"/>
                        <w:r>
                          <w:rPr>
                            <w:rFonts w:hint="eastAsia"/>
                            <w:szCs w:val="21"/>
                          </w:rPr>
                          <w:t>新太</w:t>
                        </w:r>
                        <w:proofErr w:type="gramEnd"/>
                        <w:r>
                          <w:rPr>
                            <w:rFonts w:hint="eastAsia"/>
                            <w:szCs w:val="21"/>
                          </w:rPr>
                          <w:t>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31"/>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29"/>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佳都集团</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30"/>
                    <w:lock w:val="sdtLocked"/>
                  </w:sdtPr>
                  <w:sdtContent>
                    <w:tc>
                      <w:tcPr>
                        <w:tcW w:w="3016" w:type="dxa"/>
                      </w:tcPr>
                      <w:p w:rsidR="00711607" w:rsidRDefault="00711607" w:rsidP="00711607">
                        <w:pPr>
                          <w:rPr>
                            <w:szCs w:val="21"/>
                          </w:rPr>
                        </w:pPr>
                        <w:r>
                          <w:rPr>
                            <w:rFonts w:hint="eastAsia"/>
                            <w:szCs w:val="21"/>
                          </w:rPr>
                          <w:t>广州佳都集团有限公司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34"/>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32"/>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proofErr w:type="gramStart"/>
                        <w:r>
                          <w:rPr>
                            <w:rFonts w:ascii="Calibri" w:hAnsi="Calibri" w:hint="eastAsia"/>
                            <w:szCs w:val="21"/>
                          </w:rPr>
                          <w:t>堆龙佳都</w:t>
                        </w:r>
                        <w:proofErr w:type="gramEnd"/>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33"/>
                    <w:lock w:val="sdtLocked"/>
                  </w:sdtPr>
                  <w:sdtContent>
                    <w:tc>
                      <w:tcPr>
                        <w:tcW w:w="3016" w:type="dxa"/>
                      </w:tcPr>
                      <w:p w:rsidR="00711607" w:rsidRDefault="00711607" w:rsidP="00711607">
                        <w:pPr>
                          <w:rPr>
                            <w:szCs w:val="21"/>
                          </w:rPr>
                        </w:pPr>
                        <w:proofErr w:type="gramStart"/>
                        <w:r>
                          <w:rPr>
                            <w:rFonts w:hint="eastAsia"/>
                            <w:szCs w:val="21"/>
                          </w:rPr>
                          <w:t>堆龙佳都</w:t>
                        </w:r>
                        <w:proofErr w:type="gramEnd"/>
                        <w:r>
                          <w:rPr>
                            <w:rFonts w:hint="eastAsia"/>
                            <w:szCs w:val="21"/>
                          </w:rPr>
                          <w:t>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37"/>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35"/>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新科佳都</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36"/>
                    <w:lock w:val="sdtLocked"/>
                  </w:sdtPr>
                  <w:sdtContent>
                    <w:tc>
                      <w:tcPr>
                        <w:tcW w:w="3016" w:type="dxa"/>
                      </w:tcPr>
                      <w:p w:rsidR="00711607" w:rsidRDefault="00711607" w:rsidP="00711607">
                        <w:pPr>
                          <w:rPr>
                            <w:szCs w:val="21"/>
                          </w:rPr>
                        </w:pPr>
                        <w:r>
                          <w:rPr>
                            <w:rFonts w:hint="eastAsia"/>
                            <w:szCs w:val="21"/>
                          </w:rPr>
                          <w:t>广州新科佳都科技有限公司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40"/>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38"/>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proofErr w:type="gramStart"/>
                        <w:r>
                          <w:rPr>
                            <w:rFonts w:ascii="Calibri" w:hAnsi="Calibri" w:hint="eastAsia"/>
                            <w:szCs w:val="21"/>
                          </w:rPr>
                          <w:t>佳众联</w:t>
                        </w:r>
                        <w:proofErr w:type="gramEnd"/>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39"/>
                    <w:lock w:val="sdtLocked"/>
                  </w:sdtPr>
                  <w:sdtContent>
                    <w:tc>
                      <w:tcPr>
                        <w:tcW w:w="3016" w:type="dxa"/>
                      </w:tcPr>
                      <w:p w:rsidR="00711607" w:rsidRDefault="00711607" w:rsidP="00711607">
                        <w:pPr>
                          <w:rPr>
                            <w:szCs w:val="21"/>
                          </w:rPr>
                        </w:pPr>
                        <w:r>
                          <w:rPr>
                            <w:rFonts w:hint="eastAsia"/>
                            <w:szCs w:val="21"/>
                          </w:rPr>
                          <w:t>广州市</w:t>
                        </w:r>
                        <w:proofErr w:type="gramStart"/>
                        <w:r>
                          <w:rPr>
                            <w:rFonts w:hint="eastAsia"/>
                            <w:szCs w:val="21"/>
                          </w:rPr>
                          <w:t>佳众联科技</w:t>
                        </w:r>
                        <w:proofErr w:type="gramEnd"/>
                        <w:r>
                          <w:rPr>
                            <w:rFonts w:hint="eastAsia"/>
                            <w:szCs w:val="21"/>
                          </w:rPr>
                          <w:t>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43"/>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41"/>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华之源</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42"/>
                    <w:lock w:val="sdtLocked"/>
                  </w:sdtPr>
                  <w:sdtContent>
                    <w:tc>
                      <w:tcPr>
                        <w:tcW w:w="3016" w:type="dxa"/>
                      </w:tcPr>
                      <w:p w:rsidR="00711607" w:rsidRDefault="00711607" w:rsidP="00711607">
                        <w:pPr>
                          <w:rPr>
                            <w:szCs w:val="21"/>
                          </w:rPr>
                        </w:pPr>
                        <w:r>
                          <w:rPr>
                            <w:rFonts w:hint="eastAsia"/>
                            <w:szCs w:val="21"/>
                          </w:rPr>
                          <w:t>广东华之源信息工程有限公司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46"/>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44"/>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重庆新科</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45"/>
                    <w:lock w:val="sdtLocked"/>
                  </w:sdtPr>
                  <w:sdtContent>
                    <w:tc>
                      <w:tcPr>
                        <w:tcW w:w="3016" w:type="dxa"/>
                      </w:tcPr>
                      <w:p w:rsidR="00711607" w:rsidRDefault="00711607" w:rsidP="00711607">
                        <w:pPr>
                          <w:rPr>
                            <w:szCs w:val="21"/>
                          </w:rPr>
                        </w:pPr>
                        <w:r>
                          <w:rPr>
                            <w:rFonts w:hint="eastAsia"/>
                            <w:szCs w:val="21"/>
                          </w:rPr>
                          <w:t>重庆新科佳都科技有限公司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49"/>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47"/>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高新供应链</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48"/>
                    <w:lock w:val="sdtLocked"/>
                  </w:sdtPr>
                  <w:sdtContent>
                    <w:tc>
                      <w:tcPr>
                        <w:tcW w:w="3016" w:type="dxa"/>
                      </w:tcPr>
                      <w:p w:rsidR="00711607" w:rsidRDefault="00711607" w:rsidP="00711607">
                        <w:pPr>
                          <w:rPr>
                            <w:szCs w:val="21"/>
                          </w:rPr>
                        </w:pPr>
                        <w:r>
                          <w:rPr>
                            <w:rFonts w:hint="eastAsia"/>
                            <w:szCs w:val="21"/>
                          </w:rPr>
                          <w:t>广州市高新供应链管理服务有限公司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52"/>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50"/>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佳</w:t>
                        </w:r>
                        <w:proofErr w:type="gramStart"/>
                        <w:r>
                          <w:rPr>
                            <w:rFonts w:ascii="Calibri" w:hAnsi="Calibri" w:hint="eastAsia"/>
                            <w:szCs w:val="21"/>
                          </w:rPr>
                          <w:t>都健讯</w:t>
                        </w:r>
                        <w:proofErr w:type="gramEnd"/>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51"/>
                    <w:lock w:val="sdtLocked"/>
                  </w:sdtPr>
                  <w:sdtContent>
                    <w:tc>
                      <w:tcPr>
                        <w:tcW w:w="3016" w:type="dxa"/>
                      </w:tcPr>
                      <w:p w:rsidR="00711607" w:rsidRDefault="00711607" w:rsidP="00711607">
                        <w:pPr>
                          <w:rPr>
                            <w:szCs w:val="21"/>
                          </w:rPr>
                        </w:pPr>
                        <w:r>
                          <w:rPr>
                            <w:rFonts w:hint="eastAsia"/>
                            <w:szCs w:val="21"/>
                          </w:rPr>
                          <w:t>新疆佳都健讯科技有限公司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55"/>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53"/>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云从科技</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54"/>
                    <w:lock w:val="sdtLocked"/>
                  </w:sdtPr>
                  <w:sdtContent>
                    <w:tc>
                      <w:tcPr>
                        <w:tcW w:w="3016" w:type="dxa"/>
                      </w:tcPr>
                      <w:p w:rsidR="00711607" w:rsidRDefault="00711607" w:rsidP="00711607">
                        <w:pPr>
                          <w:rPr>
                            <w:szCs w:val="21"/>
                          </w:rPr>
                        </w:pPr>
                        <w:r>
                          <w:rPr>
                            <w:rFonts w:hint="eastAsia"/>
                            <w:szCs w:val="21"/>
                          </w:rPr>
                          <w:t>广州云从信息科技有限公司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58"/>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56"/>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proofErr w:type="gramStart"/>
                        <w:r>
                          <w:rPr>
                            <w:rFonts w:ascii="Calibri" w:hAnsi="Calibri" w:hint="eastAsia"/>
                            <w:szCs w:val="21"/>
                          </w:rPr>
                          <w:t>天盈隆</w:t>
                        </w:r>
                        <w:proofErr w:type="gramEnd"/>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57"/>
                    <w:lock w:val="sdtLocked"/>
                  </w:sdtPr>
                  <w:sdtContent>
                    <w:tc>
                      <w:tcPr>
                        <w:tcW w:w="3016" w:type="dxa"/>
                      </w:tcPr>
                      <w:p w:rsidR="00711607" w:rsidRDefault="00711607" w:rsidP="00711607">
                        <w:pPr>
                          <w:rPr>
                            <w:szCs w:val="21"/>
                          </w:rPr>
                        </w:pPr>
                        <w:r>
                          <w:rPr>
                            <w:rFonts w:hint="eastAsia"/>
                            <w:szCs w:val="21"/>
                          </w:rPr>
                          <w:t>深圳市</w:t>
                        </w:r>
                        <w:proofErr w:type="gramStart"/>
                        <w:r>
                          <w:rPr>
                            <w:rFonts w:hint="eastAsia"/>
                            <w:szCs w:val="21"/>
                          </w:rPr>
                          <w:t>天盈隆</w:t>
                        </w:r>
                        <w:proofErr w:type="gramEnd"/>
                        <w:r>
                          <w:rPr>
                            <w:rFonts w:hint="eastAsia"/>
                            <w:szCs w:val="21"/>
                          </w:rPr>
                          <w:t>科技有限公司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61"/>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59"/>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proofErr w:type="gramStart"/>
                        <w:r>
                          <w:rPr>
                            <w:rFonts w:ascii="Calibri" w:hAnsi="Calibri" w:hint="eastAsia"/>
                            <w:szCs w:val="21"/>
                          </w:rPr>
                          <w:t>汇诚小</w:t>
                        </w:r>
                        <w:proofErr w:type="gramEnd"/>
                        <w:r>
                          <w:rPr>
                            <w:rFonts w:ascii="Calibri" w:hAnsi="Calibri" w:hint="eastAsia"/>
                            <w:szCs w:val="21"/>
                          </w:rPr>
                          <w:t>贷</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60"/>
                    <w:lock w:val="sdtLocked"/>
                  </w:sdtPr>
                  <w:sdtContent>
                    <w:tc>
                      <w:tcPr>
                        <w:tcW w:w="3016" w:type="dxa"/>
                      </w:tcPr>
                      <w:p w:rsidR="00711607" w:rsidRDefault="00711607" w:rsidP="00711607">
                        <w:pPr>
                          <w:rPr>
                            <w:szCs w:val="21"/>
                          </w:rPr>
                        </w:pPr>
                        <w:r>
                          <w:rPr>
                            <w:rFonts w:hint="eastAsia"/>
                            <w:szCs w:val="21"/>
                          </w:rPr>
                          <w:t>广州市</w:t>
                        </w:r>
                        <w:proofErr w:type="gramStart"/>
                        <w:r>
                          <w:rPr>
                            <w:rFonts w:hint="eastAsia"/>
                            <w:szCs w:val="21"/>
                          </w:rPr>
                          <w:t>番禺汇诚小额</w:t>
                        </w:r>
                        <w:proofErr w:type="gramEnd"/>
                        <w:r>
                          <w:rPr>
                            <w:rFonts w:hint="eastAsia"/>
                            <w:szCs w:val="21"/>
                          </w:rPr>
                          <w:t>贷款股份有限公司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64"/>
              <w:lock w:val="sdtLocked"/>
              <w:placeholder>
                <w:docPart w:val="203C97313C1847F28737CCD8F7BE5CD9"/>
              </w:placeholder>
            </w:sdtPr>
            <w:sdtContent>
              <w:tr w:rsidR="00711607" w:rsidTr="00711607">
                <w:sdt>
                  <w:sdtPr>
                    <w:rPr>
                      <w:rFonts w:ascii="Calibri" w:eastAsiaTheme="minorEastAsia" w:hAnsi="Calibri" w:cstheme="minorBidi" w:hint="eastAsia"/>
                      <w:kern w:val="2"/>
                      <w:szCs w:val="21"/>
                    </w:rPr>
                    <w:alias w:val="常用词语"/>
                    <w:tag w:val="_GBC_c69fa7c1244840708cb11cdff80e2e4a"/>
                    <w:id w:val="25489162"/>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r>
                          <w:rPr>
                            <w:rFonts w:ascii="Calibri" w:hAnsi="Calibri" w:hint="eastAsia"/>
                            <w:szCs w:val="21"/>
                          </w:rPr>
                          <w:t>创汇投资</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63"/>
                    <w:lock w:val="sdtLocked"/>
                  </w:sdtPr>
                  <w:sdtContent>
                    <w:tc>
                      <w:tcPr>
                        <w:tcW w:w="3016" w:type="dxa"/>
                      </w:tcPr>
                      <w:p w:rsidR="00711607" w:rsidRDefault="00711607" w:rsidP="00711607">
                        <w:pPr>
                          <w:rPr>
                            <w:szCs w:val="21"/>
                          </w:rPr>
                        </w:pPr>
                        <w:r>
                          <w:rPr>
                            <w:rFonts w:hint="eastAsia"/>
                            <w:szCs w:val="21"/>
                          </w:rPr>
                          <w:t>深圳佳都创汇投资有限公司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5489167"/>
              <w:lock w:val="sdtLocked"/>
              <w:placeholder>
                <w:docPart w:val="203C97313C1847F28737CCD8F7BE5CD9"/>
              </w:placeholder>
            </w:sdtPr>
            <w:sdtContent>
              <w:tr w:rsidR="00711607" w:rsidRPr="00711607" w:rsidTr="00711607">
                <w:sdt>
                  <w:sdtPr>
                    <w:rPr>
                      <w:rFonts w:ascii="Calibri" w:eastAsiaTheme="minorEastAsia" w:hAnsi="Calibri" w:cstheme="minorBidi" w:hint="eastAsia"/>
                      <w:kern w:val="2"/>
                      <w:szCs w:val="21"/>
                    </w:rPr>
                    <w:alias w:val="常用词语"/>
                    <w:tag w:val="_GBC_c69fa7c1244840708cb11cdff80e2e4a"/>
                    <w:id w:val="25489165"/>
                    <w:lock w:val="sdtLocked"/>
                  </w:sdtPr>
                  <w:sdtEndPr>
                    <w:rPr>
                      <w:rFonts w:ascii="Times New Roman" w:eastAsia="宋体" w:hAnsi="Times New Roman" w:cs="宋体"/>
                      <w:kern w:val="0"/>
                    </w:rPr>
                  </w:sdtEndPr>
                  <w:sdtContent>
                    <w:tc>
                      <w:tcPr>
                        <w:tcW w:w="3016" w:type="dxa"/>
                      </w:tcPr>
                      <w:p w:rsidR="00711607" w:rsidRDefault="00711607" w:rsidP="00711607">
                        <w:pPr>
                          <w:rPr>
                            <w:szCs w:val="21"/>
                          </w:rPr>
                        </w:pPr>
                        <w:proofErr w:type="gramStart"/>
                        <w:r>
                          <w:rPr>
                            <w:rFonts w:ascii="Calibri" w:hAnsi="Calibri" w:hint="eastAsia"/>
                            <w:szCs w:val="21"/>
                          </w:rPr>
                          <w:t>新太</w:t>
                        </w:r>
                        <w:proofErr w:type="gramEnd"/>
                        <w:r>
                          <w:rPr>
                            <w:rFonts w:ascii="Calibri" w:hAnsi="Calibri" w:hint="eastAsia"/>
                            <w:szCs w:val="21"/>
                          </w:rPr>
                          <w:t>技术</w:t>
                        </w:r>
                      </w:p>
                    </w:tc>
                  </w:sdtContent>
                </w:sdt>
                <w:tc>
                  <w:tcPr>
                    <w:tcW w:w="3016" w:type="dxa"/>
                  </w:tcPr>
                  <w:p w:rsidR="00711607" w:rsidRDefault="00711607" w:rsidP="00711607">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5489166"/>
                    <w:lock w:val="sdtLocked"/>
                  </w:sdtPr>
                  <w:sdtContent>
                    <w:tc>
                      <w:tcPr>
                        <w:tcW w:w="3016" w:type="dxa"/>
                      </w:tcPr>
                      <w:p w:rsidR="00711607" w:rsidRDefault="00711607" w:rsidP="00711607">
                        <w:pPr>
                          <w:rPr>
                            <w:szCs w:val="21"/>
                          </w:rPr>
                        </w:pPr>
                        <w:r>
                          <w:rPr>
                            <w:rFonts w:hint="eastAsia"/>
                            <w:szCs w:val="21"/>
                          </w:rPr>
                          <w:t>广州新太技术有限公司</w:t>
                        </w:r>
                      </w:p>
                    </w:tc>
                  </w:sdtContent>
                </w:sdt>
              </w:tr>
            </w:sdtContent>
          </w:sdt>
        </w:tbl>
        <w:p w:rsidR="00C46E05" w:rsidRPr="00711607" w:rsidRDefault="00FD450F" w:rsidP="00711607"/>
      </w:sdtContent>
    </w:sdt>
    <w:p w:rsidR="00C46E05" w:rsidRDefault="00C46E05"/>
    <w:p w:rsidR="00C46E05" w:rsidRDefault="00C46E05"/>
    <w:p w:rsidR="00A6624F" w:rsidRDefault="00A6624F">
      <w:pPr>
        <w:pStyle w:val="10"/>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565881" w:displacedByCustomXml="next"/>
    <w:bookmarkStart w:id="5" w:name="_Toc342051041" w:displacedByCustomXml="next"/>
    <w:sdt>
      <w:sdtPr>
        <w:rPr>
          <w:rFonts w:ascii="Calibri" w:hAnsi="Calibri" w:cs="宋体" w:hint="eastAsia"/>
          <w:b w:val="0"/>
          <w:bCs w:val="0"/>
          <w:kern w:val="0"/>
          <w:sz w:val="24"/>
          <w:szCs w:val="22"/>
        </w:rPr>
        <w:alias w:val="模块:公司信息"/>
        <w:tag w:val="_GBC_aa763dfc67ed4eac9000c019cc1ff258"/>
        <w:id w:val="25489180"/>
        <w:lock w:val="sdtLocked"/>
        <w:placeholder>
          <w:docPart w:val="GBC22222222222222222222222222222"/>
        </w:placeholder>
      </w:sdtPr>
      <w:sdtEndPr>
        <w:rPr>
          <w:rFonts w:ascii="宋体" w:hAnsi="宋体"/>
          <w:sz w:val="21"/>
          <w:szCs w:val="24"/>
        </w:rPr>
      </w:sdtEndPr>
      <w:sdtContent>
        <w:p w:rsidR="00E50F5C" w:rsidRDefault="00A6624F" w:rsidP="00E71DDD">
          <w:pPr>
            <w:pStyle w:val="2"/>
            <w:numPr>
              <w:ilvl w:val="1"/>
              <w:numId w:val="25"/>
            </w:numPr>
            <w:ind w:left="566" w:hangingChars="236" w:hanging="566"/>
          </w:pPr>
          <w:r>
            <w:rPr>
              <w:rFonts w:hint="eastAsia"/>
            </w:rPr>
            <w:t>公司信息</w:t>
          </w:r>
          <w:bookmarkEnd w:id="5"/>
          <w:bookmarkEnd w:id="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法定中文名称"/>
                    <w:tag w:val="_GBC_6f7f4fb261c84402a309f1371502ca4f"/>
                    <w:id w:val="25489169"/>
                    <w:lock w:val="sdtLocked"/>
                    <w:dataBinding w:prefixMappings="xmlns:clcid-cgi='clcid-cgi'" w:xpath="/*/clcid-cgi:GongSiFaDingZhongWenMingCheng" w:storeItemID="{89EBAB94-44A0-46A2-B712-30D997D04A6D}"/>
                    <w:text/>
                  </w:sdtPr>
                  <w:sdtContent>
                    <w:r w:rsidR="00E50F5C">
                      <w:rPr>
                        <w:rFonts w:hint="eastAsia"/>
                        <w:szCs w:val="21"/>
                      </w:rPr>
                      <w:t>佳都</w:t>
                    </w:r>
                    <w:proofErr w:type="gramStart"/>
                    <w:r w:rsidR="00E50F5C">
                      <w:rPr>
                        <w:rFonts w:hint="eastAsia"/>
                        <w:szCs w:val="21"/>
                      </w:rPr>
                      <w:t>新太</w:t>
                    </w:r>
                    <w:proofErr w:type="gramEnd"/>
                    <w:r w:rsidR="00E50F5C">
                      <w:rPr>
                        <w:rFonts w:hint="eastAsia"/>
                        <w:szCs w:val="21"/>
                      </w:rPr>
                      <w:t>科技股份有限公司</w:t>
                    </w:r>
                  </w:sdtContent>
                </w:sdt>
              </w:p>
            </w:tc>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法定中文简称"/>
                    <w:tag w:val="_GBC_81d015910ffd41a79aab9b534ae23bf9"/>
                    <w:id w:val="25489170"/>
                    <w:lock w:val="sdtLocked"/>
                  </w:sdtPr>
                  <w:sdtContent>
                    <w:r w:rsidR="00E50F5C">
                      <w:rPr>
                        <w:rFonts w:hint="eastAsia"/>
                        <w:szCs w:val="21"/>
                      </w:rPr>
                      <w:t>佳都科技</w:t>
                    </w:r>
                  </w:sdtContent>
                </w:sdt>
              </w:p>
            </w:tc>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76bb9d00facc46729fc189f07997be20"/>
                <w:id w:val="25489171"/>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PCI-SUNTEK TECHNOLOGY CO.</w:t>
                    </w:r>
                    <w:proofErr w:type="gramStart"/>
                    <w:r>
                      <w:rPr>
                        <w:rFonts w:hint="eastAsia"/>
                        <w:szCs w:val="21"/>
                      </w:rPr>
                      <w:t>,LTD</w:t>
                    </w:r>
                    <w:proofErr w:type="gramEnd"/>
                    <w:r>
                      <w:rPr>
                        <w:rFonts w:hint="eastAsia"/>
                        <w:szCs w:val="21"/>
                      </w:rPr>
                      <w:t>.</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9e3d2f7031f94463b9229ceb00e67a06"/>
                <w:id w:val="25489172"/>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PCI-STCL</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1327a0d8afa49e1aba9d42a68663413"/>
                <w:id w:val="25489173"/>
                <w:lock w:val="sdtLocked"/>
                <w:dataBinding w:prefixMappings="xmlns:clcid-cgi='clcid-cgi'" w:xpath="/*/clcid-cgi:GongSiFaDingDaiBiaoRen" w:storeItemID="{89EBAB94-44A0-46A2-B712-30D997D04A6D}"/>
                <w:text/>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刘伟</w:t>
                    </w:r>
                  </w:p>
                </w:tc>
              </w:sdtContent>
            </w:sdt>
          </w:tr>
        </w:tbl>
        <w:p w:rsidR="00A6624F" w:rsidRPr="00E50F5C" w:rsidRDefault="00FD450F" w:rsidP="00E50F5C"/>
      </w:sdtContent>
    </w:sdt>
    <w:p w:rsidR="00A6624F" w:rsidRDefault="00A6624F">
      <w:pPr>
        <w:kinsoku w:val="0"/>
        <w:overflowPunct w:val="0"/>
        <w:autoSpaceDE w:val="0"/>
        <w:autoSpaceDN w:val="0"/>
        <w:adjustRightInd w:val="0"/>
        <w:snapToGrid w:val="0"/>
        <w:rPr>
          <w:szCs w:val="21"/>
        </w:rPr>
      </w:pPr>
    </w:p>
    <w:bookmarkStart w:id="6" w:name="_Toc342565882" w:displacedByCustomXml="next"/>
    <w:bookmarkStart w:id="7" w:name="_Toc342051042" w:displacedByCustomXml="next"/>
    <w:sdt>
      <w:sdtPr>
        <w:rPr>
          <w:rFonts w:ascii="Calibri" w:hAnsi="Calibri" w:cs="宋体" w:hint="eastAsia"/>
          <w:b w:val="0"/>
          <w:bCs w:val="0"/>
          <w:kern w:val="0"/>
          <w:sz w:val="24"/>
          <w:szCs w:val="22"/>
        </w:rPr>
        <w:alias w:val="模块:联系人和联系方式"/>
        <w:tag w:val="_GBC_c68db6bd18a148f3a9683d04b791123b"/>
        <w:id w:val="25489191"/>
        <w:lock w:val="sdtLocked"/>
        <w:placeholder>
          <w:docPart w:val="GBC22222222222222222222222222222"/>
        </w:placeholder>
      </w:sdtPr>
      <w:sdtEndPr>
        <w:rPr>
          <w:rFonts w:ascii="宋体" w:hAnsi="宋体"/>
          <w:sz w:val="21"/>
          <w:szCs w:val="24"/>
        </w:rPr>
      </w:sdtEndPr>
      <w:sdtContent>
        <w:p w:rsidR="00E50F5C" w:rsidRDefault="00A6624F" w:rsidP="00E71DDD">
          <w:pPr>
            <w:pStyle w:val="2"/>
            <w:numPr>
              <w:ilvl w:val="1"/>
              <w:numId w:val="25"/>
            </w:numPr>
            <w:ind w:left="566" w:hangingChars="236" w:hanging="566"/>
          </w:pPr>
          <w:r>
            <w:rPr>
              <w:rFonts w:hint="eastAsia"/>
            </w:rPr>
            <w:t>联系人和联系方式</w:t>
          </w:r>
          <w:bookmarkEnd w:id="7"/>
          <w:bookmarkEnd w:id="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963"/>
            <w:gridCol w:w="2965"/>
            <w:gridCol w:w="2965"/>
          </w:tblGrid>
          <w:tr w:rsid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E50F5C" w:rsidRDefault="00E50F5C" w:rsidP="00A6624F">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E50F5C" w:rsidRDefault="00E50F5C" w:rsidP="00A6624F">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董事会秘书姓名"/>
                    <w:tag w:val="_GBC_cac0fb0ee4d0495699c4e8dd8009b5ca"/>
                    <w:id w:val="25489181"/>
                    <w:lock w:val="sdtLocked"/>
                  </w:sdtPr>
                  <w:sdtContent>
                    <w:r w:rsidR="00E50F5C">
                      <w:rPr>
                        <w:rFonts w:hint="eastAsia"/>
                        <w:szCs w:val="21"/>
                      </w:rPr>
                      <w:t>刘佳</w:t>
                    </w:r>
                  </w:sdtContent>
                </w:sdt>
              </w:p>
            </w:tc>
            <w:tc>
              <w:tcPr>
                <w:tcW w:w="1667" w:type="pct"/>
                <w:tcBorders>
                  <w:top w:val="single" w:sz="4" w:space="0" w:color="auto"/>
                  <w:left w:val="single" w:sz="4" w:space="0" w:color="auto"/>
                  <w:bottom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证券事务代表姓名"/>
                    <w:tag w:val="_GBC_70a26fa96d8a40d39d18f0eafbed4a17"/>
                    <w:id w:val="25489182"/>
                    <w:lock w:val="sdtLocked"/>
                  </w:sdtPr>
                  <w:sdtContent>
                    <w:r w:rsidR="00E50F5C">
                      <w:rPr>
                        <w:rFonts w:hint="eastAsia"/>
                        <w:szCs w:val="21"/>
                      </w:rPr>
                      <w:t>王文捷</w:t>
                    </w:r>
                  </w:sdtContent>
                </w:sdt>
              </w:p>
            </w:tc>
          </w:tr>
          <w:tr w:rsid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da00edc9edfd4e12abfd953a8f45ecd1"/>
                    <w:id w:val="25489183"/>
                    <w:lock w:val="sdtLocked"/>
                  </w:sdtPr>
                  <w:sdtContent>
                    <w:r w:rsidR="00E50F5C">
                      <w:rPr>
                        <w:rFonts w:hint="eastAsia"/>
                        <w:szCs w:val="21"/>
                      </w:rPr>
                      <w:t>广州天河软件园</w:t>
                    </w:r>
                    <w:proofErr w:type="gramStart"/>
                    <w:r w:rsidR="00E50F5C">
                      <w:rPr>
                        <w:rFonts w:hint="eastAsia"/>
                        <w:szCs w:val="21"/>
                      </w:rPr>
                      <w:t>建工路</w:t>
                    </w:r>
                    <w:proofErr w:type="gramEnd"/>
                    <w:r w:rsidR="00E50F5C">
                      <w:rPr>
                        <w:rFonts w:hint="eastAsia"/>
                        <w:szCs w:val="21"/>
                      </w:rPr>
                      <w:t>4号</w:t>
                    </w:r>
                  </w:sdtContent>
                </w:sdt>
              </w:p>
            </w:tc>
            <w:tc>
              <w:tcPr>
                <w:tcW w:w="1667" w:type="pct"/>
                <w:tcBorders>
                  <w:top w:val="single" w:sz="4" w:space="0" w:color="auto"/>
                  <w:left w:val="single" w:sz="4" w:space="0" w:color="auto"/>
                  <w:bottom w:val="single" w:sz="4" w:space="0" w:color="auto"/>
                </w:tcBorders>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3adcc9d1aa664f27a97cc756d390649c"/>
                    <w:id w:val="25489184"/>
                    <w:lock w:val="sdtLocked"/>
                  </w:sdtPr>
                  <w:sdtContent>
                    <w:r w:rsidR="00E50F5C">
                      <w:rPr>
                        <w:rFonts w:hint="eastAsia"/>
                        <w:szCs w:val="21"/>
                      </w:rPr>
                      <w:t>广州天河软件园</w:t>
                    </w:r>
                    <w:proofErr w:type="gramStart"/>
                    <w:r w:rsidR="00E50F5C">
                      <w:rPr>
                        <w:rFonts w:hint="eastAsia"/>
                        <w:szCs w:val="21"/>
                      </w:rPr>
                      <w:t>建工路</w:t>
                    </w:r>
                    <w:proofErr w:type="gramEnd"/>
                    <w:r w:rsidR="00E50F5C">
                      <w:rPr>
                        <w:rFonts w:hint="eastAsia"/>
                        <w:szCs w:val="21"/>
                      </w:rPr>
                      <w:t>4号</w:t>
                    </w:r>
                  </w:sdtContent>
                </w:sdt>
              </w:p>
            </w:tc>
          </w:tr>
          <w:tr w:rsid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a03b44a2aeb641db9208ad0940e9b248"/>
                <w:id w:val="25489185"/>
                <w:lock w:val="sdtLocked"/>
              </w:sdtPr>
              <w:sdtContent>
                <w:tc>
                  <w:tcPr>
                    <w:tcW w:w="1667" w:type="pct"/>
                    <w:tcBorders>
                      <w:top w:val="single" w:sz="4" w:space="0" w:color="auto"/>
                      <w:left w:val="single" w:sz="4" w:space="0" w:color="auto"/>
                      <w:bottom w:val="single" w:sz="4" w:space="0" w:color="auto"/>
                      <w:right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020－85550260</w:t>
                    </w:r>
                  </w:p>
                </w:tc>
              </w:sdtContent>
            </w:sdt>
            <w:sdt>
              <w:sdtPr>
                <w:rPr>
                  <w:rFonts w:hint="eastAsia"/>
                  <w:szCs w:val="21"/>
                </w:rPr>
                <w:alias w:val="公司证券事务代表电话"/>
                <w:tag w:val="_GBC_6902b4b9534e46ef906c46cc54c81432"/>
                <w:id w:val="25489186"/>
                <w:lock w:val="sdtLocked"/>
              </w:sdtPr>
              <w:sdtContent>
                <w:tc>
                  <w:tcPr>
                    <w:tcW w:w="1667"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020－85550260</w:t>
                    </w:r>
                  </w:p>
                </w:tc>
              </w:sdtContent>
            </w:sdt>
          </w:tr>
          <w:tr w:rsid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03560dc980424f4aa2d9832b0fb18d8d"/>
                <w:id w:val="25489187"/>
                <w:lock w:val="sdtLocked"/>
              </w:sdtPr>
              <w:sdtContent>
                <w:tc>
                  <w:tcPr>
                    <w:tcW w:w="1667" w:type="pct"/>
                    <w:tcBorders>
                      <w:top w:val="single" w:sz="4" w:space="0" w:color="auto"/>
                      <w:left w:val="single" w:sz="4" w:space="0" w:color="auto"/>
                      <w:bottom w:val="single" w:sz="4" w:space="0" w:color="auto"/>
                      <w:right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020－85577907</w:t>
                    </w:r>
                  </w:p>
                </w:tc>
              </w:sdtContent>
            </w:sdt>
            <w:sdt>
              <w:sdtPr>
                <w:rPr>
                  <w:rFonts w:hint="eastAsia"/>
                  <w:szCs w:val="21"/>
                </w:rPr>
                <w:alias w:val="公司证券事务代表传真"/>
                <w:tag w:val="_GBC_fa537b03ba9e4cb5a37f2170eae641b0"/>
                <w:id w:val="25489188"/>
                <w:lock w:val="sdtLocked"/>
              </w:sdtPr>
              <w:sdtContent>
                <w:tc>
                  <w:tcPr>
                    <w:tcW w:w="1667"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020－85577907</w:t>
                    </w:r>
                  </w:p>
                </w:tc>
              </w:sdtContent>
            </w:sdt>
          </w:tr>
          <w:tr w:rsidR="00E50F5C" w:rsidRPr="00E50F5C" w:rsidTr="00A6624F">
            <w:tc>
              <w:tcPr>
                <w:tcW w:w="1666"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5f9d2117b526463192a29912849968c2"/>
                <w:id w:val="25489189"/>
                <w:lock w:val="sdtLocked"/>
              </w:sdtPr>
              <w:sdtContent>
                <w:tc>
                  <w:tcPr>
                    <w:tcW w:w="1667" w:type="pct"/>
                    <w:tcBorders>
                      <w:top w:val="single" w:sz="4" w:space="0" w:color="auto"/>
                      <w:left w:val="single" w:sz="4" w:space="0" w:color="auto"/>
                      <w:bottom w:val="single" w:sz="4" w:space="0" w:color="auto"/>
                      <w:right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ir@pcitech.com</w:t>
                    </w:r>
                  </w:p>
                </w:tc>
              </w:sdtContent>
            </w:sdt>
            <w:sdt>
              <w:sdtPr>
                <w:rPr>
                  <w:rFonts w:hint="eastAsia"/>
                  <w:szCs w:val="21"/>
                </w:rPr>
                <w:alias w:val="公司证券事务代表电子信箱"/>
                <w:tag w:val="_GBC_bedfc63a281248468aa1efc5a07a5efb"/>
                <w:id w:val="25489190"/>
                <w:lock w:val="sdtLocked"/>
              </w:sdtPr>
              <w:sdtContent>
                <w:tc>
                  <w:tcPr>
                    <w:tcW w:w="1667"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wwj@pcitech.com</w:t>
                    </w:r>
                  </w:p>
                </w:tc>
              </w:sdtContent>
            </w:sdt>
          </w:tr>
        </w:tbl>
        <w:p w:rsidR="00A6624F" w:rsidRPr="00E50F5C" w:rsidRDefault="00FD450F" w:rsidP="00E50F5C"/>
      </w:sdtContent>
    </w:sdt>
    <w:p w:rsidR="00A6624F" w:rsidRDefault="00A6624F">
      <w:pPr>
        <w:kinsoku w:val="0"/>
        <w:overflowPunct w:val="0"/>
        <w:autoSpaceDE w:val="0"/>
        <w:autoSpaceDN w:val="0"/>
        <w:adjustRightInd w:val="0"/>
        <w:snapToGrid w:val="0"/>
        <w:rPr>
          <w:szCs w:val="21"/>
        </w:rPr>
      </w:pPr>
    </w:p>
    <w:p w:rsidR="00A6624F" w:rsidRDefault="00A6624F" w:rsidP="00E71DDD">
      <w:pPr>
        <w:pStyle w:val="2"/>
        <w:numPr>
          <w:ilvl w:val="1"/>
          <w:numId w:val="25"/>
        </w:numPr>
      </w:pPr>
      <w:r>
        <w:lastRenderedPageBreak/>
        <w:t>基本情况变更简介</w:t>
      </w:r>
    </w:p>
    <w:sdt>
      <w:sdtPr>
        <w:rPr>
          <w:szCs w:val="21"/>
        </w:rPr>
        <w:alias w:val="模块:基本情况变更简介"/>
        <w:tag w:val="_GBC_5882b65ee1af4c18a1a62f56241999ce"/>
        <w:id w:val="25489199"/>
        <w:lock w:val="sdtLocked"/>
      </w:sdtPr>
      <w:sdtEndPr>
        <w:rPr>
          <w:szCs w:val="24"/>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公司注册地址</w:t>
                </w:r>
              </w:p>
            </w:tc>
            <w:sdt>
              <w:sdtPr>
                <w:rPr>
                  <w:szCs w:val="21"/>
                </w:rPr>
                <w:alias w:val="公司注册地址"/>
                <w:tag w:val="_GBC_176149bee7bf41819b29097eb854f331"/>
                <w:id w:val="25489192"/>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szCs w:val="21"/>
                      </w:rPr>
                      <w:t>广州市</w:t>
                    </w:r>
                    <w:proofErr w:type="gramStart"/>
                    <w:r>
                      <w:rPr>
                        <w:szCs w:val="21"/>
                      </w:rPr>
                      <w:t>番禺区</w:t>
                    </w:r>
                    <w:proofErr w:type="gramEnd"/>
                    <w:r>
                      <w:rPr>
                        <w:szCs w:val="21"/>
                      </w:rPr>
                      <w:t>东环街迎宾路832号番禺节能科技</w:t>
                    </w:r>
                    <w:proofErr w:type="gramStart"/>
                    <w:r>
                      <w:rPr>
                        <w:szCs w:val="21"/>
                      </w:rPr>
                      <w:t>园内番山创业</w:t>
                    </w:r>
                    <w:proofErr w:type="gramEnd"/>
                    <w:r>
                      <w:rPr>
                        <w:szCs w:val="21"/>
                      </w:rPr>
                      <w:t>中心1号楼2区306房</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公司注册地址的邮政编码</w:t>
                </w:r>
              </w:p>
            </w:tc>
            <w:sdt>
              <w:sdtPr>
                <w:rPr>
                  <w:szCs w:val="21"/>
                </w:rPr>
                <w:alias w:val="公司注册地址邮政编码"/>
                <w:tag w:val="_GBC_3655ad918d6642f6b23902666a2542af"/>
                <w:id w:val="25489193"/>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szCs w:val="21"/>
                      </w:rPr>
                      <w:t>511400</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公司办公地址</w:t>
                </w:r>
              </w:p>
            </w:tc>
            <w:sdt>
              <w:sdtPr>
                <w:rPr>
                  <w:rFonts w:hint="eastAsia"/>
                  <w:szCs w:val="21"/>
                </w:rPr>
                <w:alias w:val="公司办公地址"/>
                <w:tag w:val="_GBC_5d7ed1a91af0489a99a8b9a1eb39057e"/>
                <w:id w:val="25489194"/>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广州天河软件园</w:t>
                    </w:r>
                    <w:proofErr w:type="gramStart"/>
                    <w:r>
                      <w:rPr>
                        <w:rFonts w:hint="eastAsia"/>
                        <w:szCs w:val="21"/>
                      </w:rPr>
                      <w:t>建工路</w:t>
                    </w:r>
                    <w:proofErr w:type="gramEnd"/>
                    <w:r>
                      <w:rPr>
                        <w:rFonts w:hint="eastAsia"/>
                        <w:szCs w:val="21"/>
                      </w:rPr>
                      <w:t>4号</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公司办公地址的邮政编码</w:t>
                </w:r>
              </w:p>
            </w:tc>
            <w:sdt>
              <w:sdtPr>
                <w:rPr>
                  <w:rFonts w:hint="eastAsia"/>
                  <w:szCs w:val="21"/>
                </w:rPr>
                <w:alias w:val="公司办公地址邮政编码"/>
                <w:tag w:val="_GBC_0b586d6a76e74eb5bfd69803dd5b3f21"/>
                <w:id w:val="25489195"/>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510665</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公司网址</w:t>
                </w:r>
              </w:p>
            </w:tc>
            <w:sdt>
              <w:sdtPr>
                <w:rPr>
                  <w:rFonts w:hint="eastAsia"/>
                  <w:szCs w:val="21"/>
                </w:rPr>
                <w:alias w:val="公司国际互联网网址"/>
                <w:tag w:val="_GBC_7230b5ca49734fc2ad410245ff685045"/>
                <w:id w:val="25489196"/>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www.pcitektech.com</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电子信箱</w:t>
                </w:r>
              </w:p>
            </w:tc>
            <w:sdt>
              <w:sdtPr>
                <w:rPr>
                  <w:rFonts w:hint="eastAsia"/>
                  <w:szCs w:val="21"/>
                </w:rPr>
                <w:alias w:val="公司电子信箱"/>
                <w:tag w:val="_GBC_229dc578e23341bbaf9302c6a1aaeb1e"/>
                <w:id w:val="25489197"/>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ir@pcitech.com</w:t>
                    </w:r>
                  </w:p>
                </w:tc>
              </w:sdtContent>
            </w:sdt>
          </w:tr>
          <w:tr w:rsidR="00E50F5C" w:rsidRP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报告期内变更情况查询索引</w:t>
                </w:r>
              </w:p>
            </w:tc>
            <w:sdt>
              <w:sdtPr>
                <w:rPr>
                  <w:rFonts w:hint="eastAsia"/>
                  <w:szCs w:val="21"/>
                </w:rPr>
                <w:alias w:val="公司基本情况报告期内变更查询索引"/>
                <w:tag w:val="_GBC_faa254795096437fb73ed03d5cbc1c7e"/>
                <w:id w:val="25489198"/>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详见公司于2017年2月15日披露的《佳都科技关于公司互联网网址及投资者联系电子邮箱变更的公告》（公告编号：2017-011）</w:t>
                    </w:r>
                  </w:p>
                </w:tc>
              </w:sdtContent>
            </w:sdt>
          </w:tr>
        </w:tbl>
        <w:p w:rsidR="00A6624F" w:rsidRPr="00E50F5C" w:rsidRDefault="00FD450F" w:rsidP="00E50F5C"/>
      </w:sdtContent>
    </w:sdt>
    <w:sdt>
      <w:sdtPr>
        <w:rPr>
          <w:rFonts w:ascii="Calibri" w:hAnsi="Calibri" w:cs="宋体"/>
          <w:b w:val="0"/>
          <w:bCs w:val="0"/>
          <w:kern w:val="0"/>
          <w:szCs w:val="22"/>
        </w:rPr>
        <w:alias w:val="模块:信息披露及备置地点变更情况简介"/>
        <w:tag w:val="_GBC_20a39c6141734cc19616660ebf1a0dfa"/>
        <w:id w:val="25489204"/>
        <w:lock w:val="sdtLocked"/>
        <w:placeholder>
          <w:docPart w:val="GBC22222222222222222222222222222"/>
        </w:placeholder>
      </w:sdtPr>
      <w:sdtEndPr>
        <w:rPr>
          <w:rFonts w:ascii="宋体" w:hAnsi="宋体"/>
          <w:szCs w:val="24"/>
        </w:rPr>
      </w:sdtEndPr>
      <w:sdtContent>
        <w:p w:rsidR="00E50F5C" w:rsidRDefault="00A6624F" w:rsidP="00E71DDD">
          <w:pPr>
            <w:pStyle w:val="2"/>
            <w:numPr>
              <w:ilvl w:val="1"/>
              <w:numId w:val="25"/>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公司选定的信息披露报纸名称</w:t>
                </w:r>
              </w:p>
            </w:tc>
            <w:sdt>
              <w:sdtPr>
                <w:rPr>
                  <w:szCs w:val="21"/>
                </w:rPr>
                <w:alias w:val="公司选定的信息披露报纸名称"/>
                <w:tag w:val="_GBC_ea25303a54e24033a0a9a380e9688e98"/>
                <w:id w:val="25489200"/>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szCs w:val="21"/>
                      </w:rPr>
                      <w:t>中国证券报、上海证券报</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登载半年度报告的中国证监会指定网站的网址</w:t>
                </w:r>
              </w:p>
            </w:tc>
            <w:sdt>
              <w:sdtPr>
                <w:rPr>
                  <w:szCs w:val="21"/>
                </w:rPr>
                <w:alias w:val="登载定期报告的中国证监会指定网站的网址"/>
                <w:tag w:val="_GBC_4b6bb026dc8f4d8cbc0b758784efbc03"/>
                <w:id w:val="25489201"/>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szCs w:val="21"/>
                      </w:rPr>
                      <w:t>www.sse.com.cn</w:t>
                    </w:r>
                  </w:p>
                </w:tc>
              </w:sdtContent>
            </w:sdt>
          </w:tr>
          <w:tr w:rsid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公司半年度报告备置地点</w:t>
                </w:r>
              </w:p>
            </w:tc>
            <w:sdt>
              <w:sdtPr>
                <w:rPr>
                  <w:rFonts w:hint="eastAsia"/>
                  <w:szCs w:val="21"/>
                </w:rPr>
                <w:alias w:val="公司定期报告备置地点"/>
                <w:tag w:val="_GBC_d97f7bcfbb644b17b1594081653d6090"/>
                <w:id w:val="25489202"/>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公司战略管理中心证券部</w:t>
                    </w:r>
                  </w:p>
                </w:tc>
              </w:sdtContent>
            </w:sdt>
          </w:tr>
          <w:tr w:rsidR="00E50F5C" w:rsidRPr="00E50F5C" w:rsidTr="00A6624F">
            <w:trPr>
              <w:trHeight w:val="293"/>
            </w:trPr>
            <w:tc>
              <w:tcPr>
                <w:tcW w:w="2169"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rPr>
                    <w:szCs w:val="21"/>
                  </w:rPr>
                </w:pPr>
                <w:r>
                  <w:t>报告期内变更情况查询索引</w:t>
                </w:r>
              </w:p>
            </w:tc>
            <w:sdt>
              <w:sdtPr>
                <w:rPr>
                  <w:rFonts w:hint="eastAsia"/>
                  <w:szCs w:val="21"/>
                </w:rPr>
                <w:alias w:val="公司信息披露及备置地点报告期内变更查询索引"/>
                <w:tag w:val="_GBC_13ebb9c022d044bab9ba38dcffdfaa76"/>
                <w:id w:val="25489203"/>
                <w:lock w:val="sdtLocked"/>
              </w:sdtPr>
              <w:sdtContent>
                <w:tc>
                  <w:tcPr>
                    <w:tcW w:w="2831" w:type="pct"/>
                    <w:tcBorders>
                      <w:top w:val="single" w:sz="4" w:space="0" w:color="auto"/>
                      <w:left w:val="single" w:sz="4" w:space="0" w:color="auto"/>
                      <w:bottom w:val="single" w:sz="4" w:space="0" w:color="auto"/>
                    </w:tcBorders>
                  </w:tcPr>
                  <w:p w:rsidR="00E50F5C" w:rsidRDefault="00E50F5C" w:rsidP="00A6624F">
                    <w:pPr>
                      <w:kinsoku w:val="0"/>
                      <w:overflowPunct w:val="0"/>
                      <w:autoSpaceDE w:val="0"/>
                      <w:autoSpaceDN w:val="0"/>
                      <w:adjustRightInd w:val="0"/>
                      <w:snapToGrid w:val="0"/>
                      <w:rPr>
                        <w:szCs w:val="21"/>
                      </w:rPr>
                    </w:pPr>
                    <w:r>
                      <w:rPr>
                        <w:rFonts w:hint="eastAsia"/>
                        <w:szCs w:val="21"/>
                      </w:rPr>
                      <w:t>无</w:t>
                    </w:r>
                  </w:p>
                </w:tc>
              </w:sdtContent>
            </w:sdt>
          </w:tr>
        </w:tbl>
        <w:p w:rsidR="00A6624F" w:rsidRPr="00E50F5C" w:rsidRDefault="00FD450F" w:rsidP="00E50F5C"/>
      </w:sdtContent>
    </w:sdt>
    <w:p w:rsidR="00A6624F" w:rsidRDefault="00A6624F">
      <w:pPr>
        <w:kinsoku w:val="0"/>
        <w:overflowPunct w:val="0"/>
        <w:autoSpaceDE w:val="0"/>
        <w:autoSpaceDN w:val="0"/>
        <w:adjustRightInd w:val="0"/>
        <w:snapToGrid w:val="0"/>
        <w:rPr>
          <w:szCs w:val="21"/>
        </w:rPr>
      </w:pPr>
    </w:p>
    <w:bookmarkStart w:id="8" w:name="_Toc342565885" w:displacedByCustomXml="next"/>
    <w:bookmarkStart w:id="9" w:name="_Toc342051045" w:displacedByCustomXml="next"/>
    <w:sdt>
      <w:sdtPr>
        <w:rPr>
          <w:rFonts w:ascii="Calibri" w:hAnsi="Calibri" w:cs="宋体" w:hint="eastAsia"/>
          <w:b w:val="0"/>
          <w:bCs w:val="0"/>
          <w:kern w:val="0"/>
          <w:szCs w:val="22"/>
        </w:rPr>
        <w:alias w:val="模块:公司股票简况"/>
        <w:tag w:val="_GBC_f73e31215837403db78d7a2ed15723c6"/>
        <w:id w:val="25489217"/>
        <w:lock w:val="sdtLocked"/>
        <w:placeholder>
          <w:docPart w:val="GBC22222222222222222222222222222"/>
        </w:placeholder>
      </w:sdtPr>
      <w:sdtEndPr>
        <w:rPr>
          <w:rFonts w:ascii="宋体" w:hAnsi="宋体"/>
          <w:color w:val="0070C0"/>
          <w:szCs w:val="24"/>
        </w:rPr>
      </w:sdtEndPr>
      <w:sdtContent>
        <w:p w:rsidR="00A6624F" w:rsidRDefault="00A6624F" w:rsidP="00E71DDD">
          <w:pPr>
            <w:pStyle w:val="2"/>
            <w:numPr>
              <w:ilvl w:val="1"/>
              <w:numId w:val="25"/>
            </w:numPr>
          </w:pPr>
          <w:r>
            <w:rPr>
              <w:rFonts w:hint="eastAsia"/>
            </w:rPr>
            <w:t>公司股票简况</w:t>
          </w:r>
          <w:bookmarkEnd w:id="9"/>
          <w:bookmarkEnd w:id="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9"/>
            <w:gridCol w:w="1779"/>
            <w:gridCol w:w="1779"/>
          </w:tblGrid>
          <w:tr w:rsidR="00E50F5C" w:rsidTr="00A6624F">
            <w:trPr>
              <w:trHeight w:val="293"/>
            </w:trPr>
            <w:tc>
              <w:tcPr>
                <w:tcW w:w="1000" w:type="pct"/>
                <w:tcBorders>
                  <w:top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E50F5C" w:rsidP="00A6624F">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E50F5C" w:rsidRDefault="00E50F5C" w:rsidP="00A6624F">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sdt>
            <w:sdtPr>
              <w:rPr>
                <w:rFonts w:hint="eastAsia"/>
                <w:szCs w:val="21"/>
              </w:rPr>
              <w:alias w:val="公司其他股票简况"/>
              <w:tag w:val="_GBC_4e064b55e0734b1d9be1e41379a353e2"/>
              <w:id w:val="25489210"/>
              <w:lock w:val="sdtLocked"/>
            </w:sdtPr>
            <w:sdtContent>
              <w:tr w:rsidR="00E50F5C" w:rsidTr="00A6624F">
                <w:trPr>
                  <w:trHeight w:val="293"/>
                </w:trPr>
                <w:tc>
                  <w:tcPr>
                    <w:tcW w:w="1000" w:type="pct"/>
                    <w:tcBorders>
                      <w:top w:val="single" w:sz="4" w:space="0" w:color="auto"/>
                      <w:bottom w:val="single" w:sz="4" w:space="0" w:color="auto"/>
                      <w:right w:val="single" w:sz="4" w:space="0" w:color="auto"/>
                    </w:tcBorders>
                    <w:shd w:val="clear" w:color="auto" w:fill="auto"/>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25489205"/>
                        <w:lock w:val="sdtLocked"/>
                      </w:sdtPr>
                      <w:sdtContent>
                        <w:r w:rsidR="00E50F5C">
                          <w:rPr>
                            <w:rFonts w:hint="eastAsia"/>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25489206"/>
                        <w:lock w:val="sdtLocked"/>
                      </w:sdtPr>
                      <w:sdtContent>
                        <w:r w:rsidR="00E50F5C">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25489207"/>
                        <w:lock w:val="sdtLocked"/>
                      </w:sdtPr>
                      <w:sdtContent>
                        <w:r w:rsidR="00E50F5C">
                          <w:rPr>
                            <w:rFonts w:hint="eastAsia"/>
                            <w:szCs w:val="21"/>
                          </w:rPr>
                          <w:t>佳都科技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25489208"/>
                        <w:lock w:val="sdtLocked"/>
                      </w:sdtPr>
                      <w:sdtContent>
                        <w:r w:rsidR="00E50F5C">
                          <w:rPr>
                            <w:rFonts w:hint="eastAsia"/>
                            <w:szCs w:val="21"/>
                          </w:rPr>
                          <w:t>600728</w:t>
                        </w:r>
                      </w:sdtContent>
                    </w:sdt>
                  </w:p>
                </w:tc>
                <w:tc>
                  <w:tcPr>
                    <w:tcW w:w="1000" w:type="pct"/>
                    <w:tcBorders>
                      <w:top w:val="single" w:sz="4" w:space="0" w:color="auto"/>
                      <w:left w:val="single" w:sz="4" w:space="0" w:color="auto"/>
                      <w:bottom w:val="single" w:sz="4" w:space="0" w:color="auto"/>
                    </w:tcBorders>
                    <w:shd w:val="clear" w:color="auto" w:fill="auto"/>
                  </w:tcPr>
                  <w:p w:rsidR="00E50F5C" w:rsidRDefault="00FD450F" w:rsidP="00A6624F">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25489209"/>
                        <w:lock w:val="sdtLocked"/>
                      </w:sdtPr>
                      <w:sdtContent>
                        <w:r w:rsidR="00E50F5C">
                          <w:rPr>
                            <w:rFonts w:hint="eastAsia"/>
                            <w:szCs w:val="21"/>
                          </w:rPr>
                          <w:t>佳都</w:t>
                        </w:r>
                        <w:proofErr w:type="gramStart"/>
                        <w:r w:rsidR="00E50F5C">
                          <w:rPr>
                            <w:rFonts w:hint="eastAsia"/>
                            <w:szCs w:val="21"/>
                          </w:rPr>
                          <w:t>新太</w:t>
                        </w:r>
                        <w:proofErr w:type="gramEnd"/>
                      </w:sdtContent>
                    </w:sdt>
                  </w:p>
                </w:tc>
              </w:tr>
            </w:sdtContent>
          </w:sdt>
        </w:tbl>
        <w:p w:rsidR="00E50F5C" w:rsidRDefault="00E50F5C"/>
        <w:p w:rsidR="00A6624F" w:rsidRDefault="00FD450F">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25489219"/>
        <w:lock w:val="sdtLocked"/>
        <w:placeholder>
          <w:docPart w:val="GBC22222222222222222222222222222"/>
        </w:placeholder>
      </w:sdtPr>
      <w:sdtEndPr>
        <w:rPr>
          <w:rFonts w:ascii="宋体" w:hAnsi="宋体" w:hint="eastAsia"/>
          <w:szCs w:val="24"/>
        </w:rPr>
      </w:sdtEndPr>
      <w:sdtContent>
        <w:p w:rsidR="00A6624F" w:rsidRDefault="00A6624F" w:rsidP="00E71DDD">
          <w:pPr>
            <w:pStyle w:val="2"/>
            <w:numPr>
              <w:ilvl w:val="1"/>
              <w:numId w:val="25"/>
            </w:numPr>
          </w:pPr>
          <w:r>
            <w:t>其他有关资料</w:t>
          </w:r>
        </w:p>
        <w:sdt>
          <w:sdtPr>
            <w:alias w:val="是否适用：其他有关资料[双击切换]"/>
            <w:tag w:val="_GBC_78c3cc115c0d4dd3bf5e7c57142e5e68"/>
            <w:id w:val="25489218"/>
            <w:lock w:val="sdtContentLocked"/>
            <w:placeholder>
              <w:docPart w:val="GBC22222222222222222222222222222"/>
            </w:placeholder>
          </w:sdtPr>
          <w:sdtContent>
            <w:p w:rsidR="00A6624F" w:rsidRDefault="001D1CEE" w:rsidP="00E50F5C">
              <w:r>
                <w:fldChar w:fldCharType="begin"/>
              </w:r>
              <w:r w:rsidR="00E50F5C">
                <w:instrText xml:space="preserve"> MACROBUTTON  SnrToggleCheckbox □适用 </w:instrText>
              </w:r>
              <w:r>
                <w:fldChar w:fldCharType="end"/>
              </w:r>
              <w:r>
                <w:fldChar w:fldCharType="begin"/>
              </w:r>
              <w:r w:rsidR="00E50F5C">
                <w:instrText xml:space="preserve"> MACROBUTTON  SnrToggleCheckbox √不适用 </w:instrText>
              </w:r>
              <w:r>
                <w:fldChar w:fldCharType="end"/>
              </w:r>
            </w:p>
          </w:sdtContent>
        </w:sdt>
      </w:sdtContent>
    </w:sdt>
    <w:p w:rsidR="00A6624F" w:rsidRDefault="00A6624F">
      <w:pPr>
        <w:rPr>
          <w:bdr w:val="single" w:sz="4" w:space="0" w:color="auto"/>
        </w:rPr>
      </w:pPr>
    </w:p>
    <w:p w:rsidR="00A6624F" w:rsidRDefault="00A6624F" w:rsidP="00E71DDD">
      <w:pPr>
        <w:pStyle w:val="2"/>
        <w:numPr>
          <w:ilvl w:val="1"/>
          <w:numId w:val="25"/>
        </w:numPr>
      </w:pPr>
      <w:bookmarkStart w:id="10" w:name="_Toc342056397"/>
      <w:bookmarkStart w:id="11" w:name="_Toc342565889"/>
      <w:r>
        <w:rPr>
          <w:rFonts w:hint="eastAsia"/>
        </w:rPr>
        <w:t>公司主要会计数据和财务指标</w:t>
      </w:r>
      <w:bookmarkEnd w:id="10"/>
      <w:bookmarkEnd w:id="11"/>
    </w:p>
    <w:p w:rsidR="00A6624F" w:rsidRDefault="00A6624F" w:rsidP="00E71DDD">
      <w:pPr>
        <w:pStyle w:val="3"/>
        <w:numPr>
          <w:ilvl w:val="1"/>
          <w:numId w:val="26"/>
        </w:numPr>
      </w:pPr>
      <w:r>
        <w:rPr>
          <w:rFonts w:hint="eastAsia"/>
        </w:rPr>
        <w:t>主要会计数据</w:t>
      </w:r>
    </w:p>
    <w:p w:rsidR="00A6624F" w:rsidRDefault="00A6624F">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5489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54892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GBC_aea1fefe2cc54d88a8a870982a41d97a"/>
        <w:id w:val="25489260"/>
        <w:lock w:val="sdtLocked"/>
      </w:sdtPr>
      <w:sdtContent>
        <w:tbl>
          <w:tblPr>
            <w:tblStyle w:val="g2"/>
            <w:tblW w:w="5000" w:type="pct"/>
            <w:tblLook w:val="0000" w:firstRow="0" w:lastRow="0" w:firstColumn="0" w:lastColumn="0" w:noHBand="0" w:noVBand="0"/>
          </w:tblPr>
          <w:tblGrid>
            <w:gridCol w:w="3588"/>
            <w:gridCol w:w="1897"/>
            <w:gridCol w:w="1897"/>
            <w:gridCol w:w="1667"/>
          </w:tblGrid>
          <w:tr w:rsidR="00A6624F" w:rsidTr="00562FAD">
            <w:trPr>
              <w:trHeight w:val="596"/>
            </w:trPr>
            <w:tc>
              <w:tcPr>
                <w:tcW w:w="1983" w:type="pct"/>
                <w:vAlign w:val="center"/>
              </w:tcPr>
              <w:p w:rsidR="00A6624F" w:rsidRDefault="00A6624F" w:rsidP="00A6624F">
                <w:pPr>
                  <w:kinsoku w:val="0"/>
                  <w:overflowPunct w:val="0"/>
                  <w:autoSpaceDE w:val="0"/>
                  <w:autoSpaceDN w:val="0"/>
                  <w:adjustRightInd w:val="0"/>
                  <w:snapToGrid w:val="0"/>
                  <w:jc w:val="center"/>
                  <w:rPr>
                    <w:szCs w:val="21"/>
                  </w:rPr>
                </w:pPr>
                <w:r>
                  <w:rPr>
                    <w:rFonts w:hint="eastAsia"/>
                    <w:szCs w:val="21"/>
                  </w:rPr>
                  <w:t>主要会计数据</w:t>
                </w:r>
              </w:p>
            </w:tc>
            <w:tc>
              <w:tcPr>
                <w:tcW w:w="1048" w:type="pct"/>
                <w:vAlign w:val="center"/>
              </w:tcPr>
              <w:p w:rsidR="00A6624F" w:rsidRDefault="00A6624F" w:rsidP="00A6624F">
                <w:pPr>
                  <w:kinsoku w:val="0"/>
                  <w:overflowPunct w:val="0"/>
                  <w:autoSpaceDE w:val="0"/>
                  <w:autoSpaceDN w:val="0"/>
                  <w:adjustRightInd w:val="0"/>
                  <w:snapToGrid w:val="0"/>
                  <w:jc w:val="center"/>
                </w:pPr>
                <w:r>
                  <w:rPr>
                    <w:rFonts w:hint="eastAsia"/>
                  </w:rPr>
                  <w:t>本</w:t>
                </w:r>
                <w:r>
                  <w:t>报告期</w:t>
                </w:r>
              </w:p>
              <w:p w:rsidR="00A6624F" w:rsidRDefault="00A6624F" w:rsidP="00A6624F">
                <w:pPr>
                  <w:kinsoku w:val="0"/>
                  <w:overflowPunct w:val="0"/>
                  <w:autoSpaceDE w:val="0"/>
                  <w:autoSpaceDN w:val="0"/>
                  <w:adjustRightInd w:val="0"/>
                  <w:snapToGrid w:val="0"/>
                  <w:jc w:val="center"/>
                  <w:rPr>
                    <w:szCs w:val="21"/>
                  </w:rPr>
                </w:pPr>
                <w:r>
                  <w:t>（1－6月）</w:t>
                </w:r>
              </w:p>
            </w:tc>
            <w:tc>
              <w:tcPr>
                <w:tcW w:w="1048" w:type="pct"/>
                <w:vAlign w:val="center"/>
              </w:tcPr>
              <w:p w:rsidR="00A6624F" w:rsidRDefault="00A6624F" w:rsidP="00A6624F">
                <w:pPr>
                  <w:kinsoku w:val="0"/>
                  <w:overflowPunct w:val="0"/>
                  <w:autoSpaceDE w:val="0"/>
                  <w:autoSpaceDN w:val="0"/>
                  <w:adjustRightInd w:val="0"/>
                  <w:snapToGrid w:val="0"/>
                  <w:jc w:val="center"/>
                  <w:rPr>
                    <w:szCs w:val="21"/>
                  </w:rPr>
                </w:pPr>
                <w:r w:rsidRPr="00215CD1">
                  <w:t>上年同期</w:t>
                </w:r>
              </w:p>
            </w:tc>
            <w:tc>
              <w:tcPr>
                <w:tcW w:w="921" w:type="pct"/>
                <w:vAlign w:val="center"/>
              </w:tcPr>
              <w:p w:rsidR="00A6624F" w:rsidRDefault="00A6624F" w:rsidP="00A6624F">
                <w:pPr>
                  <w:kinsoku w:val="0"/>
                  <w:overflowPunct w:val="0"/>
                  <w:autoSpaceDE w:val="0"/>
                  <w:autoSpaceDN w:val="0"/>
                  <w:adjustRightInd w:val="0"/>
                  <w:snapToGrid w:val="0"/>
                  <w:jc w:val="center"/>
                  <w:rPr>
                    <w:szCs w:val="21"/>
                  </w:rPr>
                </w:pPr>
                <w:r>
                  <w:t>本报告期比上年同期增减</w:t>
                </w:r>
                <w:r>
                  <w:rPr>
                    <w:szCs w:val="21"/>
                  </w:rPr>
                  <w:t>(%)</w:t>
                </w:r>
              </w:p>
            </w:tc>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710985d8bd6047cc9011fc334cf8089b"/>
                <w:id w:val="25489222"/>
                <w:lock w:val="sdtLocked"/>
              </w:sdtPr>
              <w:sdtContent>
                <w:tc>
                  <w:tcPr>
                    <w:tcW w:w="1048" w:type="pct"/>
                  </w:tcPr>
                  <w:p w:rsidR="00A6624F" w:rsidRDefault="00A6624F" w:rsidP="00A6624F">
                    <w:pPr>
                      <w:kinsoku w:val="0"/>
                      <w:overflowPunct w:val="0"/>
                      <w:autoSpaceDE w:val="0"/>
                      <w:autoSpaceDN w:val="0"/>
                      <w:adjustRightInd w:val="0"/>
                      <w:snapToGrid w:val="0"/>
                      <w:jc w:val="right"/>
                      <w:rPr>
                        <w:szCs w:val="21"/>
                      </w:rPr>
                    </w:pPr>
                    <w:r>
                      <w:rPr>
                        <w:szCs w:val="21"/>
                      </w:rPr>
                      <w:t>1,444,413,083.19</w:t>
                    </w:r>
                  </w:p>
                </w:tc>
              </w:sdtContent>
            </w:sdt>
            <w:sdt>
              <w:sdtPr>
                <w:rPr>
                  <w:bCs/>
                  <w:szCs w:val="21"/>
                </w:rPr>
                <w:alias w:val="营业收入"/>
                <w:tag w:val="_GBC_7c5da886e3a04f318f97bf5b3df41719"/>
                <w:id w:val="25489223"/>
                <w:lock w:val="sdtLocked"/>
              </w:sdtPr>
              <w:sdtContent>
                <w:tc>
                  <w:tcPr>
                    <w:tcW w:w="1048" w:type="pct"/>
                  </w:tcPr>
                  <w:p w:rsidR="00A6624F" w:rsidRDefault="00A6624F" w:rsidP="00A6624F">
                    <w:pPr>
                      <w:kinsoku w:val="0"/>
                      <w:overflowPunct w:val="0"/>
                      <w:autoSpaceDE w:val="0"/>
                      <w:autoSpaceDN w:val="0"/>
                      <w:adjustRightInd w:val="0"/>
                      <w:snapToGrid w:val="0"/>
                      <w:jc w:val="right"/>
                      <w:rPr>
                        <w:bCs/>
                        <w:szCs w:val="21"/>
                      </w:rPr>
                    </w:pPr>
                    <w:r>
                      <w:rPr>
                        <w:bCs/>
                        <w:szCs w:val="21"/>
                      </w:rPr>
                      <w:t>974,495,476.33</w:t>
                    </w:r>
                  </w:p>
                </w:tc>
              </w:sdtContent>
            </w:sdt>
            <w:sdt>
              <w:sdtPr>
                <w:rPr>
                  <w:szCs w:val="21"/>
                </w:rPr>
                <w:alias w:val="营业收入本期比上期增减"/>
                <w:tag w:val="_GBC_56b732ec8d414b90b7d6ca5cf88091fd"/>
                <w:id w:val="25489224"/>
                <w:lock w:val="sdtLocked"/>
              </w:sdtPr>
              <w:sdtContent>
                <w:tc>
                  <w:tcPr>
                    <w:tcW w:w="921" w:type="pct"/>
                  </w:tcPr>
                  <w:p w:rsidR="00A6624F" w:rsidRDefault="00A6624F" w:rsidP="00A6624F">
                    <w:pPr>
                      <w:kinsoku w:val="0"/>
                      <w:overflowPunct w:val="0"/>
                      <w:autoSpaceDE w:val="0"/>
                      <w:autoSpaceDN w:val="0"/>
                      <w:adjustRightInd w:val="0"/>
                      <w:snapToGrid w:val="0"/>
                      <w:jc w:val="right"/>
                      <w:rPr>
                        <w:szCs w:val="21"/>
                      </w:rPr>
                    </w:pPr>
                    <w:r>
                      <w:rPr>
                        <w:szCs w:val="21"/>
                      </w:rPr>
                      <w:t>48.22</w:t>
                    </w:r>
                  </w:p>
                </w:tc>
              </w:sdtContent>
            </w:sdt>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27b2cd64da26423d8bb15f0785df93b0"/>
                <w:id w:val="25489225"/>
                <w:lock w:val="sdtLocked"/>
              </w:sdtPr>
              <w:sdtContent>
                <w:tc>
                  <w:tcPr>
                    <w:tcW w:w="1048" w:type="pct"/>
                  </w:tcPr>
                  <w:p w:rsidR="00A6624F" w:rsidRDefault="00A6624F" w:rsidP="00A6624F">
                    <w:pPr>
                      <w:kinsoku w:val="0"/>
                      <w:overflowPunct w:val="0"/>
                      <w:autoSpaceDE w:val="0"/>
                      <w:autoSpaceDN w:val="0"/>
                      <w:adjustRightInd w:val="0"/>
                      <w:snapToGrid w:val="0"/>
                      <w:jc w:val="right"/>
                      <w:rPr>
                        <w:szCs w:val="21"/>
                      </w:rPr>
                    </w:pPr>
                    <w:r>
                      <w:rPr>
                        <w:szCs w:val="21"/>
                      </w:rPr>
                      <w:t>33,170,964.57</w:t>
                    </w:r>
                  </w:p>
                </w:tc>
              </w:sdtContent>
            </w:sdt>
            <w:sdt>
              <w:sdtPr>
                <w:rPr>
                  <w:bCs/>
                  <w:szCs w:val="21"/>
                </w:rPr>
                <w:alias w:val="归属于母公司所有者的净利润"/>
                <w:tag w:val="_GBC_3730fdab291446f69786b3732d6fa348"/>
                <w:id w:val="25489226"/>
                <w:lock w:val="sdtLocked"/>
              </w:sdtPr>
              <w:sdtContent>
                <w:tc>
                  <w:tcPr>
                    <w:tcW w:w="1048" w:type="pct"/>
                  </w:tcPr>
                  <w:p w:rsidR="00A6624F" w:rsidRDefault="00A6624F" w:rsidP="00A6624F">
                    <w:pPr>
                      <w:kinsoku w:val="0"/>
                      <w:overflowPunct w:val="0"/>
                      <w:autoSpaceDE w:val="0"/>
                      <w:autoSpaceDN w:val="0"/>
                      <w:adjustRightInd w:val="0"/>
                      <w:snapToGrid w:val="0"/>
                      <w:jc w:val="right"/>
                      <w:rPr>
                        <w:bCs/>
                        <w:color w:val="008000"/>
                        <w:szCs w:val="21"/>
                      </w:rPr>
                    </w:pPr>
                    <w:r>
                      <w:rPr>
                        <w:bCs/>
                        <w:szCs w:val="21"/>
                      </w:rPr>
                      <w:t>745,132.47</w:t>
                    </w:r>
                  </w:p>
                </w:tc>
              </w:sdtContent>
            </w:sdt>
            <w:sdt>
              <w:sdtPr>
                <w:rPr>
                  <w:szCs w:val="21"/>
                </w:rPr>
                <w:alias w:val="净利润本期比上期增减"/>
                <w:tag w:val="_GBC_eecdd10196e7480384e0632db98938d0"/>
                <w:id w:val="25489227"/>
                <w:lock w:val="sdtLocked"/>
              </w:sdtPr>
              <w:sdtContent>
                <w:tc>
                  <w:tcPr>
                    <w:tcW w:w="921" w:type="pct"/>
                  </w:tcPr>
                  <w:p w:rsidR="00A6624F" w:rsidRDefault="00A6624F" w:rsidP="00A6624F">
                    <w:pPr>
                      <w:kinsoku w:val="0"/>
                      <w:overflowPunct w:val="0"/>
                      <w:autoSpaceDE w:val="0"/>
                      <w:autoSpaceDN w:val="0"/>
                      <w:adjustRightInd w:val="0"/>
                      <w:snapToGrid w:val="0"/>
                      <w:jc w:val="right"/>
                      <w:rPr>
                        <w:szCs w:val="21"/>
                      </w:rPr>
                    </w:pPr>
                    <w:r>
                      <w:rPr>
                        <w:szCs w:val="21"/>
                      </w:rPr>
                      <w:t>4,351.69</w:t>
                    </w:r>
                  </w:p>
                </w:tc>
              </w:sdtContent>
            </w:sdt>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8519431eaa1d47388093b90a9296ce4c"/>
                <w:id w:val="25489228"/>
                <w:lock w:val="sdtLocked"/>
              </w:sdtPr>
              <w:sdtContent>
                <w:tc>
                  <w:tcPr>
                    <w:tcW w:w="1048" w:type="pct"/>
                  </w:tcPr>
                  <w:p w:rsidR="00A6624F" w:rsidRDefault="00A6624F" w:rsidP="00A6624F">
                    <w:pPr>
                      <w:kinsoku w:val="0"/>
                      <w:overflowPunct w:val="0"/>
                      <w:autoSpaceDE w:val="0"/>
                      <w:autoSpaceDN w:val="0"/>
                      <w:adjustRightInd w:val="0"/>
                      <w:snapToGrid w:val="0"/>
                      <w:jc w:val="right"/>
                      <w:rPr>
                        <w:szCs w:val="21"/>
                      </w:rPr>
                    </w:pPr>
                    <w:r>
                      <w:rPr>
                        <w:szCs w:val="21"/>
                      </w:rPr>
                      <w:t>8,968,659.11</w:t>
                    </w:r>
                  </w:p>
                </w:tc>
              </w:sdtContent>
            </w:sdt>
            <w:sdt>
              <w:sdtPr>
                <w:rPr>
                  <w:bCs/>
                  <w:szCs w:val="21"/>
                </w:rPr>
                <w:alias w:val="扣除非经常性损益后的净利润"/>
                <w:tag w:val="_GBC_9a2bb710bc064c538a123f1d4d9adca0"/>
                <w:id w:val="25489229"/>
                <w:lock w:val="sdtLocked"/>
              </w:sdtPr>
              <w:sdtContent>
                <w:tc>
                  <w:tcPr>
                    <w:tcW w:w="1048" w:type="pct"/>
                  </w:tcPr>
                  <w:p w:rsidR="00A6624F" w:rsidRDefault="00A6624F" w:rsidP="00A6624F">
                    <w:pPr>
                      <w:kinsoku w:val="0"/>
                      <w:overflowPunct w:val="0"/>
                      <w:autoSpaceDE w:val="0"/>
                      <w:autoSpaceDN w:val="0"/>
                      <w:adjustRightInd w:val="0"/>
                      <w:snapToGrid w:val="0"/>
                      <w:jc w:val="right"/>
                      <w:rPr>
                        <w:bCs/>
                        <w:szCs w:val="21"/>
                      </w:rPr>
                    </w:pPr>
                    <w:r>
                      <w:rPr>
                        <w:bCs/>
                        <w:szCs w:val="21"/>
                      </w:rPr>
                      <w:t>-15,616,110.56</w:t>
                    </w:r>
                  </w:p>
                </w:tc>
              </w:sdtContent>
            </w:sdt>
            <w:sdt>
              <w:sdtPr>
                <w:rPr>
                  <w:szCs w:val="21"/>
                </w:rPr>
                <w:alias w:val="扣除非经常性损益的净利润本期比上期增减"/>
                <w:tag w:val="_GBC_1d13791dbbcf4bed92bb4394d4cea471"/>
                <w:id w:val="25489230"/>
                <w:lock w:val="sdtLocked"/>
              </w:sdtPr>
              <w:sdtContent>
                <w:tc>
                  <w:tcPr>
                    <w:tcW w:w="921" w:type="pct"/>
                  </w:tcPr>
                  <w:p w:rsidR="00A6624F" w:rsidRDefault="00CE72B3" w:rsidP="00A6624F">
                    <w:pPr>
                      <w:kinsoku w:val="0"/>
                      <w:overflowPunct w:val="0"/>
                      <w:autoSpaceDE w:val="0"/>
                      <w:autoSpaceDN w:val="0"/>
                      <w:adjustRightInd w:val="0"/>
                      <w:snapToGrid w:val="0"/>
                      <w:jc w:val="right"/>
                      <w:rPr>
                        <w:szCs w:val="21"/>
                      </w:rPr>
                    </w:pPr>
                    <w:r>
                      <w:rPr>
                        <w:rFonts w:hint="eastAsia"/>
                        <w:szCs w:val="21"/>
                      </w:rPr>
                      <w:t>不适用</w:t>
                    </w:r>
                  </w:p>
                </w:tc>
              </w:sdtContent>
            </w:sdt>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18350a03bac449a8bf9de353501df757"/>
                <w:id w:val="25489231"/>
                <w:lock w:val="sdtLocked"/>
              </w:sdtPr>
              <w:sdtContent>
                <w:tc>
                  <w:tcPr>
                    <w:tcW w:w="1048" w:type="pct"/>
                  </w:tcPr>
                  <w:p w:rsidR="00A6624F" w:rsidRDefault="00A6624F" w:rsidP="00A6624F">
                    <w:pPr>
                      <w:kinsoku w:val="0"/>
                      <w:overflowPunct w:val="0"/>
                      <w:autoSpaceDE w:val="0"/>
                      <w:autoSpaceDN w:val="0"/>
                      <w:adjustRightInd w:val="0"/>
                      <w:snapToGrid w:val="0"/>
                      <w:jc w:val="right"/>
                      <w:rPr>
                        <w:color w:val="008000"/>
                        <w:szCs w:val="21"/>
                      </w:rPr>
                    </w:pPr>
                    <w:r>
                      <w:rPr>
                        <w:szCs w:val="21"/>
                      </w:rPr>
                      <w:t>-402,556,242.52</w:t>
                    </w:r>
                  </w:p>
                </w:tc>
              </w:sdtContent>
            </w:sdt>
            <w:sdt>
              <w:sdtPr>
                <w:rPr>
                  <w:szCs w:val="21"/>
                </w:rPr>
                <w:alias w:val="经营活动现金流量净额"/>
                <w:tag w:val="_GBC_7e2906a118e24d74ad326fa7837a253e"/>
                <w:id w:val="25489232"/>
                <w:lock w:val="sdtLocked"/>
              </w:sdtPr>
              <w:sdtContent>
                <w:tc>
                  <w:tcPr>
                    <w:tcW w:w="1048" w:type="pct"/>
                  </w:tcPr>
                  <w:p w:rsidR="00A6624F" w:rsidRDefault="00A6624F" w:rsidP="00A6624F">
                    <w:pPr>
                      <w:kinsoku w:val="0"/>
                      <w:overflowPunct w:val="0"/>
                      <w:autoSpaceDE w:val="0"/>
                      <w:autoSpaceDN w:val="0"/>
                      <w:adjustRightInd w:val="0"/>
                      <w:snapToGrid w:val="0"/>
                      <w:jc w:val="right"/>
                      <w:rPr>
                        <w:color w:val="008000"/>
                        <w:szCs w:val="21"/>
                      </w:rPr>
                    </w:pPr>
                    <w:r>
                      <w:rPr>
                        <w:szCs w:val="21"/>
                      </w:rPr>
                      <w:t>-597,491,620.59</w:t>
                    </w:r>
                  </w:p>
                </w:tc>
              </w:sdtContent>
            </w:sdt>
            <w:sdt>
              <w:sdtPr>
                <w:rPr>
                  <w:szCs w:val="21"/>
                </w:rPr>
                <w:alias w:val="经营活动现金流量净额本期比上期增减"/>
                <w:tag w:val="_GBC_bc517a22470b43708c54d8d84e53258d"/>
                <w:id w:val="25489233"/>
                <w:lock w:val="sdtLocked"/>
              </w:sdtPr>
              <w:sdtContent>
                <w:tc>
                  <w:tcPr>
                    <w:tcW w:w="921" w:type="pct"/>
                  </w:tcPr>
                  <w:p w:rsidR="00A6624F" w:rsidRDefault="00A6624F" w:rsidP="00A6624F">
                    <w:pPr>
                      <w:kinsoku w:val="0"/>
                      <w:overflowPunct w:val="0"/>
                      <w:autoSpaceDE w:val="0"/>
                      <w:autoSpaceDN w:val="0"/>
                      <w:adjustRightInd w:val="0"/>
                      <w:snapToGrid w:val="0"/>
                      <w:jc w:val="right"/>
                      <w:rPr>
                        <w:color w:val="008000"/>
                        <w:szCs w:val="21"/>
                      </w:rPr>
                    </w:pPr>
                    <w:r>
                      <w:rPr>
                        <w:rFonts w:hint="eastAsia"/>
                        <w:szCs w:val="21"/>
                      </w:rPr>
                      <w:t>不适用</w:t>
                    </w:r>
                  </w:p>
                </w:tc>
              </w:sdtContent>
            </w:sdt>
          </w:tr>
          <w:tr w:rsidR="00A6624F" w:rsidTr="00562FAD">
            <w:trPr>
              <w:trHeight w:val="533"/>
            </w:trPr>
            <w:tc>
              <w:tcPr>
                <w:tcW w:w="1983" w:type="pct"/>
                <w:vAlign w:val="center"/>
              </w:tcPr>
              <w:p w:rsidR="00A6624F" w:rsidRDefault="00A6624F" w:rsidP="00A6624F">
                <w:pPr>
                  <w:kinsoku w:val="0"/>
                  <w:overflowPunct w:val="0"/>
                  <w:autoSpaceDE w:val="0"/>
                  <w:autoSpaceDN w:val="0"/>
                  <w:adjustRightInd w:val="0"/>
                  <w:snapToGrid w:val="0"/>
                  <w:jc w:val="center"/>
                  <w:rPr>
                    <w:szCs w:val="21"/>
                  </w:rPr>
                </w:pPr>
              </w:p>
            </w:tc>
            <w:tc>
              <w:tcPr>
                <w:tcW w:w="1048" w:type="pct"/>
                <w:vAlign w:val="center"/>
              </w:tcPr>
              <w:p w:rsidR="00A6624F" w:rsidRDefault="00A6624F" w:rsidP="00A6624F">
                <w:pPr>
                  <w:kinsoku w:val="0"/>
                  <w:overflowPunct w:val="0"/>
                  <w:autoSpaceDE w:val="0"/>
                  <w:autoSpaceDN w:val="0"/>
                  <w:adjustRightInd w:val="0"/>
                  <w:snapToGrid w:val="0"/>
                  <w:jc w:val="center"/>
                  <w:rPr>
                    <w:szCs w:val="21"/>
                  </w:rPr>
                </w:pPr>
                <w:r>
                  <w:t>本报告期末</w:t>
                </w:r>
              </w:p>
            </w:tc>
            <w:tc>
              <w:tcPr>
                <w:tcW w:w="1048" w:type="pct"/>
                <w:vAlign w:val="center"/>
              </w:tcPr>
              <w:p w:rsidR="00A6624F" w:rsidRDefault="00A6624F" w:rsidP="00A6624F">
                <w:pPr>
                  <w:kinsoku w:val="0"/>
                  <w:overflowPunct w:val="0"/>
                  <w:autoSpaceDE w:val="0"/>
                  <w:autoSpaceDN w:val="0"/>
                  <w:adjustRightInd w:val="0"/>
                  <w:snapToGrid w:val="0"/>
                  <w:jc w:val="center"/>
                  <w:rPr>
                    <w:szCs w:val="21"/>
                  </w:rPr>
                </w:pPr>
                <w:r>
                  <w:t>上年度末</w:t>
                </w:r>
              </w:p>
            </w:tc>
            <w:tc>
              <w:tcPr>
                <w:tcW w:w="921" w:type="pct"/>
                <w:vAlign w:val="center"/>
              </w:tcPr>
              <w:p w:rsidR="00A6624F" w:rsidRDefault="00A6624F" w:rsidP="00A6624F">
                <w:pPr>
                  <w:kinsoku w:val="0"/>
                  <w:overflowPunct w:val="0"/>
                  <w:autoSpaceDE w:val="0"/>
                  <w:autoSpaceDN w:val="0"/>
                  <w:adjustRightInd w:val="0"/>
                  <w:snapToGrid w:val="0"/>
                  <w:jc w:val="center"/>
                  <w:rPr>
                    <w:szCs w:val="21"/>
                  </w:rPr>
                </w:pPr>
                <w:r>
                  <w:t>本报告期末比上年度末增减</w:t>
                </w:r>
                <w:r>
                  <w:rPr>
                    <w:szCs w:val="21"/>
                  </w:rPr>
                  <w:t>(%)</w:t>
                </w:r>
              </w:p>
            </w:tc>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c264e53177a646a89bab23ee6a122aac"/>
                <w:id w:val="25489244"/>
                <w:lock w:val="sdtLocked"/>
              </w:sdtPr>
              <w:sdtContent>
                <w:tc>
                  <w:tcPr>
                    <w:tcW w:w="1048" w:type="pct"/>
                  </w:tcPr>
                  <w:p w:rsidR="00A6624F" w:rsidRDefault="00A6624F" w:rsidP="00A6624F">
                    <w:pPr>
                      <w:kinsoku w:val="0"/>
                      <w:overflowPunct w:val="0"/>
                      <w:autoSpaceDE w:val="0"/>
                      <w:autoSpaceDN w:val="0"/>
                      <w:adjustRightInd w:val="0"/>
                      <w:snapToGrid w:val="0"/>
                      <w:jc w:val="right"/>
                      <w:rPr>
                        <w:szCs w:val="21"/>
                      </w:rPr>
                    </w:pPr>
                    <w:r>
                      <w:rPr>
                        <w:szCs w:val="21"/>
                      </w:rPr>
                      <w:t>3,025,157,018.23</w:t>
                    </w:r>
                  </w:p>
                </w:tc>
              </w:sdtContent>
            </w:sdt>
            <w:sdt>
              <w:sdtPr>
                <w:rPr>
                  <w:bCs/>
                  <w:szCs w:val="21"/>
                </w:rPr>
                <w:alias w:val="归属于母公司所有者权益合计"/>
                <w:tag w:val="_GBC_8d9460019b644ac19fb31e97c9b4647e"/>
                <w:id w:val="25489245"/>
                <w:lock w:val="sdtLocked"/>
              </w:sdtPr>
              <w:sdtContent>
                <w:tc>
                  <w:tcPr>
                    <w:tcW w:w="1048" w:type="pct"/>
                  </w:tcPr>
                  <w:p w:rsidR="00A6624F" w:rsidRDefault="00A6624F" w:rsidP="00A6624F">
                    <w:pPr>
                      <w:kinsoku w:val="0"/>
                      <w:overflowPunct w:val="0"/>
                      <w:autoSpaceDE w:val="0"/>
                      <w:autoSpaceDN w:val="0"/>
                      <w:adjustRightInd w:val="0"/>
                      <w:snapToGrid w:val="0"/>
                      <w:jc w:val="right"/>
                      <w:rPr>
                        <w:bCs/>
                        <w:szCs w:val="21"/>
                      </w:rPr>
                    </w:pPr>
                    <w:r>
                      <w:rPr>
                        <w:bCs/>
                        <w:szCs w:val="21"/>
                      </w:rPr>
                      <w:t>2,684,894,099.62</w:t>
                    </w:r>
                  </w:p>
                </w:tc>
              </w:sdtContent>
            </w:sdt>
            <w:sdt>
              <w:sdtPr>
                <w:rPr>
                  <w:szCs w:val="21"/>
                </w:rPr>
                <w:alias w:val="股东权益本期比上期增减"/>
                <w:tag w:val="_GBC_4612e6cd36eb4c05848b0ee6de70a8ea"/>
                <w:id w:val="25489246"/>
                <w:lock w:val="sdtLocked"/>
              </w:sdtPr>
              <w:sdtContent>
                <w:tc>
                  <w:tcPr>
                    <w:tcW w:w="921" w:type="pct"/>
                  </w:tcPr>
                  <w:p w:rsidR="00A6624F" w:rsidRDefault="00A6624F" w:rsidP="00A6624F">
                    <w:pPr>
                      <w:kinsoku w:val="0"/>
                      <w:overflowPunct w:val="0"/>
                      <w:autoSpaceDE w:val="0"/>
                      <w:autoSpaceDN w:val="0"/>
                      <w:adjustRightInd w:val="0"/>
                      <w:snapToGrid w:val="0"/>
                      <w:jc w:val="right"/>
                      <w:rPr>
                        <w:szCs w:val="21"/>
                      </w:rPr>
                    </w:pPr>
                    <w:r w:rsidRPr="00D04423">
                      <w:rPr>
                        <w:szCs w:val="21"/>
                      </w:rPr>
                      <w:t>12.67</w:t>
                    </w:r>
                  </w:p>
                </w:tc>
              </w:sdtContent>
            </w:sdt>
          </w:tr>
          <w:tr w:rsidR="00A6624F" w:rsidTr="00562FAD">
            <w:trPr>
              <w:trHeight w:val="285"/>
            </w:trPr>
            <w:tc>
              <w:tcPr>
                <w:tcW w:w="1983" w:type="pct"/>
              </w:tcPr>
              <w:p w:rsidR="00A6624F" w:rsidRDefault="00A6624F" w:rsidP="00A6624F">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36328a382ae4482b8662418745db7d55"/>
                <w:id w:val="25489247"/>
                <w:lock w:val="sdtLocked"/>
              </w:sdtPr>
              <w:sdtContent>
                <w:tc>
                  <w:tcPr>
                    <w:tcW w:w="1048" w:type="pct"/>
                  </w:tcPr>
                  <w:p w:rsidR="00A6624F" w:rsidRDefault="00A6624F" w:rsidP="00A6624F">
                    <w:pPr>
                      <w:kinsoku w:val="0"/>
                      <w:overflowPunct w:val="0"/>
                      <w:autoSpaceDE w:val="0"/>
                      <w:autoSpaceDN w:val="0"/>
                      <w:adjustRightInd w:val="0"/>
                      <w:snapToGrid w:val="0"/>
                      <w:jc w:val="right"/>
                      <w:rPr>
                        <w:szCs w:val="21"/>
                      </w:rPr>
                    </w:pPr>
                    <w:r>
                      <w:rPr>
                        <w:szCs w:val="21"/>
                      </w:rPr>
                      <w:t>5,342,973,806.01</w:t>
                    </w:r>
                  </w:p>
                </w:tc>
              </w:sdtContent>
            </w:sdt>
            <w:sdt>
              <w:sdtPr>
                <w:rPr>
                  <w:bCs/>
                  <w:szCs w:val="21"/>
                </w:rPr>
                <w:alias w:val="资产总计"/>
                <w:tag w:val="_GBC_6c7912ed42714421ab5f733f008d5f76"/>
                <w:id w:val="25489248"/>
                <w:lock w:val="sdtLocked"/>
              </w:sdtPr>
              <w:sdtContent>
                <w:tc>
                  <w:tcPr>
                    <w:tcW w:w="1048" w:type="pct"/>
                  </w:tcPr>
                  <w:p w:rsidR="00A6624F" w:rsidRDefault="00A6624F" w:rsidP="00A6624F">
                    <w:pPr>
                      <w:kinsoku w:val="0"/>
                      <w:overflowPunct w:val="0"/>
                      <w:autoSpaceDE w:val="0"/>
                      <w:autoSpaceDN w:val="0"/>
                      <w:adjustRightInd w:val="0"/>
                      <w:snapToGrid w:val="0"/>
                      <w:jc w:val="right"/>
                      <w:rPr>
                        <w:bCs/>
                        <w:szCs w:val="21"/>
                      </w:rPr>
                    </w:pPr>
                    <w:r>
                      <w:rPr>
                        <w:bCs/>
                        <w:szCs w:val="21"/>
                      </w:rPr>
                      <w:t>4,918,673,061.54</w:t>
                    </w:r>
                  </w:p>
                </w:tc>
              </w:sdtContent>
            </w:sdt>
            <w:sdt>
              <w:sdtPr>
                <w:rPr>
                  <w:szCs w:val="21"/>
                </w:rPr>
                <w:alias w:val="总资产本期比上期增减"/>
                <w:tag w:val="_GBC_791a4ce1c61443cd8010d235ccb5b010"/>
                <w:id w:val="25489249"/>
                <w:lock w:val="sdtLocked"/>
              </w:sdtPr>
              <w:sdtContent>
                <w:tc>
                  <w:tcPr>
                    <w:tcW w:w="921" w:type="pct"/>
                  </w:tcPr>
                  <w:p w:rsidR="00A6624F" w:rsidRDefault="00A6624F" w:rsidP="00A6624F">
                    <w:pPr>
                      <w:kinsoku w:val="0"/>
                      <w:overflowPunct w:val="0"/>
                      <w:autoSpaceDE w:val="0"/>
                      <w:autoSpaceDN w:val="0"/>
                      <w:adjustRightInd w:val="0"/>
                      <w:snapToGrid w:val="0"/>
                      <w:jc w:val="right"/>
                      <w:rPr>
                        <w:szCs w:val="21"/>
                      </w:rPr>
                    </w:pPr>
                    <w:r>
                      <w:rPr>
                        <w:szCs w:val="21"/>
                      </w:rPr>
                      <w:t>8.63</w:t>
                    </w:r>
                  </w:p>
                </w:tc>
              </w:sdtContent>
            </w:sdt>
          </w:tr>
        </w:tbl>
        <w:p w:rsidR="00A6624F" w:rsidRPr="00D14FAB" w:rsidRDefault="00FD450F" w:rsidP="00A6624F"/>
      </w:sdtContent>
    </w:sdt>
    <w:p w:rsidR="00A6624F" w:rsidRDefault="00A6624F">
      <w:pPr>
        <w:kinsoku w:val="0"/>
        <w:overflowPunct w:val="0"/>
        <w:autoSpaceDE w:val="0"/>
        <w:autoSpaceDN w:val="0"/>
        <w:adjustRightInd w:val="0"/>
        <w:snapToGrid w:val="0"/>
        <w:rPr>
          <w:szCs w:val="21"/>
        </w:rPr>
      </w:pPr>
    </w:p>
    <w:p w:rsidR="00A6624F" w:rsidRDefault="00A6624F" w:rsidP="00E71DDD">
      <w:pPr>
        <w:pStyle w:val="3"/>
        <w:numPr>
          <w:ilvl w:val="1"/>
          <w:numId w:val="26"/>
        </w:numPr>
        <w:rPr>
          <w:rFonts w:ascii="宋体" w:hAnsi="宋体"/>
          <w:szCs w:val="21"/>
        </w:rPr>
      </w:pPr>
      <w:r>
        <w:t>主要财务指标</w:t>
      </w:r>
    </w:p>
    <w:sdt>
      <w:sdtPr>
        <w:alias w:val="选项模块:主要财务指标(无追溯)"/>
        <w:tag w:val="_GBC_b44cc48c2c094fe699f563d257345cf5"/>
        <w:id w:val="25489286"/>
        <w:lock w:val="sdtLocked"/>
      </w:sdtPr>
      <w:sdtContent>
        <w:tbl>
          <w:tblPr>
            <w:tblStyle w:val="g2"/>
            <w:tblW w:w="8755" w:type="dxa"/>
            <w:tblLook w:val="04A0" w:firstRow="1" w:lastRow="0" w:firstColumn="1" w:lastColumn="0" w:noHBand="0" w:noVBand="1"/>
          </w:tblPr>
          <w:tblGrid>
            <w:gridCol w:w="3652"/>
            <w:gridCol w:w="1559"/>
            <w:gridCol w:w="1560"/>
            <w:gridCol w:w="1984"/>
          </w:tblGrid>
          <w:tr w:rsidR="00A6624F" w:rsidTr="00E12E24">
            <w:tc>
              <w:tcPr>
                <w:tcW w:w="3652" w:type="dxa"/>
                <w:vAlign w:val="center"/>
              </w:tcPr>
              <w:p w:rsidR="00A6624F" w:rsidRDefault="00A6624F" w:rsidP="00A6624F">
                <w:pPr>
                  <w:kinsoku w:val="0"/>
                  <w:overflowPunct w:val="0"/>
                  <w:autoSpaceDE w:val="0"/>
                  <w:autoSpaceDN w:val="0"/>
                  <w:adjustRightInd w:val="0"/>
                  <w:snapToGrid w:val="0"/>
                  <w:jc w:val="center"/>
                  <w:rPr>
                    <w:szCs w:val="21"/>
                  </w:rPr>
                </w:pPr>
                <w:r>
                  <w:t>主要财务指标</w:t>
                </w:r>
              </w:p>
            </w:tc>
            <w:tc>
              <w:tcPr>
                <w:tcW w:w="1559" w:type="dxa"/>
                <w:vAlign w:val="center"/>
              </w:tcPr>
              <w:p w:rsidR="00A6624F" w:rsidRDefault="00A6624F" w:rsidP="00A6624F">
                <w:pPr>
                  <w:kinsoku w:val="0"/>
                  <w:overflowPunct w:val="0"/>
                  <w:autoSpaceDE w:val="0"/>
                  <w:autoSpaceDN w:val="0"/>
                  <w:adjustRightInd w:val="0"/>
                  <w:snapToGrid w:val="0"/>
                  <w:jc w:val="center"/>
                </w:pPr>
                <w:r>
                  <w:t>本报告期</w:t>
                </w:r>
              </w:p>
              <w:p w:rsidR="00A6624F" w:rsidRDefault="00A6624F" w:rsidP="00A6624F">
                <w:pPr>
                  <w:kinsoku w:val="0"/>
                  <w:overflowPunct w:val="0"/>
                  <w:autoSpaceDE w:val="0"/>
                  <w:autoSpaceDN w:val="0"/>
                  <w:adjustRightInd w:val="0"/>
                  <w:snapToGrid w:val="0"/>
                  <w:jc w:val="center"/>
                  <w:rPr>
                    <w:szCs w:val="21"/>
                  </w:rPr>
                </w:pPr>
                <w:r>
                  <w:t>（1－6月）</w:t>
                </w:r>
              </w:p>
            </w:tc>
            <w:tc>
              <w:tcPr>
                <w:tcW w:w="1560" w:type="dxa"/>
                <w:vAlign w:val="center"/>
              </w:tcPr>
              <w:p w:rsidR="00A6624F" w:rsidRDefault="00A6624F" w:rsidP="00A6624F">
                <w:pPr>
                  <w:kinsoku w:val="0"/>
                  <w:overflowPunct w:val="0"/>
                  <w:autoSpaceDE w:val="0"/>
                  <w:autoSpaceDN w:val="0"/>
                  <w:adjustRightInd w:val="0"/>
                  <w:snapToGrid w:val="0"/>
                  <w:jc w:val="center"/>
                  <w:rPr>
                    <w:szCs w:val="21"/>
                  </w:rPr>
                </w:pPr>
                <w:r>
                  <w:t>上年同期</w:t>
                </w:r>
              </w:p>
            </w:tc>
            <w:tc>
              <w:tcPr>
                <w:tcW w:w="1984" w:type="dxa"/>
                <w:vAlign w:val="center"/>
              </w:tcPr>
              <w:p w:rsidR="00A6624F" w:rsidRDefault="00A6624F" w:rsidP="00A6624F">
                <w:pPr>
                  <w:kinsoku w:val="0"/>
                  <w:overflowPunct w:val="0"/>
                  <w:autoSpaceDE w:val="0"/>
                  <w:autoSpaceDN w:val="0"/>
                  <w:adjustRightInd w:val="0"/>
                  <w:snapToGrid w:val="0"/>
                  <w:jc w:val="center"/>
                  <w:rPr>
                    <w:szCs w:val="21"/>
                  </w:rPr>
                </w:pPr>
                <w:r>
                  <w:t>本报告期比上年同期增减</w:t>
                </w:r>
                <w:r>
                  <w:rPr>
                    <w:szCs w:val="21"/>
                  </w:rPr>
                  <w:t>(%)</w:t>
                </w:r>
              </w:p>
            </w:tc>
          </w:tr>
          <w:tr w:rsidR="00A6624F" w:rsidTr="00E12E24">
            <w:tc>
              <w:tcPr>
                <w:tcW w:w="3652" w:type="dxa"/>
              </w:tcPr>
              <w:p w:rsidR="00A6624F" w:rsidRDefault="00A6624F" w:rsidP="00A6624F">
                <w:pPr>
                  <w:kinsoku w:val="0"/>
                  <w:overflowPunct w:val="0"/>
                  <w:autoSpaceDE w:val="0"/>
                  <w:autoSpaceDN w:val="0"/>
                  <w:adjustRightInd w:val="0"/>
                  <w:snapToGrid w:val="0"/>
                  <w:rPr>
                    <w:szCs w:val="21"/>
                  </w:rPr>
                </w:pPr>
                <w:r>
                  <w:t>基本每股收益（元／股）</w:t>
                </w:r>
              </w:p>
            </w:tc>
            <w:sdt>
              <w:sdtPr>
                <w:rPr>
                  <w:rFonts w:hint="eastAsia"/>
                  <w:szCs w:val="21"/>
                </w:rPr>
                <w:alias w:val="基本每股收益"/>
                <w:tag w:val="_GBC_86b6918c0f8e42f3a3a51d625c5323d9"/>
                <w:id w:val="25489261"/>
                <w:lock w:val="sdtLocked"/>
              </w:sdtPr>
              <w:sdtContent>
                <w:tc>
                  <w:tcPr>
                    <w:tcW w:w="1559"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0.0209</w:t>
                    </w:r>
                  </w:p>
                </w:tc>
              </w:sdtContent>
            </w:sdt>
            <w:sdt>
              <w:sdtPr>
                <w:rPr>
                  <w:rFonts w:hint="eastAsia"/>
                  <w:szCs w:val="21"/>
                </w:rPr>
                <w:alias w:val="基本每股收益"/>
                <w:tag w:val="_GBC_584729723e57485398b1976834ccf5b0"/>
                <w:id w:val="25489262"/>
                <w:lock w:val="sdtLocked"/>
              </w:sdtPr>
              <w:sdtContent>
                <w:tc>
                  <w:tcPr>
                    <w:tcW w:w="1560"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0.0005</w:t>
                    </w:r>
                  </w:p>
                </w:tc>
              </w:sdtContent>
            </w:sdt>
            <w:sdt>
              <w:sdtPr>
                <w:rPr>
                  <w:rFonts w:hint="eastAsia"/>
                  <w:szCs w:val="21"/>
                </w:rPr>
                <w:alias w:val="基本每股收益本期比上期增减"/>
                <w:tag w:val="_GBC_0d000d5701d949d59919557aaf321501"/>
                <w:id w:val="25489263"/>
                <w:lock w:val="sdtLocked"/>
              </w:sdtPr>
              <w:sdtContent>
                <w:tc>
                  <w:tcPr>
                    <w:tcW w:w="1984"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4,080.00</w:t>
                    </w:r>
                  </w:p>
                </w:tc>
              </w:sdtContent>
            </w:sdt>
          </w:tr>
          <w:tr w:rsidR="00A6624F" w:rsidTr="00E12E24">
            <w:tc>
              <w:tcPr>
                <w:tcW w:w="3652" w:type="dxa"/>
              </w:tcPr>
              <w:p w:rsidR="00A6624F" w:rsidRDefault="00A6624F" w:rsidP="00A6624F">
                <w:pPr>
                  <w:kinsoku w:val="0"/>
                  <w:overflowPunct w:val="0"/>
                  <w:autoSpaceDE w:val="0"/>
                  <w:autoSpaceDN w:val="0"/>
                  <w:adjustRightInd w:val="0"/>
                  <w:snapToGrid w:val="0"/>
                  <w:rPr>
                    <w:szCs w:val="21"/>
                  </w:rPr>
                </w:pPr>
                <w:r>
                  <w:t>稀释每股收益（元／股）</w:t>
                </w:r>
              </w:p>
            </w:tc>
            <w:sdt>
              <w:sdtPr>
                <w:rPr>
                  <w:rFonts w:hint="eastAsia"/>
                  <w:szCs w:val="21"/>
                </w:rPr>
                <w:alias w:val="稀释每股收益"/>
                <w:tag w:val="_GBC_5479873b0db84b57b2c9109ebc6bff5d"/>
                <w:id w:val="25489264"/>
                <w:lock w:val="sdtLocked"/>
              </w:sdtPr>
              <w:sdtContent>
                <w:tc>
                  <w:tcPr>
                    <w:tcW w:w="1559"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0.0208</w:t>
                    </w:r>
                  </w:p>
                </w:tc>
              </w:sdtContent>
            </w:sdt>
            <w:sdt>
              <w:sdtPr>
                <w:rPr>
                  <w:rFonts w:hint="eastAsia"/>
                  <w:szCs w:val="21"/>
                </w:rPr>
                <w:alias w:val="稀释每股收益"/>
                <w:tag w:val="_GBC_df6801dbb6554f788e5691b1275ddc0c"/>
                <w:id w:val="25489265"/>
                <w:lock w:val="sdtLocked"/>
              </w:sdtPr>
              <w:sdtContent>
                <w:tc>
                  <w:tcPr>
                    <w:tcW w:w="1560"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0.0005</w:t>
                    </w:r>
                  </w:p>
                </w:tc>
              </w:sdtContent>
            </w:sdt>
            <w:sdt>
              <w:sdtPr>
                <w:rPr>
                  <w:rFonts w:hint="eastAsia"/>
                  <w:szCs w:val="21"/>
                </w:rPr>
                <w:alias w:val="稀释每股收益本期比上期增减"/>
                <w:tag w:val="_GBC_86627f486c5a49a1abb59e3a3e01b83b"/>
                <w:id w:val="25489266"/>
                <w:lock w:val="sdtLocked"/>
              </w:sdtPr>
              <w:sdtContent>
                <w:tc>
                  <w:tcPr>
                    <w:tcW w:w="1984"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4,060.00</w:t>
                    </w:r>
                  </w:p>
                </w:tc>
              </w:sdtContent>
            </w:sdt>
          </w:tr>
          <w:tr w:rsidR="00A6624F" w:rsidTr="00E12E24">
            <w:tc>
              <w:tcPr>
                <w:tcW w:w="3652" w:type="dxa"/>
              </w:tcPr>
              <w:p w:rsidR="00A6624F" w:rsidRDefault="00A6624F" w:rsidP="00A6624F">
                <w:pPr>
                  <w:kinsoku w:val="0"/>
                  <w:overflowPunct w:val="0"/>
                  <w:autoSpaceDE w:val="0"/>
                  <w:autoSpaceDN w:val="0"/>
                  <w:adjustRightInd w:val="0"/>
                  <w:snapToGrid w:val="0"/>
                  <w:rPr>
                    <w:szCs w:val="21"/>
                  </w:rPr>
                </w:pPr>
                <w:r>
                  <w:t>扣除非经常性损益后的基本每股收益（元／股）</w:t>
                </w:r>
              </w:p>
            </w:tc>
            <w:sdt>
              <w:sdtPr>
                <w:rPr>
                  <w:rFonts w:hint="eastAsia"/>
                  <w:szCs w:val="21"/>
                </w:rPr>
                <w:alias w:val="扣除非经常性损益后归属于公司普通股股东的净利润基本每股收益"/>
                <w:tag w:val="_GBC_6c577dfdf67549a0855d0bd22c06e2b0"/>
                <w:id w:val="25489267"/>
                <w:lock w:val="sdtLocked"/>
              </w:sdtPr>
              <w:sdtContent>
                <w:tc>
                  <w:tcPr>
                    <w:tcW w:w="1559"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0.0057</w:t>
                    </w:r>
                  </w:p>
                </w:tc>
              </w:sdtContent>
            </w:sdt>
            <w:sdt>
              <w:sdtPr>
                <w:rPr>
                  <w:rFonts w:hint="eastAsia"/>
                  <w:szCs w:val="21"/>
                </w:rPr>
                <w:alias w:val="扣除非经常性损益后归属于公司普通股股东的净利润基本每股收益"/>
                <w:tag w:val="_GBC_b9acb6b637744de2b3a128c6e247d5bf"/>
                <w:id w:val="25489268"/>
                <w:lock w:val="sdtLocked"/>
              </w:sdtPr>
              <w:sdtContent>
                <w:tc>
                  <w:tcPr>
                    <w:tcW w:w="1560"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-0.0101</w:t>
                    </w:r>
                  </w:p>
                </w:tc>
              </w:sdtContent>
            </w:sdt>
            <w:sdt>
              <w:sdtPr>
                <w:rPr>
                  <w:rFonts w:hint="eastAsia"/>
                  <w:szCs w:val="21"/>
                </w:rPr>
                <w:alias w:val="扣除非经常性损益后归属于公司普通股股东的净利润基本每股收益本期比上期增减"/>
                <w:tag w:val="_GBC_dc6bbda91ee7417e99cf32335654cd50"/>
                <w:id w:val="25489269"/>
                <w:lock w:val="sdtLocked"/>
              </w:sdtPr>
              <w:sdtContent>
                <w:tc>
                  <w:tcPr>
                    <w:tcW w:w="1984"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不适用</w:t>
                    </w:r>
                  </w:p>
                </w:tc>
              </w:sdtContent>
            </w:sdt>
          </w:tr>
          <w:tr w:rsidR="00A6624F" w:rsidTr="00E12E24">
            <w:tc>
              <w:tcPr>
                <w:tcW w:w="3652" w:type="dxa"/>
              </w:tcPr>
              <w:p w:rsidR="00A6624F" w:rsidRDefault="00A6624F" w:rsidP="00A6624F">
                <w:pPr>
                  <w:kinsoku w:val="0"/>
                  <w:overflowPunct w:val="0"/>
                  <w:autoSpaceDE w:val="0"/>
                  <w:autoSpaceDN w:val="0"/>
                  <w:adjustRightInd w:val="0"/>
                  <w:snapToGrid w:val="0"/>
                  <w:rPr>
                    <w:szCs w:val="21"/>
                  </w:rPr>
                </w:pPr>
                <w:r>
                  <w:t>加权平均净资产收益率（%）</w:t>
                </w:r>
              </w:p>
            </w:tc>
            <w:sdt>
              <w:sdtPr>
                <w:rPr>
                  <w:rFonts w:hint="eastAsia"/>
                  <w:szCs w:val="21"/>
                </w:rPr>
                <w:alias w:val="净利润_加权平均_净资产收益率"/>
                <w:tag w:val="_GBC_be8f2bb2db4c47da980cf7896fd83788"/>
                <w:id w:val="25489270"/>
                <w:lock w:val="sdtLocked"/>
              </w:sdtPr>
              <w:sdtContent>
                <w:tc>
                  <w:tcPr>
                    <w:tcW w:w="1559"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1.13</w:t>
                    </w:r>
                  </w:p>
                </w:tc>
              </w:sdtContent>
            </w:sdt>
            <w:sdt>
              <w:sdtPr>
                <w:rPr>
                  <w:rFonts w:hint="eastAsia"/>
                  <w:szCs w:val="21"/>
                </w:rPr>
                <w:alias w:val="净利润_加权平均_净资产收益率"/>
                <w:tag w:val="_GBC_6b55be276ca046f5a3dfe96bc442fd7b"/>
                <w:id w:val="25489271"/>
                <w:lock w:val="sdtLocked"/>
              </w:sdtPr>
              <w:sdtContent>
                <w:tc>
                  <w:tcPr>
                    <w:tcW w:w="1560"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0.0300</w:t>
                    </w:r>
                  </w:p>
                </w:tc>
              </w:sdtContent>
            </w:sdt>
            <w:sdt>
              <w:sdtPr>
                <w:rPr>
                  <w:rFonts w:hint="eastAsia"/>
                  <w:szCs w:val="21"/>
                </w:rPr>
                <w:alias w:val="净资产收益率加权平均本期比上期增减"/>
                <w:tag w:val="_GBC_468db081c149493781273a86261664a1"/>
                <w:id w:val="25489272"/>
                <w:lock w:val="sdtLocked"/>
              </w:sdtPr>
              <w:sdtContent>
                <w:tc>
                  <w:tcPr>
                    <w:tcW w:w="1984"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增加</w:t>
                    </w:r>
                    <w:r>
                      <w:rPr>
                        <w:szCs w:val="21"/>
                      </w:rPr>
                      <w:t>1.10个百分点</w:t>
                    </w:r>
                  </w:p>
                </w:tc>
              </w:sdtContent>
            </w:sdt>
          </w:tr>
          <w:tr w:rsidR="00A6624F" w:rsidTr="00E12E24">
            <w:tc>
              <w:tcPr>
                <w:tcW w:w="3652" w:type="dxa"/>
              </w:tcPr>
              <w:p w:rsidR="00A6624F" w:rsidRDefault="00A6624F" w:rsidP="00A6624F">
                <w:pPr>
                  <w:kinsoku w:val="0"/>
                  <w:overflowPunct w:val="0"/>
                  <w:autoSpaceDE w:val="0"/>
                  <w:autoSpaceDN w:val="0"/>
                  <w:adjustRightInd w:val="0"/>
                  <w:snapToGrid w:val="0"/>
                  <w:rPr>
                    <w:szCs w:val="21"/>
                  </w:rPr>
                </w:pPr>
                <w:r>
                  <w:t>扣除非经常性损益后的加权平均净资产收益率（%）</w:t>
                </w:r>
              </w:p>
            </w:tc>
            <w:sdt>
              <w:sdtPr>
                <w:rPr>
                  <w:rFonts w:hint="eastAsia"/>
                  <w:szCs w:val="21"/>
                </w:rPr>
                <w:alias w:val="扣除非经常性损益的净利润的加权平均净资产收益率"/>
                <w:tag w:val="_GBC_a0d55b6fada3443284a2ce51553f0c61"/>
                <w:id w:val="25489273"/>
                <w:lock w:val="sdtLocked"/>
              </w:sdtPr>
              <w:sdtContent>
                <w:tc>
                  <w:tcPr>
                    <w:tcW w:w="1559"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0.31</w:t>
                    </w:r>
                  </w:p>
                </w:tc>
              </w:sdtContent>
            </w:sdt>
            <w:sdt>
              <w:sdtPr>
                <w:rPr>
                  <w:rFonts w:hint="eastAsia"/>
                  <w:szCs w:val="21"/>
                </w:rPr>
                <w:alias w:val="扣除非经常性损益的净利润的加权平均净资产收益率"/>
                <w:tag w:val="_GBC_6d7b28657fa541d989bda63824c9b1d4"/>
                <w:id w:val="25489274"/>
                <w:lock w:val="sdtLocked"/>
              </w:sdtPr>
              <w:sdtContent>
                <w:tc>
                  <w:tcPr>
                    <w:tcW w:w="1560"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-0.6400</w:t>
                    </w:r>
                  </w:p>
                </w:tc>
              </w:sdtContent>
            </w:sdt>
            <w:sdt>
              <w:sdtPr>
                <w:rPr>
                  <w:rFonts w:hint="eastAsia"/>
                  <w:szCs w:val="21"/>
                </w:rPr>
                <w:alias w:val="扣除的净利润的净资产收益率加权平均本期比上期增减"/>
                <w:tag w:val="_GBC_56ff8a96a6e14e4dafd9a9f394541065"/>
                <w:id w:val="25489275"/>
                <w:lock w:val="sdtLocked"/>
              </w:sdtPr>
              <w:sdtContent>
                <w:tc>
                  <w:tcPr>
                    <w:tcW w:w="1984" w:type="dxa"/>
                  </w:tcPr>
                  <w:p w:rsidR="00A6624F" w:rsidRDefault="00A6624F" w:rsidP="00A6624F">
                    <w:pPr>
                      <w:kinsoku w:val="0"/>
                      <w:overflowPunct w:val="0"/>
                      <w:autoSpaceDE w:val="0"/>
                      <w:autoSpaceDN w:val="0"/>
                      <w:adjustRightInd w:val="0"/>
                      <w:snapToGrid w:val="0"/>
                      <w:jc w:val="right"/>
                      <w:rPr>
                        <w:szCs w:val="21"/>
                      </w:rPr>
                    </w:pPr>
                    <w:r>
                      <w:rPr>
                        <w:rFonts w:hint="eastAsia"/>
                        <w:szCs w:val="21"/>
                      </w:rPr>
                      <w:t>增加</w:t>
                    </w:r>
                    <w:r>
                      <w:rPr>
                        <w:szCs w:val="21"/>
                      </w:rPr>
                      <w:t>0.95个百分点</w:t>
                    </w:r>
                  </w:p>
                </w:tc>
              </w:sdtContent>
            </w:sdt>
          </w:tr>
        </w:tbl>
        <w:p w:rsidR="00A6624F" w:rsidRPr="00636F5D" w:rsidRDefault="00FD450F" w:rsidP="00A6624F"/>
      </w:sdtContent>
    </w:sdt>
    <w:p w:rsidR="00A6624F" w:rsidRDefault="00A6624F">
      <w:bookmarkStart w:id="12" w:name="_Toc342565890"/>
      <w:bookmarkStart w:id="13" w:name="_Toc342056398"/>
    </w:p>
    <w:sdt>
      <w:sdtPr>
        <w:alias w:val="模块:公司主要会计数据和财务指标的说明"/>
        <w:tag w:val="_GBC_89dd4b4cf79140928f55be83e164f009"/>
        <w:id w:val="25489288"/>
        <w:lock w:val="sdtLocked"/>
        <w:placeholder>
          <w:docPart w:val="GBC22222222222222222222222222222"/>
        </w:placeholder>
      </w:sdtPr>
      <w:sdtContent>
        <w:p w:rsidR="00A6624F" w:rsidRDefault="00A6624F">
          <w:r>
            <w:t>公司主要会</w:t>
          </w:r>
          <w:r w:rsidRPr="00A456C2">
            <w:t>计数据和财务指标的说</w:t>
          </w:r>
          <w:r>
            <w:t>明</w:t>
          </w:r>
        </w:p>
        <w:sdt>
          <w:sdtPr>
            <w:alias w:val="是否适用：公司主要会计数据和财务指标的说明[双击切换]"/>
            <w:tag w:val="_GBC_cfe99dae5f804f6f8f02eb429483f98a"/>
            <w:id w:val="25489287"/>
            <w:lock w:val="sdtContentLocked"/>
            <w:placeholder>
              <w:docPart w:val="GBC22222222222222222222222222222"/>
            </w:placeholder>
          </w:sdtPr>
          <w:sdtContent>
            <w:p w:rsidR="007E36AD" w:rsidRDefault="001D1CEE" w:rsidP="00A6624F">
              <w:r>
                <w:fldChar w:fldCharType="begin"/>
              </w:r>
              <w:r w:rsidR="007E36AD">
                <w:instrText xml:space="preserve"> MACROBUTTON  SnrToggleCheckbox √适用 </w:instrText>
              </w:r>
              <w:r>
                <w:fldChar w:fldCharType="end"/>
              </w:r>
              <w:r>
                <w:fldChar w:fldCharType="begin"/>
              </w:r>
              <w:r w:rsidR="007E36AD">
                <w:instrText xml:space="preserve"> MACROBUTTON  SnrToggleCheckbox □不适用 </w:instrText>
              </w:r>
              <w:r>
                <w:fldChar w:fldCharType="end"/>
              </w:r>
            </w:p>
          </w:sdtContent>
        </w:sdt>
        <w:sdt>
          <w:sdtPr>
            <w:alias w:val="公司主要会计数据和财务指标的说明"/>
            <w:tag w:val="_GBC_97608ceee0dd4babbeaf5daeb2216ce1"/>
            <w:id w:val="29937428"/>
            <w:lock w:val="sdtLocked"/>
          </w:sdtPr>
          <w:sdtContent>
            <w:p w:rsidR="007417C0" w:rsidRDefault="007417C0" w:rsidP="007417C0">
              <w:pPr>
                <w:snapToGrid w:val="0"/>
                <w:spacing w:line="360" w:lineRule="exact"/>
                <w:ind w:firstLineChars="200" w:firstLine="420"/>
              </w:pPr>
              <w:r>
                <w:rPr>
                  <w:rFonts w:hint="eastAsia"/>
                </w:rPr>
                <w:t>1、</w:t>
              </w:r>
              <w:r w:rsidRPr="007417C0">
                <w:rPr>
                  <w:rFonts w:hint="eastAsia"/>
                </w:rPr>
                <w:t>营业</w:t>
              </w:r>
              <w:r w:rsidRPr="007417C0">
                <w:t>收入</w:t>
              </w:r>
              <w:r w:rsidR="00C76071">
                <w:rPr>
                  <w:rFonts w:hint="eastAsia"/>
                </w:rPr>
                <w:t>说明：报告期内公司实现营业收入</w:t>
              </w:r>
              <w:r w:rsidRPr="007417C0">
                <w:t>14</w:t>
              </w:r>
              <w:r w:rsidRPr="007417C0">
                <w:rPr>
                  <w:rFonts w:hint="eastAsia"/>
                </w:rPr>
                <w:t>.</w:t>
              </w:r>
              <w:r w:rsidRPr="007417C0">
                <w:t>44</w:t>
              </w:r>
              <w:r w:rsidRPr="007417C0">
                <w:rPr>
                  <w:rFonts w:hint="eastAsia"/>
                </w:rPr>
                <w:t>亿元，比2016年同期增长48.22%。主要是报告</w:t>
              </w:r>
              <w:r w:rsidRPr="007417C0">
                <w:t>期</w:t>
              </w:r>
              <w:r w:rsidRPr="007417C0">
                <w:rPr>
                  <w:rFonts w:hint="eastAsia"/>
                </w:rPr>
                <w:t>内智能化轨道交通以及智慧城市业务，上年</w:t>
              </w:r>
              <w:r w:rsidRPr="007417C0">
                <w:t>存量合同</w:t>
              </w:r>
              <w:r w:rsidRPr="007417C0">
                <w:rPr>
                  <w:rFonts w:hint="eastAsia"/>
                </w:rPr>
                <w:t>大部分集</w:t>
              </w:r>
              <w:r w:rsidRPr="007417C0">
                <w:t>中在</w:t>
              </w:r>
              <w:r w:rsidRPr="007417C0">
                <w:rPr>
                  <w:rFonts w:hint="eastAsia"/>
                </w:rPr>
                <w:t>报告</w:t>
              </w:r>
              <w:r w:rsidRPr="007417C0">
                <w:t>期</w:t>
              </w:r>
              <w:r w:rsidRPr="007417C0">
                <w:rPr>
                  <w:rFonts w:hint="eastAsia"/>
                </w:rPr>
                <w:t>实施</w:t>
              </w:r>
              <w:r w:rsidRPr="007417C0">
                <w:t>并结算，</w:t>
              </w:r>
              <w:r w:rsidRPr="007417C0">
                <w:rPr>
                  <w:rFonts w:hint="eastAsia"/>
                </w:rPr>
                <w:t>导致确认的收入比上年同期有较大幅度的增加</w:t>
              </w:r>
              <w:r>
                <w:rPr>
                  <w:rFonts w:hint="eastAsia"/>
                </w:rPr>
                <w:t>。</w:t>
              </w:r>
            </w:p>
            <w:p w:rsidR="007417C0" w:rsidRDefault="007417C0" w:rsidP="007417C0">
              <w:pPr>
                <w:snapToGrid w:val="0"/>
                <w:spacing w:line="360" w:lineRule="exact"/>
                <w:ind w:firstLineChars="200" w:firstLine="420"/>
              </w:pPr>
              <w:r>
                <w:rPr>
                  <w:rFonts w:hint="eastAsia"/>
                </w:rPr>
                <w:t>2、</w:t>
              </w:r>
              <w:r w:rsidRPr="007417C0">
                <w:rPr>
                  <w:rFonts w:hint="eastAsia"/>
                </w:rPr>
                <w:t>归属于上市公司股东的净利润</w:t>
              </w:r>
              <w:r>
                <w:rPr>
                  <w:rFonts w:hint="eastAsia"/>
                </w:rPr>
                <w:t>说明：</w:t>
              </w:r>
              <w:proofErr w:type="gramStart"/>
              <w:r>
                <w:rPr>
                  <w:rFonts w:hint="eastAsia"/>
                </w:rPr>
                <w:t>受报告</w:t>
              </w:r>
              <w:proofErr w:type="gramEnd"/>
              <w:r>
                <w:rPr>
                  <w:rFonts w:hint="eastAsia"/>
                </w:rPr>
                <w:t>期内公司收入同比大幅增长的影响，同时公司在三大费用（管理费用、销售费用、财务费用）上进行了有效的控制，使得报告期归属于上市公司股东的净利润也比上年同期有较大幅度的增长</w:t>
              </w:r>
              <w:r w:rsidRPr="007417C0">
                <w:rPr>
                  <w:rFonts w:hint="eastAsia"/>
                </w:rPr>
                <w:t>。</w:t>
              </w:r>
            </w:p>
            <w:p w:rsidR="00A6624F" w:rsidRPr="00E41810" w:rsidRDefault="007417C0" w:rsidP="00E41810">
              <w:pPr>
                <w:snapToGrid w:val="0"/>
                <w:spacing w:line="360" w:lineRule="exact"/>
                <w:ind w:firstLineChars="200" w:firstLine="420"/>
                <w:rPr>
                  <w:szCs w:val="21"/>
                </w:rPr>
              </w:pPr>
              <w:r>
                <w:rPr>
                  <w:rFonts w:hint="eastAsia"/>
                </w:rPr>
                <w:t>3、</w:t>
              </w:r>
              <w:r>
                <w:t>基本每股收益</w:t>
              </w:r>
              <w:r>
                <w:rPr>
                  <w:rFonts w:hint="eastAsia"/>
                </w:rPr>
                <w:t>、</w:t>
              </w:r>
              <w:r>
                <w:t>稀释每股收益</w:t>
              </w:r>
              <w:r>
                <w:rPr>
                  <w:rFonts w:hint="eastAsia"/>
                </w:rPr>
                <w:t>说明：报告期</w:t>
              </w:r>
              <w:r>
                <w:t>内公司基本每股收益</w:t>
              </w:r>
              <w:r>
                <w:rPr>
                  <w:rFonts w:hint="eastAsia"/>
                </w:rPr>
                <w:t>、</w:t>
              </w:r>
              <w:r>
                <w:t>稀释每股收益</w:t>
              </w:r>
              <w:r>
                <w:rPr>
                  <w:rFonts w:hint="eastAsia"/>
                </w:rPr>
                <w:t>比</w:t>
              </w:r>
              <w:r>
                <w:t>上年同期大幅增加</w:t>
              </w:r>
              <w:r>
                <w:rPr>
                  <w:rFonts w:hint="eastAsia"/>
                </w:rPr>
                <w:t>，主要是报告</w:t>
              </w:r>
              <w:r>
                <w:t>期</w:t>
              </w:r>
              <w:r w:rsidRPr="007D218E">
                <w:rPr>
                  <w:rFonts w:hint="eastAsia"/>
                  <w:szCs w:val="22"/>
                </w:rPr>
                <w:t>归属于上市公司股东的净利润</w:t>
              </w:r>
              <w:r>
                <w:rPr>
                  <w:rFonts w:hint="eastAsia"/>
                  <w:szCs w:val="22"/>
                </w:rPr>
                <w:t>大幅</w:t>
              </w:r>
              <w:r>
                <w:rPr>
                  <w:szCs w:val="22"/>
                </w:rPr>
                <w:t>增加</w:t>
              </w:r>
              <w:r>
                <w:rPr>
                  <w:rFonts w:hint="eastAsia"/>
                  <w:szCs w:val="22"/>
                </w:rPr>
                <w:t>所致</w:t>
              </w:r>
              <w:r>
                <w:rPr>
                  <w:szCs w:val="22"/>
                </w:rPr>
                <w:t>。</w:t>
              </w:r>
            </w:p>
          </w:sdtContent>
        </w:sdt>
      </w:sdtContent>
    </w:sdt>
    <w:p w:rsidR="00A6624F" w:rsidRDefault="00A6624F"/>
    <w:p w:rsidR="00A6624F" w:rsidRDefault="00A6624F" w:rsidP="00E71DDD">
      <w:pPr>
        <w:pStyle w:val="2"/>
        <w:numPr>
          <w:ilvl w:val="1"/>
          <w:numId w:val="25"/>
        </w:numPr>
      </w:pPr>
      <w:r>
        <w:rPr>
          <w:rFonts w:hint="eastAsia"/>
        </w:rPr>
        <w:t>境内外会计准则下会计数据差异</w:t>
      </w:r>
      <w:bookmarkEnd w:id="12"/>
      <w:bookmarkEnd w:id="13"/>
    </w:p>
    <w:sdt>
      <w:sdtPr>
        <w:alias w:val="是否适用：境内外会计准则下会计数据差异[双击切换]"/>
        <w:tag w:val="_GBC_bdabc18d82504a7696c49b78e67b7ce4"/>
        <w:id w:val="2548928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sdt>
      <w:sdtPr>
        <w:rPr>
          <w:rFonts w:ascii="Calibri" w:hAnsi="Calibri" w:cs="宋体"/>
          <w:b w:val="0"/>
          <w:bCs w:val="0"/>
          <w:kern w:val="0"/>
          <w:szCs w:val="22"/>
        </w:rPr>
        <w:alias w:val="模块:非经常性损益项目和金额"/>
        <w:tag w:val="_GBC_cc768cb4b3324e91897639bcc1eabf3a"/>
        <w:id w:val="25489341"/>
        <w:lock w:val="sdtLocked"/>
        <w:placeholder>
          <w:docPart w:val="GBC22222222222222222222222222222"/>
        </w:placeholder>
      </w:sdtPr>
      <w:sdtEndPr>
        <w:rPr>
          <w:rFonts w:asciiTheme="minorEastAsia" w:eastAsiaTheme="minorEastAsia" w:hAnsiTheme="minorEastAsia" w:hint="eastAsia"/>
          <w:szCs w:val="24"/>
        </w:rPr>
      </w:sdtEndPr>
      <w:sdtContent>
        <w:p w:rsidR="00A6624F" w:rsidRDefault="00A6624F" w:rsidP="00E71DDD">
          <w:pPr>
            <w:pStyle w:val="2"/>
            <w:numPr>
              <w:ilvl w:val="1"/>
              <w:numId w:val="25"/>
            </w:numPr>
          </w:pPr>
          <w:r>
            <w:t>非经常性损益项目和金额</w:t>
          </w:r>
        </w:p>
        <w:sdt>
          <w:sdtPr>
            <w:alias w:val="是否适用：扣除非经常性损益项目和金额[双击切换]"/>
            <w:tag w:val="_GBC_73788dbb480b4eb4a9ce7ed83af2d844"/>
            <w:id w:val="2548929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扣除非经常性损益项目和金额"/>
              <w:tag w:val="_GBC_4e9158759d174bf5a404e9d2ad2cb849"/>
              <w:id w:val="254892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254892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0" w:type="auto"/>
            <w:tblLook w:val="04A0" w:firstRow="1" w:lastRow="0" w:firstColumn="1" w:lastColumn="0" w:noHBand="0" w:noVBand="1"/>
          </w:tblPr>
          <w:tblGrid>
            <w:gridCol w:w="3369"/>
            <w:gridCol w:w="2663"/>
            <w:gridCol w:w="3016"/>
          </w:tblGrid>
          <w:tr w:rsidR="00A6624F" w:rsidTr="00E12E24">
            <w:tc>
              <w:tcPr>
                <w:tcW w:w="3369" w:type="dxa"/>
              </w:tcPr>
              <w:p w:rsidR="00A6624F" w:rsidRDefault="00A6624F" w:rsidP="00A6624F">
                <w:pPr>
                  <w:pStyle w:val="a9"/>
                  <w:ind w:firstLineChars="0" w:firstLine="0"/>
                  <w:jc w:val="center"/>
                </w:pPr>
                <w:r>
                  <w:rPr>
                    <w:rFonts w:hint="eastAsia"/>
                  </w:rPr>
                  <w:t>非经常性损益项目</w:t>
                </w:r>
              </w:p>
            </w:tc>
            <w:tc>
              <w:tcPr>
                <w:tcW w:w="2663" w:type="dxa"/>
              </w:tcPr>
              <w:p w:rsidR="00A6624F" w:rsidRDefault="00A6624F" w:rsidP="00A6624F">
                <w:pPr>
                  <w:pStyle w:val="a9"/>
                  <w:ind w:firstLineChars="0" w:firstLine="0"/>
                  <w:jc w:val="center"/>
                </w:pPr>
                <w:r>
                  <w:rPr>
                    <w:rFonts w:hint="eastAsia"/>
                  </w:rPr>
                  <w:t>金额</w:t>
                </w:r>
              </w:p>
            </w:tc>
            <w:tc>
              <w:tcPr>
                <w:tcW w:w="3016" w:type="dxa"/>
              </w:tcPr>
              <w:p w:rsidR="00A6624F" w:rsidRDefault="00A6624F" w:rsidP="00A6624F">
                <w:pPr>
                  <w:pStyle w:val="a9"/>
                  <w:ind w:firstLineChars="0" w:firstLine="0"/>
                  <w:jc w:val="center"/>
                </w:pPr>
                <w:r>
                  <w:rPr>
                    <w:rFonts w:hint="eastAsia"/>
                  </w:rPr>
                  <w:t>附注（如适用）</w:t>
                </w:r>
              </w:p>
            </w:tc>
          </w:tr>
          <w:tr w:rsidR="00A6624F" w:rsidTr="00E12E24">
            <w:tc>
              <w:tcPr>
                <w:tcW w:w="3369" w:type="dxa"/>
              </w:tcPr>
              <w:p w:rsidR="00A6624F" w:rsidRDefault="00A6624F" w:rsidP="00A6624F">
                <w:pPr>
                  <w:pStyle w:val="a9"/>
                  <w:ind w:firstLineChars="0" w:firstLine="0"/>
                  <w:jc w:val="left"/>
                </w:pPr>
                <w:r>
                  <w:t>非流动资产处置损益</w:t>
                </w:r>
              </w:p>
            </w:tc>
            <w:sdt>
              <w:sdtPr>
                <w:alias w:val="非流动性资产处置损益，包括已计提资产减值准备的冲销部分（非经常性损益项目）"/>
                <w:tag w:val="_GBC_88821ccd097941f39575cbe1924d6ffa"/>
                <w:id w:val="25489293"/>
                <w:lock w:val="sdtLocked"/>
                <w:text/>
              </w:sdtPr>
              <w:sdtContent>
                <w:tc>
                  <w:tcPr>
                    <w:tcW w:w="2663" w:type="dxa"/>
                  </w:tcPr>
                  <w:p w:rsidR="00A6624F" w:rsidRDefault="00A6624F" w:rsidP="00A6624F">
                    <w:pPr>
                      <w:jc w:val="right"/>
                    </w:pPr>
                    <w:r>
                      <w:t>48,136.43</w:t>
                    </w:r>
                  </w:p>
                </w:tc>
              </w:sdtContent>
            </w:sdt>
            <w:sdt>
              <w:sdtPr>
                <w:alias w:val="非流动性资产处置损益，包括已计提资产减值准备的冲销部分的说明（非经常性损益项目）"/>
                <w:tag w:val="_GBC_03a88d397472407b9cddc91938012a19"/>
                <w:id w:val="25489294"/>
                <w:lock w:val="sdtLocked"/>
                <w:text/>
              </w:sdtPr>
              <w:sdtContent>
                <w:tc>
                  <w:tcPr>
                    <w:tcW w:w="3016" w:type="dxa"/>
                  </w:tcPr>
                  <w:p w:rsidR="00A6624F" w:rsidRDefault="00A6624F" w:rsidP="00A6624F">
                    <w:pPr>
                      <w:jc w:val="left"/>
                    </w:pPr>
                    <w:proofErr w:type="gramStart"/>
                    <w:r>
                      <w:t>附注七</w:t>
                    </w:r>
                    <w:proofErr w:type="gramEnd"/>
                    <w:r>
                      <w:t>69、70</w:t>
                    </w:r>
                  </w:p>
                </w:tc>
              </w:sdtContent>
            </w:sdt>
          </w:tr>
          <w:tr w:rsidR="00A6624F" w:rsidTr="00E12E24">
            <w:tc>
              <w:tcPr>
                <w:tcW w:w="3369" w:type="dxa"/>
              </w:tcPr>
              <w:p w:rsidR="00A6624F" w:rsidRDefault="00A6624F" w:rsidP="00A6624F">
                <w:pPr>
                  <w:pStyle w:val="a9"/>
                  <w:ind w:firstLineChars="0" w:firstLine="0"/>
                  <w:jc w:val="left"/>
                </w:pPr>
                <w:r>
                  <w:t>越权审批，或无正式批准文件，或偶发性的税收返还、减免</w:t>
                </w:r>
              </w:p>
            </w:tc>
            <w:sdt>
              <w:sdtPr>
                <w:alias w:val="越权审批，或无正式批准文件，或偶发性的税收返还、减免（非经常性损益项目）"/>
                <w:tag w:val="_GBC_b213faa2f39c4579a88a3c74badd3ac2"/>
                <w:id w:val="25489295"/>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越权审批，或无正式批准文件，或偶发性的税收返还、减免的说明（非经常性损益项目）"/>
                <w:tag w:val="_GBC_0f4295777fd34af1841d620da05837c2"/>
                <w:id w:val="25489296"/>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计入当期损益的政府补助，但与公司正常经营业务密切相关，符合国家政策规定、按照一定标准定额或定量持续享受的政府补助除外</w:t>
                </w:r>
              </w:p>
            </w:tc>
            <w:sdt>
              <w:sdtPr>
                <w:alias w:val="计入当期损益的政府补助，但与公司正常经营业务密切相关，符合国家政策规定、按照一定标准定额或定量持续享受的政府补助除外（非.."/>
                <w:tag w:val="_GBC_6e41ae6b2113475b96b35e3172f6b4c8"/>
                <w:id w:val="25489297"/>
                <w:lock w:val="sdtLocked"/>
                <w:text/>
              </w:sdtPr>
              <w:sdtContent>
                <w:tc>
                  <w:tcPr>
                    <w:tcW w:w="2663" w:type="dxa"/>
                  </w:tcPr>
                  <w:p w:rsidR="00A6624F" w:rsidRDefault="00A6624F" w:rsidP="00A6624F">
                    <w:pPr>
                      <w:jc w:val="right"/>
                    </w:pPr>
                    <w:r>
                      <w:t>5,876,700.00</w:t>
                    </w:r>
                  </w:p>
                </w:tc>
              </w:sdtContent>
            </w:sdt>
            <w:sdt>
              <w:sdtPr>
                <w:alias w:val="计入当期损益的政府补助，但与公司正常经营业务密切相关，符合国家政策规定、按照一定标准定额或定量持续享受的政府补助除外的说.."/>
                <w:tag w:val="_GBC_249eff4ce6344c2c8cdaf6a59ebbd769"/>
                <w:id w:val="25489298"/>
                <w:lock w:val="sdtLocked"/>
                <w:text/>
              </w:sdtPr>
              <w:sdtContent>
                <w:tc>
                  <w:tcPr>
                    <w:tcW w:w="3016" w:type="dxa"/>
                  </w:tcPr>
                  <w:p w:rsidR="00A6624F" w:rsidRDefault="00A6624F" w:rsidP="00A6624F">
                    <w:pPr>
                      <w:jc w:val="left"/>
                    </w:pPr>
                    <w:r>
                      <w:t>附注七</w:t>
                    </w:r>
                    <w:proofErr w:type="gramStart"/>
                    <w:r>
                      <w:t>69</w:t>
                    </w:r>
                    <w:proofErr w:type="gramEnd"/>
                  </w:p>
                </w:tc>
              </w:sdtContent>
            </w:sdt>
          </w:tr>
          <w:tr w:rsidR="00A6624F" w:rsidTr="00E12E24">
            <w:tc>
              <w:tcPr>
                <w:tcW w:w="3369" w:type="dxa"/>
              </w:tcPr>
              <w:p w:rsidR="00A6624F" w:rsidRDefault="00A6624F" w:rsidP="00A6624F">
                <w:pPr>
                  <w:pStyle w:val="a9"/>
                  <w:ind w:firstLineChars="0" w:firstLine="0"/>
                  <w:jc w:val="left"/>
                </w:pPr>
                <w:r>
                  <w:t>计入当期损益的对非金融企业收取的资金占用费</w:t>
                </w:r>
              </w:p>
            </w:tc>
            <w:sdt>
              <w:sdtPr>
                <w:alias w:val="计入当期损益的对非金融企业收取的资金占用费（非经常性损益项目）"/>
                <w:tag w:val="_GBC_85722b772dd44f26b3bd0444ed36af69"/>
                <w:id w:val="25489299"/>
                <w:lock w:val="sdtLocked"/>
                <w:showingPlcHdr/>
                <w:text/>
              </w:sdtPr>
              <w:sdtContent>
                <w:tc>
                  <w:tcPr>
                    <w:tcW w:w="2663" w:type="dxa"/>
                  </w:tcPr>
                  <w:p w:rsidR="00A6624F" w:rsidRDefault="00A6624F" w:rsidP="00A6624F">
                    <w:pPr>
                      <w:jc w:val="right"/>
                    </w:pPr>
                  </w:p>
                </w:tc>
              </w:sdtContent>
            </w:sdt>
            <w:sdt>
              <w:sdtPr>
                <w:alias w:val="计入当期损益的对非金融企业收取的资金占用费的说明（非经常性损益项目）"/>
                <w:tag w:val="_GBC_4748603d2a4d4f12b7a13a98d37598e7"/>
                <w:id w:val="25489300"/>
                <w:lock w:val="sdtLocked"/>
                <w:showingPlcHdr/>
                <w:text/>
              </w:sdtPr>
              <w:sdtContent>
                <w:tc>
                  <w:tcPr>
                    <w:tcW w:w="3016" w:type="dxa"/>
                  </w:tcPr>
                  <w:p w:rsidR="00A6624F" w:rsidRDefault="00A6624F" w:rsidP="00A6624F">
                    <w:pPr>
                      <w:jc w:val="left"/>
                    </w:pPr>
                  </w:p>
                </w:tc>
              </w:sdtContent>
            </w:sdt>
          </w:tr>
          <w:tr w:rsidR="00A6624F" w:rsidTr="00E12E24">
            <w:tc>
              <w:tcPr>
                <w:tcW w:w="3369" w:type="dxa"/>
              </w:tcPr>
              <w:p w:rsidR="00A6624F" w:rsidRDefault="00A6624F" w:rsidP="00A6624F">
                <w:pPr>
                  <w:pStyle w:val="a9"/>
                  <w:ind w:firstLineChars="0" w:firstLine="0"/>
                  <w:jc w:val="left"/>
                </w:pPr>
                <w:r>
                  <w:t>企业取得子公司、联营企业及合营企业的投资成本小于取得投资时应</w:t>
                </w:r>
                <w:r>
                  <w:lastRenderedPageBreak/>
                  <w:t>享有被投资单位可辨认净资产公允价值产生的收益</w:t>
                </w:r>
              </w:p>
            </w:tc>
            <w:sdt>
              <w:sdtPr>
                <w:alias w:val="企业取得子公司、联营企业及合营企业的投资成本小于取得投资时应享有被投资单位可辨认净资产公允价值产生的收益（非经常性损益项.."/>
                <w:tag w:val="_GBC_7279af5ac31e4c9b81944c270d7b5a1f"/>
                <w:id w:val="25489301"/>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企业取得子公司、联营企业及合营企业的投资成本小于取得投资时应享有被投资单位可辨认净资产公允价值产生的收益的说明（非经常性.."/>
                <w:tag w:val="_GBC_d119b9063f0c4a3597e8639f17bfcf72"/>
                <w:id w:val="25489302"/>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lastRenderedPageBreak/>
                  <w:t>非货币性资产交换损益</w:t>
                </w:r>
              </w:p>
            </w:tc>
            <w:sdt>
              <w:sdtPr>
                <w:alias w:val="非货币性资产交换损益（非经常性损益项目）"/>
                <w:tag w:val="_GBC_c044bbcf53c849d38b2d48beb1fde5c5"/>
                <w:id w:val="25489303"/>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非货币性资产交换损益的说明（非经常性损益项目）"/>
                <w:tag w:val="_GBC_9d95227087dd4145bea346744483b458"/>
                <w:id w:val="25489304"/>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委托他人投资或管理资产的损益</w:t>
                </w:r>
              </w:p>
            </w:tc>
            <w:sdt>
              <w:sdtPr>
                <w:alias w:val="委托他人投资或管理资产的损益（非经常性损益项目）"/>
                <w:tag w:val="_GBC_444bbe3533064cb581dd069ab20c2fb7"/>
                <w:id w:val="25489305"/>
                <w:lock w:val="sdtLocked"/>
                <w:text/>
              </w:sdtPr>
              <w:sdtContent>
                <w:tc>
                  <w:tcPr>
                    <w:tcW w:w="2663" w:type="dxa"/>
                  </w:tcPr>
                  <w:p w:rsidR="00A6624F" w:rsidRDefault="00A6624F" w:rsidP="00A6624F">
                    <w:pPr>
                      <w:jc w:val="right"/>
                    </w:pPr>
                    <w:r>
                      <w:t>18,853,307.51</w:t>
                    </w:r>
                  </w:p>
                </w:tc>
              </w:sdtContent>
            </w:sdt>
            <w:sdt>
              <w:sdtPr>
                <w:alias w:val="委托他人投资或管理资产的损益的说明（非经常性损益项目）"/>
                <w:tag w:val="_GBC_866f0dd0bb4b423e926f7f9d4979cd0e"/>
                <w:id w:val="25489306"/>
                <w:lock w:val="sdtLocked"/>
                <w:text/>
              </w:sdtPr>
              <w:sdtContent>
                <w:tc>
                  <w:tcPr>
                    <w:tcW w:w="3016" w:type="dxa"/>
                  </w:tcPr>
                  <w:p w:rsidR="00A6624F" w:rsidRDefault="00A6624F" w:rsidP="00A6624F">
                    <w:pPr>
                      <w:jc w:val="left"/>
                    </w:pPr>
                    <w:r>
                      <w:t>附注七</w:t>
                    </w:r>
                    <w:proofErr w:type="gramStart"/>
                    <w:r>
                      <w:t>68</w:t>
                    </w:r>
                    <w:proofErr w:type="gramEnd"/>
                  </w:p>
                </w:tc>
              </w:sdtContent>
            </w:sdt>
          </w:tr>
          <w:tr w:rsidR="00A6624F" w:rsidTr="00E12E24">
            <w:tc>
              <w:tcPr>
                <w:tcW w:w="3369" w:type="dxa"/>
              </w:tcPr>
              <w:p w:rsidR="00A6624F" w:rsidRDefault="00A6624F" w:rsidP="00A6624F">
                <w:pPr>
                  <w:pStyle w:val="a9"/>
                  <w:ind w:firstLineChars="0" w:firstLine="0"/>
                  <w:jc w:val="left"/>
                </w:pPr>
                <w:r>
                  <w:t>因不可抗力因素，如遭受自然灾害而计提的各项资产减值准备</w:t>
                </w:r>
              </w:p>
            </w:tc>
            <w:sdt>
              <w:sdtPr>
                <w:alias w:val="因不可抗力因素，如遭受自然灾害而计提的各项资产减值准备（非经常性损益项目）"/>
                <w:tag w:val="_GBC_e140ba923da443428d7566d2018ea932"/>
                <w:id w:val="25489307"/>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因不可抗力因素，如遭受自然灾害而计提的各项资产减值准备的说明（非经常性损益项目）"/>
                <w:tag w:val="_GBC_5a4ada27e0f14f5e8b8791a49b539295"/>
                <w:id w:val="25489308"/>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债务重组损益</w:t>
                </w:r>
              </w:p>
            </w:tc>
            <w:sdt>
              <w:sdtPr>
                <w:alias w:val="债务重组损益（非经常性损益项目）"/>
                <w:tag w:val="_GBC_ff86fbdb028e464e86a0a4dfbfdf764a"/>
                <w:id w:val="25489309"/>
                <w:lock w:val="sdtLocked"/>
                <w:showingPlcHdr/>
                <w:text/>
              </w:sdtPr>
              <w:sdtContent>
                <w:tc>
                  <w:tcPr>
                    <w:tcW w:w="2663" w:type="dxa"/>
                  </w:tcPr>
                  <w:p w:rsidR="00A6624F" w:rsidRDefault="00A6624F" w:rsidP="00A6624F">
                    <w:pPr>
                      <w:jc w:val="right"/>
                    </w:pPr>
                  </w:p>
                </w:tc>
              </w:sdtContent>
            </w:sdt>
            <w:sdt>
              <w:sdtPr>
                <w:alias w:val="债务重组损益的说明（非经常性损益项目）"/>
                <w:tag w:val="_GBC_96b146956b3040f49daeec94b4e34026"/>
                <w:id w:val="25489310"/>
                <w:lock w:val="sdtLocked"/>
                <w:showingPlcHdr/>
                <w:text/>
              </w:sdtPr>
              <w:sdtContent>
                <w:tc>
                  <w:tcPr>
                    <w:tcW w:w="3016" w:type="dxa"/>
                  </w:tcPr>
                  <w:p w:rsidR="00A6624F" w:rsidRDefault="00A6624F" w:rsidP="00A6624F">
                    <w:pPr>
                      <w:jc w:val="left"/>
                    </w:pPr>
                  </w:p>
                </w:tc>
              </w:sdtContent>
            </w:sdt>
          </w:tr>
          <w:tr w:rsidR="00A6624F" w:rsidTr="00E12E24">
            <w:tc>
              <w:tcPr>
                <w:tcW w:w="3369" w:type="dxa"/>
              </w:tcPr>
              <w:p w:rsidR="00A6624F" w:rsidRDefault="00A6624F" w:rsidP="00A6624F">
                <w:pPr>
                  <w:pStyle w:val="a9"/>
                  <w:ind w:firstLineChars="0" w:firstLine="0"/>
                  <w:jc w:val="left"/>
                </w:pPr>
                <w:r>
                  <w:t>企业重组费用，如安置职工的支出、整合费用等</w:t>
                </w:r>
              </w:p>
            </w:tc>
            <w:sdt>
              <w:sdtPr>
                <w:alias w:val="企业重组费用，如安置职工的支出、整合费用等（非经常性损益项目）"/>
                <w:tag w:val="_GBC_697dd1c86cf546278160642c85935420"/>
                <w:id w:val="25489311"/>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企业重组费用，如安置职工的支出、整合费用等的说明（非经常性损益项目）"/>
                <w:tag w:val="_GBC_545d2534afb3450eb168f9ba33ba1815"/>
                <w:id w:val="25489312"/>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交易价格显失公允的交易产生的超过公允价值部分的损益</w:t>
                </w:r>
              </w:p>
            </w:tc>
            <w:sdt>
              <w:sdtPr>
                <w:alias w:val="交易价格显失公允的交易产生的超过公允价值部分的损益（非经常性损益项目）"/>
                <w:tag w:val="_GBC_1bfc1cd589fc412bae81ea232e980705"/>
                <w:id w:val="25489313"/>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交易价格显失公允的交易产生的超过公允价值部分的损益的说明（非经常性损益项目）"/>
                <w:tag w:val="_GBC_879655eb1de045eeaa1ec843d77d8099"/>
                <w:id w:val="25489314"/>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同</w:t>
                </w:r>
                <w:proofErr w:type="gramStart"/>
                <w:r>
                  <w:t>一控制</w:t>
                </w:r>
                <w:proofErr w:type="gramEnd"/>
                <w:r>
                  <w:t>下企业合并产生的子公司期初至</w:t>
                </w:r>
                <w:proofErr w:type="gramStart"/>
                <w:r>
                  <w:t>合并日</w:t>
                </w:r>
                <w:proofErr w:type="gramEnd"/>
                <w:r>
                  <w:t>的当期净损益</w:t>
                </w:r>
              </w:p>
            </w:tc>
            <w:sdt>
              <w:sdtPr>
                <w:alias w:val="同一控制下企业合并产生的子公司期初至合并日的当期净损益（非经常性损益项目）"/>
                <w:tag w:val="_GBC_6d647ebdb6654e49ba597cc5b61eef3d"/>
                <w:id w:val="25489315"/>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同一控制下企业合并产生的子公司期初至合并日的当期净损益的说明（非经常性损益项目）"/>
                <w:tag w:val="_GBC_a08161adfce749e5b8bae2be82854672"/>
                <w:id w:val="25489316"/>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与公司正常经营业务无关的或有事项产生的损益</w:t>
                </w:r>
              </w:p>
            </w:tc>
            <w:sdt>
              <w:sdtPr>
                <w:alias w:val="与公司正常经营业务无关的或有事项产生的损益（非经常性损益项目）"/>
                <w:tag w:val="_GBC_698ae1d9bd294109b6e981c1fb6ab359"/>
                <w:id w:val="25489317"/>
                <w:lock w:val="sdtLocked"/>
                <w:text/>
              </w:sdtPr>
              <w:sdtContent>
                <w:tc>
                  <w:tcPr>
                    <w:tcW w:w="2663" w:type="dxa"/>
                  </w:tcPr>
                  <w:p w:rsidR="00A6624F" w:rsidRDefault="00A6624F" w:rsidP="00A6624F">
                    <w:pPr>
                      <w:jc w:val="right"/>
                    </w:pPr>
                    <w:r>
                      <w:t>1,100,935.39</w:t>
                    </w:r>
                  </w:p>
                </w:tc>
              </w:sdtContent>
            </w:sdt>
            <w:sdt>
              <w:sdtPr>
                <w:alias w:val="与公司正常经营业务无关的或有事项产生的损益的说明（非经常性损益项目）"/>
                <w:tag w:val="_GBC_562dcf4dc64d4a08b82ebd36237ea112"/>
                <w:id w:val="25489318"/>
                <w:lock w:val="sdtLocked"/>
                <w:text/>
              </w:sdtPr>
              <w:sdtContent>
                <w:tc>
                  <w:tcPr>
                    <w:tcW w:w="3016" w:type="dxa"/>
                  </w:tcPr>
                  <w:p w:rsidR="00A6624F" w:rsidRDefault="00A6624F" w:rsidP="00A6624F">
                    <w:pPr>
                      <w:jc w:val="left"/>
                    </w:pPr>
                    <w:r>
                      <w:t>附注七</w:t>
                    </w:r>
                    <w:proofErr w:type="gramStart"/>
                    <w:r>
                      <w:t>69</w:t>
                    </w:r>
                    <w:proofErr w:type="gramEnd"/>
                  </w:p>
                </w:tc>
              </w:sdtContent>
            </w:sdt>
          </w:tr>
          <w:tr w:rsidR="00A6624F" w:rsidTr="00E12E24">
            <w:tc>
              <w:tcPr>
                <w:tcW w:w="3369" w:type="dxa"/>
              </w:tcPr>
              <w:p w:rsidR="00A6624F" w:rsidRDefault="00A6624F" w:rsidP="00A6624F">
                <w:pPr>
                  <w:pStyle w:val="a9"/>
                  <w:ind w:firstLineChars="0" w:firstLine="0"/>
                  <w:jc w:val="left"/>
                </w:pPr>
                <w:r>
                  <w:t>除同公司正常经营业务相关的有效套期保值业务外，持有交易性金融资产、交易性金融负债产生的公允价值变动损益，以及处置交易性金融资产、交易性金融负债和可供出售金融资产取得的投资收益</w:t>
                </w:r>
              </w:p>
            </w:tc>
            <w:sdt>
              <w:sdtPr>
                <w:alias w:val="除同公司正常经营业务相关的有效套期保值业务外，持有交易性金融资产、交易性金融负债产生的公允价值变动损益，以及处置交易性金.."/>
                <w:tag w:val="_GBC_c6fab66d8eb844318d951a4d5037e5c0"/>
                <w:id w:val="25489319"/>
                <w:lock w:val="sdtLocked"/>
                <w:text/>
              </w:sdtPr>
              <w:sdtContent>
                <w:tc>
                  <w:tcPr>
                    <w:tcW w:w="2663" w:type="dxa"/>
                  </w:tcPr>
                  <w:p w:rsidR="00A6624F" w:rsidRDefault="00A6624F" w:rsidP="00A6624F">
                    <w:pPr>
                      <w:jc w:val="right"/>
                    </w:pPr>
                    <w:r>
                      <w:t>289,575.29</w:t>
                    </w:r>
                  </w:p>
                </w:tc>
              </w:sdtContent>
            </w:sdt>
            <w:sdt>
              <w:sdtPr>
                <w:alias w:val="除同公司正常经营业务相关的有效套期保值业务外，持有交易性金融资产、交易性金融负债产生的公允价值变动损益，以及处置交易性金.."/>
                <w:tag w:val="_GBC_e5a96a2f593b4308b157f9f62fddaea7"/>
                <w:id w:val="25489320"/>
                <w:lock w:val="sdtLocked"/>
                <w:text/>
              </w:sdtPr>
              <w:sdtContent>
                <w:tc>
                  <w:tcPr>
                    <w:tcW w:w="3016" w:type="dxa"/>
                  </w:tcPr>
                  <w:p w:rsidR="00A6624F" w:rsidRDefault="00A6624F" w:rsidP="00A6624F">
                    <w:pPr>
                      <w:jc w:val="left"/>
                    </w:pPr>
                    <w:proofErr w:type="gramStart"/>
                    <w:r>
                      <w:t>附注七</w:t>
                    </w:r>
                    <w:proofErr w:type="gramEnd"/>
                    <w:r>
                      <w:t>67、68</w:t>
                    </w:r>
                  </w:p>
                </w:tc>
              </w:sdtContent>
            </w:sdt>
          </w:tr>
          <w:tr w:rsidR="00A6624F" w:rsidTr="00E12E24">
            <w:tc>
              <w:tcPr>
                <w:tcW w:w="3369" w:type="dxa"/>
              </w:tcPr>
              <w:p w:rsidR="00A6624F" w:rsidRDefault="00A6624F" w:rsidP="00A6624F">
                <w:pPr>
                  <w:pStyle w:val="a9"/>
                  <w:ind w:firstLineChars="0" w:firstLine="0"/>
                  <w:jc w:val="left"/>
                </w:pPr>
                <w:r>
                  <w:t>单独进行减值测试的应收款项减值准备转回</w:t>
                </w:r>
              </w:p>
            </w:tc>
            <w:sdt>
              <w:sdtPr>
                <w:alias w:val="单独进行减值测试的应收款项减值准备转回（非经常性损益项目）"/>
                <w:tag w:val="_GBC_deaaffe2dc754ee5a3880d6187200d31"/>
                <w:id w:val="25489321"/>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单独进行减值测试的应收款项减值准备转回的说明（非经常性损益项目）"/>
                <w:tag w:val="_GBC_40e287eef28c44af83a89b29d6c8f8cb"/>
                <w:id w:val="25489322"/>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对外委托贷款取得的损益</w:t>
                </w:r>
              </w:p>
            </w:tc>
            <w:sdt>
              <w:sdtPr>
                <w:alias w:val="对外委托贷款取得的损益（非经常性损益项目）"/>
                <w:tag w:val="_GBC_7e74538741214a9eb2fedaa1d2ce74c0"/>
                <w:id w:val="25489323"/>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对外委托贷款取得的损益的说明（非经常性损益项目）"/>
                <w:tag w:val="_GBC_4418ea9c69e54870be1e6e6b08b332b5"/>
                <w:id w:val="25489324"/>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采用公允价值模式进行后续计量的投资性房地产公允价值变动产生的损益</w:t>
                </w:r>
              </w:p>
            </w:tc>
            <w:sdt>
              <w:sdtPr>
                <w:alias w:val="采用公允价值模式进行后续计量的投资性房地产公允价值变动产生的损益（非经常性损益项目）"/>
                <w:tag w:val="_GBC_3018e09ee4db4cd5845e952d4a028c7f"/>
                <w:id w:val="25489325"/>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采用公允价值模式进行后续计量的投资性房地产公允价值变动产生的损益的说明（非经常性损益项目）"/>
                <w:tag w:val="_GBC_282c7b6d565249bb9e7f718ceca89aeb"/>
                <w:id w:val="25489326"/>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根据税收、会计等法律、法规的要求对当期损益进行一次性调整对当期损益的影响</w:t>
                </w:r>
              </w:p>
            </w:tc>
            <w:sdt>
              <w:sdtPr>
                <w:alias w:val="根据税收、会计等法律、法规的要求对当期损益进行一次性调整对当期损益的影响（非经常性损益项目）"/>
                <w:tag w:val="_GBC_6dee0fe80b174238b8e062814d31156d"/>
                <w:id w:val="25489327"/>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根据税收、会计等法律、法规的要求对当期损益进行一次性调整对当期损益的影响的说明（非经常性损益项目）"/>
                <w:tag w:val="_GBC_fcd636d859ad42b2853461c41e61666f"/>
                <w:id w:val="25489328"/>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受托经营取得的托管费收入</w:t>
                </w:r>
              </w:p>
            </w:tc>
            <w:sdt>
              <w:sdtPr>
                <w:alias w:val="受托经营取得的托管费收入（非经常性损益项目）"/>
                <w:tag w:val="_GBC_65dea9b7ce82482d8f12efc6d8ed1e12"/>
                <w:id w:val="25489329"/>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受托经营取得的托管费收入的说明（非经常性损益项目）"/>
                <w:tag w:val="_GBC_a1cd5619597449e4a607fe158e8dbff4"/>
                <w:id w:val="25489330"/>
                <w:lock w:val="sdtLocked"/>
                <w:text/>
              </w:sdtPr>
              <w:sdtContent>
                <w:tc>
                  <w:tcPr>
                    <w:tcW w:w="3016" w:type="dxa"/>
                  </w:tcPr>
                  <w:p w:rsidR="00A6624F" w:rsidRDefault="00A6624F" w:rsidP="00A6624F">
                    <w:pPr>
                      <w:jc w:val="left"/>
                    </w:pPr>
                    <w:r>
                      <w:rPr>
                        <w:rFonts w:hint="eastAsia"/>
                        <w:szCs w:val="21"/>
                      </w:rPr>
                      <w:t xml:space="preserve">　</w:t>
                    </w:r>
                  </w:p>
                </w:tc>
              </w:sdtContent>
            </w:sdt>
          </w:tr>
          <w:tr w:rsidR="00A6624F" w:rsidTr="00E12E24">
            <w:tc>
              <w:tcPr>
                <w:tcW w:w="3369" w:type="dxa"/>
              </w:tcPr>
              <w:p w:rsidR="00A6624F" w:rsidRDefault="00A6624F" w:rsidP="00A6624F">
                <w:pPr>
                  <w:pStyle w:val="a9"/>
                  <w:ind w:firstLineChars="0" w:firstLine="0"/>
                  <w:jc w:val="left"/>
                </w:pPr>
                <w:r>
                  <w:t>除上述各项之外的其他营业外收入和支出</w:t>
                </w:r>
              </w:p>
            </w:tc>
            <w:sdt>
              <w:sdtPr>
                <w:alias w:val="除上述各项之外的其他营业外收入和支出（非经常性损益项目）"/>
                <w:tag w:val="_GBC_cc1b0a9b75264bbcb78de9ddd6a76a28"/>
                <w:id w:val="25489331"/>
                <w:lock w:val="sdtLocked"/>
                <w:text/>
              </w:sdtPr>
              <w:sdtContent>
                <w:tc>
                  <w:tcPr>
                    <w:tcW w:w="2663" w:type="dxa"/>
                  </w:tcPr>
                  <w:p w:rsidR="00A6624F" w:rsidRDefault="00A6624F" w:rsidP="00A6624F">
                    <w:pPr>
                      <w:jc w:val="right"/>
                    </w:pPr>
                    <w:r>
                      <w:t>164,835.08</w:t>
                    </w:r>
                  </w:p>
                </w:tc>
              </w:sdtContent>
            </w:sdt>
            <w:sdt>
              <w:sdtPr>
                <w:alias w:val="除上述各项之外的其他营业外收入和支出的说明（非经常性损益项目）"/>
                <w:tag w:val="_GBC_fd193c8a11244c6fb4035c0c2fda6aac"/>
                <w:id w:val="25489332"/>
                <w:lock w:val="sdtLocked"/>
                <w:text/>
              </w:sdtPr>
              <w:sdtContent>
                <w:tc>
                  <w:tcPr>
                    <w:tcW w:w="3016" w:type="dxa"/>
                  </w:tcPr>
                  <w:p w:rsidR="00A6624F" w:rsidRDefault="00A6624F" w:rsidP="00A6624F">
                    <w:pPr>
                      <w:jc w:val="left"/>
                    </w:pPr>
                    <w:proofErr w:type="gramStart"/>
                    <w:r>
                      <w:t>附注七</w:t>
                    </w:r>
                    <w:proofErr w:type="gramEnd"/>
                    <w:r>
                      <w:t>69、70</w:t>
                    </w:r>
                  </w:p>
                </w:tc>
              </w:sdtContent>
            </w:sdt>
          </w:tr>
          <w:tr w:rsidR="00A6624F" w:rsidTr="00E12E24">
            <w:tc>
              <w:tcPr>
                <w:tcW w:w="3369" w:type="dxa"/>
              </w:tcPr>
              <w:p w:rsidR="00A6624F" w:rsidRDefault="00A6624F" w:rsidP="00A6624F">
                <w:pPr>
                  <w:pStyle w:val="a9"/>
                  <w:ind w:firstLineChars="0" w:firstLine="0"/>
                  <w:jc w:val="left"/>
                </w:pPr>
                <w:r>
                  <w:t>其他符合非经常性损益定义的损益项目</w:t>
                </w:r>
              </w:p>
            </w:tc>
            <w:sdt>
              <w:sdtPr>
                <w:alias w:val="其他符合非经常性损益定义的损益项目（非经常性损益项目）"/>
                <w:tag w:val="_GBC_3ac2127474964d1390647db1bace7057"/>
                <w:id w:val="25489333"/>
                <w:lock w:val="sdtLocked"/>
                <w:showingPlcHdr/>
                <w:text/>
              </w:sdtPr>
              <w:sdtContent>
                <w:tc>
                  <w:tcPr>
                    <w:tcW w:w="2663" w:type="dxa"/>
                  </w:tcPr>
                  <w:p w:rsidR="00A6624F" w:rsidRDefault="00A6624F" w:rsidP="00A6624F">
                    <w:pPr>
                      <w:jc w:val="right"/>
                    </w:pPr>
                    <w:r>
                      <w:rPr>
                        <w:rFonts w:hint="eastAsia"/>
                        <w:color w:val="333399"/>
                        <w:szCs w:val="21"/>
                      </w:rPr>
                      <w:t xml:space="preserve">　</w:t>
                    </w:r>
                  </w:p>
                </w:tc>
              </w:sdtContent>
            </w:sdt>
            <w:sdt>
              <w:sdtPr>
                <w:alias w:val="其他符合非经常性损益定义的损益项目说明（非经常性损益项目）"/>
                <w:tag w:val="_GBC_e2fbee6f26b6445d8f26ab5f501e125b"/>
                <w:id w:val="25489334"/>
                <w:lock w:val="sdtLocked"/>
                <w:showingPlcHdr/>
                <w:text/>
              </w:sdtPr>
              <w:sdtContent>
                <w:tc>
                  <w:tcPr>
                    <w:tcW w:w="3016" w:type="dxa"/>
                  </w:tcPr>
                  <w:p w:rsidR="00A6624F" w:rsidRDefault="00A6624F" w:rsidP="00A6624F">
                    <w:pPr>
                      <w:jc w:val="left"/>
                    </w:pPr>
                    <w:r>
                      <w:rPr>
                        <w:rFonts w:hint="eastAsia"/>
                        <w:color w:val="333399"/>
                        <w:szCs w:val="21"/>
                      </w:rPr>
                      <w:t xml:space="preserve">　</w:t>
                    </w:r>
                  </w:p>
                </w:tc>
              </w:sdtContent>
            </w:sdt>
          </w:tr>
          <w:tr w:rsidR="00A6624F" w:rsidTr="00E12E24">
            <w:tc>
              <w:tcPr>
                <w:tcW w:w="3369" w:type="dxa"/>
              </w:tcPr>
              <w:p w:rsidR="00A6624F" w:rsidRDefault="00A6624F" w:rsidP="00A6624F">
                <w:pPr>
                  <w:pStyle w:val="a9"/>
                  <w:ind w:firstLineChars="0" w:firstLine="0"/>
                  <w:jc w:val="left"/>
                </w:pPr>
                <w:r>
                  <w:t>少数股东权益影响额</w:t>
                </w:r>
              </w:p>
            </w:tc>
            <w:sdt>
              <w:sdtPr>
                <w:alias w:val="少数股东权益影响额（非经常性损益项目）"/>
                <w:tag w:val="_GBC_9bc8066996cb441aaf92747b2bd12b25"/>
                <w:id w:val="25489335"/>
                <w:lock w:val="sdtLocked"/>
                <w:text/>
              </w:sdtPr>
              <w:sdtContent>
                <w:tc>
                  <w:tcPr>
                    <w:tcW w:w="2663" w:type="dxa"/>
                  </w:tcPr>
                  <w:p w:rsidR="00A6624F" w:rsidRDefault="00A6624F" w:rsidP="00A6624F">
                    <w:pPr>
                      <w:jc w:val="right"/>
                    </w:pPr>
                    <w:r>
                      <w:t>-717,077.38</w:t>
                    </w:r>
                  </w:p>
                </w:tc>
              </w:sdtContent>
            </w:sdt>
            <w:sdt>
              <w:sdtPr>
                <w:alias w:val="少数股东权益影响额的说明（非经常性损益项目）"/>
                <w:tag w:val="_GBC_097db8c8e0a84650a51b5bf3a7c6d590"/>
                <w:id w:val="25489336"/>
                <w:lock w:val="sdtLocked"/>
                <w:showingPlcHdr/>
                <w:text/>
              </w:sdtPr>
              <w:sdtContent>
                <w:tc>
                  <w:tcPr>
                    <w:tcW w:w="3016" w:type="dxa"/>
                  </w:tcPr>
                  <w:p w:rsidR="00A6624F" w:rsidRDefault="00A6624F" w:rsidP="00A6624F">
                    <w:pPr>
                      <w:jc w:val="left"/>
                    </w:pPr>
                    <w:r>
                      <w:rPr>
                        <w:rFonts w:hint="eastAsia"/>
                        <w:color w:val="333399"/>
                        <w:szCs w:val="21"/>
                      </w:rPr>
                      <w:t xml:space="preserve">　</w:t>
                    </w:r>
                  </w:p>
                </w:tc>
              </w:sdtContent>
            </w:sdt>
          </w:tr>
          <w:tr w:rsidR="00A6624F" w:rsidTr="00E12E24">
            <w:tc>
              <w:tcPr>
                <w:tcW w:w="3369" w:type="dxa"/>
              </w:tcPr>
              <w:p w:rsidR="00A6624F" w:rsidRDefault="00A6624F" w:rsidP="00A6624F">
                <w:pPr>
                  <w:pStyle w:val="a9"/>
                  <w:ind w:firstLineChars="0" w:firstLine="0"/>
                  <w:jc w:val="left"/>
                </w:pPr>
                <w:r>
                  <w:t>所得税影响额</w:t>
                </w:r>
              </w:p>
            </w:tc>
            <w:sdt>
              <w:sdtPr>
                <w:alias w:val="非经常性损益_对所得税的影响"/>
                <w:tag w:val="_GBC_37fd12b4bcb240c98ae90e9738dc4a85"/>
                <w:id w:val="25489337"/>
                <w:lock w:val="sdtLocked"/>
                <w:text/>
              </w:sdtPr>
              <w:sdtContent>
                <w:tc>
                  <w:tcPr>
                    <w:tcW w:w="2663" w:type="dxa"/>
                  </w:tcPr>
                  <w:p w:rsidR="00A6624F" w:rsidRDefault="00A6624F" w:rsidP="00A6624F">
                    <w:pPr>
                      <w:jc w:val="right"/>
                    </w:pPr>
                    <w:r>
                      <w:t>-1,414,106.86</w:t>
                    </w:r>
                  </w:p>
                </w:tc>
              </w:sdtContent>
            </w:sdt>
            <w:sdt>
              <w:sdtPr>
                <w:alias w:val="所得税影响额的说明（非经常性损益项目）"/>
                <w:tag w:val="_GBC_3d2b5ae70b0c4c5e8f5a4c63a727c8c9"/>
                <w:id w:val="25489338"/>
                <w:lock w:val="sdtLocked"/>
                <w:showingPlcHdr/>
                <w:text/>
              </w:sdtPr>
              <w:sdtContent>
                <w:tc>
                  <w:tcPr>
                    <w:tcW w:w="3016" w:type="dxa"/>
                  </w:tcPr>
                  <w:p w:rsidR="00A6624F" w:rsidRDefault="00A6624F" w:rsidP="00A6624F">
                    <w:pPr>
                      <w:jc w:val="left"/>
                    </w:pPr>
                  </w:p>
                </w:tc>
              </w:sdtContent>
            </w:sdt>
          </w:tr>
          <w:tr w:rsidR="00A6624F" w:rsidTr="00E12E24">
            <w:tc>
              <w:tcPr>
                <w:tcW w:w="3369" w:type="dxa"/>
              </w:tcPr>
              <w:p w:rsidR="00A6624F" w:rsidRDefault="00A6624F" w:rsidP="00A6624F">
                <w:pPr>
                  <w:pStyle w:val="a9"/>
                  <w:ind w:firstLineChars="0" w:firstLine="0"/>
                  <w:jc w:val="left"/>
                </w:pPr>
                <w:r>
                  <w:t>合计</w:t>
                </w:r>
              </w:p>
            </w:tc>
            <w:sdt>
              <w:sdtPr>
                <w:alias w:val="扣除的非经常性损益合计"/>
                <w:tag w:val="_GBC_e2cff98a6a8340f9a4fa5cbe44ef0eec"/>
                <w:id w:val="25489339"/>
                <w:lock w:val="sdtLocked"/>
                <w:text/>
              </w:sdtPr>
              <w:sdtContent>
                <w:tc>
                  <w:tcPr>
                    <w:tcW w:w="2663" w:type="dxa"/>
                  </w:tcPr>
                  <w:p w:rsidR="00A6624F" w:rsidRDefault="00A6624F" w:rsidP="00A6624F">
                    <w:pPr>
                      <w:jc w:val="right"/>
                    </w:pPr>
                    <w:r>
                      <w:t>24,202,305.46</w:t>
                    </w:r>
                  </w:p>
                </w:tc>
              </w:sdtContent>
            </w:sdt>
            <w:sdt>
              <w:sdtPr>
                <w:alias w:val="扣除的非经常性损益合计说明"/>
                <w:tag w:val="_GBC_edf1a6d8b1b1499cba1936783b9a9eb2"/>
                <w:id w:val="25489340"/>
                <w:lock w:val="sdtLocked"/>
                <w:showingPlcHdr/>
                <w:text/>
              </w:sdtPr>
              <w:sdtContent>
                <w:tc>
                  <w:tcPr>
                    <w:tcW w:w="3016" w:type="dxa"/>
                  </w:tcPr>
                  <w:p w:rsidR="00A6624F" w:rsidRDefault="00A6624F" w:rsidP="00A6624F">
                    <w:pPr>
                      <w:jc w:val="left"/>
                    </w:pPr>
                  </w:p>
                </w:tc>
              </w:sdtContent>
            </w:sdt>
          </w:tr>
        </w:tbl>
        <w:p w:rsidR="00A6624F" w:rsidRDefault="00FD450F">
          <w:pPr>
            <w:rPr>
              <w:rFonts w:asciiTheme="minorEastAsia" w:eastAsiaTheme="minorEastAsia" w:hAnsiTheme="minorEastAsia"/>
            </w:rPr>
          </w:pPr>
        </w:p>
      </w:sdtContent>
    </w:sdt>
    <w:sdt>
      <w:sdtPr>
        <w:rPr>
          <w:rFonts w:ascii="Calibri" w:hAnsi="Calibri" w:cs="宋体" w:hint="eastAsia"/>
          <w:b w:val="0"/>
          <w:bCs w:val="0"/>
          <w:kern w:val="0"/>
          <w:szCs w:val="22"/>
        </w:rPr>
        <w:alias w:val="模块:其他财务和业务数据"/>
        <w:tag w:val="_GBC_129e81c113f94ab2b6af974b5d24abc6"/>
        <w:id w:val="25489343"/>
        <w:lock w:val="sdtLocked"/>
        <w:placeholder>
          <w:docPart w:val="GBC22222222222222222222222222222"/>
        </w:placeholder>
      </w:sdtPr>
      <w:sdtEndPr>
        <w:rPr>
          <w:rFonts w:ascii="宋体" w:hAnsi="宋体"/>
          <w:szCs w:val="24"/>
        </w:rPr>
      </w:sdtEndPr>
      <w:sdtContent>
        <w:p w:rsidR="00A6624F" w:rsidRDefault="00A6624F" w:rsidP="00E71DDD">
          <w:pPr>
            <w:pStyle w:val="2"/>
            <w:numPr>
              <w:ilvl w:val="1"/>
              <w:numId w:val="25"/>
            </w:numPr>
            <w:rPr>
              <w:bCs w:val="0"/>
            </w:rPr>
          </w:pPr>
          <w:r>
            <w:rPr>
              <w:rFonts w:hint="eastAsia"/>
              <w:bCs w:val="0"/>
            </w:rPr>
            <w:t>其他</w:t>
          </w:r>
        </w:p>
        <w:sdt>
          <w:sdtPr>
            <w:alias w:val="是否适用：公司简介和主要财务指标其他说明[双击切换]"/>
            <w:tag w:val="_GBC_5b4104dc5c2c4501bc2420c70be30c2a"/>
            <w:id w:val="25489342"/>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kinsoku w:val="0"/>
        <w:overflowPunct w:val="0"/>
        <w:autoSpaceDE w:val="0"/>
        <w:autoSpaceDN w:val="0"/>
        <w:adjustRightInd w:val="0"/>
        <w:snapToGrid w:val="0"/>
        <w:rPr>
          <w:szCs w:val="21"/>
        </w:rPr>
      </w:pPr>
    </w:p>
    <w:p w:rsidR="00C46E05" w:rsidRDefault="00711607">
      <w:pPr>
        <w:pStyle w:val="10"/>
        <w:numPr>
          <w:ilvl w:val="0"/>
          <w:numId w:val="3"/>
        </w:numPr>
        <w:rPr>
          <w:szCs w:val="21"/>
        </w:rPr>
      </w:pPr>
      <w:bookmarkStart w:id="14" w:name="_Toc484510566"/>
      <w:r>
        <w:rPr>
          <w:rFonts w:hint="eastAsia"/>
          <w:szCs w:val="21"/>
        </w:rPr>
        <w:lastRenderedPageBreak/>
        <w:t>公司业务概要</w:t>
      </w:r>
      <w:bookmarkEnd w:id="14"/>
    </w:p>
    <w:p w:rsidR="00C46E05" w:rsidRDefault="00C46E05"/>
    <w:p w:rsidR="00C46E05" w:rsidRDefault="00C46E05"/>
    <w:sdt>
      <w:sdtPr>
        <w:rPr>
          <w:rFonts w:ascii="宋体" w:hAnsi="宋体" w:cs="宋体" w:hint="eastAsia"/>
          <w:b w:val="0"/>
          <w:bCs w:val="0"/>
          <w:kern w:val="0"/>
          <w:szCs w:val="24"/>
        </w:rPr>
        <w:alias w:val="模块:报告期内公司所从事的主要业务、经营模式及行业情况说明"/>
        <w:tag w:val="_SEC_30613ac4c1d74a918acca2b58acc457d"/>
        <w:id w:val="25489345"/>
        <w:lock w:val="sdtLocked"/>
        <w:placeholder>
          <w:docPart w:val="GBC22222222222222222222222222222"/>
        </w:placeholder>
      </w:sdtPr>
      <w:sdtContent>
        <w:p w:rsidR="00C46E05" w:rsidRDefault="00711607" w:rsidP="00E71DDD">
          <w:pPr>
            <w:pStyle w:val="2"/>
            <w:numPr>
              <w:ilvl w:val="0"/>
              <w:numId w:val="23"/>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25489344"/>
            <w:lock w:val="sdtLocked"/>
            <w:placeholder>
              <w:docPart w:val="GBC22222222222222222222222222222"/>
            </w:placeholder>
          </w:sdtPr>
          <w:sdtContent>
            <w:p w:rsidR="00C46E05" w:rsidRDefault="0021685C">
              <w:r w:rsidRPr="0021685C">
                <w:rPr>
                  <w:rFonts w:hint="eastAsia"/>
                </w:rPr>
                <w:t>公司从事的主要业务在报告期内无重大变化，具体可参见</w:t>
              </w:r>
              <w:r w:rsidRPr="0021685C">
                <w:t>2016年年报。</w:t>
              </w:r>
            </w:p>
          </w:sdtContent>
        </w:sdt>
      </w:sdtContent>
    </w:sdt>
    <w:p w:rsidR="00C46E05" w:rsidRDefault="00C46E05"/>
    <w:sdt>
      <w:sdtPr>
        <w:rPr>
          <w:rFonts w:ascii="宋体" w:hAnsi="宋体" w:cs="宋体" w:hint="eastAsia"/>
          <w:b w:val="0"/>
          <w:bCs w:val="0"/>
          <w:kern w:val="0"/>
          <w:szCs w:val="24"/>
        </w:rPr>
        <w:alias w:val="模块:报告期内公司主要资产发生重大变化情况的说明"/>
        <w:tag w:val="_SEC_b97a798feb6f474984485d94f73993cd"/>
        <w:id w:val="25489347"/>
        <w:lock w:val="sdtLocked"/>
        <w:placeholder>
          <w:docPart w:val="GBC22222222222222222222222222222"/>
        </w:placeholder>
      </w:sdtPr>
      <w:sdtContent>
        <w:p w:rsidR="00C46E05" w:rsidRDefault="00711607" w:rsidP="00E71DDD">
          <w:pPr>
            <w:pStyle w:val="2"/>
            <w:numPr>
              <w:ilvl w:val="0"/>
              <w:numId w:val="23"/>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25489346"/>
            <w:lock w:val="sdtContentLocked"/>
            <w:placeholder>
              <w:docPart w:val="GBC22222222222222222222222222222"/>
            </w:placeholder>
          </w:sdtPr>
          <w:sdtContent>
            <w:p w:rsidR="006E2F7E" w:rsidRDefault="001D1CEE" w:rsidP="006E2F7E">
              <w:r>
                <w:fldChar w:fldCharType="begin"/>
              </w:r>
              <w:r w:rsidR="006E2F7E">
                <w:instrText xml:space="preserve"> MACROBUTTON  SnrToggleCheckbox □适用 </w:instrText>
              </w:r>
              <w:r>
                <w:fldChar w:fldCharType="end"/>
              </w:r>
              <w:r>
                <w:fldChar w:fldCharType="begin"/>
              </w:r>
              <w:r w:rsidR="006E2F7E">
                <w:instrText xml:space="preserve"> MACROBUTTON  SnrToggleCheckbox √不适用 </w:instrText>
              </w:r>
              <w:r>
                <w:fldChar w:fldCharType="end"/>
              </w:r>
            </w:p>
          </w:sdtContent>
        </w:sdt>
        <w:p w:rsidR="00C46E05" w:rsidRDefault="00FD450F">
          <w:pPr>
            <w:rPr>
              <w:szCs w:val="21"/>
            </w:rPr>
          </w:pPr>
        </w:p>
      </w:sdtContent>
    </w:sdt>
    <w:p w:rsidR="00C46E05" w:rsidRDefault="00C46E05"/>
    <w:sdt>
      <w:sdtPr>
        <w:rPr>
          <w:rFonts w:ascii="宋体" w:hAnsi="宋体" w:cs="宋体" w:hint="eastAsia"/>
          <w:b w:val="0"/>
          <w:bCs w:val="0"/>
          <w:kern w:val="0"/>
          <w:szCs w:val="24"/>
        </w:rPr>
        <w:alias w:val="模块:报告期内核心竞争力分析"/>
        <w:tag w:val="_SEC_95fcc6373f8d4d92bdccbe04323713c4"/>
        <w:id w:val="25489350"/>
        <w:lock w:val="sdtLocked"/>
        <w:placeholder>
          <w:docPart w:val="GBC22222222222222222222222222222"/>
        </w:placeholder>
      </w:sdtPr>
      <w:sdtContent>
        <w:p w:rsidR="00C46E05" w:rsidRDefault="00711607" w:rsidP="00E71DDD">
          <w:pPr>
            <w:pStyle w:val="2"/>
            <w:numPr>
              <w:ilvl w:val="0"/>
              <w:numId w:val="23"/>
            </w:numPr>
            <w:tabs>
              <w:tab w:val="left" w:pos="426"/>
            </w:tabs>
            <w:jc w:val="left"/>
          </w:pPr>
          <w:r>
            <w:rPr>
              <w:rFonts w:hint="eastAsia"/>
            </w:rPr>
            <w:t>报告期内核心竞争力分析</w:t>
          </w:r>
        </w:p>
        <w:sdt>
          <w:sdtPr>
            <w:alias w:val="是否适用：报告期内核心竞争力分析[双击切换]"/>
            <w:tag w:val="_GBC_f5e4beedb06c4dedb1da9c7f429d840e"/>
            <w:id w:val="25489348"/>
            <w:lock w:val="sdtContentLocked"/>
            <w:placeholder>
              <w:docPart w:val="GBC22222222222222222222222222222"/>
            </w:placeholder>
          </w:sdtPr>
          <w:sdtContent>
            <w:p w:rsidR="00C46E05" w:rsidRDefault="001D1CEE">
              <w:r>
                <w:fldChar w:fldCharType="begin"/>
              </w:r>
              <w:r w:rsidR="00A64183">
                <w:instrText xml:space="preserve"> MACROBUTTON  SnrToggleCheckbox √适用 </w:instrText>
              </w:r>
              <w:r>
                <w:fldChar w:fldCharType="end"/>
              </w:r>
              <w:r>
                <w:fldChar w:fldCharType="begin"/>
              </w:r>
              <w:r w:rsidR="00A64183">
                <w:instrText xml:space="preserve"> MACROBUTTON  SnrToggleCheckbox □不适用 </w:instrText>
              </w:r>
              <w:r>
                <w:fldChar w:fldCharType="end"/>
              </w:r>
            </w:p>
          </w:sdtContent>
        </w:sdt>
        <w:sdt>
          <w:sdtPr>
            <w:rPr>
              <w:rFonts w:hint="eastAsia"/>
            </w:rPr>
            <w:alias w:val="报告期内核心竞争力分析"/>
            <w:tag w:val="_GBC_2aded0644185447a9ec788ba0b35ac4f"/>
            <w:id w:val="25489349"/>
            <w:lock w:val="sdtLocked"/>
            <w:placeholder>
              <w:docPart w:val="GBC22222222222222222222222222222"/>
            </w:placeholder>
          </w:sdtPr>
          <w:sdtContent>
            <w:p w:rsidR="00C46E05" w:rsidRDefault="0021685C">
              <w:r w:rsidRPr="0021685C">
                <w:rPr>
                  <w:rFonts w:hint="eastAsia"/>
                </w:rPr>
                <w:t>公司核心竞争力在报告期内无重大变化，具体可参见</w:t>
              </w:r>
              <w:r w:rsidRPr="0021685C">
                <w:t>2016年年报。</w:t>
              </w:r>
            </w:p>
          </w:sdtContent>
        </w:sdt>
      </w:sdtContent>
    </w:sdt>
    <w:p w:rsidR="00C46E05" w:rsidRDefault="00C46E05"/>
    <w:p w:rsidR="00A6624F" w:rsidRDefault="00A6624F">
      <w:pPr>
        <w:pStyle w:val="10"/>
        <w:numPr>
          <w:ilvl w:val="0"/>
          <w:numId w:val="3"/>
        </w:numPr>
      </w:pPr>
      <w:bookmarkStart w:id="15" w:name="_Toc484510567"/>
      <w:r>
        <w:rPr>
          <w:rFonts w:hint="eastAsia"/>
        </w:rPr>
        <w:t>经营情况的讨论与分析</w:t>
      </w:r>
      <w:bookmarkEnd w:id="15"/>
    </w:p>
    <w:sdt>
      <w:sdtPr>
        <w:rPr>
          <w:rFonts w:ascii="宋体" w:hAnsi="宋体" w:cs="宋体" w:hint="eastAsia"/>
          <w:b w:val="0"/>
          <w:bCs w:val="0"/>
          <w:kern w:val="0"/>
          <w:szCs w:val="24"/>
        </w:rPr>
        <w:alias w:val="模块:经营情况的讨论与分析"/>
        <w:tag w:val="_GBC_ba3734a9f27a452095f3115c17f4b09e"/>
        <w:id w:val="25489352"/>
        <w:lock w:val="sdtLocked"/>
        <w:placeholder>
          <w:docPart w:val="GBC22222222222222222222222222222"/>
        </w:placeholder>
      </w:sdtPr>
      <w:sdtEndPr>
        <w:rPr>
          <w:rFonts w:asciiTheme="minorEastAsia" w:eastAsiaTheme="minorEastAsia" w:hAnsiTheme="minorEastAsia"/>
        </w:rPr>
      </w:sdtEndPr>
      <w:sdtContent>
        <w:p w:rsidR="00A6624F" w:rsidRDefault="00A6624F" w:rsidP="00E71DDD">
          <w:pPr>
            <w:pStyle w:val="2"/>
            <w:numPr>
              <w:ilvl w:val="0"/>
              <w:numId w:val="27"/>
            </w:numPr>
            <w:spacing w:line="360" w:lineRule="auto"/>
          </w:pPr>
          <w:r>
            <w:t>经营情况的讨论与分析</w:t>
          </w:r>
        </w:p>
        <w:sdt>
          <w:sdtPr>
            <w:rPr>
              <w:rFonts w:hint="eastAsia"/>
            </w:rPr>
            <w:alias w:val="经营情况的讨论与分析"/>
            <w:tag w:val="_GBC_886258ec69e240da99b57ac102afbda6"/>
            <w:id w:val="25489351"/>
            <w:lock w:val="sdtLocked"/>
            <w:placeholder>
              <w:docPart w:val="GBC22222222222222222222222222222"/>
            </w:placeholder>
          </w:sdtPr>
          <w:sdtContent>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2017</w:t>
              </w:r>
              <w:r w:rsidRPr="00C505BF">
                <w:rPr>
                  <w:rFonts w:ascii="Calibri" w:hAnsi="Calibri" w:cs="Times New Roman"/>
                  <w:kern w:val="2"/>
                  <w:szCs w:val="22"/>
                </w:rPr>
                <w:t>年是公司实施</w:t>
              </w:r>
              <w:r w:rsidRPr="00C505BF">
                <w:rPr>
                  <w:rFonts w:ascii="Calibri" w:hAnsi="Calibri" w:cs="Times New Roman"/>
                  <w:kern w:val="2"/>
                  <w:szCs w:val="22"/>
                </w:rPr>
                <w:t>3*3</w:t>
              </w:r>
              <w:r w:rsidRPr="00C505BF">
                <w:rPr>
                  <w:rFonts w:ascii="Calibri" w:hAnsi="Calibri" w:cs="Times New Roman"/>
                  <w:kern w:val="2"/>
                  <w:szCs w:val="22"/>
                </w:rPr>
                <w:t>战略发展规划的攻坚之年，管理层围绕董事会制订的</w:t>
              </w:r>
              <w:r w:rsidRPr="00C505BF">
                <w:rPr>
                  <w:rFonts w:ascii="Calibri" w:hAnsi="Calibri" w:cs="Times New Roman"/>
                  <w:kern w:val="2"/>
                  <w:szCs w:val="22"/>
                </w:rPr>
                <w:t>2017</w:t>
              </w:r>
              <w:r w:rsidRPr="00C505BF">
                <w:rPr>
                  <w:rFonts w:ascii="Calibri" w:hAnsi="Calibri" w:cs="Times New Roman"/>
                  <w:kern w:val="2"/>
                  <w:szCs w:val="22"/>
                </w:rPr>
                <w:t>年发展战略和经营计划，持续聚焦智能轨道交通和智慧城市两大高成长领域，致力于智能技术在智慧城市、公共安全、轨道交通、政府治理及交通服务等行业场景的应用。</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报告期，公司新签合同额</w:t>
              </w:r>
              <w:r w:rsidRPr="00C505BF">
                <w:rPr>
                  <w:rFonts w:ascii="Calibri" w:hAnsi="Calibri" w:cs="Times New Roman"/>
                  <w:kern w:val="2"/>
                  <w:szCs w:val="22"/>
                </w:rPr>
                <w:t>19.46</w:t>
              </w:r>
              <w:r w:rsidRPr="00C505BF">
                <w:rPr>
                  <w:rFonts w:ascii="Calibri" w:hAnsi="Calibri" w:cs="Times New Roman"/>
                  <w:kern w:val="2"/>
                  <w:szCs w:val="22"/>
                </w:rPr>
                <w:t>亿元；实现营业收入</w:t>
              </w:r>
              <w:r w:rsidRPr="00C505BF">
                <w:rPr>
                  <w:rFonts w:ascii="Calibri" w:hAnsi="Calibri" w:cs="Times New Roman"/>
                  <w:kern w:val="2"/>
                  <w:szCs w:val="22"/>
                </w:rPr>
                <w:t>14.44</w:t>
              </w:r>
              <w:r w:rsidRPr="00C505BF">
                <w:rPr>
                  <w:rFonts w:ascii="Calibri" w:hAnsi="Calibri" w:cs="Times New Roman"/>
                  <w:kern w:val="2"/>
                  <w:szCs w:val="22"/>
                </w:rPr>
                <w:t>亿元，同比增长</w:t>
              </w:r>
              <w:r w:rsidRPr="00C505BF">
                <w:rPr>
                  <w:rFonts w:ascii="Calibri" w:hAnsi="Calibri" w:cs="Times New Roman"/>
                  <w:kern w:val="2"/>
                  <w:szCs w:val="22"/>
                </w:rPr>
                <w:t>48.22%</w:t>
              </w:r>
              <w:r w:rsidRPr="00C505BF">
                <w:rPr>
                  <w:rFonts w:ascii="Calibri" w:hAnsi="Calibri" w:cs="Times New Roman"/>
                  <w:kern w:val="2"/>
                  <w:szCs w:val="22"/>
                </w:rPr>
                <w:t>；营业利润</w:t>
              </w:r>
              <w:r w:rsidRPr="00C505BF">
                <w:rPr>
                  <w:rFonts w:ascii="Calibri" w:hAnsi="Calibri" w:cs="Times New Roman"/>
                  <w:kern w:val="2"/>
                  <w:szCs w:val="22"/>
                </w:rPr>
                <w:t>3819.13</w:t>
              </w:r>
              <w:r w:rsidRPr="00C505BF">
                <w:rPr>
                  <w:rFonts w:ascii="Calibri" w:hAnsi="Calibri" w:cs="Times New Roman"/>
                  <w:kern w:val="2"/>
                  <w:szCs w:val="22"/>
                </w:rPr>
                <w:t>万元，同比扭亏为盈；归属于上市公司股东的净利润</w:t>
              </w:r>
              <w:r w:rsidRPr="00C505BF">
                <w:rPr>
                  <w:rFonts w:ascii="Calibri" w:hAnsi="Calibri" w:cs="Times New Roman"/>
                  <w:kern w:val="2"/>
                  <w:szCs w:val="22"/>
                </w:rPr>
                <w:t>3317.10</w:t>
              </w:r>
              <w:r w:rsidRPr="00C505BF">
                <w:rPr>
                  <w:rFonts w:ascii="Calibri" w:hAnsi="Calibri" w:cs="Times New Roman"/>
                  <w:kern w:val="2"/>
                  <w:szCs w:val="22"/>
                </w:rPr>
                <w:t>万元，同比大幅增长</w:t>
              </w:r>
              <w:r w:rsidRPr="00C505BF">
                <w:rPr>
                  <w:rFonts w:ascii="Calibri" w:hAnsi="Calibri" w:cs="Times New Roman"/>
                  <w:kern w:val="2"/>
                  <w:szCs w:val="22"/>
                </w:rPr>
                <w:t>4351.69%</w:t>
              </w:r>
              <w:r w:rsidRPr="00C505BF">
                <w:rPr>
                  <w:rFonts w:ascii="Calibri" w:hAnsi="Calibri" w:cs="Times New Roman"/>
                  <w:kern w:val="2"/>
                  <w:szCs w:val="22"/>
                </w:rPr>
                <w:t>；归属于上市公司股东的净资产</w:t>
              </w:r>
              <w:r w:rsidRPr="00C505BF">
                <w:rPr>
                  <w:rFonts w:ascii="Calibri" w:hAnsi="Calibri" w:cs="Times New Roman"/>
                  <w:kern w:val="2"/>
                  <w:szCs w:val="22"/>
                </w:rPr>
                <w:t>30.25</w:t>
              </w:r>
              <w:r w:rsidRPr="00C505BF">
                <w:rPr>
                  <w:rFonts w:ascii="Calibri" w:hAnsi="Calibri" w:cs="Times New Roman"/>
                  <w:kern w:val="2"/>
                  <w:szCs w:val="22"/>
                </w:rPr>
                <w:t>亿元。</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1</w:t>
              </w:r>
              <w:r w:rsidRPr="00C505BF">
                <w:rPr>
                  <w:rFonts w:ascii="Calibri" w:hAnsi="Calibri" w:cs="Times New Roman"/>
                  <w:kern w:val="2"/>
                  <w:szCs w:val="22"/>
                </w:rPr>
                <w:t>、技术和产品研发方面</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以人工智能为代表的新一代智能化技术正在不断改变着城市居民的生产、生活，为城市治理、政府服务、公共安全、智慧出行等领域提供了更高效、智能的技术支撑。</w:t>
              </w:r>
              <w:r w:rsidRPr="00C505BF">
                <w:rPr>
                  <w:rFonts w:ascii="Calibri" w:hAnsi="Calibri" w:cs="Times New Roman"/>
                  <w:kern w:val="2"/>
                  <w:szCs w:val="22"/>
                </w:rPr>
                <w:t>2017</w:t>
              </w:r>
              <w:r w:rsidRPr="00C505BF">
                <w:rPr>
                  <w:rFonts w:ascii="Calibri" w:hAnsi="Calibri" w:cs="Times New Roman"/>
                  <w:kern w:val="2"/>
                  <w:szCs w:val="22"/>
                </w:rPr>
                <w:t>年</w:t>
              </w:r>
              <w:r w:rsidRPr="00C505BF">
                <w:rPr>
                  <w:rFonts w:ascii="Calibri" w:hAnsi="Calibri" w:cs="Times New Roman"/>
                  <w:kern w:val="2"/>
                  <w:szCs w:val="22"/>
                </w:rPr>
                <w:t>7</w:t>
              </w:r>
              <w:r w:rsidRPr="00C505BF">
                <w:rPr>
                  <w:rFonts w:ascii="Calibri" w:hAnsi="Calibri" w:cs="Times New Roman"/>
                  <w:kern w:val="2"/>
                  <w:szCs w:val="22"/>
                </w:rPr>
                <w:t>月，国务院发布《新一代人工智能发展规划》，标志着人工智能技术已经上升到国家战略层面。规划指出，要构建开放协同的人工智能科技创新体系，在大数据智能、跨媒体感知计算、高级机器学习、知识计算引擎与知识服务技术等关键共性理论及技术上实现突破；在应用层面，着重提出利用人工智能技术建设安全便捷的智能社会，推进智慧城市、社会治理、交通管理智能化，提升公共安全保障能力</w:t>
              </w:r>
              <w:r w:rsidRPr="00C505BF">
                <w:rPr>
                  <w:rFonts w:ascii="Calibri" w:hAnsi="Calibri" w:cs="Times New Roman" w:hint="eastAsia"/>
                  <w:kern w:val="2"/>
                  <w:szCs w:val="22"/>
                </w:rPr>
                <w:t>的规划要求。</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lastRenderedPageBreak/>
                <w:t>公司重点布局的机器视觉和智能大数据技术，作为人工智能的重要分支，在安防、交通、教育</w:t>
              </w:r>
              <w:r>
                <w:rPr>
                  <w:rFonts w:ascii="Calibri" w:hAnsi="Calibri" w:cs="Times New Roman" w:hint="eastAsia"/>
                  <w:kern w:val="2"/>
                  <w:szCs w:val="22"/>
                </w:rPr>
                <w:t>等行业</w:t>
              </w:r>
              <w:r w:rsidRPr="00C505BF">
                <w:rPr>
                  <w:rFonts w:ascii="Calibri" w:hAnsi="Calibri" w:cs="Times New Roman" w:hint="eastAsia"/>
                  <w:kern w:val="2"/>
                  <w:szCs w:val="22"/>
                </w:rPr>
                <w:t>有巨大的应用潜力，公司持续投入人脸识别、车辆识别、特征识别等机器视觉相关技术、产品和解决方案的研发，进一步形成完整的可视化技术体系，支撑公司各线条产品和解决方案的迭代升级；加快大数据技术的布局，加大对适用于公共安全和智能交通行业应用的大数据存储、大数据架构、大数据清洗及大数据分析挖掘技术的研发投入；在“感知互联、数据驱动、智能应用”的技术理念下，促进多种信息技术的融合和深度集成，为公司在智能轨道交通和智慧城市等领域的创新奠定基础。</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报告期，公司坚持以市场应用需求导向和价值创造为目标的技术研发策略，聚焦社会治安防控和城市治理需求，深化垂直应用，在进一步完善和提升人脸识别、视频结构化、视频联网、视频大数据等机器视觉基础共性技术的同时，更注重贴近公安、交通、城市治理领域的业务需求，整合情报、网格、车辆、人口、案件等多源数据，进一步梳理形成涵盖治安监控、情报分析、视频图像侦查、警务勤务等应用需求的智能化产品体系。</w:t>
              </w:r>
              <w:r w:rsidRPr="00C505BF">
                <w:rPr>
                  <w:rFonts w:ascii="Calibri" w:hAnsi="Calibri" w:cs="Times New Roman"/>
                  <w:kern w:val="2"/>
                  <w:szCs w:val="22"/>
                </w:rPr>
                <w:t xml:space="preserve">       </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公司在人脸识别产品上加大了研发和应用力度，基于大规模人脸识别和比对的嵌入式系统已经应用在公司的警务视频云平台等成熟产品中，而人脸单兵系统等多个独立的解决方案也已在广州、湛江、江门等地得到落地检验。</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在智能化轨道交通领域，公司持续优化</w:t>
              </w:r>
              <w:proofErr w:type="gramStart"/>
              <w:r w:rsidRPr="00C505BF">
                <w:rPr>
                  <w:rFonts w:ascii="Calibri" w:hAnsi="Calibri" w:cs="Times New Roman" w:hint="eastAsia"/>
                  <w:kern w:val="2"/>
                  <w:szCs w:val="22"/>
                </w:rPr>
                <w:t>升级四</w:t>
              </w:r>
              <w:proofErr w:type="gramEnd"/>
              <w:r w:rsidRPr="00C505BF">
                <w:rPr>
                  <w:rFonts w:ascii="Calibri" w:hAnsi="Calibri" w:cs="Times New Roman" w:hint="eastAsia"/>
                  <w:kern w:val="2"/>
                  <w:szCs w:val="22"/>
                </w:rPr>
                <w:t>大轨道交通智能化系统的产品体系、核心软件及关键模块，加强产品在城际轨道、有轨电车、轻轨、</w:t>
              </w:r>
              <w:r w:rsidRPr="00C505BF">
                <w:rPr>
                  <w:rFonts w:ascii="Calibri" w:hAnsi="Calibri" w:cs="Times New Roman"/>
                  <w:kern w:val="2"/>
                  <w:szCs w:val="22"/>
                </w:rPr>
                <w:t>BRT</w:t>
              </w:r>
              <w:r w:rsidRPr="00C505BF">
                <w:rPr>
                  <w:rFonts w:ascii="Calibri" w:hAnsi="Calibri" w:cs="Times New Roman"/>
                  <w:kern w:val="2"/>
                  <w:szCs w:val="22"/>
                </w:rPr>
                <w:t>等细分市场的适用性。与此同时，公司充分发挥在机器视觉技术方面的优势，加强技术的跨领域协同应用，在宁波、厦门等地的地铁视频监控系统中实现了人脸识别、模糊图像处理、热力</w:t>
              </w:r>
              <w:proofErr w:type="gramStart"/>
              <w:r w:rsidRPr="00C505BF">
                <w:rPr>
                  <w:rFonts w:ascii="Calibri" w:hAnsi="Calibri" w:cs="Times New Roman"/>
                  <w:kern w:val="2"/>
                  <w:szCs w:val="22"/>
                </w:rPr>
                <w:t>图人数</w:t>
              </w:r>
              <w:proofErr w:type="gramEnd"/>
              <w:r w:rsidRPr="00C505BF">
                <w:rPr>
                  <w:rFonts w:ascii="Calibri" w:hAnsi="Calibri" w:cs="Times New Roman"/>
                  <w:kern w:val="2"/>
                  <w:szCs w:val="22"/>
                </w:rPr>
                <w:t>统计、行为分析等技术功能，持续开展轨道交通行业的智能化应用创新。</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2</w:t>
              </w:r>
              <w:r w:rsidRPr="00C505BF">
                <w:rPr>
                  <w:rFonts w:ascii="Calibri" w:hAnsi="Calibri" w:cs="Times New Roman"/>
                  <w:kern w:val="2"/>
                  <w:szCs w:val="22"/>
                </w:rPr>
                <w:t>、行业和市场情况</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w:t>
              </w:r>
              <w:r w:rsidRPr="00C505BF">
                <w:rPr>
                  <w:rFonts w:ascii="Calibri" w:hAnsi="Calibri" w:cs="Times New Roman"/>
                  <w:kern w:val="2"/>
                  <w:szCs w:val="22"/>
                </w:rPr>
                <w:t>1</w:t>
              </w:r>
              <w:r w:rsidRPr="00C505BF">
                <w:rPr>
                  <w:rFonts w:ascii="Calibri" w:hAnsi="Calibri" w:cs="Times New Roman"/>
                  <w:kern w:val="2"/>
                  <w:szCs w:val="22"/>
                </w:rPr>
                <w:t>）智能轨道交通业务</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城市轨道交通行业呈现持续、爆发式发展。</w:t>
              </w:r>
              <w:r w:rsidRPr="00C505BF">
                <w:rPr>
                  <w:rFonts w:ascii="Calibri" w:hAnsi="Calibri" w:cs="Times New Roman"/>
                  <w:kern w:val="2"/>
                  <w:szCs w:val="22"/>
                </w:rPr>
                <w:t>2017</w:t>
              </w:r>
              <w:r w:rsidRPr="00C505BF">
                <w:rPr>
                  <w:rFonts w:ascii="Calibri" w:hAnsi="Calibri" w:cs="Times New Roman"/>
                  <w:kern w:val="2"/>
                  <w:szCs w:val="22"/>
                </w:rPr>
                <w:t>年上半年，全国共有</w:t>
              </w:r>
              <w:r w:rsidRPr="00C505BF">
                <w:rPr>
                  <w:rFonts w:ascii="Calibri" w:hAnsi="Calibri" w:cs="Times New Roman"/>
                  <w:kern w:val="2"/>
                  <w:szCs w:val="22"/>
                </w:rPr>
                <w:t>10</w:t>
              </w:r>
              <w:r w:rsidRPr="00C505BF">
                <w:rPr>
                  <w:rFonts w:ascii="Calibri" w:hAnsi="Calibri" w:cs="Times New Roman"/>
                  <w:kern w:val="2"/>
                  <w:szCs w:val="22"/>
                </w:rPr>
                <w:t>座城市总计新增运营</w:t>
              </w:r>
              <w:r w:rsidRPr="00C505BF">
                <w:rPr>
                  <w:rFonts w:ascii="Calibri" w:hAnsi="Calibri" w:cs="Times New Roman"/>
                  <w:kern w:val="2"/>
                  <w:szCs w:val="22"/>
                </w:rPr>
                <w:t>14</w:t>
              </w:r>
              <w:r w:rsidRPr="00C505BF">
                <w:rPr>
                  <w:rFonts w:ascii="Calibri" w:hAnsi="Calibri" w:cs="Times New Roman"/>
                  <w:kern w:val="2"/>
                  <w:szCs w:val="22"/>
                </w:rPr>
                <w:t>条城市轨道交通线路，合计里程</w:t>
              </w:r>
              <w:r w:rsidRPr="00C505BF">
                <w:rPr>
                  <w:rFonts w:ascii="Calibri" w:hAnsi="Calibri" w:cs="Times New Roman"/>
                  <w:kern w:val="2"/>
                  <w:szCs w:val="22"/>
                </w:rPr>
                <w:t>217.39</w:t>
              </w:r>
              <w:r w:rsidRPr="00C505BF">
                <w:rPr>
                  <w:rFonts w:ascii="Calibri" w:hAnsi="Calibri" w:cs="Times New Roman"/>
                  <w:kern w:val="2"/>
                  <w:szCs w:val="22"/>
                </w:rPr>
                <w:t>公里，投资额</w:t>
              </w:r>
              <w:r w:rsidRPr="00C505BF">
                <w:rPr>
                  <w:rFonts w:ascii="Calibri" w:hAnsi="Calibri" w:cs="Times New Roman"/>
                  <w:kern w:val="2"/>
                  <w:szCs w:val="22"/>
                </w:rPr>
                <w:t>1433.91</w:t>
              </w:r>
              <w:r w:rsidRPr="00C505BF">
                <w:rPr>
                  <w:rFonts w:ascii="Calibri" w:hAnsi="Calibri" w:cs="Times New Roman"/>
                  <w:kern w:val="2"/>
                  <w:szCs w:val="22"/>
                </w:rPr>
                <w:t>亿元。目前，全国城市轨道交通运营总里程已达到</w:t>
              </w:r>
              <w:r w:rsidRPr="00C505BF">
                <w:rPr>
                  <w:rFonts w:ascii="Calibri" w:hAnsi="Calibri" w:cs="Times New Roman"/>
                  <w:kern w:val="2"/>
                  <w:szCs w:val="22"/>
                </w:rPr>
                <w:t>4066.39</w:t>
              </w:r>
              <w:r w:rsidRPr="00C505BF">
                <w:rPr>
                  <w:rFonts w:ascii="Calibri" w:hAnsi="Calibri" w:cs="Times New Roman"/>
                  <w:kern w:val="2"/>
                  <w:szCs w:val="22"/>
                </w:rPr>
                <w:t>公里，车站数</w:t>
              </w:r>
              <w:r w:rsidRPr="00C505BF">
                <w:rPr>
                  <w:rFonts w:ascii="Calibri" w:hAnsi="Calibri" w:cs="Times New Roman"/>
                  <w:kern w:val="2"/>
                  <w:szCs w:val="22"/>
                </w:rPr>
                <w:t>2794</w:t>
              </w:r>
              <w:r w:rsidRPr="00C505BF">
                <w:rPr>
                  <w:rFonts w:ascii="Calibri" w:hAnsi="Calibri" w:cs="Times New Roman"/>
                  <w:kern w:val="2"/>
                  <w:szCs w:val="22"/>
                </w:rPr>
                <w:t>座，预计至</w:t>
              </w:r>
              <w:r w:rsidRPr="00C505BF">
                <w:rPr>
                  <w:rFonts w:ascii="Calibri" w:hAnsi="Calibri" w:cs="Times New Roman"/>
                  <w:kern w:val="2"/>
                  <w:szCs w:val="22"/>
                </w:rPr>
                <w:t>2020</w:t>
              </w:r>
              <w:r w:rsidRPr="00C505BF">
                <w:rPr>
                  <w:rFonts w:ascii="Calibri" w:hAnsi="Calibri" w:cs="Times New Roman"/>
                  <w:kern w:val="2"/>
                  <w:szCs w:val="22"/>
                </w:rPr>
                <w:t>年，全国城市轨道交通建成总里程接近</w:t>
              </w:r>
              <w:r w:rsidRPr="00C505BF">
                <w:rPr>
                  <w:rFonts w:ascii="Calibri" w:hAnsi="Calibri" w:cs="Times New Roman"/>
                  <w:kern w:val="2"/>
                  <w:szCs w:val="22"/>
                </w:rPr>
                <w:t>7,000</w:t>
              </w:r>
              <w:r w:rsidRPr="00C505BF">
                <w:rPr>
                  <w:rFonts w:ascii="Calibri" w:hAnsi="Calibri" w:cs="Times New Roman"/>
                  <w:kern w:val="2"/>
                  <w:szCs w:val="22"/>
                </w:rPr>
                <w:t>公里，覆盖城市</w:t>
              </w:r>
              <w:r w:rsidRPr="00C505BF">
                <w:rPr>
                  <w:rFonts w:ascii="Calibri" w:hAnsi="Calibri" w:cs="Times New Roman"/>
                  <w:kern w:val="2"/>
                  <w:szCs w:val="22"/>
                </w:rPr>
                <w:t>55</w:t>
              </w:r>
              <w:r w:rsidRPr="00C505BF">
                <w:rPr>
                  <w:rFonts w:ascii="Calibri" w:hAnsi="Calibri" w:cs="Times New Roman"/>
                  <w:kern w:val="2"/>
                  <w:szCs w:val="22"/>
                </w:rPr>
                <w:t>座。</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lastRenderedPageBreak/>
                <w:t>2017</w:t>
              </w:r>
              <w:r w:rsidRPr="00C505BF">
                <w:rPr>
                  <w:rFonts w:ascii="Calibri" w:hAnsi="Calibri" w:cs="Times New Roman"/>
                  <w:kern w:val="2"/>
                  <w:szCs w:val="22"/>
                </w:rPr>
                <w:t>年</w:t>
              </w:r>
              <w:r w:rsidRPr="00C505BF">
                <w:rPr>
                  <w:rFonts w:ascii="Calibri" w:hAnsi="Calibri" w:cs="Times New Roman"/>
                  <w:kern w:val="2"/>
                  <w:szCs w:val="22"/>
                </w:rPr>
                <w:t>3</w:t>
              </w:r>
              <w:r w:rsidRPr="00C505BF">
                <w:rPr>
                  <w:rFonts w:ascii="Calibri" w:hAnsi="Calibri" w:cs="Times New Roman"/>
                  <w:kern w:val="2"/>
                  <w:szCs w:val="22"/>
                </w:rPr>
                <w:t>月，《广州市城市轨道交通第三期建设规划（</w:t>
              </w:r>
              <w:r w:rsidRPr="00C505BF">
                <w:rPr>
                  <w:rFonts w:ascii="Calibri" w:hAnsi="Calibri" w:cs="Times New Roman"/>
                  <w:kern w:val="2"/>
                  <w:szCs w:val="22"/>
                </w:rPr>
                <w:t>2017-2023</w:t>
              </w:r>
              <w:r w:rsidRPr="00C505BF">
                <w:rPr>
                  <w:rFonts w:ascii="Calibri" w:hAnsi="Calibri" w:cs="Times New Roman"/>
                  <w:kern w:val="2"/>
                  <w:szCs w:val="22"/>
                </w:rPr>
                <w:t>年）》获得</w:t>
              </w:r>
              <w:proofErr w:type="gramStart"/>
              <w:r w:rsidRPr="00C505BF">
                <w:rPr>
                  <w:rFonts w:ascii="Calibri" w:hAnsi="Calibri" w:cs="Times New Roman"/>
                  <w:kern w:val="2"/>
                  <w:szCs w:val="22"/>
                </w:rPr>
                <w:t>国家发改委</w:t>
              </w:r>
              <w:proofErr w:type="gramEnd"/>
              <w:r w:rsidRPr="00C505BF">
                <w:rPr>
                  <w:rFonts w:ascii="Calibri" w:hAnsi="Calibri" w:cs="Times New Roman"/>
                  <w:kern w:val="2"/>
                  <w:szCs w:val="22"/>
                </w:rPr>
                <w:t>正式批复，广州未来将新建设</w:t>
              </w:r>
              <w:r w:rsidRPr="00C505BF">
                <w:rPr>
                  <w:rFonts w:ascii="Calibri" w:hAnsi="Calibri" w:cs="Times New Roman"/>
                  <w:kern w:val="2"/>
                  <w:szCs w:val="22"/>
                </w:rPr>
                <w:t>10</w:t>
              </w:r>
              <w:r w:rsidRPr="00C505BF">
                <w:rPr>
                  <w:rFonts w:ascii="Calibri" w:hAnsi="Calibri" w:cs="Times New Roman"/>
                  <w:kern w:val="2"/>
                  <w:szCs w:val="22"/>
                </w:rPr>
                <w:t>条地铁，全长</w:t>
              </w:r>
              <w:r w:rsidRPr="00C505BF">
                <w:rPr>
                  <w:rFonts w:ascii="Calibri" w:hAnsi="Calibri" w:cs="Times New Roman"/>
                  <w:kern w:val="2"/>
                  <w:szCs w:val="22"/>
                </w:rPr>
                <w:t>258.1</w:t>
              </w:r>
              <w:r w:rsidRPr="00C505BF">
                <w:rPr>
                  <w:rFonts w:ascii="Calibri" w:hAnsi="Calibri" w:cs="Times New Roman"/>
                  <w:kern w:val="2"/>
                  <w:szCs w:val="22"/>
                </w:rPr>
                <w:t>公里，总投资约为</w:t>
              </w:r>
              <w:r w:rsidRPr="00C505BF">
                <w:rPr>
                  <w:rFonts w:ascii="Calibri" w:hAnsi="Calibri" w:cs="Times New Roman"/>
                  <w:kern w:val="2"/>
                  <w:szCs w:val="22"/>
                </w:rPr>
                <w:t>2196</w:t>
              </w:r>
              <w:r w:rsidRPr="00C505BF">
                <w:rPr>
                  <w:rFonts w:ascii="Calibri" w:hAnsi="Calibri" w:cs="Times New Roman"/>
                  <w:kern w:val="2"/>
                  <w:szCs w:val="22"/>
                </w:rPr>
                <w:t>亿元；预计到</w:t>
              </w:r>
              <w:r w:rsidRPr="00C505BF">
                <w:rPr>
                  <w:rFonts w:ascii="Calibri" w:hAnsi="Calibri" w:cs="Times New Roman"/>
                  <w:kern w:val="2"/>
                  <w:szCs w:val="22"/>
                </w:rPr>
                <w:t>2023</w:t>
              </w:r>
              <w:r w:rsidRPr="00C505BF">
                <w:rPr>
                  <w:rFonts w:ascii="Calibri" w:hAnsi="Calibri" w:cs="Times New Roman"/>
                  <w:kern w:val="2"/>
                  <w:szCs w:val="22"/>
                </w:rPr>
                <w:t>年，广州将形成</w:t>
              </w:r>
              <w:r w:rsidRPr="00C505BF">
                <w:rPr>
                  <w:rFonts w:ascii="Calibri" w:hAnsi="Calibri" w:cs="Times New Roman"/>
                  <w:kern w:val="2"/>
                  <w:szCs w:val="22"/>
                </w:rPr>
                <w:t>18</w:t>
              </w:r>
              <w:r w:rsidRPr="00C505BF">
                <w:rPr>
                  <w:rFonts w:ascii="Calibri" w:hAnsi="Calibri" w:cs="Times New Roman"/>
                  <w:kern w:val="2"/>
                  <w:szCs w:val="22"/>
                </w:rPr>
                <w:t>条线路、总长</w:t>
              </w:r>
              <w:r w:rsidRPr="00C505BF">
                <w:rPr>
                  <w:rFonts w:ascii="Calibri" w:hAnsi="Calibri" w:cs="Times New Roman"/>
                  <w:kern w:val="2"/>
                  <w:szCs w:val="22"/>
                </w:rPr>
                <w:t>800</w:t>
              </w:r>
              <w:r w:rsidRPr="00C505BF">
                <w:rPr>
                  <w:rFonts w:ascii="Calibri" w:hAnsi="Calibri" w:cs="Times New Roman"/>
                  <w:kern w:val="2"/>
                  <w:szCs w:val="22"/>
                </w:rPr>
                <w:t>公里的轨道交通网络，通车里程达到现在的</w:t>
              </w:r>
              <w:r w:rsidRPr="00C505BF">
                <w:rPr>
                  <w:rFonts w:ascii="Calibri" w:hAnsi="Calibri" w:cs="Times New Roman"/>
                  <w:kern w:val="2"/>
                  <w:szCs w:val="22"/>
                </w:rPr>
                <w:t>2.5</w:t>
              </w:r>
              <w:r w:rsidRPr="00C505BF">
                <w:rPr>
                  <w:rFonts w:ascii="Calibri" w:hAnsi="Calibri" w:cs="Times New Roman"/>
                  <w:kern w:val="2"/>
                  <w:szCs w:val="22"/>
                </w:rPr>
                <w:t>倍。</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同时，在北上广深之外，武汉、天津、成都、青岛等“准一线”城市的城市轨道交通建设成爆发增长之势，其“运营</w:t>
              </w:r>
              <w:r w:rsidRPr="00C505BF">
                <w:rPr>
                  <w:rFonts w:ascii="Calibri" w:hAnsi="Calibri" w:cs="Times New Roman"/>
                  <w:kern w:val="2"/>
                  <w:szCs w:val="22"/>
                </w:rPr>
                <w:t>+</w:t>
              </w:r>
              <w:r w:rsidRPr="00C505BF">
                <w:rPr>
                  <w:rFonts w:ascii="Calibri" w:hAnsi="Calibri" w:cs="Times New Roman"/>
                  <w:kern w:val="2"/>
                  <w:szCs w:val="22"/>
                </w:rPr>
                <w:t>在建</w:t>
              </w:r>
              <w:r w:rsidRPr="00C505BF">
                <w:rPr>
                  <w:rFonts w:ascii="Calibri" w:hAnsi="Calibri" w:cs="Times New Roman"/>
                  <w:kern w:val="2"/>
                  <w:szCs w:val="22"/>
                </w:rPr>
                <w:t>+</w:t>
              </w:r>
              <w:r w:rsidRPr="00C505BF">
                <w:rPr>
                  <w:rFonts w:ascii="Calibri" w:hAnsi="Calibri" w:cs="Times New Roman"/>
                  <w:kern w:val="2"/>
                  <w:szCs w:val="22"/>
                </w:rPr>
                <w:t>规划</w:t>
              </w:r>
              <w:r w:rsidRPr="00C505BF">
                <w:rPr>
                  <w:rFonts w:ascii="Calibri" w:hAnsi="Calibri" w:cs="Times New Roman"/>
                  <w:kern w:val="2"/>
                  <w:szCs w:val="22"/>
                </w:rPr>
                <w:t>”</w:t>
              </w:r>
              <w:r w:rsidRPr="00C505BF">
                <w:rPr>
                  <w:rFonts w:ascii="Calibri" w:hAnsi="Calibri" w:cs="Times New Roman"/>
                  <w:kern w:val="2"/>
                  <w:szCs w:val="22"/>
                </w:rPr>
                <w:t>线路里程均达到</w:t>
              </w:r>
              <w:r w:rsidRPr="00C505BF">
                <w:rPr>
                  <w:rFonts w:ascii="Calibri" w:hAnsi="Calibri" w:cs="Times New Roman"/>
                  <w:kern w:val="2"/>
                  <w:szCs w:val="22"/>
                </w:rPr>
                <w:t>500</w:t>
              </w:r>
              <w:r w:rsidRPr="00C505BF">
                <w:rPr>
                  <w:rFonts w:ascii="Calibri" w:hAnsi="Calibri" w:cs="Times New Roman"/>
                  <w:kern w:val="2"/>
                  <w:szCs w:val="22"/>
                </w:rPr>
                <w:t>公里以上，成为新一轮城市轨道交通建设投资的热点地区。</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公司</w:t>
              </w:r>
              <w:bookmarkStart w:id="16" w:name="_GoBack"/>
              <w:bookmarkEnd w:id="16"/>
              <w:r>
                <w:rPr>
                  <w:rFonts w:ascii="Calibri" w:hAnsi="Calibri" w:cs="Times New Roman" w:hint="eastAsia"/>
                  <w:kern w:val="2"/>
                  <w:szCs w:val="22"/>
                </w:rPr>
                <w:t>同时</w:t>
              </w:r>
              <w:r w:rsidRPr="00C505BF">
                <w:rPr>
                  <w:rFonts w:ascii="Calibri" w:hAnsi="Calibri" w:cs="Times New Roman" w:hint="eastAsia"/>
                  <w:kern w:val="2"/>
                  <w:szCs w:val="22"/>
                </w:rPr>
                <w:t>拥有自动售检票系统、站台屏蔽门系统、综合监控系统和通信系统（含视频监控子系统）四大核心智能化系统解决方案和应用业绩，面向地铁、城际轨道、有轨电车、</w:t>
              </w:r>
              <w:r w:rsidRPr="00C505BF">
                <w:rPr>
                  <w:rFonts w:ascii="Calibri" w:hAnsi="Calibri" w:cs="Times New Roman"/>
                  <w:kern w:val="2"/>
                  <w:szCs w:val="22"/>
                </w:rPr>
                <w:t>BRT</w:t>
              </w:r>
              <w:r w:rsidRPr="00C505BF">
                <w:rPr>
                  <w:rFonts w:ascii="Calibri" w:hAnsi="Calibri" w:cs="Times New Roman"/>
                  <w:kern w:val="2"/>
                  <w:szCs w:val="22"/>
                </w:rPr>
                <w:t>快速公交等细分市场，已累计覆盖广州、青岛、天津、厦门、武汉、宁波等</w:t>
              </w:r>
              <w:r w:rsidRPr="00C505BF">
                <w:rPr>
                  <w:rFonts w:ascii="Calibri" w:hAnsi="Calibri" w:cs="Times New Roman"/>
                  <w:kern w:val="2"/>
                  <w:szCs w:val="22"/>
                </w:rPr>
                <w:t>17</w:t>
              </w:r>
              <w:r w:rsidRPr="00C505BF">
                <w:rPr>
                  <w:rFonts w:ascii="Calibri" w:hAnsi="Calibri" w:cs="Times New Roman"/>
                  <w:kern w:val="2"/>
                  <w:szCs w:val="22"/>
                </w:rPr>
                <w:t>座城市。公司智能轨道交通业务延续了</w:t>
              </w:r>
              <w:r w:rsidRPr="00C505BF">
                <w:rPr>
                  <w:rFonts w:ascii="Calibri" w:hAnsi="Calibri" w:cs="Times New Roman"/>
                  <w:kern w:val="2"/>
                  <w:szCs w:val="22"/>
                </w:rPr>
                <w:t>2016</w:t>
              </w:r>
              <w:r w:rsidRPr="00C505BF">
                <w:rPr>
                  <w:rFonts w:ascii="Calibri" w:hAnsi="Calibri" w:cs="Times New Roman"/>
                  <w:kern w:val="2"/>
                  <w:szCs w:val="22"/>
                </w:rPr>
                <w:t>年的良好发展态势。市场方面，公司在全国区域快速扩张的基础上稳扎稳打，紧盯广州、武汉等热点建设地区，不断夯实和巩固上述地区的业务基础，发挥产品</w:t>
              </w:r>
              <w:proofErr w:type="gramStart"/>
              <w:r w:rsidRPr="00C505BF">
                <w:rPr>
                  <w:rFonts w:ascii="Calibri" w:hAnsi="Calibri" w:cs="Times New Roman"/>
                  <w:kern w:val="2"/>
                  <w:szCs w:val="22"/>
                </w:rPr>
                <w:t>线丰富</w:t>
              </w:r>
              <w:proofErr w:type="gramEnd"/>
              <w:r w:rsidRPr="00C505BF">
                <w:rPr>
                  <w:rFonts w:ascii="Calibri" w:hAnsi="Calibri" w:cs="Times New Roman"/>
                  <w:kern w:val="2"/>
                  <w:szCs w:val="22"/>
                </w:rPr>
                <w:t>的优势，扩大市场份额。</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2017</w:t>
              </w:r>
              <w:r w:rsidRPr="00C505BF">
                <w:rPr>
                  <w:rFonts w:ascii="Calibri" w:hAnsi="Calibri" w:cs="Times New Roman"/>
                  <w:kern w:val="2"/>
                  <w:szCs w:val="22"/>
                </w:rPr>
                <w:t>年</w:t>
              </w:r>
              <w:r w:rsidRPr="00C505BF">
                <w:rPr>
                  <w:rFonts w:ascii="Calibri" w:hAnsi="Calibri" w:cs="Times New Roman"/>
                  <w:kern w:val="2"/>
                  <w:szCs w:val="22"/>
                </w:rPr>
                <w:t>3</w:t>
              </w:r>
              <w:r w:rsidRPr="00C505BF">
                <w:rPr>
                  <w:rFonts w:ascii="Calibri" w:hAnsi="Calibri" w:cs="Times New Roman"/>
                  <w:kern w:val="2"/>
                  <w:szCs w:val="22"/>
                </w:rPr>
                <w:t>月，武汉分公司成立，标志着公司继广州之外又一个根据地的确立，形成了</w:t>
              </w:r>
              <w:r w:rsidRPr="00C505BF">
                <w:rPr>
                  <w:rFonts w:ascii="Calibri" w:hAnsi="Calibri" w:cs="Times New Roman"/>
                  <w:kern w:val="2"/>
                  <w:szCs w:val="22"/>
                </w:rPr>
                <w:t>“</w:t>
              </w:r>
              <w:r w:rsidRPr="00C505BF">
                <w:rPr>
                  <w:rFonts w:ascii="Calibri" w:hAnsi="Calibri" w:cs="Times New Roman"/>
                  <w:kern w:val="2"/>
                  <w:szCs w:val="22"/>
                </w:rPr>
                <w:t>以广州和武汉为立足点向全国辐射</w:t>
              </w:r>
              <w:r w:rsidRPr="00C505BF">
                <w:rPr>
                  <w:rFonts w:ascii="Calibri" w:hAnsi="Calibri" w:cs="Times New Roman"/>
                  <w:kern w:val="2"/>
                  <w:szCs w:val="22"/>
                </w:rPr>
                <w:t>”</w:t>
              </w:r>
              <w:r w:rsidRPr="00C505BF">
                <w:rPr>
                  <w:rFonts w:ascii="Calibri" w:hAnsi="Calibri" w:cs="Times New Roman"/>
                  <w:kern w:val="2"/>
                  <w:szCs w:val="22"/>
                </w:rPr>
                <w:t>的轨道交通业务布局，截至报告期末，公司在武汉地区已相继中标</w:t>
              </w:r>
              <w:r w:rsidRPr="00C505BF">
                <w:rPr>
                  <w:rFonts w:ascii="Calibri" w:hAnsi="Calibri" w:cs="Times New Roman"/>
                  <w:kern w:val="2"/>
                  <w:szCs w:val="22"/>
                </w:rPr>
                <w:t>21</w:t>
              </w:r>
              <w:r w:rsidRPr="00C505BF">
                <w:rPr>
                  <w:rFonts w:ascii="Calibri" w:hAnsi="Calibri" w:cs="Times New Roman"/>
                  <w:kern w:val="2"/>
                  <w:szCs w:val="22"/>
                </w:rPr>
                <w:t>号线</w:t>
              </w:r>
              <w:r w:rsidRPr="00C505BF">
                <w:rPr>
                  <w:rFonts w:ascii="Calibri" w:hAnsi="Calibri" w:cs="Times New Roman"/>
                  <w:kern w:val="2"/>
                  <w:szCs w:val="22"/>
                </w:rPr>
                <w:t>AFC</w:t>
              </w:r>
              <w:r w:rsidRPr="00C505BF">
                <w:rPr>
                  <w:rFonts w:ascii="Calibri" w:hAnsi="Calibri" w:cs="Times New Roman"/>
                  <w:kern w:val="2"/>
                  <w:szCs w:val="22"/>
                </w:rPr>
                <w:t>系统、清分中心二期工程等多个项目。</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在业务快速发展的同时，公司高度重视以能力建设为基础的“内功”修炼。报告期内，公司以信息化建设带动流程优化，对项目管理、供应链管理、质量管理进行了针对性的梳理和提升，有力地保障了</w:t>
              </w:r>
              <w:r w:rsidRPr="00C505BF">
                <w:rPr>
                  <w:rFonts w:ascii="Calibri" w:hAnsi="Calibri" w:cs="Times New Roman"/>
                  <w:kern w:val="2"/>
                  <w:szCs w:val="22"/>
                </w:rPr>
                <w:t>2016</w:t>
              </w:r>
              <w:r w:rsidRPr="00C505BF">
                <w:rPr>
                  <w:rFonts w:ascii="Calibri" w:hAnsi="Calibri" w:cs="Times New Roman"/>
                  <w:kern w:val="2"/>
                  <w:szCs w:val="22"/>
                </w:rPr>
                <w:t>年近</w:t>
              </w:r>
              <w:r w:rsidRPr="00C505BF">
                <w:rPr>
                  <w:rFonts w:ascii="Calibri" w:hAnsi="Calibri" w:cs="Times New Roman"/>
                  <w:kern w:val="2"/>
                  <w:szCs w:val="22"/>
                </w:rPr>
                <w:t>15</w:t>
              </w:r>
              <w:r w:rsidRPr="00C505BF">
                <w:rPr>
                  <w:rFonts w:ascii="Calibri" w:hAnsi="Calibri" w:cs="Times New Roman"/>
                  <w:kern w:val="2"/>
                  <w:szCs w:val="22"/>
                </w:rPr>
                <w:t>亿合同订单的顺利实施落地。</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w:t>
              </w:r>
              <w:r w:rsidRPr="00C505BF">
                <w:rPr>
                  <w:rFonts w:ascii="Calibri" w:hAnsi="Calibri" w:cs="Times New Roman"/>
                  <w:kern w:val="2"/>
                  <w:szCs w:val="22"/>
                </w:rPr>
                <w:t>2</w:t>
              </w:r>
              <w:r w:rsidRPr="00C505BF">
                <w:rPr>
                  <w:rFonts w:ascii="Calibri" w:hAnsi="Calibri" w:cs="Times New Roman"/>
                  <w:kern w:val="2"/>
                  <w:szCs w:val="22"/>
                </w:rPr>
                <w:t>）智慧城市业务</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以人工智能为代表的新一代智能化技术的深入推动下，基于视频监控的社会治安防控体系建设和行业可视化管理系统建设如火如荼，特别是新疆地区在“一带一路”战略实施的大背景下，公共安全建设呈现投资高企，迎来爆发发展“窗口期”。</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与此同时，中央提出“雪亮工程”的建设要求，将天网工程、平安城市向农村延伸和深化，形成以县、乡、村三级综治中心为指挥平台、以综治信息化为支撑、以网格化管理为基础、以公共安全视频监控联网应用为重点的“群众性治安防控工程”，加速了视频监控建设从城市向广大乡镇地区的深入发展。人工智能、大数据、互联网与公共安全保障、城市治理的结合愈加紧密，公安大数据体系、移动警务体系、互联网</w:t>
              </w:r>
              <w:r w:rsidRPr="00C505BF">
                <w:rPr>
                  <w:rFonts w:ascii="Calibri" w:hAnsi="Calibri" w:cs="Times New Roman"/>
                  <w:kern w:val="2"/>
                  <w:szCs w:val="22"/>
                </w:rPr>
                <w:t>+</w:t>
              </w:r>
              <w:r w:rsidRPr="00C505BF">
                <w:rPr>
                  <w:rFonts w:ascii="Calibri" w:hAnsi="Calibri" w:cs="Times New Roman"/>
                  <w:kern w:val="2"/>
                  <w:szCs w:val="22"/>
                </w:rPr>
                <w:t>公安政务体系等新的信息化建设需求逐步兴起。</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lastRenderedPageBreak/>
                <w:t>报告期内，公司智慧城市业务进一步梳理形成以视频监控为基础，以公共安全、智能交通、城市综合治理和可视化管理为应用的业务布局，并坚持在人工智能、大数据研发上持续投入、形成特色产品。同时，公司智慧城市业务继续加大全国</w:t>
              </w:r>
              <w:proofErr w:type="gramStart"/>
              <w:r w:rsidRPr="00C505BF">
                <w:rPr>
                  <w:rFonts w:ascii="Calibri" w:hAnsi="Calibri" w:cs="Times New Roman" w:hint="eastAsia"/>
                  <w:kern w:val="2"/>
                  <w:szCs w:val="22"/>
                </w:rPr>
                <w:t>化业务</w:t>
              </w:r>
              <w:proofErr w:type="gramEnd"/>
              <w:r w:rsidRPr="00C505BF">
                <w:rPr>
                  <w:rFonts w:ascii="Calibri" w:hAnsi="Calibri" w:cs="Times New Roman" w:hint="eastAsia"/>
                  <w:kern w:val="2"/>
                  <w:szCs w:val="22"/>
                </w:rPr>
                <w:t>拓展，在巩固华南地区的同时，新疆、贵州等地的业务实现战略性突破</w:t>
              </w:r>
              <w:r>
                <w:rPr>
                  <w:rFonts w:ascii="Calibri" w:hAnsi="Calibri" w:cs="Times New Roman" w:hint="eastAsia"/>
                  <w:kern w:val="2"/>
                  <w:szCs w:val="22"/>
                </w:rPr>
                <w:t>。</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公司在新疆地区的前瞻性布局取得丰硕成果，控股子公司新疆佳都健讯科技有限公司成立于</w:t>
              </w:r>
              <w:r w:rsidRPr="00C505BF">
                <w:rPr>
                  <w:rFonts w:ascii="Calibri" w:hAnsi="Calibri" w:cs="Times New Roman"/>
                  <w:kern w:val="2"/>
                  <w:szCs w:val="22"/>
                </w:rPr>
                <w:t>2014</w:t>
              </w:r>
              <w:r w:rsidRPr="00C505BF">
                <w:rPr>
                  <w:rFonts w:ascii="Calibri" w:hAnsi="Calibri" w:cs="Times New Roman"/>
                  <w:kern w:val="2"/>
                  <w:szCs w:val="22"/>
                </w:rPr>
                <w:t>年，成立以来已在巴楚、塔县、</w:t>
              </w:r>
              <w:proofErr w:type="gramStart"/>
              <w:r w:rsidRPr="00C505BF">
                <w:rPr>
                  <w:rFonts w:ascii="Calibri" w:hAnsi="Calibri" w:cs="Times New Roman"/>
                  <w:kern w:val="2"/>
                  <w:szCs w:val="22"/>
                </w:rPr>
                <w:t>伊犁察县等</w:t>
              </w:r>
              <w:proofErr w:type="gramEnd"/>
              <w:r w:rsidRPr="00C505BF">
                <w:rPr>
                  <w:rFonts w:ascii="Calibri" w:hAnsi="Calibri" w:cs="Times New Roman"/>
                  <w:kern w:val="2"/>
                  <w:szCs w:val="22"/>
                </w:rPr>
                <w:t>地连续中标多个平安城市和公安信息化项目；</w:t>
              </w:r>
              <w:r w:rsidRPr="00C505BF">
                <w:rPr>
                  <w:rFonts w:ascii="Calibri" w:hAnsi="Calibri" w:cs="Times New Roman"/>
                  <w:kern w:val="2"/>
                  <w:szCs w:val="22"/>
                </w:rPr>
                <w:t>2017</w:t>
              </w:r>
              <w:r w:rsidRPr="00C505BF">
                <w:rPr>
                  <w:rFonts w:ascii="Calibri" w:hAnsi="Calibri" w:cs="Times New Roman"/>
                  <w:kern w:val="2"/>
                  <w:szCs w:val="22"/>
                </w:rPr>
                <w:t>年</w:t>
              </w:r>
              <w:r w:rsidRPr="00C505BF">
                <w:rPr>
                  <w:rFonts w:ascii="Calibri" w:hAnsi="Calibri" w:cs="Times New Roman"/>
                  <w:kern w:val="2"/>
                  <w:szCs w:val="22"/>
                </w:rPr>
                <w:t>7</w:t>
              </w:r>
              <w:r w:rsidRPr="00C505BF">
                <w:rPr>
                  <w:rFonts w:ascii="Calibri" w:hAnsi="Calibri" w:cs="Times New Roman"/>
                  <w:kern w:val="2"/>
                  <w:szCs w:val="22"/>
                </w:rPr>
                <w:t>月，佳</w:t>
              </w:r>
              <w:proofErr w:type="gramStart"/>
              <w:r w:rsidRPr="00C505BF">
                <w:rPr>
                  <w:rFonts w:ascii="Calibri" w:hAnsi="Calibri" w:cs="Times New Roman"/>
                  <w:kern w:val="2"/>
                  <w:szCs w:val="22"/>
                </w:rPr>
                <w:t>都健讯</w:t>
              </w:r>
              <w:proofErr w:type="gramEnd"/>
              <w:r w:rsidRPr="00C505BF">
                <w:rPr>
                  <w:rFonts w:ascii="Calibri" w:hAnsi="Calibri" w:cs="Times New Roman"/>
                  <w:kern w:val="2"/>
                  <w:szCs w:val="22"/>
                </w:rPr>
                <w:t>中标《巴楚县城区、乡村视频监控、卡口及高空瞭望机采购建设项目》，中标金额高达</w:t>
              </w:r>
              <w:r w:rsidRPr="00C505BF">
                <w:rPr>
                  <w:rFonts w:ascii="Calibri" w:hAnsi="Calibri" w:cs="Times New Roman"/>
                  <w:kern w:val="2"/>
                  <w:szCs w:val="22"/>
                </w:rPr>
                <w:t>2.38</w:t>
              </w:r>
              <w:r w:rsidRPr="00C505BF">
                <w:rPr>
                  <w:rFonts w:ascii="Calibri" w:hAnsi="Calibri" w:cs="Times New Roman"/>
                  <w:kern w:val="2"/>
                  <w:szCs w:val="22"/>
                </w:rPr>
                <w:t>亿元。本年度截止本报告公告之日，公司在新疆地区中标</w:t>
              </w:r>
              <w:r w:rsidRPr="00C505BF">
                <w:rPr>
                  <w:rFonts w:ascii="Calibri" w:hAnsi="Calibri" w:cs="Times New Roman"/>
                  <w:kern w:val="2"/>
                  <w:szCs w:val="22"/>
                </w:rPr>
                <w:t>/</w:t>
              </w:r>
              <w:r w:rsidRPr="00C505BF">
                <w:rPr>
                  <w:rFonts w:ascii="Calibri" w:hAnsi="Calibri" w:cs="Times New Roman"/>
                  <w:kern w:val="2"/>
                  <w:szCs w:val="22"/>
                </w:rPr>
                <w:t>预中标项目总额近</w:t>
              </w:r>
              <w:r w:rsidRPr="00C505BF">
                <w:rPr>
                  <w:rFonts w:ascii="Calibri" w:hAnsi="Calibri" w:cs="Times New Roman"/>
                  <w:kern w:val="2"/>
                  <w:szCs w:val="22"/>
                </w:rPr>
                <w:t>4</w:t>
              </w:r>
              <w:r w:rsidRPr="00C505BF">
                <w:rPr>
                  <w:rFonts w:ascii="Calibri" w:hAnsi="Calibri" w:cs="Times New Roman"/>
                  <w:kern w:val="2"/>
                  <w:szCs w:val="22"/>
                </w:rPr>
                <w:t>亿元，新疆成为公司智慧城市业务的重要根据地。</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w:t>
              </w:r>
              <w:r w:rsidRPr="00C505BF">
                <w:rPr>
                  <w:rFonts w:ascii="Calibri" w:hAnsi="Calibri" w:cs="Times New Roman"/>
                  <w:kern w:val="2"/>
                  <w:szCs w:val="22"/>
                </w:rPr>
                <w:t>3</w:t>
              </w:r>
              <w:r w:rsidRPr="00C505BF">
                <w:rPr>
                  <w:rFonts w:ascii="Calibri" w:hAnsi="Calibri" w:cs="Times New Roman"/>
                  <w:kern w:val="2"/>
                  <w:szCs w:val="22"/>
                </w:rPr>
                <w:t>）服务与产品集成业务</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报告期，公司抓住上游厂商业务调整的契机，发挥公司整体产业链长、业务范围广、业务协</w:t>
              </w:r>
              <w:proofErr w:type="gramStart"/>
              <w:r w:rsidRPr="00C505BF">
                <w:rPr>
                  <w:rFonts w:ascii="Calibri" w:hAnsi="Calibri" w:cs="Times New Roman" w:hint="eastAsia"/>
                  <w:kern w:val="2"/>
                  <w:szCs w:val="22"/>
                </w:rPr>
                <w:t>同密切</w:t>
              </w:r>
              <w:proofErr w:type="gramEnd"/>
              <w:r w:rsidRPr="00C505BF">
                <w:rPr>
                  <w:rFonts w:ascii="Calibri" w:hAnsi="Calibri" w:cs="Times New Roman" w:hint="eastAsia"/>
                  <w:kern w:val="2"/>
                  <w:szCs w:val="22"/>
                </w:rPr>
                <w:t>的优势，进一步巩固合作关系，并新增多条新产品线，扩大业务范围；同时着力强化面向下游终端客户的</w:t>
              </w:r>
              <w:r w:rsidRPr="00C505BF">
                <w:rPr>
                  <w:rFonts w:ascii="Calibri" w:hAnsi="Calibri" w:cs="Times New Roman"/>
                  <w:kern w:val="2"/>
                  <w:szCs w:val="22"/>
                </w:rPr>
                <w:t>IT</w:t>
              </w:r>
              <w:r w:rsidRPr="00C505BF">
                <w:rPr>
                  <w:rFonts w:ascii="Calibri" w:hAnsi="Calibri" w:cs="Times New Roman"/>
                  <w:kern w:val="2"/>
                  <w:szCs w:val="22"/>
                </w:rPr>
                <w:t>咨询、网络集成、</w:t>
              </w:r>
              <w:r w:rsidRPr="00C505BF">
                <w:rPr>
                  <w:rFonts w:ascii="Calibri" w:hAnsi="Calibri" w:cs="Times New Roman"/>
                  <w:kern w:val="2"/>
                  <w:szCs w:val="22"/>
                </w:rPr>
                <w:t>IT</w:t>
              </w:r>
              <w:proofErr w:type="gramStart"/>
              <w:r w:rsidRPr="00C505BF">
                <w:rPr>
                  <w:rFonts w:ascii="Calibri" w:hAnsi="Calibri" w:cs="Times New Roman"/>
                  <w:kern w:val="2"/>
                  <w:szCs w:val="22"/>
                </w:rPr>
                <w:t>维保等</w:t>
              </w:r>
              <w:proofErr w:type="gramEnd"/>
              <w:r w:rsidRPr="00C505BF">
                <w:rPr>
                  <w:rFonts w:ascii="Calibri" w:hAnsi="Calibri" w:cs="Times New Roman"/>
                  <w:kern w:val="2"/>
                  <w:szCs w:val="22"/>
                </w:rPr>
                <w:t>综合服务能力建设，不断优化运营体系和业务流程，提升资金使用效率、运营效率、风险控制能力和项目实施交付能力，整体保持稳健增长态势。</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3</w:t>
              </w:r>
              <w:r w:rsidRPr="00C505BF">
                <w:rPr>
                  <w:rFonts w:ascii="Calibri" w:hAnsi="Calibri" w:cs="Times New Roman"/>
                  <w:kern w:val="2"/>
                  <w:szCs w:val="22"/>
                </w:rPr>
                <w:t>、</w:t>
              </w:r>
              <w:r w:rsidRPr="00C505BF">
                <w:rPr>
                  <w:rFonts w:ascii="Calibri" w:hAnsi="Calibri" w:cs="Times New Roman"/>
                  <w:kern w:val="2"/>
                  <w:szCs w:val="22"/>
                </w:rPr>
                <w:t xml:space="preserve"> </w:t>
              </w:r>
              <w:r w:rsidRPr="00C505BF">
                <w:rPr>
                  <w:rFonts w:ascii="Calibri" w:hAnsi="Calibri" w:cs="Times New Roman"/>
                  <w:kern w:val="2"/>
                  <w:szCs w:val="22"/>
                </w:rPr>
                <w:t>员工股权激励</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随着公司规模扩大、优秀人才和团队不断加入，为进一步健全公司长效激励机制，吸引和留住优秀人才，充分调动员工的积极性、创造性，报告期内公司筹划并拟实施第二期股权激励计划。本次激励计划较之前一期扩大了激励范围，</w:t>
              </w:r>
              <w:r w:rsidRPr="00C505BF">
                <w:rPr>
                  <w:rFonts w:ascii="Calibri" w:hAnsi="Calibri" w:cs="Times New Roman"/>
                  <w:kern w:val="2"/>
                  <w:szCs w:val="22"/>
                </w:rPr>
                <w:t>251</w:t>
              </w:r>
              <w:r w:rsidRPr="00C505BF">
                <w:rPr>
                  <w:rFonts w:ascii="Calibri" w:hAnsi="Calibri" w:cs="Times New Roman"/>
                  <w:kern w:val="2"/>
                  <w:szCs w:val="22"/>
                </w:rPr>
                <w:t>名技术专家、管理精英和业务骨干总计获得限制性股票</w:t>
              </w:r>
              <w:r w:rsidRPr="00C505BF">
                <w:rPr>
                  <w:rFonts w:ascii="Calibri" w:hAnsi="Calibri" w:cs="Times New Roman"/>
                  <w:kern w:val="2"/>
                  <w:szCs w:val="22"/>
                </w:rPr>
                <w:t>1849.50</w:t>
              </w:r>
              <w:r w:rsidRPr="00C505BF">
                <w:rPr>
                  <w:rFonts w:ascii="Calibri" w:hAnsi="Calibri" w:cs="Times New Roman"/>
                  <w:kern w:val="2"/>
                  <w:szCs w:val="22"/>
                </w:rPr>
                <w:t>万股，有效提高公司团队的凝聚力和竞争力，为未来公司的快速发展奠定基础。</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t>4</w:t>
              </w:r>
              <w:r w:rsidRPr="00C505BF">
                <w:rPr>
                  <w:rFonts w:ascii="Calibri" w:hAnsi="Calibri" w:cs="Times New Roman"/>
                  <w:kern w:val="2"/>
                  <w:szCs w:val="22"/>
                </w:rPr>
                <w:t>、公司能力建设</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公司按照董事会制定的以能力建设打破发展“天花板”的运营管理策略，通过在营销、交付、研发、</w:t>
              </w:r>
              <w:r w:rsidRPr="00C505BF">
                <w:rPr>
                  <w:rFonts w:ascii="Calibri" w:hAnsi="Calibri" w:cs="Times New Roman"/>
                  <w:kern w:val="2"/>
                  <w:szCs w:val="22"/>
                </w:rPr>
                <w:t>运营等六大方面的流程优化计划，进一步规范公司治理和内部控制，梳理和优化业务流程，加强成本控制能力、客户服务能力和防范经营风险的能力。</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另外，公司全资子公司深圳佳都创汇投资有限公司获得私募基金管理人资格，佳都创汇是公司开拓</w:t>
              </w:r>
              <w:r w:rsidRPr="00C505BF">
                <w:rPr>
                  <w:rFonts w:ascii="Calibri" w:hAnsi="Calibri" w:cs="Times New Roman"/>
                  <w:kern w:val="2"/>
                  <w:szCs w:val="22"/>
                </w:rPr>
                <w:t>PPP</w:t>
              </w:r>
              <w:r w:rsidRPr="00C505BF">
                <w:rPr>
                  <w:rFonts w:ascii="Calibri" w:hAnsi="Calibri" w:cs="Times New Roman"/>
                  <w:kern w:val="2"/>
                  <w:szCs w:val="22"/>
                </w:rPr>
                <w:t>等业务的重要平台，获得私募基金管理人资格后，将有利于加快</w:t>
              </w:r>
              <w:r w:rsidRPr="00C505BF">
                <w:rPr>
                  <w:rFonts w:ascii="Calibri" w:hAnsi="Calibri" w:cs="Times New Roman"/>
                  <w:kern w:val="2"/>
                  <w:szCs w:val="22"/>
                </w:rPr>
                <w:t>PPP</w:t>
              </w:r>
              <w:r w:rsidRPr="00C505BF">
                <w:rPr>
                  <w:rFonts w:ascii="Calibri" w:hAnsi="Calibri" w:cs="Times New Roman"/>
                  <w:kern w:val="2"/>
                  <w:szCs w:val="22"/>
                </w:rPr>
                <w:t>业务、资本合作方面的进程。</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kern w:val="2"/>
                  <w:szCs w:val="22"/>
                </w:rPr>
                <w:lastRenderedPageBreak/>
                <w:t>5</w:t>
              </w:r>
              <w:r w:rsidRPr="00C505BF">
                <w:rPr>
                  <w:rFonts w:ascii="Calibri" w:hAnsi="Calibri" w:cs="Times New Roman"/>
                  <w:kern w:val="2"/>
                  <w:szCs w:val="22"/>
                </w:rPr>
                <w:t>、</w:t>
              </w:r>
              <w:r w:rsidRPr="00C505BF">
                <w:rPr>
                  <w:rFonts w:ascii="Calibri" w:hAnsi="Calibri" w:cs="Times New Roman"/>
                  <w:kern w:val="2"/>
                  <w:szCs w:val="22"/>
                </w:rPr>
                <w:t xml:space="preserve"> </w:t>
              </w:r>
              <w:r w:rsidRPr="00C505BF">
                <w:rPr>
                  <w:rFonts w:ascii="Calibri" w:hAnsi="Calibri" w:cs="Times New Roman"/>
                  <w:kern w:val="2"/>
                  <w:szCs w:val="22"/>
                </w:rPr>
                <w:t>下半年经营思路</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展望</w:t>
              </w:r>
              <w:r>
                <w:rPr>
                  <w:rFonts w:ascii="Calibri" w:hAnsi="Calibri" w:cs="Times New Roman" w:hint="eastAsia"/>
                  <w:kern w:val="2"/>
                  <w:szCs w:val="22"/>
                </w:rPr>
                <w:t>下半年</w:t>
              </w:r>
              <w:r w:rsidRPr="00C505BF">
                <w:rPr>
                  <w:rFonts w:ascii="Calibri" w:hAnsi="Calibri" w:cs="Times New Roman"/>
                  <w:kern w:val="2"/>
                  <w:szCs w:val="22"/>
                </w:rPr>
                <w:t>，公司将</w:t>
              </w:r>
              <w:proofErr w:type="gramStart"/>
              <w:r w:rsidRPr="00C505BF">
                <w:rPr>
                  <w:rFonts w:ascii="Calibri" w:hAnsi="Calibri" w:cs="Times New Roman"/>
                  <w:kern w:val="2"/>
                  <w:szCs w:val="22"/>
                </w:rPr>
                <w:t>再接再励</w:t>
              </w:r>
              <w:proofErr w:type="gramEnd"/>
              <w:r w:rsidRPr="00C505BF">
                <w:rPr>
                  <w:rFonts w:ascii="Calibri" w:hAnsi="Calibri" w:cs="Times New Roman"/>
                  <w:kern w:val="2"/>
                  <w:szCs w:val="22"/>
                </w:rPr>
                <w:t>，在上半年取得良好经营成果的基础上，持续推进智能轨道交通、智慧城市和服务与产品集成三大业务稳健较快增长，确保全年经营目标的顺利完成。</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与此同时，国务院发布的《新一代人工智能发展规划》表明，人工智能技术将成为未来信息经济发展的长期推动力，公司下半年将重点研究人工智能关键共性技术的发展趋势，调整优化公司技术研发路径和技术体系，寻求人工智能与公司优势业务领域的价值创新结合，形成具有佳</w:t>
              </w:r>
              <w:proofErr w:type="gramStart"/>
              <w:r w:rsidRPr="00C505BF">
                <w:rPr>
                  <w:rFonts w:ascii="Calibri" w:hAnsi="Calibri" w:cs="Times New Roman" w:hint="eastAsia"/>
                  <w:kern w:val="2"/>
                  <w:szCs w:val="22"/>
                </w:rPr>
                <w:t>都特色</w:t>
              </w:r>
              <w:proofErr w:type="gramEnd"/>
              <w:r w:rsidRPr="00C505BF">
                <w:rPr>
                  <w:rFonts w:ascii="Calibri" w:hAnsi="Calibri" w:cs="Times New Roman" w:hint="eastAsia"/>
                  <w:kern w:val="2"/>
                  <w:szCs w:val="22"/>
                </w:rPr>
                <w:t>的人工智能发展战略。</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在智能轨道交通领域，公司将坚持根据地战略，依托广州和武汉深耕地区轨道交通市场，并依托公司已有业绩案例的</w:t>
              </w:r>
              <w:r w:rsidRPr="00C505BF">
                <w:rPr>
                  <w:rFonts w:ascii="Calibri" w:hAnsi="Calibri" w:cs="Times New Roman"/>
                  <w:kern w:val="2"/>
                  <w:szCs w:val="22"/>
                </w:rPr>
                <w:t>17</w:t>
              </w:r>
              <w:r w:rsidRPr="00C505BF">
                <w:rPr>
                  <w:rFonts w:ascii="Calibri" w:hAnsi="Calibri" w:cs="Times New Roman"/>
                  <w:kern w:val="2"/>
                  <w:szCs w:val="22"/>
                </w:rPr>
                <w:t>个城市区域，加大新根据地的开拓，力争形成多点开花的新局面。重点关注轨道交通行业</w:t>
              </w:r>
              <w:r w:rsidRPr="00C505BF">
                <w:rPr>
                  <w:rFonts w:ascii="Calibri" w:hAnsi="Calibri" w:cs="Times New Roman"/>
                  <w:kern w:val="2"/>
                  <w:szCs w:val="22"/>
                </w:rPr>
                <w:t>“</w:t>
              </w:r>
              <w:r w:rsidRPr="00C505BF">
                <w:rPr>
                  <w:rFonts w:ascii="Calibri" w:hAnsi="Calibri" w:cs="Times New Roman"/>
                  <w:kern w:val="2"/>
                  <w:szCs w:val="22"/>
                </w:rPr>
                <w:t>智能化、数据化、平台化</w:t>
              </w:r>
              <w:r w:rsidRPr="00C505BF">
                <w:rPr>
                  <w:rFonts w:ascii="Calibri" w:hAnsi="Calibri" w:cs="Times New Roman"/>
                  <w:kern w:val="2"/>
                  <w:szCs w:val="22"/>
                </w:rPr>
                <w:t>”</w:t>
              </w:r>
              <w:r w:rsidRPr="00C505BF">
                <w:rPr>
                  <w:rFonts w:ascii="Calibri" w:hAnsi="Calibri" w:cs="Times New Roman"/>
                  <w:kern w:val="2"/>
                  <w:szCs w:val="22"/>
                </w:rPr>
                <w:t>的升级趋势，深入研究人工智能、大数据技术与城市轨道交通经营和运营的结合，对新一代站台屏蔽门、移动支付售检票系统、人脸识别</w:t>
              </w:r>
              <w:r w:rsidRPr="00C505BF">
                <w:rPr>
                  <w:rFonts w:ascii="Calibri" w:hAnsi="Calibri" w:cs="Times New Roman"/>
                  <w:kern w:val="2"/>
                  <w:szCs w:val="22"/>
                </w:rPr>
                <w:t>+</w:t>
              </w:r>
              <w:r w:rsidRPr="00C505BF">
                <w:rPr>
                  <w:rFonts w:ascii="Calibri" w:hAnsi="Calibri" w:cs="Times New Roman"/>
                  <w:kern w:val="2"/>
                  <w:szCs w:val="22"/>
                </w:rPr>
                <w:t>视频监控等方案进行研发优化，积极探索从智能化建设向服务运营延伸的发展路径。与此同时，公司高度关注优势区域的</w:t>
              </w:r>
              <w:r w:rsidRPr="00C505BF">
                <w:rPr>
                  <w:rFonts w:ascii="Calibri" w:hAnsi="Calibri" w:cs="Times New Roman"/>
                  <w:kern w:val="2"/>
                  <w:szCs w:val="22"/>
                </w:rPr>
                <w:t>PPP</w:t>
              </w:r>
              <w:r w:rsidRPr="00C505BF">
                <w:rPr>
                  <w:rFonts w:ascii="Calibri" w:hAnsi="Calibri" w:cs="Times New Roman"/>
                  <w:kern w:val="2"/>
                  <w:szCs w:val="22"/>
                </w:rPr>
                <w:t>规划进程，依托佳都创汇，布局轨道交通</w:t>
              </w:r>
              <w:r w:rsidRPr="00C505BF">
                <w:rPr>
                  <w:rFonts w:ascii="Calibri" w:hAnsi="Calibri" w:cs="Times New Roman"/>
                  <w:kern w:val="2"/>
                  <w:szCs w:val="22"/>
                </w:rPr>
                <w:t>PPP</w:t>
              </w:r>
              <w:r w:rsidRPr="00C505BF">
                <w:rPr>
                  <w:rFonts w:ascii="Calibri" w:hAnsi="Calibri" w:cs="Times New Roman"/>
                  <w:kern w:val="2"/>
                  <w:szCs w:val="22"/>
                </w:rPr>
                <w:t>业务，实现商业模式的升级。</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智慧城市领域，公司将结合业务需求，进一步加强在人工智能规划中提出的大数据智能、跨媒体计算感知、生物特征识别、知识计算引擎与知识服务等关键共性技术研发，着力优化警务视频云平台、视频联网平台、视频图像侦查平台、网格化管理平台等拳头产品，重点强化产品的互联规模、多源感知、数据</w:t>
              </w:r>
              <w:proofErr w:type="gramStart"/>
              <w:r w:rsidRPr="00C505BF">
                <w:rPr>
                  <w:rFonts w:ascii="Calibri" w:hAnsi="Calibri" w:cs="Times New Roman" w:hint="eastAsia"/>
                  <w:kern w:val="2"/>
                  <w:szCs w:val="22"/>
                </w:rPr>
                <w:t>研</w:t>
              </w:r>
              <w:proofErr w:type="gramEnd"/>
              <w:r w:rsidRPr="00C505BF">
                <w:rPr>
                  <w:rFonts w:ascii="Calibri" w:hAnsi="Calibri" w:cs="Times New Roman" w:hint="eastAsia"/>
                  <w:kern w:val="2"/>
                  <w:szCs w:val="22"/>
                </w:rPr>
                <w:t>判、情报碰撞分析、可视化和移动化能力，结合基层实战需求推出更多单兵智能产品，形成立体的产品体系。人脸识别、</w:t>
              </w:r>
              <w:proofErr w:type="gramStart"/>
              <w:r w:rsidRPr="00C505BF">
                <w:rPr>
                  <w:rFonts w:ascii="Calibri" w:hAnsi="Calibri" w:cs="Times New Roman" w:hint="eastAsia"/>
                  <w:kern w:val="2"/>
                  <w:szCs w:val="22"/>
                </w:rPr>
                <w:t>车脸识别</w:t>
              </w:r>
              <w:proofErr w:type="gramEnd"/>
              <w:r w:rsidRPr="00C505BF">
                <w:rPr>
                  <w:rFonts w:ascii="Calibri" w:hAnsi="Calibri" w:cs="Times New Roman" w:hint="eastAsia"/>
                  <w:kern w:val="2"/>
                  <w:szCs w:val="22"/>
                </w:rPr>
                <w:t>技术和市场基础逐渐成熟，公司将加大对相关产品的研发和推广力度，推出更多人脸大数据、人脸核验、车辆核验通关等新品。市场方面，公司将加强成熟产品和方案在已经布局市场区域项的输出落地，依托广东和新疆两大优势市场，进一步开拓市场疆域，确保全年业务的快速增长。</w:t>
              </w:r>
            </w:p>
            <w:p w:rsidR="00C505BF" w:rsidRPr="00C505BF" w:rsidRDefault="00C505BF" w:rsidP="00C505BF">
              <w:pPr>
                <w:spacing w:afterLines="50" w:after="156" w:line="360" w:lineRule="auto"/>
                <w:ind w:firstLine="420"/>
                <w:rPr>
                  <w:rFonts w:ascii="Calibri" w:hAnsi="Calibri" w:cs="Times New Roman"/>
                  <w:kern w:val="2"/>
                  <w:szCs w:val="22"/>
                </w:rPr>
              </w:pPr>
              <w:r w:rsidRPr="00C505BF">
                <w:rPr>
                  <w:rFonts w:ascii="Calibri" w:hAnsi="Calibri" w:cs="Times New Roman" w:hint="eastAsia"/>
                  <w:kern w:val="2"/>
                  <w:szCs w:val="22"/>
                </w:rPr>
                <w:t>在服务与产品集成领域，公司将持续丰富服务产品的结构，精耕基础建设，完善区域覆盖，加强综合服务能力，保持业务的稳健增长。</w:t>
              </w:r>
            </w:p>
            <w:p w:rsidR="00A6624F" w:rsidRPr="002B51F6" w:rsidRDefault="00C505BF" w:rsidP="002B51F6">
              <w:pPr>
                <w:spacing w:afterLines="50" w:after="156" w:line="360" w:lineRule="auto"/>
                <w:ind w:firstLine="420"/>
              </w:pPr>
              <w:r w:rsidRPr="00C505BF">
                <w:rPr>
                  <w:rFonts w:ascii="Calibri" w:hAnsi="Calibri" w:cs="Times New Roman" w:hint="eastAsia"/>
                  <w:kern w:val="2"/>
                  <w:szCs w:val="22"/>
                </w:rPr>
                <w:t>下半年，公司将在完成第二期股权激励计划实施的同时，重点研究内部员工创新创业机制，通过多种手段激发员工创新热情；同时，公司也将加快外延发展的步伐，通过良好的产融互动，整合上下游产业链中的优质资源，推动公司实现可持续的跨越式发展。</w:t>
              </w:r>
            </w:p>
          </w:sdtContent>
        </w:sdt>
      </w:sdtContent>
    </w:sdt>
    <w:p w:rsidR="00A6624F" w:rsidRDefault="00A6624F" w:rsidP="00E71DDD">
      <w:pPr>
        <w:pStyle w:val="3"/>
        <w:numPr>
          <w:ilvl w:val="0"/>
          <w:numId w:val="28"/>
        </w:numPr>
      </w:pPr>
      <w:bookmarkStart w:id="17" w:name="_Toc342559738"/>
      <w:bookmarkStart w:id="18" w:name="_Toc342565895"/>
      <w:r>
        <w:rPr>
          <w:rFonts w:hint="eastAsia"/>
        </w:rPr>
        <w:lastRenderedPageBreak/>
        <w:t>主营业务分析</w:t>
      </w:r>
      <w:bookmarkEnd w:id="17"/>
      <w:bookmarkEnd w:id="18"/>
    </w:p>
    <w:p w:rsidR="00A6624F" w:rsidRDefault="00A6624F" w:rsidP="00E71DDD">
      <w:pPr>
        <w:pStyle w:val="4"/>
        <w:numPr>
          <w:ilvl w:val="0"/>
          <w:numId w:val="29"/>
        </w:numPr>
      </w:pPr>
      <w:bookmarkStart w:id="19" w:name="_Toc342559739"/>
      <w:bookmarkStart w:id="20" w:name="_Toc342565896"/>
      <w:r>
        <w:rPr>
          <w:rFonts w:hint="eastAsia"/>
        </w:rPr>
        <w:t>财务报表相关科目变动分析表</w:t>
      </w:r>
      <w:bookmarkEnd w:id="19"/>
      <w:bookmarkEnd w:id="20"/>
    </w:p>
    <w:sdt>
      <w:sdtPr>
        <w:rPr>
          <w:rFonts w:hint="eastAsia"/>
        </w:rPr>
        <w:alias w:val="模块:财务报表相关科目变动分析表"/>
        <w:tag w:val="_GBC_281bf95299804381a41f7dd82e2c19f3"/>
        <w:id w:val="25489404"/>
        <w:lock w:val="sdtLocked"/>
        <w:placeholder>
          <w:docPart w:val="GBC22222222222222222222222222222"/>
        </w:placeholder>
      </w:sdtPr>
      <w:sdtContent>
        <w:p w:rsidR="00A6624F" w:rsidRDefault="00A6624F">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2548935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254893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5000" w:type="pct"/>
            <w:tblLook w:val="04A0" w:firstRow="1" w:lastRow="0" w:firstColumn="1" w:lastColumn="0" w:noHBand="0" w:noVBand="1"/>
          </w:tblPr>
          <w:tblGrid>
            <w:gridCol w:w="3357"/>
            <w:gridCol w:w="1897"/>
            <w:gridCol w:w="1897"/>
            <w:gridCol w:w="1898"/>
          </w:tblGrid>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hint="eastAsia"/>
                    <w:szCs w:val="21"/>
                  </w:rPr>
                  <w:t>科目</w:t>
                </w:r>
              </w:p>
            </w:tc>
            <w:tc>
              <w:tcPr>
                <w:tcW w:w="1048" w:type="pct"/>
                <w:vAlign w:val="center"/>
              </w:tcPr>
              <w:p w:rsidR="00A6624F" w:rsidRDefault="00A6624F" w:rsidP="00A6624F">
                <w:pPr>
                  <w:pStyle w:val="a9"/>
                  <w:ind w:firstLineChars="0" w:firstLine="0"/>
                  <w:jc w:val="center"/>
                  <w:rPr>
                    <w:rFonts w:ascii="宋体" w:hAnsi="宋体"/>
                    <w:szCs w:val="21"/>
                  </w:rPr>
                </w:pPr>
                <w:r>
                  <w:rPr>
                    <w:rFonts w:ascii="宋体" w:hAnsi="宋体" w:hint="eastAsia"/>
                    <w:szCs w:val="21"/>
                  </w:rPr>
                  <w:t>本期数</w:t>
                </w:r>
              </w:p>
            </w:tc>
            <w:tc>
              <w:tcPr>
                <w:tcW w:w="1048" w:type="pct"/>
                <w:vAlign w:val="center"/>
              </w:tcPr>
              <w:p w:rsidR="00A6624F" w:rsidRDefault="00A6624F" w:rsidP="00A6624F">
                <w:pPr>
                  <w:pStyle w:val="a9"/>
                  <w:ind w:firstLineChars="0" w:firstLine="0"/>
                  <w:jc w:val="center"/>
                  <w:rPr>
                    <w:rFonts w:ascii="宋体" w:hAnsi="宋体"/>
                    <w:szCs w:val="21"/>
                  </w:rPr>
                </w:pPr>
                <w:r>
                  <w:rPr>
                    <w:rFonts w:ascii="宋体" w:hAnsi="宋体" w:hint="eastAsia"/>
                    <w:szCs w:val="21"/>
                  </w:rPr>
                  <w:t>上年同期数</w:t>
                </w:r>
              </w:p>
            </w:tc>
            <w:tc>
              <w:tcPr>
                <w:tcW w:w="1049" w:type="pct"/>
                <w:vAlign w:val="center"/>
              </w:tcPr>
              <w:p w:rsidR="00A6624F" w:rsidRDefault="00A6624F" w:rsidP="00A6624F">
                <w:pPr>
                  <w:pStyle w:val="a9"/>
                  <w:ind w:firstLineChars="0" w:firstLine="0"/>
                  <w:jc w:val="center"/>
                  <w:rPr>
                    <w:rFonts w:ascii="宋体" w:hAnsi="宋体"/>
                    <w:szCs w:val="21"/>
                  </w:rPr>
                </w:pPr>
                <w:r>
                  <w:rPr>
                    <w:rFonts w:ascii="宋体" w:hAnsi="宋体" w:hint="eastAsia"/>
                    <w:szCs w:val="21"/>
                  </w:rPr>
                  <w:t>变动比例（%）</w:t>
                </w:r>
              </w:p>
            </w:tc>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283b61edf59b4dbb9b63f6a06d12c146"/>
                <w:id w:val="25489355"/>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1,444,413,083.19</w:t>
                    </w:r>
                  </w:p>
                </w:tc>
              </w:sdtContent>
            </w:sdt>
            <w:sdt>
              <w:sdtPr>
                <w:rPr>
                  <w:rFonts w:ascii="宋体" w:hAnsi="宋体"/>
                  <w:szCs w:val="21"/>
                </w:rPr>
                <w:alias w:val="营业收入"/>
                <w:tag w:val="_GBC_0e0abb8c6f85409f9d259fa06e0bf68f"/>
                <w:id w:val="25489356"/>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974,495,476.33</w:t>
                    </w:r>
                  </w:p>
                </w:tc>
              </w:sdtContent>
            </w:sdt>
            <w:sdt>
              <w:sdtPr>
                <w:rPr>
                  <w:rFonts w:ascii="宋体" w:hAnsi="宋体"/>
                  <w:szCs w:val="21"/>
                </w:rPr>
                <w:alias w:val="营业收入本期比上期增减"/>
                <w:tag w:val="_GBC_093d8a02de794f0d9d718943636775de"/>
                <w:id w:val="25489357"/>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48.22</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f54a70a804014d4abd28005001a963eb"/>
                <w:id w:val="25489358"/>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1,257,832,068.21</w:t>
                    </w:r>
                  </w:p>
                </w:tc>
              </w:sdtContent>
            </w:sdt>
            <w:sdt>
              <w:sdtPr>
                <w:rPr>
                  <w:rFonts w:ascii="宋体" w:hAnsi="宋体"/>
                  <w:szCs w:val="21"/>
                </w:rPr>
                <w:alias w:val="营业成本"/>
                <w:tag w:val="_GBC_2c92b9cfbd8d40c4915f5be6161ee93e"/>
                <w:id w:val="25489359"/>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829,897,844.80</w:t>
                    </w:r>
                  </w:p>
                </w:tc>
              </w:sdtContent>
            </w:sdt>
            <w:sdt>
              <w:sdtPr>
                <w:rPr>
                  <w:rFonts w:ascii="宋体" w:hAnsi="宋体"/>
                  <w:szCs w:val="21"/>
                </w:rPr>
                <w:alias w:val="营业成本本期比上期增减"/>
                <w:tag w:val="_GBC_263a2ed169e547d4ba0d6bc2bea8d4d9"/>
                <w:id w:val="25489360"/>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51.56</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c6823e89e06348839959d57edf210be4"/>
                <w:id w:val="25489361"/>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88,614,571.62</w:t>
                    </w:r>
                  </w:p>
                </w:tc>
              </w:sdtContent>
            </w:sdt>
            <w:sdt>
              <w:sdtPr>
                <w:rPr>
                  <w:rFonts w:ascii="宋体" w:hAnsi="宋体"/>
                  <w:szCs w:val="21"/>
                </w:rPr>
                <w:alias w:val="销售费用"/>
                <w:tag w:val="_GBC_2318ec79af8e475fbbdf13fa642a04e5"/>
                <w:id w:val="25489362"/>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75,660,421.42</w:t>
                    </w:r>
                  </w:p>
                </w:tc>
              </w:sdtContent>
            </w:sdt>
            <w:sdt>
              <w:sdtPr>
                <w:rPr>
                  <w:rFonts w:ascii="宋体" w:hAnsi="宋体"/>
                  <w:szCs w:val="21"/>
                </w:rPr>
                <w:alias w:val="销售费用本期比上期增减"/>
                <w:tag w:val="_GBC_cf5dfa2e5d5b4d4b89f011c5aeb118b0"/>
                <w:id w:val="25489363"/>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17.12</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00089b2a95df421f93517681aec1cee3"/>
                <w:id w:val="25489364"/>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75,220,071.68</w:t>
                    </w:r>
                  </w:p>
                </w:tc>
              </w:sdtContent>
            </w:sdt>
            <w:sdt>
              <w:sdtPr>
                <w:rPr>
                  <w:rFonts w:ascii="宋体" w:hAnsi="宋体"/>
                  <w:szCs w:val="21"/>
                </w:rPr>
                <w:alias w:val="管理费用"/>
                <w:tag w:val="_GBC_0156f37ce44c44c18405916264b3e9e7"/>
                <w:id w:val="25489365"/>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63,875,964.48</w:t>
                    </w:r>
                  </w:p>
                </w:tc>
              </w:sdtContent>
            </w:sdt>
            <w:sdt>
              <w:sdtPr>
                <w:rPr>
                  <w:rFonts w:ascii="宋体" w:hAnsi="宋体"/>
                  <w:szCs w:val="21"/>
                </w:rPr>
                <w:alias w:val="管理费用本期比上期增减"/>
                <w:tag w:val="_GBC_057d96f62ed246e69a846591ef421106"/>
                <w:id w:val="25489366"/>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17.76</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4af543a2a63c4b0a875e17456442465d"/>
                <w:id w:val="25489367"/>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176,469.03</w:t>
                    </w:r>
                  </w:p>
                </w:tc>
              </w:sdtContent>
            </w:sdt>
            <w:sdt>
              <w:sdtPr>
                <w:rPr>
                  <w:rFonts w:ascii="宋体" w:hAnsi="宋体"/>
                  <w:szCs w:val="21"/>
                </w:rPr>
                <w:alias w:val="财务费用"/>
                <w:tag w:val="_GBC_74c1e61030ce4f06aa939fdca298084c"/>
                <w:id w:val="25489368"/>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3,283,457.39</w:t>
                    </w:r>
                  </w:p>
                </w:tc>
              </w:sdtContent>
            </w:sdt>
            <w:sdt>
              <w:sdtPr>
                <w:rPr>
                  <w:rFonts w:ascii="宋体" w:hAnsi="宋体"/>
                  <w:szCs w:val="21"/>
                </w:rPr>
                <w:alias w:val="财务费用本期比上期增减"/>
                <w:tag w:val="_GBC_d23ec654384d4f8f8421df66b462f2c0"/>
                <w:id w:val="25489369"/>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-94.63</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314f2eca333f4bdfa9035ba05dcb0d16"/>
                <w:id w:val="25489370"/>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-402,556,242.52</w:t>
                    </w:r>
                  </w:p>
                </w:tc>
              </w:sdtContent>
            </w:sdt>
            <w:sdt>
              <w:sdtPr>
                <w:rPr>
                  <w:rFonts w:ascii="宋体" w:hAnsi="宋体"/>
                  <w:szCs w:val="21"/>
                </w:rPr>
                <w:alias w:val="经营活动现金流量净额"/>
                <w:tag w:val="_GBC_f7f2a915dbbc4320b70bb6d50fb898f1"/>
                <w:id w:val="25489371"/>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-597,491,620.59</w:t>
                    </w:r>
                  </w:p>
                </w:tc>
              </w:sdtContent>
            </w:sdt>
            <w:sdt>
              <w:sdtPr>
                <w:rPr>
                  <w:rFonts w:ascii="宋体" w:hAnsi="宋体"/>
                  <w:szCs w:val="21"/>
                </w:rPr>
                <w:alias w:val="经营活动现金流量净额本期比上期增减"/>
                <w:tag w:val="_GBC_cf159a552b5f4623b944d2393dec119c"/>
                <w:id w:val="25489372"/>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32.63</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89c087d1e4a4e748af568203d735338"/>
                <w:id w:val="25489373"/>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189,131,188.44</w:t>
                    </w:r>
                  </w:p>
                </w:tc>
              </w:sdtContent>
            </w:sdt>
            <w:sdt>
              <w:sdtPr>
                <w:rPr>
                  <w:rFonts w:ascii="宋体" w:hAnsi="宋体"/>
                  <w:szCs w:val="21"/>
                </w:rPr>
                <w:alias w:val="投资活动产生的现金流量净额"/>
                <w:tag w:val="_GBC_486dc36f18cb420ea295042488537484"/>
                <w:id w:val="25489374"/>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-824,313,544.74</w:t>
                    </w:r>
                  </w:p>
                </w:tc>
              </w:sdtContent>
            </w:sdt>
            <w:sdt>
              <w:sdtPr>
                <w:rPr>
                  <w:rFonts w:ascii="宋体" w:hAnsi="宋体"/>
                  <w:szCs w:val="21"/>
                </w:rPr>
                <w:alias w:val="投资活动产生的现金流量净额本期比上期增减"/>
                <w:tag w:val="_GBC_56d5b355d724434dbb3684e49a6a889d"/>
                <w:id w:val="25489375"/>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  不适用</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c2196bea72b9429396522dcaa0ee65ab"/>
                <w:id w:val="25489376"/>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291,068,039.08</w:t>
                    </w:r>
                  </w:p>
                </w:tc>
              </w:sdtContent>
            </w:sdt>
            <w:sdt>
              <w:sdtPr>
                <w:rPr>
                  <w:rFonts w:ascii="宋体" w:hAnsi="宋体"/>
                  <w:szCs w:val="21"/>
                </w:rPr>
                <w:alias w:val="筹资活动产生的现金流量净额"/>
                <w:tag w:val="_GBC_c13dcd3681454a1faa3144af4aafe590"/>
                <w:id w:val="25489377"/>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1,024,871,128.85</w:t>
                    </w:r>
                  </w:p>
                </w:tc>
              </w:sdtContent>
            </w:sdt>
            <w:sdt>
              <w:sdtPr>
                <w:rPr>
                  <w:rFonts w:ascii="宋体" w:hAnsi="宋体"/>
                  <w:szCs w:val="21"/>
                </w:rPr>
                <w:alias w:val="筹资活动产生的现金流量净额本期比上期增减"/>
                <w:tag w:val="_GBC_df074cc4ab0f4b61a28f33bbb86160c5"/>
                <w:id w:val="25489378"/>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-71.60</w:t>
                    </w:r>
                  </w:p>
                </w:tc>
              </w:sdtContent>
            </w:sdt>
          </w:tr>
          <w:tr w:rsidR="00A6624F" w:rsidTr="00F7678A">
            <w:tc>
              <w:tcPr>
                <w:tcW w:w="1855" w:type="pct"/>
              </w:tcPr>
              <w:p w:rsidR="00A6624F" w:rsidRDefault="00A6624F" w:rsidP="00A6624F">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2fc46c812cc64d43a8185ce9fbe9f9ad"/>
                <w:id w:val="25489379"/>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45,710,976.20</w:t>
                    </w:r>
                  </w:p>
                </w:tc>
              </w:sdtContent>
            </w:sdt>
            <w:sdt>
              <w:sdtPr>
                <w:rPr>
                  <w:rFonts w:ascii="宋体" w:hAnsi="宋体"/>
                  <w:szCs w:val="21"/>
                </w:rPr>
                <w:alias w:val="研发支出"/>
                <w:tag w:val="_GBC_db636af56c25488bb3a48f0abc08ed8d"/>
                <w:id w:val="25489380"/>
                <w:lock w:val="sdtLocked"/>
              </w:sdtPr>
              <w:sdtContent>
                <w:tc>
                  <w:tcPr>
                    <w:tcW w:w="1048" w:type="pct"/>
                  </w:tcPr>
                  <w:p w:rsidR="00A6624F" w:rsidRDefault="00A6624F" w:rsidP="00A6624F">
                    <w:pPr>
                      <w:pStyle w:val="a9"/>
                      <w:ind w:firstLineChars="0" w:firstLine="0"/>
                      <w:jc w:val="right"/>
                      <w:rPr>
                        <w:rFonts w:ascii="宋体" w:hAnsi="宋体"/>
                        <w:szCs w:val="21"/>
                      </w:rPr>
                    </w:pPr>
                    <w:r>
                      <w:rPr>
                        <w:rFonts w:ascii="宋体" w:hAnsi="宋体"/>
                        <w:szCs w:val="21"/>
                      </w:rPr>
                      <w:t>39,305,574.98</w:t>
                    </w:r>
                  </w:p>
                </w:tc>
              </w:sdtContent>
            </w:sdt>
            <w:sdt>
              <w:sdtPr>
                <w:rPr>
                  <w:rFonts w:ascii="宋体" w:hAnsi="宋体"/>
                  <w:szCs w:val="21"/>
                </w:rPr>
                <w:alias w:val="研发支出本期比上期增减"/>
                <w:tag w:val="_GBC_f9e4029fd6134905bdf1f36fa5276f67"/>
                <w:id w:val="25489381"/>
                <w:lock w:val="sdtLocked"/>
              </w:sdtPr>
              <w:sdtContent>
                <w:tc>
                  <w:tcPr>
                    <w:tcW w:w="1049" w:type="pct"/>
                  </w:tcPr>
                  <w:p w:rsidR="00A6624F" w:rsidRDefault="00A6624F" w:rsidP="00A6624F">
                    <w:pPr>
                      <w:pStyle w:val="a9"/>
                      <w:ind w:firstLineChars="0" w:firstLine="0"/>
                      <w:jc w:val="right"/>
                      <w:rPr>
                        <w:rFonts w:ascii="宋体" w:hAnsi="宋体"/>
                        <w:szCs w:val="21"/>
                      </w:rPr>
                    </w:pPr>
                    <w:r>
                      <w:rPr>
                        <w:rFonts w:ascii="宋体" w:hAnsi="宋体"/>
                        <w:szCs w:val="21"/>
                      </w:rPr>
                      <w:t>16.30</w:t>
                    </w:r>
                  </w:p>
                </w:tc>
              </w:sdtContent>
            </w:sdt>
          </w:tr>
        </w:tbl>
        <w:p w:rsidR="00A6624F" w:rsidRDefault="00A6624F"/>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hint="eastAsia"/>
              <w:szCs w:val="21"/>
            </w:rPr>
            <w:t>营业收入变动原因说明:</w:t>
          </w:r>
          <w:sdt>
            <w:sdtPr>
              <w:rPr>
                <w:rFonts w:ascii="宋体" w:hAnsi="宋体"/>
                <w:szCs w:val="21"/>
              </w:rPr>
              <w:alias w:val="营业收入变动原因说明"/>
              <w:tag w:val="_GBC_f42c61e6c2ef46fe886ea6ecdd4ea15b"/>
              <w:id w:val="25489392"/>
              <w:lock w:val="sdtLocked"/>
              <w:placeholder>
                <w:docPart w:val="GBC22222222222222222222222222222"/>
              </w:placeholder>
            </w:sdtPr>
            <w:sdtContent>
              <w:r w:rsidR="00F6407A" w:rsidRPr="00F6407A">
                <w:rPr>
                  <w:rFonts w:ascii="宋体" w:hAnsi="宋体" w:hint="eastAsia"/>
                  <w:szCs w:val="21"/>
                </w:rPr>
                <w:t>同比增长</w:t>
              </w:r>
              <w:r w:rsidR="00F6407A" w:rsidRPr="00F6407A">
                <w:rPr>
                  <w:rFonts w:ascii="宋体" w:hAnsi="宋体"/>
                  <w:szCs w:val="21"/>
                </w:rPr>
                <w:t>48.22%，主要是报告期内智能化轨道交通以及智慧城市业务，上年存量合同集中在报告期实施并结算，使得确认在当期的收入比上年同期有较大幅度的增长。</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hint="eastAsia"/>
              <w:szCs w:val="21"/>
            </w:rPr>
            <w:t>营业成本变动原因说明:</w:t>
          </w:r>
          <w:sdt>
            <w:sdtPr>
              <w:rPr>
                <w:rFonts w:ascii="宋体" w:hAnsi="宋体" w:hint="eastAsia"/>
                <w:szCs w:val="21"/>
              </w:rPr>
              <w:alias w:val="营业成本变动原因说明"/>
              <w:tag w:val="_GBC_4ab47071f9844da58abe164f6bd272aa"/>
              <w:id w:val="25489393"/>
              <w:lock w:val="sdtLocked"/>
              <w:placeholder>
                <w:docPart w:val="GBC22222222222222222222222222222"/>
              </w:placeholder>
            </w:sdtPr>
            <w:sdtContent>
              <w:r w:rsidRPr="00215CD1">
                <w:rPr>
                  <w:rFonts w:ascii="宋体" w:hAnsi="宋体" w:hint="eastAsia"/>
                  <w:szCs w:val="21"/>
                </w:rPr>
                <w:t>同比增长51.56 %，主要是随收入同比增长所致。</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hint="eastAsia"/>
              <w:szCs w:val="21"/>
            </w:rPr>
            <w:t>销售费用变动原因说明:</w:t>
          </w:r>
          <w:sdt>
            <w:sdtPr>
              <w:rPr>
                <w:rFonts w:ascii="宋体" w:hAnsi="宋体" w:hint="eastAsia"/>
                <w:szCs w:val="21"/>
              </w:rPr>
              <w:alias w:val="销售费用变动原因说明"/>
              <w:tag w:val="_GBC_d8f3d3236009445ca57b171f1c954fae"/>
              <w:id w:val="25489394"/>
              <w:lock w:val="sdtLocked"/>
              <w:placeholder>
                <w:docPart w:val="GBC22222222222222222222222222222"/>
              </w:placeholder>
            </w:sdtPr>
            <w:sdtContent>
              <w:r w:rsidRPr="00215CD1">
                <w:rPr>
                  <w:rFonts w:ascii="宋体" w:hAnsi="宋体" w:hint="eastAsia"/>
                  <w:szCs w:val="21"/>
                </w:rPr>
                <w:t>同比增长17.12%，主要是报告</w:t>
              </w:r>
              <w:r w:rsidRPr="00215CD1">
                <w:rPr>
                  <w:rFonts w:ascii="宋体" w:hAnsi="宋体"/>
                  <w:szCs w:val="21"/>
                </w:rPr>
                <w:t>期</w:t>
              </w:r>
              <w:r w:rsidRPr="00215CD1">
                <w:rPr>
                  <w:rFonts w:ascii="宋体" w:hAnsi="宋体" w:hint="eastAsia"/>
                  <w:szCs w:val="21"/>
                </w:rPr>
                <w:t>内持续加大市场开拓力度，职工薪酬、广告宣传费以及差旅</w:t>
              </w:r>
              <w:r w:rsidRPr="00215CD1">
                <w:rPr>
                  <w:rFonts w:ascii="宋体" w:hAnsi="宋体"/>
                  <w:szCs w:val="21"/>
                </w:rPr>
                <w:t>费</w:t>
              </w:r>
              <w:r w:rsidRPr="00215CD1">
                <w:rPr>
                  <w:rFonts w:ascii="宋体" w:hAnsi="宋体" w:hint="eastAsia"/>
                  <w:szCs w:val="21"/>
                </w:rPr>
                <w:t>等相</w:t>
              </w:r>
              <w:r w:rsidRPr="00215CD1">
                <w:rPr>
                  <w:rFonts w:ascii="宋体" w:hAnsi="宋体"/>
                  <w:szCs w:val="21"/>
                </w:rPr>
                <w:t>应</w:t>
              </w:r>
              <w:r w:rsidRPr="00215CD1">
                <w:rPr>
                  <w:rFonts w:ascii="宋体" w:hAnsi="宋体" w:hint="eastAsia"/>
                  <w:szCs w:val="21"/>
                </w:rPr>
                <w:t>增加所致。</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hint="eastAsia"/>
              <w:szCs w:val="21"/>
            </w:rPr>
            <w:t>管理费用变动原因说明:</w:t>
          </w:r>
          <w:sdt>
            <w:sdtPr>
              <w:rPr>
                <w:rFonts w:ascii="宋体" w:hAnsi="宋体" w:hint="eastAsia"/>
                <w:szCs w:val="21"/>
              </w:rPr>
              <w:alias w:val="管理费用变动原因说明"/>
              <w:tag w:val="_GBC_13103bbe23ee4770b17eecdee03d38a1"/>
              <w:id w:val="25489395"/>
              <w:lock w:val="sdtLocked"/>
              <w:placeholder>
                <w:docPart w:val="GBC22222222222222222222222222222"/>
              </w:placeholder>
            </w:sdtPr>
            <w:sdtContent>
              <w:r w:rsidRPr="00215CD1">
                <w:rPr>
                  <w:rFonts w:ascii="宋体" w:hAnsi="宋体" w:hint="eastAsia"/>
                  <w:szCs w:val="21"/>
                </w:rPr>
                <w:t>同比增长</w:t>
              </w:r>
              <w:r w:rsidRPr="00562FAD">
                <w:rPr>
                  <w:rFonts w:ascii="宋体" w:hAnsi="宋体" w:hint="eastAsia"/>
                  <w:szCs w:val="21"/>
                </w:rPr>
                <w:t>17.7</w:t>
              </w:r>
              <w:r w:rsidR="00A45A85" w:rsidRPr="00562FAD">
                <w:rPr>
                  <w:rFonts w:ascii="宋体" w:hAnsi="宋体" w:hint="eastAsia"/>
                  <w:szCs w:val="21"/>
                </w:rPr>
                <w:t>6</w:t>
              </w:r>
              <w:r w:rsidRPr="00215CD1">
                <w:rPr>
                  <w:rFonts w:ascii="宋体" w:hAnsi="宋体" w:hint="eastAsia"/>
                  <w:szCs w:val="21"/>
                </w:rPr>
                <w:t>%，主要是公司报告</w:t>
              </w:r>
              <w:proofErr w:type="gramStart"/>
              <w:r w:rsidRPr="00215CD1">
                <w:rPr>
                  <w:rFonts w:ascii="宋体" w:hAnsi="宋体" w:hint="eastAsia"/>
                  <w:szCs w:val="21"/>
                </w:rPr>
                <w:t>期技术研发费投入</w:t>
              </w:r>
              <w:proofErr w:type="gramEnd"/>
              <w:r w:rsidRPr="00215CD1">
                <w:rPr>
                  <w:rFonts w:ascii="宋体" w:hAnsi="宋体" w:hint="eastAsia"/>
                  <w:szCs w:val="21"/>
                </w:rPr>
                <w:t>增加，以及资本化的研发投入在报告期摊销金额增加所致。</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hint="eastAsia"/>
              <w:szCs w:val="21"/>
            </w:rPr>
            <w:t>财务费用变动原因说明:</w:t>
          </w:r>
          <w:sdt>
            <w:sdtPr>
              <w:rPr>
                <w:rFonts w:ascii="宋体" w:hAnsi="宋体" w:hint="eastAsia"/>
                <w:szCs w:val="21"/>
              </w:rPr>
              <w:alias w:val="财务费用变动原因说明"/>
              <w:tag w:val="_GBC_2876360f1d844724b6ba84d6b9756580"/>
              <w:id w:val="25489396"/>
              <w:lock w:val="sdtLocked"/>
              <w:placeholder>
                <w:docPart w:val="GBC22222222222222222222222222222"/>
              </w:placeholder>
            </w:sdtPr>
            <w:sdtContent>
              <w:r w:rsidR="00A64183" w:rsidRPr="00215CD1">
                <w:rPr>
                  <w:rFonts w:ascii="宋体" w:hAnsi="宋体" w:hint="eastAsia"/>
                  <w:szCs w:val="21"/>
                </w:rPr>
                <w:t>同比</w:t>
              </w:r>
              <w:r w:rsidR="00A64183">
                <w:rPr>
                  <w:rFonts w:ascii="宋体" w:hAnsi="宋体" w:hint="eastAsia"/>
                  <w:szCs w:val="21"/>
                </w:rPr>
                <w:t>降低</w:t>
              </w:r>
              <w:r w:rsidR="00A64183" w:rsidRPr="00215CD1">
                <w:rPr>
                  <w:rFonts w:ascii="宋体" w:hAnsi="宋体" w:hint="eastAsia"/>
                  <w:szCs w:val="21"/>
                </w:rPr>
                <w:t>94.63%</w:t>
              </w:r>
              <w:r w:rsidR="00A64183">
                <w:rPr>
                  <w:rFonts w:ascii="宋体" w:hAnsi="宋体" w:hint="eastAsia"/>
                  <w:szCs w:val="21"/>
                </w:rPr>
                <w:t>，主要是报告期内</w:t>
              </w:r>
              <w:r w:rsidR="00A64183" w:rsidRPr="006E5500">
                <w:rPr>
                  <w:rFonts w:ascii="宋体" w:hAnsi="宋体"/>
                  <w:szCs w:val="21"/>
                </w:rPr>
                <w:t>分期收款</w:t>
              </w:r>
              <w:r w:rsidR="00A64183" w:rsidRPr="006E5500">
                <w:rPr>
                  <w:rFonts w:ascii="宋体" w:hAnsi="宋体" w:hint="eastAsia"/>
                  <w:szCs w:val="21"/>
                </w:rPr>
                <w:t>项目结算</w:t>
              </w:r>
              <w:r w:rsidR="00A64183">
                <w:rPr>
                  <w:rFonts w:ascii="宋体" w:hAnsi="宋体" w:hint="eastAsia"/>
                  <w:szCs w:val="21"/>
                </w:rPr>
                <w:t>金</w:t>
              </w:r>
              <w:r w:rsidR="00A64183" w:rsidRPr="006E5500">
                <w:rPr>
                  <w:rFonts w:ascii="宋体" w:hAnsi="宋体"/>
                  <w:szCs w:val="21"/>
                </w:rPr>
                <w:t>额增加，</w:t>
              </w:r>
              <w:r w:rsidR="00A64183">
                <w:rPr>
                  <w:rFonts w:ascii="宋体" w:hAnsi="宋体" w:hint="eastAsia"/>
                  <w:szCs w:val="21"/>
                </w:rPr>
                <w:t>随之</w:t>
              </w:r>
              <w:r w:rsidR="00A64183">
                <w:rPr>
                  <w:rFonts w:ascii="宋体" w:hAnsi="宋体"/>
                  <w:szCs w:val="21"/>
                </w:rPr>
                <w:t>实现的</w:t>
              </w:r>
              <w:r w:rsidR="00A64183" w:rsidRPr="00215CD1">
                <w:rPr>
                  <w:rFonts w:ascii="宋体" w:hAnsi="宋体" w:hint="eastAsia"/>
                  <w:szCs w:val="21"/>
                </w:rPr>
                <w:t>融资收益</w:t>
              </w:r>
              <w:r w:rsidR="00A64183">
                <w:rPr>
                  <w:rFonts w:ascii="宋体" w:hAnsi="宋体" w:hint="eastAsia"/>
                  <w:szCs w:val="21"/>
                </w:rPr>
                <w:t>增加，相应</w:t>
              </w:r>
              <w:r w:rsidR="00A64183">
                <w:rPr>
                  <w:rFonts w:ascii="宋体" w:hAnsi="宋体"/>
                  <w:szCs w:val="21"/>
                </w:rPr>
                <w:t>抵减财务费用</w:t>
              </w:r>
              <w:r w:rsidR="00A64183" w:rsidRPr="00215CD1">
                <w:rPr>
                  <w:rFonts w:ascii="宋体" w:hAnsi="宋体" w:hint="eastAsia"/>
                  <w:szCs w:val="21"/>
                </w:rPr>
                <w:t>所致。</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szCs w:val="21"/>
            </w:rPr>
            <w:t>经营活动产生的现金流量净额</w:t>
          </w:r>
          <w:r w:rsidRPr="00215CD1">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25489397"/>
              <w:lock w:val="sdtLocked"/>
              <w:placeholder>
                <w:docPart w:val="GBC22222222222222222222222222222"/>
              </w:placeholder>
            </w:sdtPr>
            <w:sdtContent>
              <w:r w:rsidR="00F6407A">
                <w:rPr>
                  <w:rFonts w:ascii="宋体" w:hAnsi="宋体" w:hint="eastAsia"/>
                  <w:kern w:val="0"/>
                  <w:szCs w:val="21"/>
                </w:rPr>
                <w:t>经营</w:t>
              </w:r>
              <w:r w:rsidR="00F6407A" w:rsidRPr="00F6407A">
                <w:rPr>
                  <w:rFonts w:ascii="宋体" w:hAnsi="宋体" w:hint="eastAsia"/>
                  <w:kern w:val="0"/>
                  <w:szCs w:val="21"/>
                </w:rPr>
                <w:t>活动的现金</w:t>
              </w:r>
              <w:proofErr w:type="gramStart"/>
              <w:r w:rsidR="00F6407A" w:rsidRPr="00F6407A">
                <w:rPr>
                  <w:rFonts w:ascii="宋体" w:hAnsi="宋体" w:hint="eastAsia"/>
                  <w:kern w:val="0"/>
                  <w:szCs w:val="21"/>
                </w:rPr>
                <w:t>流虽然</w:t>
              </w:r>
              <w:proofErr w:type="gramEnd"/>
              <w:r w:rsidR="00F6407A" w:rsidRPr="00F6407A">
                <w:rPr>
                  <w:rFonts w:ascii="宋体" w:hAnsi="宋体" w:hint="eastAsia"/>
                  <w:kern w:val="0"/>
                  <w:szCs w:val="21"/>
                </w:rPr>
                <w:t>仍为净流出额，其主要原因是公司的</w:t>
              </w:r>
              <w:r w:rsidR="00F6407A" w:rsidRPr="00F6407A">
                <w:rPr>
                  <w:rFonts w:ascii="宋体" w:hAnsi="宋体"/>
                  <w:kern w:val="0"/>
                  <w:szCs w:val="21"/>
                </w:rPr>
                <w:t>BT和PPP项目正在实施期，在采购预付款大量增加的同时，公司也加大了应收款项的催收力度，使得报告期经营现金</w:t>
              </w:r>
              <w:proofErr w:type="gramStart"/>
              <w:r w:rsidR="00F6407A" w:rsidRPr="00F6407A">
                <w:rPr>
                  <w:rFonts w:ascii="宋体" w:hAnsi="宋体"/>
                  <w:kern w:val="0"/>
                  <w:szCs w:val="21"/>
                </w:rPr>
                <w:t>流虽然</w:t>
              </w:r>
              <w:proofErr w:type="gramEnd"/>
              <w:r w:rsidR="00F6407A" w:rsidRPr="00F6407A">
                <w:rPr>
                  <w:rFonts w:ascii="宋体" w:hAnsi="宋体"/>
                  <w:kern w:val="0"/>
                  <w:szCs w:val="21"/>
                </w:rPr>
                <w:t>仍为负，但较上年同期已经有明显的改善</w:t>
              </w:r>
              <w:r w:rsidR="00F6407A">
                <w:rPr>
                  <w:rFonts w:ascii="宋体" w:hAnsi="宋体" w:hint="eastAsia"/>
                  <w:kern w:val="0"/>
                  <w:szCs w:val="21"/>
                </w:rPr>
                <w:t>。</w:t>
              </w:r>
            </w:sdtContent>
          </w:sdt>
        </w:p>
        <w:p w:rsidR="00A6624F" w:rsidRPr="00215CD1" w:rsidRDefault="00A6624F" w:rsidP="00A6624F">
          <w:pPr>
            <w:pStyle w:val="a9"/>
            <w:spacing w:line="360" w:lineRule="auto"/>
            <w:ind w:firstLineChars="0" w:firstLine="0"/>
            <w:jc w:val="left"/>
            <w:rPr>
              <w:rFonts w:ascii="宋体" w:hAnsi="宋体"/>
              <w:szCs w:val="21"/>
            </w:rPr>
          </w:pPr>
          <w:r w:rsidRPr="00215CD1">
            <w:rPr>
              <w:rFonts w:ascii="宋体" w:hAnsi="宋体"/>
              <w:szCs w:val="21"/>
            </w:rPr>
            <w:t>投资活动产生的现金流量净额</w:t>
          </w:r>
          <w:r w:rsidRPr="00215CD1">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25489398"/>
              <w:lock w:val="sdtLocked"/>
              <w:placeholder>
                <w:docPart w:val="GBC22222222222222222222222222222"/>
              </w:placeholder>
            </w:sdtPr>
            <w:sdtContent>
              <w:r w:rsidRPr="00215CD1">
                <w:rPr>
                  <w:rFonts w:ascii="宋体" w:hAnsi="宋体" w:hint="eastAsia"/>
                  <w:szCs w:val="21"/>
                </w:rPr>
                <w:t>投资活动产生的现金流量净额同比增长，主要是报告期内出售理财产品增加现金流入所致。</w:t>
              </w:r>
            </w:sdtContent>
          </w:sdt>
        </w:p>
        <w:p w:rsidR="00A6624F" w:rsidRDefault="00A6624F" w:rsidP="00F7678A">
          <w:pPr>
            <w:pStyle w:val="32"/>
          </w:pPr>
          <w:r w:rsidRPr="00215CD1">
            <w:rPr>
              <w:rFonts w:ascii="宋体" w:hAnsi="宋体"/>
            </w:rPr>
            <w:t>筹资活动产生的现金流量净额</w:t>
          </w:r>
          <w:r w:rsidRPr="00215CD1">
            <w:rPr>
              <w:rFonts w:ascii="宋体" w:hAnsi="宋体" w:hint="eastAsia"/>
            </w:rPr>
            <w:t>变动原因说明:</w:t>
          </w:r>
          <w:sdt>
            <w:sdtPr>
              <w:rPr>
                <w:rFonts w:ascii="宋体" w:hAnsi="宋体" w:hint="eastAsia"/>
              </w:rPr>
              <w:alias w:val="筹资活动产生的现金流量净额变动原因说明"/>
              <w:tag w:val="_GBC_900a9d8acfac4ec18a35c4034161c13e"/>
              <w:id w:val="25489399"/>
              <w:lock w:val="sdtLocked"/>
              <w:placeholder>
                <w:docPart w:val="GBC22222222222222222222222222222"/>
              </w:placeholder>
            </w:sdtPr>
            <w:sdtContent>
              <w:r w:rsidR="009C4EF4" w:rsidRPr="00215CD1">
                <w:rPr>
                  <w:rFonts w:ascii="宋体" w:hAnsi="宋体" w:hint="eastAsia"/>
                </w:rPr>
                <w:t>筹资活动产生的</w:t>
              </w:r>
              <w:r w:rsidR="009C4EF4" w:rsidRPr="0062385C">
                <w:rPr>
                  <w:rFonts w:ascii="宋体" w:hAnsi="宋体" w:hint="eastAsia"/>
                </w:rPr>
                <w:t>现金流量净额主要是报告期内非公</w:t>
              </w:r>
              <w:r w:rsidR="009C4EF4" w:rsidRPr="00215CD1">
                <w:rPr>
                  <w:rFonts w:ascii="宋体" w:hAnsi="宋体" w:hint="eastAsia"/>
                </w:rPr>
                <w:t>开发行股票</w:t>
              </w:r>
              <w:r w:rsidR="009C4EF4">
                <w:rPr>
                  <w:rFonts w:ascii="宋体" w:hAnsi="宋体" w:hint="eastAsia"/>
                </w:rPr>
                <w:t>，</w:t>
              </w:r>
              <w:r w:rsidR="009C4EF4">
                <w:rPr>
                  <w:rFonts w:ascii="宋体" w:hAnsi="宋体"/>
                </w:rPr>
                <w:t>其中</w:t>
              </w:r>
              <w:r w:rsidR="009C4EF4">
                <w:t>公司</w:t>
              </w:r>
              <w:r w:rsidR="009C4EF4" w:rsidRPr="00215CD1">
                <w:t>股权激励对</w:t>
              </w:r>
              <w:r w:rsidR="009C4EF4" w:rsidRPr="00215CD1">
                <w:rPr>
                  <w:rFonts w:hint="eastAsia"/>
                </w:rPr>
                <w:t>象</w:t>
              </w:r>
              <w:r w:rsidR="009C4EF4">
                <w:rPr>
                  <w:rFonts w:hint="eastAsia"/>
                </w:rPr>
                <w:t>行权</w:t>
              </w:r>
              <w:r w:rsidR="009C4EF4" w:rsidRPr="00215CD1">
                <w:rPr>
                  <w:rFonts w:hint="eastAsia"/>
                </w:rPr>
                <w:t>缴</w:t>
              </w:r>
              <w:r w:rsidR="009C4EF4">
                <w:t>纳</w:t>
              </w:r>
              <w:r w:rsidR="009C4EF4" w:rsidRPr="00215CD1">
                <w:t>投资款</w:t>
              </w:r>
              <w:r w:rsidR="009C4EF4">
                <w:rPr>
                  <w:rFonts w:hint="eastAsia"/>
                </w:rPr>
                <w:t>约</w:t>
              </w:r>
              <w:r w:rsidR="009C4EF4">
                <w:rPr>
                  <w:rFonts w:hint="eastAsia"/>
                </w:rPr>
                <w:t>8000</w:t>
              </w:r>
              <w:r w:rsidR="009C4EF4">
                <w:rPr>
                  <w:rFonts w:hint="eastAsia"/>
                </w:rPr>
                <w:t>万</w:t>
              </w:r>
              <w:r w:rsidR="009C4EF4" w:rsidRPr="00215CD1">
                <w:rPr>
                  <w:rFonts w:hint="eastAsia"/>
                </w:rPr>
                <w:t>元</w:t>
              </w:r>
              <w:r w:rsidR="009C4EF4">
                <w:rPr>
                  <w:rFonts w:hint="eastAsia"/>
                </w:rPr>
                <w:t>，</w:t>
              </w:r>
              <w:r w:rsidR="009C4EF4" w:rsidRPr="00AC1465">
                <w:rPr>
                  <w:rFonts w:hint="eastAsia"/>
                </w:rPr>
                <w:t>公司非公开发行股份</w:t>
              </w:r>
              <w:r w:rsidR="009C4EF4">
                <w:rPr>
                  <w:rFonts w:hint="eastAsia"/>
                </w:rPr>
                <w:t>募集资金约</w:t>
              </w:r>
              <w:r w:rsidR="009C4EF4">
                <w:rPr>
                  <w:rFonts w:hint="eastAsia"/>
                </w:rPr>
                <w:t>2</w:t>
              </w:r>
              <w:r w:rsidR="009C4EF4">
                <w:t>.1</w:t>
              </w:r>
              <w:r w:rsidR="009C4EF4">
                <w:t>亿</w:t>
              </w:r>
              <w:r w:rsidR="009C4EF4" w:rsidRPr="00AC1465">
                <w:rPr>
                  <w:rFonts w:hint="eastAsia"/>
                </w:rPr>
                <w:t>元</w:t>
              </w:r>
              <w:r w:rsidR="009C4EF4">
                <w:rPr>
                  <w:rFonts w:hint="eastAsia"/>
                </w:rPr>
                <w:t>。</w:t>
              </w:r>
            </w:sdtContent>
          </w:sdt>
        </w:p>
        <w:p w:rsidR="00A6624F" w:rsidRDefault="00A6624F" w:rsidP="00A6624F">
          <w:pPr>
            <w:pStyle w:val="a9"/>
            <w:spacing w:line="360" w:lineRule="auto"/>
            <w:ind w:firstLineChars="0" w:firstLine="0"/>
            <w:jc w:val="left"/>
          </w:pPr>
          <w:r>
            <w:rPr>
              <w:rFonts w:ascii="宋体" w:hAnsi="宋体" w:hint="eastAsia"/>
              <w:szCs w:val="21"/>
            </w:rPr>
            <w:t>研发支出变动原因说明:</w:t>
          </w:r>
          <w:sdt>
            <w:sdtPr>
              <w:rPr>
                <w:rFonts w:ascii="宋体" w:hAnsi="宋体" w:hint="eastAsia"/>
                <w:szCs w:val="21"/>
              </w:rPr>
              <w:alias w:val="研发支出变动原因说明"/>
              <w:tag w:val="_GBC_d97ef8c9f3104c79a0cb766d1bbf5352"/>
              <w:id w:val="25489400"/>
              <w:lock w:val="sdtLocked"/>
              <w:placeholder>
                <w:docPart w:val="GBC22222222222222222222222222222"/>
              </w:placeholder>
            </w:sdtPr>
            <w:sdtContent>
              <w:r>
                <w:rPr>
                  <w:rFonts w:ascii="宋体" w:hAnsi="宋体" w:hint="eastAsia"/>
                </w:rPr>
                <w:t>报告期公司研发支出同比增长16.30%，主要是公司对</w:t>
              </w:r>
              <w:r>
                <w:rPr>
                  <w:rFonts w:ascii="宋体" w:hAnsi="宋体"/>
                </w:rPr>
                <w:t>在建的</w:t>
              </w:r>
              <w:r>
                <w:rPr>
                  <w:rFonts w:ascii="宋体" w:hAnsi="宋体" w:hint="eastAsia"/>
                </w:rPr>
                <w:t>研发项目持续</w:t>
              </w:r>
              <w:r>
                <w:rPr>
                  <w:rFonts w:ascii="宋体" w:hAnsi="宋体"/>
                </w:rPr>
                <w:t>加大投入</w:t>
              </w:r>
              <w:r>
                <w:rPr>
                  <w:rFonts w:ascii="宋体" w:hAnsi="宋体" w:hint="eastAsia"/>
                </w:rPr>
                <w:t>所致。</w:t>
              </w:r>
            </w:sdtContent>
          </w:sdt>
        </w:p>
      </w:sdtContent>
    </w:sdt>
    <w:p w:rsidR="00A6624F" w:rsidRDefault="00A6624F">
      <w:pPr>
        <w:pStyle w:val="a9"/>
        <w:ind w:firstLineChars="0" w:firstLine="0"/>
        <w:jc w:val="left"/>
      </w:pPr>
      <w:bookmarkStart w:id="21" w:name="_Toc342565903"/>
      <w:bookmarkStart w:id="22" w:name="_Toc342559755"/>
    </w:p>
    <w:p w:rsidR="00A6624F" w:rsidRDefault="00A6624F" w:rsidP="00E71DDD">
      <w:pPr>
        <w:pStyle w:val="4"/>
        <w:numPr>
          <w:ilvl w:val="0"/>
          <w:numId w:val="29"/>
        </w:numPr>
      </w:pPr>
      <w:r>
        <w:rPr>
          <w:rFonts w:hint="eastAsia"/>
        </w:rPr>
        <w:lastRenderedPageBreak/>
        <w:t>其他</w:t>
      </w:r>
    </w:p>
    <w:sdt>
      <w:sdtPr>
        <w:rPr>
          <w:rFonts w:ascii="宋体" w:hAnsi="宋体" w:cs="宋体"/>
          <w:b w:val="0"/>
          <w:bCs w:val="0"/>
          <w:kern w:val="0"/>
          <w:szCs w:val="22"/>
        </w:rPr>
        <w:alias w:val="模块:公司利润构成或利润来源发生重大变动的详细说明"/>
        <w:tag w:val="_GBC_2346c2f60a0d447bb4e68d1cdeb1ae6e"/>
        <w:id w:val="25489406"/>
        <w:lock w:val="sdtLocked"/>
        <w:placeholder>
          <w:docPart w:val="GBC22222222222222222222222222222"/>
        </w:placeholder>
      </w:sdtPr>
      <w:sdtEndPr>
        <w:rPr>
          <w:rFonts w:hint="eastAsia"/>
          <w:szCs w:val="24"/>
        </w:rPr>
      </w:sdtEndPr>
      <w:sdtContent>
        <w:p w:rsidR="00A6624F" w:rsidRDefault="00A6624F" w:rsidP="00E71DDD">
          <w:pPr>
            <w:pStyle w:val="5"/>
            <w:numPr>
              <w:ilvl w:val="0"/>
              <w:numId w:val="30"/>
            </w:numPr>
          </w:pPr>
          <w:r>
            <w:t>公司利润构成或利润来源发生重大变动的详细说明</w:t>
          </w:r>
        </w:p>
        <w:sdt>
          <w:sdtPr>
            <w:alias w:val="是否适用：公司利润构成或利润来源发生重大变动的详细说明[双击切换]"/>
            <w:tag w:val="_GBC_cf62b49cb7b54052a77aa6c4ec7218c8"/>
            <w:id w:val="25489405"/>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sdt>
      <w:sdtPr>
        <w:rPr>
          <w:rFonts w:ascii="宋体" w:hAnsi="宋体" w:cs="宋体"/>
          <w:b w:val="0"/>
          <w:bCs w:val="0"/>
          <w:kern w:val="0"/>
          <w:szCs w:val="22"/>
        </w:rPr>
        <w:alias w:val="模块:主营业务其他项目说明"/>
        <w:tag w:val="_GBC_6e5fe080dde8462ca9fa8c7bae6ec617"/>
        <w:id w:val="25489409"/>
        <w:lock w:val="sdtLocked"/>
        <w:placeholder>
          <w:docPart w:val="GBC22222222222222222222222222222"/>
        </w:placeholder>
      </w:sdtPr>
      <w:sdtEndPr>
        <w:rPr>
          <w:rFonts w:hint="eastAsia"/>
          <w:szCs w:val="24"/>
        </w:rPr>
      </w:sdtEndPr>
      <w:sdtContent>
        <w:p w:rsidR="00A6624F" w:rsidRDefault="00A6624F" w:rsidP="00E71DDD">
          <w:pPr>
            <w:pStyle w:val="5"/>
            <w:numPr>
              <w:ilvl w:val="0"/>
              <w:numId w:val="30"/>
            </w:numPr>
          </w:pPr>
          <w:r>
            <w:t>其他</w:t>
          </w:r>
        </w:p>
        <w:sdt>
          <w:sdtPr>
            <w:alias w:val="是否适用：主营业务其他项目的其他说明[双击切换]"/>
            <w:tag w:val="_GBC_3b36f261ce9e41a5bec5415813cc43fa"/>
            <w:id w:val="25489407"/>
            <w:lock w:val="sdtContentLocked"/>
            <w:placeholder>
              <w:docPart w:val="GBC22222222222222222222222222222"/>
            </w:placeholder>
          </w:sdtPr>
          <w:sdtContent>
            <w:p w:rsidR="00F17C95" w:rsidRDefault="001D1CEE" w:rsidP="00F17C95">
              <w:r>
                <w:fldChar w:fldCharType="begin"/>
              </w:r>
              <w:r w:rsidR="00F17C95">
                <w:instrText xml:space="preserve"> MACROBUTTON  SnrToggleCheckbox □适用 </w:instrText>
              </w:r>
              <w:r>
                <w:fldChar w:fldCharType="end"/>
              </w:r>
              <w:r>
                <w:fldChar w:fldCharType="begin"/>
              </w:r>
              <w:r w:rsidR="00F17C95">
                <w:instrText xml:space="preserve"> MACROBUTTON  SnrToggleCheckbox √不适用 </w:instrText>
              </w:r>
              <w:r>
                <w:fldChar w:fldCharType="end"/>
              </w:r>
            </w:p>
          </w:sdtContent>
        </w:sdt>
        <w:p w:rsidR="00A6624F" w:rsidRDefault="00FD450F" w:rsidP="00A6624F"/>
      </w:sdtContent>
    </w:sdt>
    <w:p w:rsidR="00A6624F" w:rsidRPr="006E2F7E" w:rsidRDefault="00A6624F"/>
    <w:sdt>
      <w:sdtPr>
        <w:rPr>
          <w:rFonts w:ascii="宋体" w:hAnsi="宋体" w:cs="宋体" w:hint="eastAsia"/>
          <w:b w:val="0"/>
          <w:bCs w:val="0"/>
          <w:kern w:val="0"/>
          <w:szCs w:val="24"/>
        </w:rPr>
        <w:alias w:val="模块:非主营业务导致利润重大变化的说明"/>
        <w:tag w:val="_SEC_8eca3e31ebef41f0bccb8c1e5fae0579"/>
        <w:id w:val="25489411"/>
        <w:lock w:val="sdtLocked"/>
        <w:placeholder>
          <w:docPart w:val="GBC22222222222222222222222222222"/>
        </w:placeholder>
      </w:sdtPr>
      <w:sdtContent>
        <w:p w:rsidR="00A6624F" w:rsidRDefault="00A6624F" w:rsidP="00E71DDD">
          <w:pPr>
            <w:pStyle w:val="3"/>
            <w:numPr>
              <w:ilvl w:val="0"/>
              <w:numId w:val="28"/>
            </w:numPr>
          </w:pPr>
          <w:r>
            <w:t>非主营业务导致利润重大变化的说明</w:t>
          </w:r>
        </w:p>
        <w:sdt>
          <w:sdtPr>
            <w:rPr>
              <w:rFonts w:hint="eastAsia"/>
            </w:rPr>
            <w:alias w:val="是否适用：非主营业务来源分析[双击切换]"/>
            <w:tag w:val="_GBC_45f0580c6f114551af0270412b25ccd0"/>
            <w:id w:val="25489410"/>
            <w:lock w:val="sdtLocked"/>
            <w:placeholder>
              <w:docPart w:val="GBC22222222222222222222222222222"/>
            </w:placeholder>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 w:rsidR="00A6624F" w:rsidRDefault="00A6624F" w:rsidP="00E71DDD">
      <w:pPr>
        <w:pStyle w:val="3"/>
        <w:numPr>
          <w:ilvl w:val="0"/>
          <w:numId w:val="28"/>
        </w:numPr>
        <w:rPr>
          <w:szCs w:val="21"/>
        </w:rPr>
      </w:pPr>
      <w:r>
        <w:rPr>
          <w:szCs w:val="21"/>
        </w:rPr>
        <w:t>资产、负债情况分析</w:t>
      </w:r>
    </w:p>
    <w:p w:rsidR="00A6624F" w:rsidRDefault="00FD450F">
      <w:sdt>
        <w:sdtPr>
          <w:rPr>
            <w:rFonts w:hint="eastAsia"/>
          </w:rPr>
          <w:alias w:val="是否适用：资产、负债情况分析[双击切换]"/>
          <w:tag w:val="_GBC_7e768f46f428417e8696bff3cfaf9902"/>
          <w:id w:val="25489412"/>
          <w:lock w:val="sdtContentLocked"/>
          <w:placeholder>
            <w:docPart w:val="GBC22222222222222222222222222222"/>
          </w:placeholder>
        </w:sdtPr>
        <w:sdtContent>
          <w:r w:rsidR="001D1CEE">
            <w:fldChar w:fldCharType="begin"/>
          </w:r>
          <w:r w:rsidR="00A6624F">
            <w:instrText>MACROBUTTON  SnrToggleCheckbox √适用</w:instrText>
          </w:r>
          <w:r w:rsidR="001D1CEE">
            <w:fldChar w:fldCharType="end"/>
          </w:r>
          <w:r w:rsidR="001D1CEE">
            <w:fldChar w:fldCharType="begin"/>
          </w:r>
          <w:r w:rsidR="00A6624F">
            <w:instrText xml:space="preserve"> MACROBUTTON  SnrToggleCheckbox □不适用 </w:instrText>
          </w:r>
          <w:r w:rsidR="001D1CEE">
            <w:fldChar w:fldCharType="end"/>
          </w:r>
        </w:sdtContent>
      </w:sdt>
    </w:p>
    <w:sdt>
      <w:sdtPr>
        <w:rPr>
          <w:rFonts w:ascii="宋体" w:hAnsi="宋体" w:cs="宋体"/>
          <w:b w:val="0"/>
          <w:bCs w:val="0"/>
          <w:kern w:val="0"/>
          <w:szCs w:val="21"/>
        </w:rPr>
        <w:alias w:val="模块:资产负债情况分析表"/>
        <w:tag w:val="_SEC_6223798588db4238825d68a423f52705"/>
        <w:id w:val="25489503"/>
        <w:lock w:val="sdtLocked"/>
        <w:placeholder>
          <w:docPart w:val="GBC22222222222222222222222222222"/>
        </w:placeholder>
      </w:sdtPr>
      <w:sdtContent>
        <w:p w:rsidR="00A6624F" w:rsidRDefault="00A6624F" w:rsidP="00E71DDD">
          <w:pPr>
            <w:pStyle w:val="4"/>
            <w:numPr>
              <w:ilvl w:val="0"/>
              <w:numId w:val="31"/>
            </w:numPr>
            <w:rPr>
              <w:b w:val="0"/>
            </w:rPr>
          </w:pPr>
          <w:r>
            <w:t>资产</w:t>
          </w:r>
          <w:r>
            <w:rPr>
              <w:rFonts w:hint="eastAsia"/>
            </w:rPr>
            <w:t>及</w:t>
          </w:r>
          <w:r>
            <w:t>负债</w:t>
          </w:r>
          <w:r>
            <w:rPr>
              <w:rFonts w:hint="eastAsia"/>
              <w:szCs w:val="21"/>
            </w:rPr>
            <w:t>状</w:t>
          </w:r>
          <w:r>
            <w:rPr>
              <w:szCs w:val="21"/>
            </w:rPr>
            <w:t>况</w:t>
          </w:r>
        </w:p>
        <w:p w:rsidR="00A6624F" w:rsidRDefault="00A6624F">
          <w:pPr>
            <w:jc w:val="right"/>
            <w:rPr>
              <w:szCs w:val="21"/>
            </w:rPr>
          </w:pPr>
          <w:r>
            <w:rPr>
              <w:rFonts w:hint="eastAsia"/>
              <w:szCs w:val="21"/>
            </w:rPr>
            <w:t>单位：</w:t>
          </w:r>
          <w:sdt>
            <w:sdtPr>
              <w:rPr>
                <w:rFonts w:hint="eastAsia"/>
                <w:szCs w:val="21"/>
              </w:rPr>
              <w:alias w:val="单位：资产负债状况分析"/>
              <w:tag w:val="_GBC_21de4e2184d94baf8e19137a1d0d5b74"/>
              <w:id w:val="254894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g2"/>
            <w:tblW w:w="5640" w:type="pct"/>
            <w:tblInd w:w="-459" w:type="dxa"/>
            <w:tblLook w:val="04A0" w:firstRow="1" w:lastRow="0" w:firstColumn="1" w:lastColumn="0" w:noHBand="0" w:noVBand="1"/>
          </w:tblPr>
          <w:tblGrid>
            <w:gridCol w:w="1812"/>
            <w:gridCol w:w="1686"/>
            <w:gridCol w:w="1225"/>
            <w:gridCol w:w="1581"/>
            <w:gridCol w:w="929"/>
            <w:gridCol w:w="990"/>
            <w:gridCol w:w="1984"/>
          </w:tblGrid>
          <w:tr w:rsidR="00A6624F" w:rsidTr="00A6624F">
            <w:trPr>
              <w:trHeight w:val="180"/>
            </w:trPr>
            <w:tc>
              <w:tcPr>
                <w:tcW w:w="888" w:type="pct"/>
                <w:vAlign w:val="center"/>
              </w:tcPr>
              <w:p w:rsidR="00A6624F" w:rsidRDefault="00A6624F" w:rsidP="00A6624F">
                <w:pPr>
                  <w:jc w:val="center"/>
                  <w:rPr>
                    <w:rStyle w:val="5Char"/>
                    <w:szCs w:val="21"/>
                  </w:rPr>
                </w:pPr>
                <w:r>
                  <w:rPr>
                    <w:szCs w:val="21"/>
                  </w:rPr>
                  <w:t>项目名称</w:t>
                </w:r>
              </w:p>
            </w:tc>
            <w:tc>
              <w:tcPr>
                <w:tcW w:w="826" w:type="pct"/>
                <w:vAlign w:val="center"/>
              </w:tcPr>
              <w:p w:rsidR="00A6624F" w:rsidRDefault="00A6624F" w:rsidP="00A6624F">
                <w:pPr>
                  <w:jc w:val="center"/>
                  <w:rPr>
                    <w:rStyle w:val="5Char"/>
                    <w:szCs w:val="21"/>
                  </w:rPr>
                </w:pPr>
                <w:r>
                  <w:rPr>
                    <w:szCs w:val="21"/>
                  </w:rPr>
                  <w:t>本期期末数</w:t>
                </w:r>
              </w:p>
            </w:tc>
            <w:tc>
              <w:tcPr>
                <w:tcW w:w="600" w:type="pct"/>
                <w:vAlign w:val="center"/>
              </w:tcPr>
              <w:p w:rsidR="00A6624F" w:rsidRDefault="00A6624F" w:rsidP="00A6624F">
                <w:pPr>
                  <w:jc w:val="center"/>
                  <w:rPr>
                    <w:rStyle w:val="5Char"/>
                    <w:szCs w:val="21"/>
                  </w:rPr>
                </w:pPr>
                <w:r>
                  <w:rPr>
                    <w:szCs w:val="21"/>
                  </w:rPr>
                  <w:t>本期期末数占总资产的比例（%）</w:t>
                </w:r>
              </w:p>
            </w:tc>
            <w:tc>
              <w:tcPr>
                <w:tcW w:w="774" w:type="pct"/>
                <w:vAlign w:val="center"/>
              </w:tcPr>
              <w:p w:rsidR="00A6624F" w:rsidRDefault="00A6624F" w:rsidP="00A6624F">
                <w:pPr>
                  <w:jc w:val="center"/>
                  <w:rPr>
                    <w:rStyle w:val="5Char"/>
                    <w:szCs w:val="21"/>
                  </w:rPr>
                </w:pPr>
                <w:r>
                  <w:rPr>
                    <w:szCs w:val="21"/>
                  </w:rPr>
                  <w:t>上期期末数</w:t>
                </w:r>
              </w:p>
            </w:tc>
            <w:tc>
              <w:tcPr>
                <w:tcW w:w="455" w:type="pct"/>
                <w:vAlign w:val="center"/>
              </w:tcPr>
              <w:p w:rsidR="00A6624F" w:rsidRDefault="00A6624F" w:rsidP="00A6624F">
                <w:pPr>
                  <w:jc w:val="center"/>
                  <w:rPr>
                    <w:rStyle w:val="5Char"/>
                    <w:szCs w:val="21"/>
                  </w:rPr>
                </w:pPr>
                <w:r>
                  <w:rPr>
                    <w:szCs w:val="21"/>
                  </w:rPr>
                  <w:t>上期期末数占总资产的比例（%）</w:t>
                </w:r>
              </w:p>
            </w:tc>
            <w:tc>
              <w:tcPr>
                <w:tcW w:w="485" w:type="pct"/>
                <w:vAlign w:val="center"/>
              </w:tcPr>
              <w:p w:rsidR="00A6624F" w:rsidRDefault="00A6624F" w:rsidP="00A6624F">
                <w:pPr>
                  <w:jc w:val="center"/>
                  <w:rPr>
                    <w:rStyle w:val="5Char"/>
                    <w:szCs w:val="21"/>
                  </w:rPr>
                </w:pPr>
                <w:r>
                  <w:rPr>
                    <w:szCs w:val="21"/>
                  </w:rPr>
                  <w:t>本期期末金额较上期期末变动比例（%）</w:t>
                </w:r>
              </w:p>
            </w:tc>
            <w:tc>
              <w:tcPr>
                <w:tcW w:w="972" w:type="pct"/>
                <w:vAlign w:val="center"/>
              </w:tcPr>
              <w:p w:rsidR="00A6624F" w:rsidRDefault="00A6624F" w:rsidP="00A6624F">
                <w:pPr>
                  <w:jc w:val="center"/>
                  <w:rPr>
                    <w:rStyle w:val="5Char"/>
                    <w:szCs w:val="21"/>
                  </w:rPr>
                </w:pPr>
                <w:r>
                  <w:rPr>
                    <w:szCs w:val="21"/>
                  </w:rPr>
                  <w:t>情况说明</w:t>
                </w:r>
              </w:p>
            </w:tc>
          </w:tr>
          <w:sdt>
            <w:sdtPr>
              <w:rPr>
                <w:rStyle w:val="5Char"/>
                <w:rFonts w:hint="eastAsia"/>
                <w:b w:val="0"/>
                <w:szCs w:val="21"/>
              </w:rPr>
              <w:alias w:val="资产负债状况分析"/>
              <w:tag w:val="_TUP_5b9451a24cf94bb19fcd924892517ec7"/>
              <w:id w:val="25489421"/>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14"/>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以公允价值计量且其变动计入当期损益的金融资产</w:t>
                        </w:r>
                      </w:p>
                    </w:tc>
                  </w:sdtContent>
                </w:sdt>
                <w:sdt>
                  <w:sdtPr>
                    <w:rPr>
                      <w:rStyle w:val="5Char"/>
                      <w:rFonts w:hint="eastAsia"/>
                      <w:b w:val="0"/>
                      <w:szCs w:val="21"/>
                    </w:rPr>
                    <w:alias w:val="资产负债状况分析-项目金额"/>
                    <w:tag w:val="_GBC_af1079c36e714eb5b2ce80816190cdea"/>
                    <w:id w:val="25489415"/>
                    <w:lock w:val="sdtLocked"/>
                    <w:showingPlcHdr/>
                  </w:sdtPr>
                  <w:sdtContent>
                    <w:tc>
                      <w:tcPr>
                        <w:tcW w:w="826" w:type="pct"/>
                      </w:tcPr>
                      <w:p w:rsidR="00A6624F" w:rsidRDefault="00A6624F" w:rsidP="00A6624F">
                        <w:pPr>
                          <w:jc w:val="right"/>
                          <w:rPr>
                            <w:rStyle w:val="5Char"/>
                            <w:b w:val="0"/>
                            <w:szCs w:val="21"/>
                          </w:rPr>
                        </w:pPr>
                      </w:p>
                    </w:tc>
                  </w:sdtContent>
                </w:sdt>
                <w:sdt>
                  <w:sdtPr>
                    <w:rPr>
                      <w:rStyle w:val="5Char"/>
                      <w:rFonts w:hint="eastAsia"/>
                      <w:b w:val="0"/>
                      <w:szCs w:val="21"/>
                    </w:rPr>
                    <w:alias w:val="资产负债状况分析-项目金额占总资产的比例"/>
                    <w:tag w:val="_GBC_51106b25620245ee9f9df20de097f7e2"/>
                    <w:id w:val="25489416"/>
                    <w:lock w:val="sdtLocked"/>
                    <w:showingPlcHdr/>
                  </w:sdtPr>
                  <w:sdtContent>
                    <w:tc>
                      <w:tcPr>
                        <w:tcW w:w="600" w:type="pct"/>
                      </w:tcPr>
                      <w:p w:rsidR="00A6624F" w:rsidRDefault="00A6624F" w:rsidP="00A6624F">
                        <w:pPr>
                          <w:jc w:val="right"/>
                          <w:rPr>
                            <w:rStyle w:val="5Char"/>
                            <w:b w:val="0"/>
                            <w:szCs w:val="21"/>
                          </w:rPr>
                        </w:pPr>
                      </w:p>
                    </w:tc>
                  </w:sdtContent>
                </w:sdt>
                <w:sdt>
                  <w:sdtPr>
                    <w:rPr>
                      <w:rStyle w:val="5Char"/>
                      <w:rFonts w:hint="eastAsia"/>
                      <w:b w:val="0"/>
                      <w:szCs w:val="21"/>
                    </w:rPr>
                    <w:alias w:val="资产负债状况分析-项目金额"/>
                    <w:tag w:val="_GBC_c677c6f76e98499b85a384a1fb7fecb7"/>
                    <w:id w:val="25489417"/>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97,422,779.93</w:t>
                        </w:r>
                      </w:p>
                    </w:tc>
                  </w:sdtContent>
                </w:sdt>
                <w:sdt>
                  <w:sdtPr>
                    <w:rPr>
                      <w:rStyle w:val="5Char"/>
                      <w:rFonts w:hint="eastAsia"/>
                      <w:b w:val="0"/>
                      <w:szCs w:val="21"/>
                    </w:rPr>
                    <w:alias w:val="资产负债状况分析-项目金额占总资产的比例"/>
                    <w:tag w:val="_GBC_5fc73a99cd6842c6b66a78d3bfb48148"/>
                    <w:id w:val="25489418"/>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1.98</w:t>
                        </w:r>
                      </w:p>
                    </w:tc>
                  </w:sdtContent>
                </w:sdt>
                <w:sdt>
                  <w:sdtPr>
                    <w:rPr>
                      <w:rStyle w:val="5Char"/>
                      <w:rFonts w:hint="eastAsia"/>
                      <w:b w:val="0"/>
                      <w:szCs w:val="21"/>
                    </w:rPr>
                    <w:alias w:val="资产负债状况分析-项目金额本期比上期增减比例"/>
                    <w:tag w:val="_GBC_c1c58c13462a47a1969d80cd43046e10"/>
                    <w:id w:val="25489419"/>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-100.00</w:t>
                        </w:r>
                      </w:p>
                    </w:tc>
                  </w:sdtContent>
                </w:sdt>
                <w:sdt>
                  <w:sdtPr>
                    <w:rPr>
                      <w:rStyle w:val="5Char"/>
                      <w:rFonts w:hint="eastAsia"/>
                      <w:b w:val="0"/>
                      <w:szCs w:val="21"/>
                    </w:rPr>
                    <w:alias w:val="资产负债状况分析-情况说明"/>
                    <w:tag w:val="_GBC_da665a9358604f499688c9e914650128"/>
                    <w:id w:val="25489420"/>
                    <w:lock w:val="sdtLocked"/>
                  </w:sdtPr>
                  <w:sdtContent>
                    <w:tc>
                      <w:tcPr>
                        <w:tcW w:w="972" w:type="pct"/>
                      </w:tcPr>
                      <w:p w:rsidR="00A6624F" w:rsidRDefault="00A6624F" w:rsidP="00A6624F">
                        <w:pPr>
                          <w:rPr>
                            <w:rStyle w:val="5Char"/>
                            <w:b w:val="0"/>
                            <w:szCs w:val="21"/>
                          </w:rPr>
                        </w:pPr>
                        <w:r>
                          <w:rPr>
                            <w:rStyle w:val="5Char"/>
                            <w:rFonts w:hint="eastAsia"/>
                            <w:b w:val="0"/>
                            <w:szCs w:val="21"/>
                          </w:rPr>
                          <w:t>报告期赎回按公允价值计量的理财产品-平安养老保险</w:t>
                        </w:r>
                      </w:p>
                    </w:tc>
                  </w:sdtContent>
                </w:sdt>
              </w:tr>
            </w:sdtContent>
          </w:sdt>
          <w:sdt>
            <w:sdtPr>
              <w:rPr>
                <w:rStyle w:val="5Char"/>
                <w:rFonts w:hint="eastAsia"/>
                <w:b w:val="0"/>
                <w:szCs w:val="21"/>
              </w:rPr>
              <w:alias w:val="资产负债状况分析"/>
              <w:tag w:val="_TUP_5b9451a24cf94bb19fcd924892517ec7"/>
              <w:id w:val="25489429"/>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22"/>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应收票据</w:t>
                        </w:r>
                      </w:p>
                    </w:tc>
                  </w:sdtContent>
                </w:sdt>
                <w:sdt>
                  <w:sdtPr>
                    <w:rPr>
                      <w:rStyle w:val="5Char"/>
                      <w:rFonts w:hint="eastAsia"/>
                      <w:b w:val="0"/>
                      <w:szCs w:val="21"/>
                    </w:rPr>
                    <w:alias w:val="资产负债状况分析-项目金额"/>
                    <w:tag w:val="_GBC_af1079c36e714eb5b2ce80816190cdea"/>
                    <w:id w:val="25489423"/>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24,978,295.96</w:t>
                        </w:r>
                      </w:p>
                    </w:tc>
                  </w:sdtContent>
                </w:sdt>
                <w:sdt>
                  <w:sdtPr>
                    <w:rPr>
                      <w:rStyle w:val="5Char"/>
                      <w:rFonts w:hint="eastAsia"/>
                      <w:b w:val="0"/>
                      <w:szCs w:val="21"/>
                    </w:rPr>
                    <w:alias w:val="资产负债状况分析-项目金额占总资产的比例"/>
                    <w:tag w:val="_GBC_51106b25620245ee9f9df20de097f7e2"/>
                    <w:id w:val="25489424"/>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0.47</w:t>
                        </w:r>
                      </w:p>
                    </w:tc>
                  </w:sdtContent>
                </w:sdt>
                <w:sdt>
                  <w:sdtPr>
                    <w:rPr>
                      <w:rStyle w:val="5Char"/>
                      <w:rFonts w:hint="eastAsia"/>
                      <w:b w:val="0"/>
                      <w:szCs w:val="21"/>
                    </w:rPr>
                    <w:alias w:val="资产负债状况分析-项目金额"/>
                    <w:tag w:val="_GBC_c677c6f76e98499b85a384a1fb7fecb7"/>
                    <w:id w:val="25489425"/>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12,196,906.19</w:t>
                        </w:r>
                      </w:p>
                    </w:tc>
                  </w:sdtContent>
                </w:sdt>
                <w:sdt>
                  <w:sdtPr>
                    <w:rPr>
                      <w:rStyle w:val="5Char"/>
                      <w:rFonts w:hint="eastAsia"/>
                      <w:b w:val="0"/>
                      <w:szCs w:val="21"/>
                    </w:rPr>
                    <w:alias w:val="资产负债状况分析-项目金额占总资产的比例"/>
                    <w:tag w:val="_GBC_5fc73a99cd6842c6b66a78d3bfb48148"/>
                    <w:id w:val="25489426"/>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0.25</w:t>
                        </w:r>
                      </w:p>
                    </w:tc>
                  </w:sdtContent>
                </w:sdt>
                <w:sdt>
                  <w:sdtPr>
                    <w:rPr>
                      <w:rStyle w:val="5Char"/>
                      <w:rFonts w:hint="eastAsia"/>
                      <w:b w:val="0"/>
                      <w:szCs w:val="21"/>
                    </w:rPr>
                    <w:alias w:val="资产负债状况分析-项目金额本期比上期增减比例"/>
                    <w:tag w:val="_GBC_c1c58c13462a47a1969d80cd43046e10"/>
                    <w:id w:val="25489427"/>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104.79</w:t>
                        </w:r>
                      </w:p>
                    </w:tc>
                  </w:sdtContent>
                </w:sdt>
                <w:sdt>
                  <w:sdtPr>
                    <w:rPr>
                      <w:rStyle w:val="5Char"/>
                      <w:rFonts w:hint="eastAsia"/>
                      <w:b w:val="0"/>
                      <w:szCs w:val="21"/>
                    </w:rPr>
                    <w:alias w:val="资产负债状况分析-情况说明"/>
                    <w:tag w:val="_GBC_da665a9358604f499688c9e914650128"/>
                    <w:id w:val="25489428"/>
                    <w:lock w:val="sdtLocked"/>
                  </w:sdtPr>
                  <w:sdtContent>
                    <w:tc>
                      <w:tcPr>
                        <w:tcW w:w="972" w:type="pct"/>
                      </w:tcPr>
                      <w:p w:rsidR="00A6624F" w:rsidRDefault="00A6624F" w:rsidP="00A6624F">
                        <w:pPr>
                          <w:rPr>
                            <w:rStyle w:val="5Char"/>
                            <w:b w:val="0"/>
                            <w:szCs w:val="21"/>
                          </w:rPr>
                        </w:pPr>
                        <w:r>
                          <w:rPr>
                            <w:rStyle w:val="5Char"/>
                            <w:rFonts w:hint="eastAsia"/>
                            <w:b w:val="0"/>
                            <w:szCs w:val="21"/>
                          </w:rPr>
                          <w:t>应收银行承兑汇票大幅增加</w:t>
                        </w:r>
                      </w:p>
                    </w:tc>
                  </w:sdtContent>
                </w:sdt>
              </w:tr>
            </w:sdtContent>
          </w:sdt>
          <w:sdt>
            <w:sdtPr>
              <w:rPr>
                <w:rStyle w:val="5Char"/>
                <w:rFonts w:hint="eastAsia"/>
                <w:b w:val="0"/>
                <w:szCs w:val="21"/>
              </w:rPr>
              <w:alias w:val="资产负债状况分析"/>
              <w:tag w:val="_TUP_5b9451a24cf94bb19fcd924892517ec7"/>
              <w:id w:val="25489437"/>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30"/>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预付款项</w:t>
                        </w:r>
                      </w:p>
                    </w:tc>
                  </w:sdtContent>
                </w:sdt>
                <w:sdt>
                  <w:sdtPr>
                    <w:rPr>
                      <w:rStyle w:val="5Char"/>
                      <w:rFonts w:hint="eastAsia"/>
                      <w:b w:val="0"/>
                      <w:szCs w:val="21"/>
                    </w:rPr>
                    <w:alias w:val="资产负债状况分析-项目金额"/>
                    <w:tag w:val="_GBC_af1079c36e714eb5b2ce80816190cdea"/>
                    <w:id w:val="25489431"/>
                    <w:lock w:val="sdtLocked"/>
                  </w:sdtPr>
                  <w:sdtContent>
                    <w:tc>
                      <w:tcPr>
                        <w:tcW w:w="826" w:type="pct"/>
                      </w:tcPr>
                      <w:p w:rsidR="00A6624F" w:rsidRDefault="00CE0A35" w:rsidP="00A6624F">
                        <w:pPr>
                          <w:jc w:val="right"/>
                          <w:rPr>
                            <w:rStyle w:val="5Char"/>
                            <w:b w:val="0"/>
                            <w:szCs w:val="21"/>
                          </w:rPr>
                        </w:pPr>
                        <w:r>
                          <w:rPr>
                            <w:rStyle w:val="5Char"/>
                            <w:b w:val="0"/>
                            <w:szCs w:val="21"/>
                          </w:rPr>
                          <w:t>148,667,850.40</w:t>
                        </w:r>
                      </w:p>
                    </w:tc>
                  </w:sdtContent>
                </w:sdt>
                <w:sdt>
                  <w:sdtPr>
                    <w:rPr>
                      <w:rStyle w:val="5Char"/>
                      <w:rFonts w:hint="eastAsia"/>
                      <w:b w:val="0"/>
                      <w:szCs w:val="21"/>
                    </w:rPr>
                    <w:alias w:val="资产负债状况分析-项目金额占总资产的比例"/>
                    <w:tag w:val="_GBC_51106b25620245ee9f9df20de097f7e2"/>
                    <w:id w:val="25489432"/>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2.78</w:t>
                        </w:r>
                      </w:p>
                    </w:tc>
                  </w:sdtContent>
                </w:sdt>
                <w:sdt>
                  <w:sdtPr>
                    <w:rPr>
                      <w:rStyle w:val="5Char"/>
                      <w:rFonts w:hint="eastAsia"/>
                      <w:b w:val="0"/>
                      <w:szCs w:val="21"/>
                    </w:rPr>
                    <w:alias w:val="资产负债状况分析-项目金额"/>
                    <w:tag w:val="_GBC_c677c6f76e98499b85a384a1fb7fecb7"/>
                    <w:id w:val="25489433"/>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87,893,901.66</w:t>
                        </w:r>
                      </w:p>
                    </w:tc>
                  </w:sdtContent>
                </w:sdt>
                <w:sdt>
                  <w:sdtPr>
                    <w:rPr>
                      <w:rStyle w:val="5Char"/>
                      <w:rFonts w:hint="eastAsia"/>
                      <w:b w:val="0"/>
                      <w:szCs w:val="21"/>
                    </w:rPr>
                    <w:alias w:val="资产负债状况分析-项目金额占总资产的比例"/>
                    <w:tag w:val="_GBC_5fc73a99cd6842c6b66a78d3bfb48148"/>
                    <w:id w:val="25489434"/>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1.79</w:t>
                        </w:r>
                      </w:p>
                    </w:tc>
                  </w:sdtContent>
                </w:sdt>
                <w:sdt>
                  <w:sdtPr>
                    <w:rPr>
                      <w:rStyle w:val="5Char"/>
                      <w:rFonts w:hint="eastAsia"/>
                      <w:b w:val="0"/>
                      <w:szCs w:val="21"/>
                    </w:rPr>
                    <w:alias w:val="资产负债状况分析-项目金额本期比上期增减比例"/>
                    <w:tag w:val="_GBC_c1c58c13462a47a1969d80cd43046e10"/>
                    <w:id w:val="25489435"/>
                    <w:lock w:val="sdtLocked"/>
                  </w:sdtPr>
                  <w:sdtContent>
                    <w:tc>
                      <w:tcPr>
                        <w:tcW w:w="485" w:type="pct"/>
                      </w:tcPr>
                      <w:p w:rsidR="00A6624F" w:rsidRDefault="00CE0A35" w:rsidP="00CE0A35">
                        <w:pPr>
                          <w:jc w:val="right"/>
                          <w:rPr>
                            <w:rStyle w:val="5Char"/>
                            <w:b w:val="0"/>
                            <w:szCs w:val="21"/>
                          </w:rPr>
                        </w:pPr>
                        <w:r>
                          <w:rPr>
                            <w:rStyle w:val="5Char"/>
                            <w:rFonts w:hint="eastAsia"/>
                            <w:b w:val="0"/>
                            <w:szCs w:val="21"/>
                          </w:rPr>
                          <w:t>69.14</w:t>
                        </w:r>
                      </w:p>
                    </w:tc>
                  </w:sdtContent>
                </w:sdt>
                <w:sdt>
                  <w:sdtPr>
                    <w:rPr>
                      <w:rStyle w:val="5Char"/>
                      <w:rFonts w:hint="eastAsia"/>
                      <w:b w:val="0"/>
                      <w:szCs w:val="21"/>
                    </w:rPr>
                    <w:alias w:val="资产负债状况分析-情况说明"/>
                    <w:tag w:val="_GBC_da665a9358604f499688c9e914650128"/>
                    <w:id w:val="25489436"/>
                    <w:lock w:val="sdtLocked"/>
                  </w:sdtPr>
                  <w:sdtContent>
                    <w:tc>
                      <w:tcPr>
                        <w:tcW w:w="972" w:type="pct"/>
                      </w:tcPr>
                      <w:p w:rsidR="00A6624F" w:rsidRDefault="00A6624F" w:rsidP="00A6624F">
                        <w:pPr>
                          <w:rPr>
                            <w:rStyle w:val="5Char"/>
                            <w:b w:val="0"/>
                            <w:szCs w:val="21"/>
                          </w:rPr>
                        </w:pPr>
                        <w:r>
                          <w:rPr>
                            <w:rStyle w:val="5Char"/>
                            <w:rFonts w:hint="eastAsia"/>
                            <w:b w:val="0"/>
                            <w:szCs w:val="21"/>
                          </w:rPr>
                          <w:t>报</w:t>
                        </w:r>
                        <w:r w:rsidRPr="007E36AD">
                          <w:rPr>
                            <w:rStyle w:val="5Char"/>
                            <w:rFonts w:hint="eastAsia"/>
                            <w:b w:val="0"/>
                            <w:szCs w:val="21"/>
                          </w:rPr>
                          <w:t>告期BT</w:t>
                        </w:r>
                        <w:r w:rsidR="00DF07A9" w:rsidRPr="007E36AD">
                          <w:rPr>
                            <w:rStyle w:val="5Char"/>
                            <w:rFonts w:hint="eastAsia"/>
                            <w:b w:val="0"/>
                            <w:szCs w:val="21"/>
                          </w:rPr>
                          <w:t>及</w:t>
                        </w:r>
                        <w:r w:rsidR="00DF07A9" w:rsidRPr="007E36AD">
                          <w:rPr>
                            <w:rStyle w:val="5Char"/>
                            <w:b w:val="0"/>
                            <w:szCs w:val="21"/>
                          </w:rPr>
                          <w:t>PPP</w:t>
                        </w:r>
                        <w:r w:rsidRPr="007E36AD">
                          <w:rPr>
                            <w:rStyle w:val="5Char"/>
                            <w:rFonts w:hint="eastAsia"/>
                            <w:b w:val="0"/>
                            <w:szCs w:val="21"/>
                          </w:rPr>
                          <w:t>项目的采购</w:t>
                        </w:r>
                        <w:r>
                          <w:rPr>
                            <w:rStyle w:val="5Char"/>
                            <w:rFonts w:hint="eastAsia"/>
                            <w:b w:val="0"/>
                            <w:szCs w:val="21"/>
                          </w:rPr>
                          <w:t>预付款增加</w:t>
                        </w:r>
                      </w:p>
                    </w:tc>
                  </w:sdtContent>
                </w:sdt>
              </w:tr>
            </w:sdtContent>
          </w:sdt>
          <w:sdt>
            <w:sdtPr>
              <w:rPr>
                <w:rStyle w:val="5Char"/>
                <w:rFonts w:hint="eastAsia"/>
                <w:b w:val="0"/>
                <w:szCs w:val="21"/>
              </w:rPr>
              <w:alias w:val="资产负债状况分析"/>
              <w:tag w:val="_TUP_5b9451a24cf94bb19fcd924892517ec7"/>
              <w:id w:val="25489445"/>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38"/>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应收利息</w:t>
                        </w:r>
                      </w:p>
                    </w:tc>
                  </w:sdtContent>
                </w:sdt>
                <w:sdt>
                  <w:sdtPr>
                    <w:rPr>
                      <w:rStyle w:val="5Char"/>
                      <w:rFonts w:hint="eastAsia"/>
                      <w:b w:val="0"/>
                      <w:szCs w:val="21"/>
                    </w:rPr>
                    <w:alias w:val="资产负债状况分析-项目金额"/>
                    <w:tag w:val="_GBC_af1079c36e714eb5b2ce80816190cdea"/>
                    <w:id w:val="25489439"/>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3,114,358.89</w:t>
                        </w:r>
                      </w:p>
                    </w:tc>
                  </w:sdtContent>
                </w:sdt>
                <w:sdt>
                  <w:sdtPr>
                    <w:rPr>
                      <w:rStyle w:val="5Char"/>
                      <w:rFonts w:hint="eastAsia"/>
                      <w:b w:val="0"/>
                      <w:szCs w:val="21"/>
                    </w:rPr>
                    <w:alias w:val="资产负债状况分析-项目金额占总资产的比例"/>
                    <w:tag w:val="_GBC_51106b25620245ee9f9df20de097f7e2"/>
                    <w:id w:val="25489440"/>
                    <w:lock w:val="sdtLocked"/>
                  </w:sdtPr>
                  <w:sdtContent>
                    <w:tc>
                      <w:tcPr>
                        <w:tcW w:w="600" w:type="pct"/>
                      </w:tcPr>
                      <w:p w:rsidR="00A6624F" w:rsidRDefault="00A6624F" w:rsidP="00A6624F">
                        <w:pPr>
                          <w:jc w:val="right"/>
                          <w:rPr>
                            <w:rStyle w:val="5Char"/>
                            <w:b w:val="0"/>
                            <w:szCs w:val="21"/>
                          </w:rPr>
                        </w:pPr>
                        <w:r>
                          <w:rPr>
                            <w:rStyle w:val="5Char"/>
                            <w:rFonts w:hint="eastAsia"/>
                            <w:b w:val="0"/>
                            <w:szCs w:val="21"/>
                          </w:rPr>
                          <w:t>0.06</w:t>
                        </w:r>
                      </w:p>
                    </w:tc>
                  </w:sdtContent>
                </w:sdt>
                <w:sdt>
                  <w:sdtPr>
                    <w:rPr>
                      <w:rStyle w:val="5Char"/>
                      <w:rFonts w:hint="eastAsia"/>
                      <w:b w:val="0"/>
                      <w:szCs w:val="21"/>
                    </w:rPr>
                    <w:alias w:val="资产负债状况分析-项目金额"/>
                    <w:tag w:val="_GBC_c677c6f76e98499b85a384a1fb7fecb7"/>
                    <w:id w:val="25489441"/>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698,041.21</w:t>
                        </w:r>
                      </w:p>
                    </w:tc>
                  </w:sdtContent>
                </w:sdt>
                <w:sdt>
                  <w:sdtPr>
                    <w:rPr>
                      <w:rStyle w:val="5Char"/>
                      <w:rFonts w:hint="eastAsia"/>
                      <w:b w:val="0"/>
                      <w:szCs w:val="21"/>
                    </w:rPr>
                    <w:alias w:val="资产负债状况分析-项目金额占总资产的比例"/>
                    <w:tag w:val="_GBC_5fc73a99cd6842c6b66a78d3bfb48148"/>
                    <w:id w:val="25489442"/>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0.01</w:t>
                        </w:r>
                      </w:p>
                    </w:tc>
                  </w:sdtContent>
                </w:sdt>
                <w:sdt>
                  <w:sdtPr>
                    <w:rPr>
                      <w:rStyle w:val="5Char"/>
                      <w:rFonts w:hint="eastAsia"/>
                      <w:b w:val="0"/>
                      <w:szCs w:val="21"/>
                    </w:rPr>
                    <w:alias w:val="资产负债状况分析-项目金额本期比上期增减比例"/>
                    <w:tag w:val="_GBC_c1c58c13462a47a1969d80cd43046e10"/>
                    <w:id w:val="25489443"/>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346.16</w:t>
                        </w:r>
                      </w:p>
                    </w:tc>
                  </w:sdtContent>
                </w:sdt>
                <w:sdt>
                  <w:sdtPr>
                    <w:rPr>
                      <w:rStyle w:val="5Char"/>
                      <w:rFonts w:hint="eastAsia"/>
                      <w:b w:val="0"/>
                      <w:szCs w:val="21"/>
                    </w:rPr>
                    <w:alias w:val="资产负债状况分析-情况说明"/>
                    <w:tag w:val="_GBC_da665a9358604f499688c9e914650128"/>
                    <w:id w:val="25489444"/>
                    <w:lock w:val="sdtLocked"/>
                  </w:sdtPr>
                  <w:sdtContent>
                    <w:tc>
                      <w:tcPr>
                        <w:tcW w:w="972" w:type="pct"/>
                      </w:tcPr>
                      <w:p w:rsidR="00A6624F" w:rsidRDefault="00A6624F" w:rsidP="00A6624F">
                        <w:pPr>
                          <w:rPr>
                            <w:rStyle w:val="5Char"/>
                            <w:b w:val="0"/>
                            <w:szCs w:val="21"/>
                          </w:rPr>
                        </w:pPr>
                        <w:r>
                          <w:rPr>
                            <w:rStyle w:val="5Char"/>
                            <w:rFonts w:hint="eastAsia"/>
                            <w:b w:val="0"/>
                            <w:szCs w:val="21"/>
                          </w:rPr>
                          <w:t>报告期未到账理财收益增加</w:t>
                        </w:r>
                      </w:p>
                    </w:tc>
                  </w:sdtContent>
                </w:sdt>
              </w:tr>
            </w:sdtContent>
          </w:sdt>
          <w:sdt>
            <w:sdtPr>
              <w:rPr>
                <w:rStyle w:val="5Char"/>
                <w:rFonts w:hint="eastAsia"/>
                <w:b w:val="0"/>
                <w:szCs w:val="21"/>
              </w:rPr>
              <w:alias w:val="资产负债状况分析"/>
              <w:tag w:val="_TUP_5b9451a24cf94bb19fcd924892517ec7"/>
              <w:id w:val="25489453"/>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46"/>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其他应收款</w:t>
                        </w:r>
                      </w:p>
                    </w:tc>
                  </w:sdtContent>
                </w:sdt>
                <w:sdt>
                  <w:sdtPr>
                    <w:rPr>
                      <w:rStyle w:val="5Char"/>
                      <w:rFonts w:hint="eastAsia"/>
                      <w:b w:val="0"/>
                      <w:szCs w:val="21"/>
                    </w:rPr>
                    <w:alias w:val="资产负债状况分析-项目金额"/>
                    <w:tag w:val="_GBC_af1079c36e714eb5b2ce80816190cdea"/>
                    <w:id w:val="25489447"/>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62,425,773.34</w:t>
                        </w:r>
                      </w:p>
                    </w:tc>
                  </w:sdtContent>
                </w:sdt>
                <w:sdt>
                  <w:sdtPr>
                    <w:rPr>
                      <w:rStyle w:val="5Char"/>
                      <w:rFonts w:hint="eastAsia"/>
                      <w:b w:val="0"/>
                      <w:szCs w:val="21"/>
                    </w:rPr>
                    <w:alias w:val="资产负债状况分析-项目金额占总资产的比例"/>
                    <w:tag w:val="_GBC_51106b25620245ee9f9df20de097f7e2"/>
                    <w:id w:val="25489448"/>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1.17</w:t>
                        </w:r>
                      </w:p>
                    </w:tc>
                  </w:sdtContent>
                </w:sdt>
                <w:sdt>
                  <w:sdtPr>
                    <w:rPr>
                      <w:rStyle w:val="5Char"/>
                      <w:rFonts w:hint="eastAsia"/>
                      <w:b w:val="0"/>
                      <w:szCs w:val="21"/>
                    </w:rPr>
                    <w:alias w:val="资产负债状况分析-项目金额"/>
                    <w:tag w:val="_GBC_c677c6f76e98499b85a384a1fb7fecb7"/>
                    <w:id w:val="25489449"/>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91,012,201.56</w:t>
                        </w:r>
                      </w:p>
                    </w:tc>
                  </w:sdtContent>
                </w:sdt>
                <w:sdt>
                  <w:sdtPr>
                    <w:rPr>
                      <w:rStyle w:val="5Char"/>
                      <w:rFonts w:hint="eastAsia"/>
                      <w:b w:val="0"/>
                      <w:szCs w:val="21"/>
                    </w:rPr>
                    <w:alias w:val="资产负债状况分析-项目金额占总资产的比例"/>
                    <w:tag w:val="_GBC_5fc73a99cd6842c6b66a78d3bfb48148"/>
                    <w:id w:val="25489450"/>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1.85</w:t>
                        </w:r>
                      </w:p>
                    </w:tc>
                  </w:sdtContent>
                </w:sdt>
                <w:sdt>
                  <w:sdtPr>
                    <w:rPr>
                      <w:rStyle w:val="5Char"/>
                      <w:rFonts w:hint="eastAsia"/>
                      <w:b w:val="0"/>
                      <w:szCs w:val="21"/>
                    </w:rPr>
                    <w:alias w:val="资产负债状况分析-项目金额本期比上期增减比例"/>
                    <w:tag w:val="_GBC_c1c58c13462a47a1969d80cd43046e10"/>
                    <w:id w:val="25489451"/>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-31.41</w:t>
                        </w:r>
                      </w:p>
                    </w:tc>
                  </w:sdtContent>
                </w:sdt>
                <w:sdt>
                  <w:sdtPr>
                    <w:rPr>
                      <w:rStyle w:val="5Char"/>
                      <w:rFonts w:hint="eastAsia"/>
                      <w:b w:val="0"/>
                      <w:szCs w:val="21"/>
                    </w:rPr>
                    <w:alias w:val="资产负债状况分析-情况说明"/>
                    <w:tag w:val="_GBC_da665a9358604f499688c9e914650128"/>
                    <w:id w:val="25489452"/>
                    <w:lock w:val="sdtLocked"/>
                  </w:sdtPr>
                  <w:sdtContent>
                    <w:tc>
                      <w:tcPr>
                        <w:tcW w:w="972" w:type="pct"/>
                      </w:tcPr>
                      <w:p w:rsidR="00A6624F" w:rsidRDefault="00A6624F" w:rsidP="00A6624F">
                        <w:pPr>
                          <w:rPr>
                            <w:rStyle w:val="5Char"/>
                            <w:b w:val="0"/>
                            <w:szCs w:val="21"/>
                          </w:rPr>
                        </w:pPr>
                        <w:r>
                          <w:rPr>
                            <w:rStyle w:val="5Char"/>
                            <w:rFonts w:hint="eastAsia"/>
                            <w:b w:val="0"/>
                            <w:szCs w:val="21"/>
                          </w:rPr>
                          <w:t>报告期收回上海仪陇2500万股权转让款</w:t>
                        </w:r>
                      </w:p>
                    </w:tc>
                  </w:sdtContent>
                </w:sdt>
              </w:tr>
            </w:sdtContent>
          </w:sdt>
          <w:sdt>
            <w:sdtPr>
              <w:rPr>
                <w:rStyle w:val="5Char"/>
                <w:rFonts w:hint="eastAsia"/>
                <w:b w:val="0"/>
                <w:szCs w:val="21"/>
              </w:rPr>
              <w:alias w:val="资产负债状况分析"/>
              <w:tag w:val="_TUP_5b9451a24cf94bb19fcd924892517ec7"/>
              <w:id w:val="25489461"/>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54"/>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一年内到期的非流动资产</w:t>
                        </w:r>
                      </w:p>
                    </w:tc>
                  </w:sdtContent>
                </w:sdt>
                <w:sdt>
                  <w:sdtPr>
                    <w:rPr>
                      <w:rStyle w:val="5Char"/>
                      <w:rFonts w:hint="eastAsia"/>
                      <w:b w:val="0"/>
                      <w:szCs w:val="21"/>
                    </w:rPr>
                    <w:alias w:val="资产负债状况分析-项目金额"/>
                    <w:tag w:val="_GBC_af1079c36e714eb5b2ce80816190cdea"/>
                    <w:id w:val="25489455"/>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111,818,964.66</w:t>
                        </w:r>
                      </w:p>
                    </w:tc>
                  </w:sdtContent>
                </w:sdt>
                <w:sdt>
                  <w:sdtPr>
                    <w:rPr>
                      <w:rStyle w:val="5Char"/>
                      <w:rFonts w:hint="eastAsia"/>
                      <w:b w:val="0"/>
                      <w:szCs w:val="21"/>
                    </w:rPr>
                    <w:alias w:val="资产负债状况分析-项目金额占总资产的比例"/>
                    <w:tag w:val="_GBC_51106b25620245ee9f9df20de097f7e2"/>
                    <w:id w:val="25489456"/>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2.09</w:t>
                        </w:r>
                      </w:p>
                    </w:tc>
                  </w:sdtContent>
                </w:sdt>
                <w:sdt>
                  <w:sdtPr>
                    <w:rPr>
                      <w:rStyle w:val="5Char"/>
                      <w:rFonts w:hint="eastAsia"/>
                      <w:b w:val="0"/>
                      <w:szCs w:val="21"/>
                    </w:rPr>
                    <w:alias w:val="资产负债状况分析-项目金额"/>
                    <w:tag w:val="_GBC_c677c6f76e98499b85a384a1fb7fecb7"/>
                    <w:id w:val="25489457"/>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72,041,810.99</w:t>
                        </w:r>
                      </w:p>
                    </w:tc>
                  </w:sdtContent>
                </w:sdt>
                <w:sdt>
                  <w:sdtPr>
                    <w:rPr>
                      <w:rStyle w:val="5Char"/>
                      <w:rFonts w:hint="eastAsia"/>
                      <w:b w:val="0"/>
                      <w:szCs w:val="21"/>
                    </w:rPr>
                    <w:alias w:val="资产负债状况分析-项目金额占总资产的比例"/>
                    <w:tag w:val="_GBC_5fc73a99cd6842c6b66a78d3bfb48148"/>
                    <w:id w:val="25489458"/>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1.46</w:t>
                        </w:r>
                      </w:p>
                    </w:tc>
                  </w:sdtContent>
                </w:sdt>
                <w:sdt>
                  <w:sdtPr>
                    <w:rPr>
                      <w:rStyle w:val="5Char"/>
                      <w:rFonts w:hint="eastAsia"/>
                      <w:b w:val="0"/>
                      <w:szCs w:val="21"/>
                    </w:rPr>
                    <w:alias w:val="资产负债状况分析-项目金额本期比上期增减比例"/>
                    <w:tag w:val="_GBC_c1c58c13462a47a1969d80cd43046e10"/>
                    <w:id w:val="25489459"/>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55.21</w:t>
                        </w:r>
                      </w:p>
                    </w:tc>
                  </w:sdtContent>
                </w:sdt>
                <w:sdt>
                  <w:sdtPr>
                    <w:rPr>
                      <w:rStyle w:val="5Char"/>
                      <w:rFonts w:hint="eastAsia"/>
                      <w:b w:val="0"/>
                      <w:szCs w:val="21"/>
                    </w:rPr>
                    <w:alias w:val="资产负债状况分析-情况说明"/>
                    <w:tag w:val="_GBC_da665a9358604f499688c9e914650128"/>
                    <w:id w:val="25489460"/>
                    <w:lock w:val="sdtLocked"/>
                  </w:sdtPr>
                  <w:sdtContent>
                    <w:tc>
                      <w:tcPr>
                        <w:tcW w:w="972" w:type="pct"/>
                      </w:tcPr>
                      <w:p w:rsidR="00A6624F" w:rsidRDefault="00A6624F" w:rsidP="00A6624F">
                        <w:pPr>
                          <w:rPr>
                            <w:rStyle w:val="5Char"/>
                            <w:b w:val="0"/>
                            <w:szCs w:val="21"/>
                          </w:rPr>
                        </w:pPr>
                        <w:r>
                          <w:rPr>
                            <w:rStyle w:val="5Char"/>
                            <w:rFonts w:hint="eastAsia"/>
                            <w:b w:val="0"/>
                            <w:szCs w:val="21"/>
                          </w:rPr>
                          <w:t>BT业务交付后进入结算期在报告期确认的一年内长期应收款增加</w:t>
                        </w:r>
                      </w:p>
                    </w:tc>
                  </w:sdtContent>
                </w:sdt>
              </w:tr>
            </w:sdtContent>
          </w:sdt>
          <w:sdt>
            <w:sdtPr>
              <w:rPr>
                <w:rStyle w:val="5Char"/>
                <w:rFonts w:hint="eastAsia"/>
                <w:b w:val="0"/>
                <w:szCs w:val="21"/>
              </w:rPr>
              <w:alias w:val="资产负债状况分析"/>
              <w:tag w:val="_TUP_5b9451a24cf94bb19fcd924892517ec7"/>
              <w:id w:val="25489469"/>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62"/>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长期股权投资</w:t>
                        </w:r>
                      </w:p>
                    </w:tc>
                  </w:sdtContent>
                </w:sdt>
                <w:sdt>
                  <w:sdtPr>
                    <w:rPr>
                      <w:rStyle w:val="5Char"/>
                      <w:rFonts w:hint="eastAsia"/>
                      <w:b w:val="0"/>
                      <w:szCs w:val="21"/>
                    </w:rPr>
                    <w:alias w:val="资产负债状况分析-项目金额"/>
                    <w:tag w:val="_GBC_af1079c36e714eb5b2ce80816190cdea"/>
                    <w:id w:val="25489463"/>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37,389,270.38</w:t>
                        </w:r>
                      </w:p>
                    </w:tc>
                  </w:sdtContent>
                </w:sdt>
                <w:sdt>
                  <w:sdtPr>
                    <w:rPr>
                      <w:rStyle w:val="5Char"/>
                      <w:rFonts w:hint="eastAsia"/>
                      <w:b w:val="0"/>
                      <w:szCs w:val="21"/>
                    </w:rPr>
                    <w:alias w:val="资产负债状况分析-项目金额占总资产的比例"/>
                    <w:tag w:val="_GBC_51106b25620245ee9f9df20de097f7e2"/>
                    <w:id w:val="25489464"/>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0.70</w:t>
                        </w:r>
                      </w:p>
                    </w:tc>
                  </w:sdtContent>
                </w:sdt>
                <w:sdt>
                  <w:sdtPr>
                    <w:rPr>
                      <w:rStyle w:val="5Char"/>
                      <w:rFonts w:hint="eastAsia"/>
                      <w:b w:val="0"/>
                      <w:szCs w:val="21"/>
                    </w:rPr>
                    <w:alias w:val="资产负债状况分析-项目金额"/>
                    <w:tag w:val="_GBC_c677c6f76e98499b85a384a1fb7fecb7"/>
                    <w:id w:val="25489465"/>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27,052,315.88</w:t>
                        </w:r>
                      </w:p>
                    </w:tc>
                  </w:sdtContent>
                </w:sdt>
                <w:sdt>
                  <w:sdtPr>
                    <w:rPr>
                      <w:rStyle w:val="5Char"/>
                      <w:rFonts w:hint="eastAsia"/>
                      <w:b w:val="0"/>
                      <w:szCs w:val="21"/>
                    </w:rPr>
                    <w:alias w:val="资产负债状况分析-项目金额占总资产的比例"/>
                    <w:tag w:val="_GBC_5fc73a99cd6842c6b66a78d3bfb48148"/>
                    <w:id w:val="25489466"/>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0.55</w:t>
                        </w:r>
                      </w:p>
                    </w:tc>
                  </w:sdtContent>
                </w:sdt>
                <w:sdt>
                  <w:sdtPr>
                    <w:rPr>
                      <w:rStyle w:val="5Char"/>
                      <w:rFonts w:hint="eastAsia"/>
                      <w:b w:val="0"/>
                      <w:szCs w:val="21"/>
                    </w:rPr>
                    <w:alias w:val="资产负债状况分析-项目金额本期比上期增减比例"/>
                    <w:tag w:val="_GBC_c1c58c13462a47a1969d80cd43046e10"/>
                    <w:id w:val="25489467"/>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38.21</w:t>
                        </w:r>
                      </w:p>
                    </w:tc>
                  </w:sdtContent>
                </w:sdt>
                <w:sdt>
                  <w:sdtPr>
                    <w:rPr>
                      <w:rStyle w:val="5Char"/>
                      <w:rFonts w:hint="eastAsia"/>
                      <w:b w:val="0"/>
                      <w:szCs w:val="21"/>
                    </w:rPr>
                    <w:alias w:val="资产负债状况分析-情况说明"/>
                    <w:tag w:val="_GBC_da665a9358604f499688c9e914650128"/>
                    <w:id w:val="25489468"/>
                    <w:lock w:val="sdtLocked"/>
                  </w:sdtPr>
                  <w:sdtContent>
                    <w:tc>
                      <w:tcPr>
                        <w:tcW w:w="972" w:type="pct"/>
                      </w:tcPr>
                      <w:p w:rsidR="00A6624F" w:rsidRDefault="00A6624F" w:rsidP="00A6624F">
                        <w:pPr>
                          <w:rPr>
                            <w:rStyle w:val="5Char"/>
                            <w:b w:val="0"/>
                            <w:szCs w:val="21"/>
                          </w:rPr>
                        </w:pPr>
                        <w:r>
                          <w:rPr>
                            <w:rStyle w:val="5Char"/>
                            <w:rFonts w:hint="eastAsia"/>
                            <w:b w:val="0"/>
                            <w:szCs w:val="21"/>
                          </w:rPr>
                          <w:t>报告期新增合营企业清远</w:t>
                        </w:r>
                        <w:proofErr w:type="gramStart"/>
                        <w:r>
                          <w:rPr>
                            <w:rStyle w:val="5Char"/>
                            <w:rFonts w:hint="eastAsia"/>
                            <w:b w:val="0"/>
                            <w:szCs w:val="21"/>
                          </w:rPr>
                          <w:t>市智城慧安</w:t>
                        </w:r>
                        <w:proofErr w:type="gramEnd"/>
                        <w:r>
                          <w:rPr>
                            <w:rStyle w:val="5Char"/>
                            <w:rFonts w:hint="eastAsia"/>
                            <w:b w:val="0"/>
                            <w:szCs w:val="21"/>
                          </w:rPr>
                          <w:t>信息技术有限公</w:t>
                        </w:r>
                        <w:r>
                          <w:rPr>
                            <w:rStyle w:val="5Char"/>
                            <w:rFonts w:hint="eastAsia"/>
                            <w:b w:val="0"/>
                            <w:szCs w:val="21"/>
                          </w:rPr>
                          <w:lastRenderedPageBreak/>
                          <w:t>司，投资成本1000万</w:t>
                        </w:r>
                      </w:p>
                    </w:tc>
                  </w:sdtContent>
                </w:sdt>
              </w:tr>
            </w:sdtContent>
          </w:sdt>
          <w:sdt>
            <w:sdtPr>
              <w:rPr>
                <w:rStyle w:val="5Char"/>
                <w:rFonts w:hint="eastAsia"/>
                <w:b w:val="0"/>
                <w:szCs w:val="21"/>
              </w:rPr>
              <w:alias w:val="资产负债状况分析"/>
              <w:tag w:val="_TUP_5b9451a24cf94bb19fcd924892517ec7"/>
              <w:id w:val="25489477"/>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70"/>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开发支出</w:t>
                        </w:r>
                      </w:p>
                    </w:tc>
                  </w:sdtContent>
                </w:sdt>
                <w:sdt>
                  <w:sdtPr>
                    <w:rPr>
                      <w:rStyle w:val="5Char"/>
                      <w:rFonts w:hint="eastAsia"/>
                      <w:b w:val="0"/>
                      <w:szCs w:val="21"/>
                    </w:rPr>
                    <w:alias w:val="资产负债状况分析-项目金额"/>
                    <w:tag w:val="_GBC_af1079c36e714eb5b2ce80816190cdea"/>
                    <w:id w:val="25489471"/>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33,538,415.97</w:t>
                        </w:r>
                      </w:p>
                    </w:tc>
                  </w:sdtContent>
                </w:sdt>
                <w:sdt>
                  <w:sdtPr>
                    <w:rPr>
                      <w:rStyle w:val="5Char"/>
                      <w:rFonts w:hint="eastAsia"/>
                      <w:b w:val="0"/>
                      <w:szCs w:val="21"/>
                    </w:rPr>
                    <w:alias w:val="资产负债状况分析-项目金额占总资产的比例"/>
                    <w:tag w:val="_GBC_51106b25620245ee9f9df20de097f7e2"/>
                    <w:id w:val="25489472"/>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0.63</w:t>
                        </w:r>
                      </w:p>
                    </w:tc>
                  </w:sdtContent>
                </w:sdt>
                <w:sdt>
                  <w:sdtPr>
                    <w:rPr>
                      <w:rStyle w:val="5Char"/>
                      <w:rFonts w:hint="eastAsia"/>
                      <w:b w:val="0"/>
                      <w:szCs w:val="21"/>
                    </w:rPr>
                    <w:alias w:val="资产负债状况分析-项目金额"/>
                    <w:tag w:val="_GBC_c677c6f76e98499b85a384a1fb7fecb7"/>
                    <w:id w:val="25489473"/>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17,190,052.43</w:t>
                        </w:r>
                      </w:p>
                    </w:tc>
                  </w:sdtContent>
                </w:sdt>
                <w:sdt>
                  <w:sdtPr>
                    <w:rPr>
                      <w:rStyle w:val="5Char"/>
                      <w:rFonts w:hint="eastAsia"/>
                      <w:b w:val="0"/>
                      <w:szCs w:val="21"/>
                    </w:rPr>
                    <w:alias w:val="资产负债状况分析-项目金额占总资产的比例"/>
                    <w:tag w:val="_GBC_5fc73a99cd6842c6b66a78d3bfb48148"/>
                    <w:id w:val="25489474"/>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0.35</w:t>
                        </w:r>
                      </w:p>
                    </w:tc>
                  </w:sdtContent>
                </w:sdt>
                <w:sdt>
                  <w:sdtPr>
                    <w:rPr>
                      <w:rStyle w:val="5Char"/>
                      <w:rFonts w:hint="eastAsia"/>
                      <w:b w:val="0"/>
                      <w:szCs w:val="21"/>
                    </w:rPr>
                    <w:alias w:val="资产负债状况分析-项目金额本期比上期增减比例"/>
                    <w:tag w:val="_GBC_c1c58c13462a47a1969d80cd43046e10"/>
                    <w:id w:val="25489475"/>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95.10</w:t>
                        </w:r>
                      </w:p>
                    </w:tc>
                  </w:sdtContent>
                </w:sdt>
                <w:sdt>
                  <w:sdtPr>
                    <w:rPr>
                      <w:rStyle w:val="5Char"/>
                      <w:rFonts w:hint="eastAsia"/>
                      <w:b w:val="0"/>
                      <w:szCs w:val="21"/>
                    </w:rPr>
                    <w:alias w:val="资产负债状况分析-情况说明"/>
                    <w:tag w:val="_GBC_da665a9358604f499688c9e914650128"/>
                    <w:id w:val="25489476"/>
                    <w:lock w:val="sdtLocked"/>
                  </w:sdtPr>
                  <w:sdtContent>
                    <w:tc>
                      <w:tcPr>
                        <w:tcW w:w="972" w:type="pct"/>
                      </w:tcPr>
                      <w:p w:rsidR="00A6624F" w:rsidRDefault="00A6624F" w:rsidP="00A6624F">
                        <w:pPr>
                          <w:rPr>
                            <w:rStyle w:val="5Char"/>
                            <w:b w:val="0"/>
                            <w:szCs w:val="21"/>
                          </w:rPr>
                        </w:pPr>
                        <w:r>
                          <w:rPr>
                            <w:rStyle w:val="5Char"/>
                            <w:rFonts w:hint="eastAsia"/>
                            <w:b w:val="0"/>
                            <w:szCs w:val="21"/>
                          </w:rPr>
                          <w:t>报告期对未完工的研发项目持续增加投入</w:t>
                        </w:r>
                      </w:p>
                    </w:tc>
                  </w:sdtContent>
                </w:sdt>
              </w:tr>
            </w:sdtContent>
          </w:sdt>
          <w:sdt>
            <w:sdtPr>
              <w:rPr>
                <w:rStyle w:val="5Char"/>
                <w:rFonts w:hint="eastAsia"/>
                <w:b w:val="0"/>
                <w:szCs w:val="21"/>
              </w:rPr>
              <w:alias w:val="资产负债状况分析"/>
              <w:tag w:val="_TUP_5b9451a24cf94bb19fcd924892517ec7"/>
              <w:id w:val="25489485"/>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78"/>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应付职工薪酬</w:t>
                        </w:r>
                      </w:p>
                    </w:tc>
                  </w:sdtContent>
                </w:sdt>
                <w:sdt>
                  <w:sdtPr>
                    <w:rPr>
                      <w:rStyle w:val="5Char"/>
                      <w:rFonts w:hint="eastAsia"/>
                      <w:b w:val="0"/>
                      <w:szCs w:val="21"/>
                    </w:rPr>
                    <w:alias w:val="资产负债状况分析-项目金额"/>
                    <w:tag w:val="_GBC_af1079c36e714eb5b2ce80816190cdea"/>
                    <w:id w:val="25489479"/>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14,138,996.10</w:t>
                        </w:r>
                      </w:p>
                    </w:tc>
                  </w:sdtContent>
                </w:sdt>
                <w:sdt>
                  <w:sdtPr>
                    <w:rPr>
                      <w:rStyle w:val="5Char"/>
                      <w:rFonts w:hint="eastAsia"/>
                      <w:b w:val="0"/>
                      <w:szCs w:val="21"/>
                    </w:rPr>
                    <w:alias w:val="资产负债状况分析-项目金额占总资产的比例"/>
                    <w:tag w:val="_GBC_51106b25620245ee9f9df20de097f7e2"/>
                    <w:id w:val="25489480"/>
                    <w:lock w:val="sdtLocked"/>
                  </w:sdtPr>
                  <w:sdtContent>
                    <w:tc>
                      <w:tcPr>
                        <w:tcW w:w="600" w:type="pct"/>
                      </w:tcPr>
                      <w:p w:rsidR="00A6624F" w:rsidRDefault="00A6624F" w:rsidP="00A6624F">
                        <w:pPr>
                          <w:jc w:val="right"/>
                          <w:rPr>
                            <w:rStyle w:val="5Char"/>
                            <w:b w:val="0"/>
                            <w:szCs w:val="21"/>
                          </w:rPr>
                        </w:pPr>
                        <w:r>
                          <w:rPr>
                            <w:rStyle w:val="5Char"/>
                            <w:rFonts w:hint="eastAsia"/>
                            <w:b w:val="0"/>
                            <w:szCs w:val="21"/>
                          </w:rPr>
                          <w:t>0.26</w:t>
                        </w:r>
                      </w:p>
                    </w:tc>
                  </w:sdtContent>
                </w:sdt>
                <w:sdt>
                  <w:sdtPr>
                    <w:rPr>
                      <w:rStyle w:val="5Char"/>
                      <w:rFonts w:hint="eastAsia"/>
                      <w:b w:val="0"/>
                      <w:szCs w:val="21"/>
                    </w:rPr>
                    <w:alias w:val="资产负债状况分析-项目金额"/>
                    <w:tag w:val="_GBC_c677c6f76e98499b85a384a1fb7fecb7"/>
                    <w:id w:val="25489481"/>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28,257,127.41</w:t>
                        </w:r>
                      </w:p>
                    </w:tc>
                  </w:sdtContent>
                </w:sdt>
                <w:sdt>
                  <w:sdtPr>
                    <w:rPr>
                      <w:rStyle w:val="5Char"/>
                      <w:rFonts w:hint="eastAsia"/>
                      <w:b w:val="0"/>
                      <w:szCs w:val="21"/>
                    </w:rPr>
                    <w:alias w:val="资产负债状况分析-项目金额占总资产的比例"/>
                    <w:tag w:val="_GBC_5fc73a99cd6842c6b66a78d3bfb48148"/>
                    <w:id w:val="25489482"/>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0.57</w:t>
                        </w:r>
                      </w:p>
                    </w:tc>
                  </w:sdtContent>
                </w:sdt>
                <w:sdt>
                  <w:sdtPr>
                    <w:rPr>
                      <w:rStyle w:val="5Char"/>
                      <w:rFonts w:hint="eastAsia"/>
                      <w:b w:val="0"/>
                      <w:szCs w:val="21"/>
                    </w:rPr>
                    <w:alias w:val="资产负债状况分析-项目金额本期比上期增减比例"/>
                    <w:tag w:val="_GBC_c1c58c13462a47a1969d80cd43046e10"/>
                    <w:id w:val="25489483"/>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-49.96</w:t>
                        </w:r>
                      </w:p>
                    </w:tc>
                  </w:sdtContent>
                </w:sdt>
                <w:sdt>
                  <w:sdtPr>
                    <w:rPr>
                      <w:rStyle w:val="5Char"/>
                      <w:rFonts w:hint="eastAsia"/>
                      <w:b w:val="0"/>
                      <w:szCs w:val="21"/>
                    </w:rPr>
                    <w:alias w:val="资产负债状况分析-情况说明"/>
                    <w:tag w:val="_GBC_da665a9358604f499688c9e914650128"/>
                    <w:id w:val="25489484"/>
                    <w:lock w:val="sdtLocked"/>
                  </w:sdtPr>
                  <w:sdtContent>
                    <w:tc>
                      <w:tcPr>
                        <w:tcW w:w="972" w:type="pct"/>
                      </w:tcPr>
                      <w:p w:rsidR="00A6624F" w:rsidRDefault="00A6624F" w:rsidP="00A6624F">
                        <w:pPr>
                          <w:rPr>
                            <w:rStyle w:val="5Char"/>
                            <w:b w:val="0"/>
                            <w:szCs w:val="21"/>
                          </w:rPr>
                        </w:pPr>
                        <w:r>
                          <w:rPr>
                            <w:rStyle w:val="5Char"/>
                            <w:rFonts w:hint="eastAsia"/>
                            <w:b w:val="0"/>
                            <w:szCs w:val="21"/>
                          </w:rPr>
                          <w:t>报告期支付上年末计提的16年年终奖</w:t>
                        </w:r>
                      </w:p>
                    </w:tc>
                  </w:sdtContent>
                </w:sdt>
              </w:tr>
            </w:sdtContent>
          </w:sdt>
          <w:sdt>
            <w:sdtPr>
              <w:rPr>
                <w:rStyle w:val="5Char"/>
                <w:rFonts w:hint="eastAsia"/>
                <w:b w:val="0"/>
                <w:szCs w:val="21"/>
              </w:rPr>
              <w:alias w:val="资产负债状况分析"/>
              <w:tag w:val="_TUP_5b9451a24cf94bb19fcd924892517ec7"/>
              <w:id w:val="25489493"/>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86"/>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其他应付款</w:t>
                        </w:r>
                      </w:p>
                    </w:tc>
                  </w:sdtContent>
                </w:sdt>
                <w:sdt>
                  <w:sdtPr>
                    <w:rPr>
                      <w:rStyle w:val="5Char"/>
                      <w:rFonts w:hint="eastAsia"/>
                      <w:b w:val="0"/>
                      <w:szCs w:val="21"/>
                    </w:rPr>
                    <w:alias w:val="资产负债状况分析-项目金额"/>
                    <w:tag w:val="_GBC_af1079c36e714eb5b2ce80816190cdea"/>
                    <w:id w:val="25489487"/>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25,204,227.79</w:t>
                        </w:r>
                      </w:p>
                    </w:tc>
                  </w:sdtContent>
                </w:sdt>
                <w:sdt>
                  <w:sdtPr>
                    <w:rPr>
                      <w:rStyle w:val="5Char"/>
                      <w:rFonts w:hint="eastAsia"/>
                      <w:b w:val="0"/>
                      <w:szCs w:val="21"/>
                    </w:rPr>
                    <w:alias w:val="资产负债状况分析-项目金额占总资产的比例"/>
                    <w:tag w:val="_GBC_51106b25620245ee9f9df20de097f7e2"/>
                    <w:id w:val="25489488"/>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0.47</w:t>
                        </w:r>
                      </w:p>
                    </w:tc>
                  </w:sdtContent>
                </w:sdt>
                <w:sdt>
                  <w:sdtPr>
                    <w:rPr>
                      <w:rStyle w:val="5Char"/>
                      <w:rFonts w:hint="eastAsia"/>
                      <w:b w:val="0"/>
                      <w:szCs w:val="21"/>
                    </w:rPr>
                    <w:alias w:val="资产负债状况分析-项目金额"/>
                    <w:tag w:val="_GBC_c677c6f76e98499b85a384a1fb7fecb7"/>
                    <w:id w:val="25489489"/>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78,110,649.93</w:t>
                        </w:r>
                      </w:p>
                    </w:tc>
                  </w:sdtContent>
                </w:sdt>
                <w:sdt>
                  <w:sdtPr>
                    <w:rPr>
                      <w:rStyle w:val="5Char"/>
                      <w:rFonts w:hint="eastAsia"/>
                      <w:b w:val="0"/>
                      <w:szCs w:val="21"/>
                    </w:rPr>
                    <w:alias w:val="资产负债状况分析-项目金额占总资产的比例"/>
                    <w:tag w:val="_GBC_5fc73a99cd6842c6b66a78d3bfb48148"/>
                    <w:id w:val="25489490"/>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1.59</w:t>
                        </w:r>
                      </w:p>
                    </w:tc>
                  </w:sdtContent>
                </w:sdt>
                <w:sdt>
                  <w:sdtPr>
                    <w:rPr>
                      <w:rStyle w:val="5Char"/>
                      <w:rFonts w:hint="eastAsia"/>
                      <w:b w:val="0"/>
                      <w:szCs w:val="21"/>
                    </w:rPr>
                    <w:alias w:val="资产负债状况分析-项目金额本期比上期增减比例"/>
                    <w:tag w:val="_GBC_c1c58c13462a47a1969d80cd43046e10"/>
                    <w:id w:val="25489491"/>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-67.73</w:t>
                        </w:r>
                      </w:p>
                    </w:tc>
                  </w:sdtContent>
                </w:sdt>
                <w:sdt>
                  <w:sdtPr>
                    <w:rPr>
                      <w:rStyle w:val="5Char"/>
                      <w:rFonts w:hint="eastAsia"/>
                      <w:b w:val="0"/>
                      <w:szCs w:val="21"/>
                    </w:rPr>
                    <w:alias w:val="资产负债状况分析-情况说明"/>
                    <w:tag w:val="_GBC_da665a9358604f499688c9e914650128"/>
                    <w:id w:val="25489492"/>
                    <w:lock w:val="sdtLocked"/>
                  </w:sdtPr>
                  <w:sdtContent>
                    <w:tc>
                      <w:tcPr>
                        <w:tcW w:w="972" w:type="pct"/>
                      </w:tcPr>
                      <w:p w:rsidR="00A6624F" w:rsidRDefault="00A6624F" w:rsidP="00A6624F">
                        <w:pPr>
                          <w:rPr>
                            <w:rStyle w:val="5Char"/>
                            <w:b w:val="0"/>
                            <w:szCs w:val="21"/>
                          </w:rPr>
                        </w:pPr>
                        <w:r>
                          <w:rPr>
                            <w:rStyle w:val="5Char"/>
                            <w:rFonts w:hint="eastAsia"/>
                            <w:b w:val="0"/>
                            <w:szCs w:val="21"/>
                          </w:rPr>
                          <w:t>股权</w:t>
                        </w:r>
                        <w:proofErr w:type="gramStart"/>
                        <w:r>
                          <w:rPr>
                            <w:rStyle w:val="5Char"/>
                            <w:rFonts w:hint="eastAsia"/>
                            <w:b w:val="0"/>
                            <w:szCs w:val="21"/>
                          </w:rPr>
                          <w:t>激励款</w:t>
                        </w:r>
                        <w:proofErr w:type="gramEnd"/>
                        <w:r>
                          <w:rPr>
                            <w:rStyle w:val="5Char"/>
                            <w:rFonts w:hint="eastAsia"/>
                            <w:b w:val="0"/>
                            <w:szCs w:val="21"/>
                          </w:rPr>
                          <w:t>约2500万已转入股本和资本公积，应付华之源的股权转让款2000万已支付</w:t>
                        </w:r>
                      </w:p>
                    </w:tc>
                  </w:sdtContent>
                </w:sdt>
              </w:tr>
            </w:sdtContent>
          </w:sdt>
          <w:sdt>
            <w:sdtPr>
              <w:rPr>
                <w:rStyle w:val="5Char"/>
                <w:rFonts w:hint="eastAsia"/>
                <w:b w:val="0"/>
                <w:szCs w:val="21"/>
              </w:rPr>
              <w:alias w:val="资产负债状况分析"/>
              <w:tag w:val="_TUP_5b9451a24cf94bb19fcd924892517ec7"/>
              <w:id w:val="25489501"/>
              <w:lock w:val="sdtLocked"/>
            </w:sdtPr>
            <w:sdtContent>
              <w:tr w:rsidR="00A6624F" w:rsidTr="00A6624F">
                <w:trPr>
                  <w:trHeight w:val="135"/>
                </w:trPr>
                <w:sdt>
                  <w:sdtPr>
                    <w:rPr>
                      <w:rStyle w:val="5Char"/>
                      <w:rFonts w:hint="eastAsia"/>
                      <w:b w:val="0"/>
                      <w:szCs w:val="21"/>
                    </w:rPr>
                    <w:alias w:val="资产负债状况分析-项目名称"/>
                    <w:tag w:val="_GBC_4ec4d8169ffe414792b2c9594a8b817e"/>
                    <w:id w:val="25489494"/>
                    <w:lock w:val="sdtLocked"/>
                  </w:sdtPr>
                  <w:sdtContent>
                    <w:tc>
                      <w:tcPr>
                        <w:tcW w:w="888" w:type="pct"/>
                      </w:tcPr>
                      <w:p w:rsidR="00A6624F" w:rsidRDefault="00A6624F" w:rsidP="00A6624F">
                        <w:pPr>
                          <w:jc w:val="left"/>
                          <w:rPr>
                            <w:rStyle w:val="5Char"/>
                            <w:b w:val="0"/>
                            <w:szCs w:val="21"/>
                          </w:rPr>
                        </w:pPr>
                        <w:r>
                          <w:rPr>
                            <w:rStyle w:val="5Char"/>
                            <w:rFonts w:hint="eastAsia"/>
                            <w:b w:val="0"/>
                            <w:szCs w:val="21"/>
                          </w:rPr>
                          <w:t>其他流动负债</w:t>
                        </w:r>
                      </w:p>
                    </w:tc>
                  </w:sdtContent>
                </w:sdt>
                <w:sdt>
                  <w:sdtPr>
                    <w:rPr>
                      <w:rStyle w:val="5Char"/>
                      <w:rFonts w:hint="eastAsia"/>
                      <w:b w:val="0"/>
                      <w:szCs w:val="21"/>
                    </w:rPr>
                    <w:alias w:val="资产负债状况分析-项目金额"/>
                    <w:tag w:val="_GBC_af1079c36e714eb5b2ce80816190cdea"/>
                    <w:id w:val="25489495"/>
                    <w:lock w:val="sdtLocked"/>
                  </w:sdtPr>
                  <w:sdtContent>
                    <w:tc>
                      <w:tcPr>
                        <w:tcW w:w="826" w:type="pct"/>
                      </w:tcPr>
                      <w:p w:rsidR="00A6624F" w:rsidRDefault="00A6624F" w:rsidP="00A6624F">
                        <w:pPr>
                          <w:jc w:val="right"/>
                          <w:rPr>
                            <w:rStyle w:val="5Char"/>
                            <w:b w:val="0"/>
                            <w:szCs w:val="21"/>
                          </w:rPr>
                        </w:pPr>
                        <w:r>
                          <w:rPr>
                            <w:rStyle w:val="5Char"/>
                            <w:rFonts w:hint="eastAsia"/>
                            <w:b w:val="0"/>
                            <w:szCs w:val="21"/>
                          </w:rPr>
                          <w:t>7,220,224.58</w:t>
                        </w:r>
                      </w:p>
                    </w:tc>
                  </w:sdtContent>
                </w:sdt>
                <w:sdt>
                  <w:sdtPr>
                    <w:rPr>
                      <w:rStyle w:val="5Char"/>
                      <w:rFonts w:hint="eastAsia"/>
                      <w:b w:val="0"/>
                      <w:szCs w:val="21"/>
                    </w:rPr>
                    <w:alias w:val="资产负债状况分析-项目金额占总资产的比例"/>
                    <w:tag w:val="_GBC_51106b25620245ee9f9df20de097f7e2"/>
                    <w:id w:val="25489496"/>
                    <w:lock w:val="sdtLocked"/>
                  </w:sdtPr>
                  <w:sdtContent>
                    <w:tc>
                      <w:tcPr>
                        <w:tcW w:w="600" w:type="pct"/>
                      </w:tcPr>
                      <w:p w:rsidR="00A6624F" w:rsidRDefault="00CE0A35" w:rsidP="00A6624F">
                        <w:pPr>
                          <w:jc w:val="right"/>
                          <w:rPr>
                            <w:rStyle w:val="5Char"/>
                            <w:b w:val="0"/>
                            <w:szCs w:val="21"/>
                          </w:rPr>
                        </w:pPr>
                        <w:r>
                          <w:rPr>
                            <w:rStyle w:val="5Char"/>
                            <w:rFonts w:hint="eastAsia"/>
                            <w:b w:val="0"/>
                            <w:szCs w:val="21"/>
                          </w:rPr>
                          <w:t>0.14</w:t>
                        </w:r>
                      </w:p>
                    </w:tc>
                  </w:sdtContent>
                </w:sdt>
                <w:sdt>
                  <w:sdtPr>
                    <w:rPr>
                      <w:rStyle w:val="5Char"/>
                      <w:rFonts w:hint="eastAsia"/>
                      <w:b w:val="0"/>
                      <w:szCs w:val="21"/>
                    </w:rPr>
                    <w:alias w:val="资产负债状况分析-项目金额"/>
                    <w:tag w:val="_GBC_c677c6f76e98499b85a384a1fb7fecb7"/>
                    <w:id w:val="25489497"/>
                    <w:lock w:val="sdtLocked"/>
                  </w:sdtPr>
                  <w:sdtContent>
                    <w:tc>
                      <w:tcPr>
                        <w:tcW w:w="774" w:type="pct"/>
                      </w:tcPr>
                      <w:p w:rsidR="00A6624F" w:rsidRDefault="00A6624F" w:rsidP="00A6624F">
                        <w:pPr>
                          <w:jc w:val="right"/>
                          <w:rPr>
                            <w:rStyle w:val="5Char"/>
                            <w:b w:val="0"/>
                            <w:szCs w:val="21"/>
                          </w:rPr>
                        </w:pPr>
                        <w:r>
                          <w:rPr>
                            <w:rStyle w:val="5Char"/>
                            <w:rFonts w:hint="eastAsia"/>
                            <w:b w:val="0"/>
                            <w:szCs w:val="21"/>
                          </w:rPr>
                          <w:t>2,404,811.45</w:t>
                        </w:r>
                      </w:p>
                    </w:tc>
                  </w:sdtContent>
                </w:sdt>
                <w:sdt>
                  <w:sdtPr>
                    <w:rPr>
                      <w:rStyle w:val="5Char"/>
                      <w:rFonts w:hint="eastAsia"/>
                      <w:b w:val="0"/>
                      <w:szCs w:val="21"/>
                    </w:rPr>
                    <w:alias w:val="资产负债状况分析-项目金额占总资产的比例"/>
                    <w:tag w:val="_GBC_5fc73a99cd6842c6b66a78d3bfb48148"/>
                    <w:id w:val="25489498"/>
                    <w:lock w:val="sdtLocked"/>
                  </w:sdtPr>
                  <w:sdtContent>
                    <w:tc>
                      <w:tcPr>
                        <w:tcW w:w="455" w:type="pct"/>
                      </w:tcPr>
                      <w:p w:rsidR="00A6624F" w:rsidRDefault="00A6624F" w:rsidP="00A6624F">
                        <w:pPr>
                          <w:jc w:val="right"/>
                          <w:rPr>
                            <w:rStyle w:val="5Char"/>
                            <w:b w:val="0"/>
                            <w:szCs w:val="21"/>
                          </w:rPr>
                        </w:pPr>
                        <w:r>
                          <w:rPr>
                            <w:rStyle w:val="5Char"/>
                            <w:rFonts w:hint="eastAsia"/>
                            <w:b w:val="0"/>
                            <w:szCs w:val="21"/>
                          </w:rPr>
                          <w:t>0.05</w:t>
                        </w:r>
                      </w:p>
                    </w:tc>
                  </w:sdtContent>
                </w:sdt>
                <w:sdt>
                  <w:sdtPr>
                    <w:rPr>
                      <w:rStyle w:val="5Char"/>
                      <w:rFonts w:hint="eastAsia"/>
                      <w:b w:val="0"/>
                      <w:szCs w:val="21"/>
                    </w:rPr>
                    <w:alias w:val="资产负债状况分析-项目金额本期比上期增减比例"/>
                    <w:tag w:val="_GBC_c1c58c13462a47a1969d80cd43046e10"/>
                    <w:id w:val="25489499"/>
                    <w:lock w:val="sdtLocked"/>
                  </w:sdtPr>
                  <w:sdtContent>
                    <w:tc>
                      <w:tcPr>
                        <w:tcW w:w="485" w:type="pct"/>
                      </w:tcPr>
                      <w:p w:rsidR="00A6624F" w:rsidRDefault="00A6624F" w:rsidP="00A6624F">
                        <w:pPr>
                          <w:jc w:val="right"/>
                          <w:rPr>
                            <w:rStyle w:val="5Char"/>
                            <w:b w:val="0"/>
                            <w:szCs w:val="21"/>
                          </w:rPr>
                        </w:pPr>
                        <w:r>
                          <w:rPr>
                            <w:rStyle w:val="5Char"/>
                            <w:rFonts w:hint="eastAsia"/>
                            <w:b w:val="0"/>
                            <w:szCs w:val="21"/>
                          </w:rPr>
                          <w:t>200.24</w:t>
                        </w:r>
                      </w:p>
                    </w:tc>
                  </w:sdtContent>
                </w:sdt>
                <w:sdt>
                  <w:sdtPr>
                    <w:rPr>
                      <w:rStyle w:val="5Char"/>
                      <w:rFonts w:hint="eastAsia"/>
                      <w:b w:val="0"/>
                      <w:szCs w:val="21"/>
                    </w:rPr>
                    <w:alias w:val="资产负债状况分析-情况说明"/>
                    <w:tag w:val="_GBC_da665a9358604f499688c9e914650128"/>
                    <w:id w:val="25489500"/>
                    <w:lock w:val="sdtLocked"/>
                  </w:sdtPr>
                  <w:sdtContent>
                    <w:tc>
                      <w:tcPr>
                        <w:tcW w:w="972" w:type="pct"/>
                      </w:tcPr>
                      <w:p w:rsidR="00A6624F" w:rsidRDefault="00A6624F" w:rsidP="00A6624F">
                        <w:pPr>
                          <w:rPr>
                            <w:rStyle w:val="5Char"/>
                            <w:b w:val="0"/>
                            <w:szCs w:val="21"/>
                          </w:rPr>
                        </w:pPr>
                        <w:r>
                          <w:rPr>
                            <w:rStyle w:val="5Char"/>
                            <w:rFonts w:hint="eastAsia"/>
                            <w:b w:val="0"/>
                            <w:szCs w:val="21"/>
                          </w:rPr>
                          <w:t>报告期确认待</w:t>
                        </w:r>
                        <w:proofErr w:type="gramStart"/>
                        <w:r>
                          <w:rPr>
                            <w:rStyle w:val="5Char"/>
                            <w:rFonts w:hint="eastAsia"/>
                            <w:b w:val="0"/>
                            <w:szCs w:val="21"/>
                          </w:rPr>
                          <w:t>转销项税增加</w:t>
                        </w:r>
                        <w:proofErr w:type="gramEnd"/>
                      </w:p>
                    </w:tc>
                  </w:sdtContent>
                </w:sdt>
              </w:tr>
            </w:sdtContent>
          </w:sdt>
        </w:tbl>
        <w:p w:rsidR="00A6624F" w:rsidRDefault="00A6624F"/>
        <w:p w:rsidR="00A6624F" w:rsidRDefault="00A6624F">
          <w:pPr>
            <w:rPr>
              <w:szCs w:val="21"/>
            </w:rPr>
          </w:pPr>
          <w:r>
            <w:rPr>
              <w:rFonts w:hint="eastAsia"/>
              <w:szCs w:val="21"/>
            </w:rPr>
            <w:t>其他说明</w:t>
          </w:r>
        </w:p>
        <w:sdt>
          <w:sdtPr>
            <w:rPr>
              <w:rFonts w:hint="eastAsia"/>
              <w:szCs w:val="21"/>
            </w:rPr>
            <w:alias w:val="资产及负债状况的其他说明"/>
            <w:tag w:val="_GBC_cb3eda90e3e24589a444c633ca113f7e"/>
            <w:id w:val="25489502"/>
            <w:lock w:val="sdtLocked"/>
            <w:placeholder>
              <w:docPart w:val="GBC22222222222222222222222222222"/>
            </w:placeholder>
          </w:sdtPr>
          <w:sdtContent>
            <w:p w:rsidR="00A6624F" w:rsidRDefault="00FE266B">
              <w:pPr>
                <w:rPr>
                  <w:szCs w:val="21"/>
                </w:rPr>
              </w:pPr>
              <w:r>
                <w:rPr>
                  <w:rFonts w:hint="eastAsia"/>
                  <w:szCs w:val="21"/>
                </w:rPr>
                <w:t>无</w:t>
              </w:r>
            </w:p>
          </w:sdtContent>
        </w:sdt>
      </w:sdtContent>
    </w:sdt>
    <w:p w:rsidR="00A6624F" w:rsidRDefault="00A6624F">
      <w:pPr>
        <w:rPr>
          <w:szCs w:val="21"/>
        </w:rPr>
      </w:pPr>
    </w:p>
    <w:sdt>
      <w:sdtPr>
        <w:rPr>
          <w:rFonts w:ascii="宋体" w:hAnsi="宋体" w:cs="宋体"/>
          <w:b w:val="0"/>
          <w:bCs w:val="0"/>
          <w:kern w:val="0"/>
          <w:szCs w:val="21"/>
        </w:rPr>
        <w:alias w:val="模块:截至报告期末主要资产受限情"/>
        <w:tag w:val="_SEC_390cddc4349f46b4bcccd468c3e69d14"/>
        <w:id w:val="25489505"/>
        <w:lock w:val="sdtLocked"/>
        <w:placeholder>
          <w:docPart w:val="GBC22222222222222222222222222222"/>
        </w:placeholder>
      </w:sdtPr>
      <w:sdtEndPr>
        <w:rPr>
          <w:rFonts w:hint="eastAsia"/>
        </w:rPr>
      </w:sdtEndPr>
      <w:sdtContent>
        <w:p w:rsidR="00A6624F" w:rsidRDefault="00A6624F" w:rsidP="00E71DDD">
          <w:pPr>
            <w:pStyle w:val="4"/>
            <w:numPr>
              <w:ilvl w:val="0"/>
              <w:numId w:val="31"/>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25489504"/>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b w:val="0"/>
          <w:bCs w:val="0"/>
          <w:kern w:val="0"/>
          <w:szCs w:val="21"/>
        </w:rPr>
        <w:alias w:val="模块:其他说明"/>
        <w:tag w:val="_SEC_a3069c29080242b4a4de48db80a4164e"/>
        <w:id w:val="25489507"/>
        <w:lock w:val="sdtLocked"/>
        <w:placeholder>
          <w:docPart w:val="GBC22222222222222222222222222222"/>
        </w:placeholder>
      </w:sdtPr>
      <w:sdtEndPr>
        <w:rPr>
          <w:rFonts w:hint="eastAsia"/>
        </w:rPr>
      </w:sdtEndPr>
      <w:sdtContent>
        <w:p w:rsidR="00A6624F" w:rsidRDefault="00A6624F" w:rsidP="00E71DDD">
          <w:pPr>
            <w:pStyle w:val="4"/>
            <w:numPr>
              <w:ilvl w:val="0"/>
              <w:numId w:val="31"/>
            </w:numPr>
            <w:rPr>
              <w:szCs w:val="21"/>
            </w:rPr>
          </w:pPr>
          <w:r>
            <w:rPr>
              <w:szCs w:val="21"/>
            </w:rPr>
            <w:t>其他说明</w:t>
          </w:r>
        </w:p>
        <w:sdt>
          <w:sdtPr>
            <w:rPr>
              <w:rFonts w:hint="eastAsia"/>
              <w:szCs w:val="21"/>
            </w:rPr>
            <w:alias w:val="是否适用：资产及负债状况的其他说明[双击切换]"/>
            <w:tag w:val="_GBC_ba674147d80648fba521aedf33ce0b27"/>
            <w:id w:val="25489506"/>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 w:rsidR="00A6624F" w:rsidRDefault="00A6624F" w:rsidP="00E71DDD">
      <w:pPr>
        <w:pStyle w:val="3"/>
        <w:numPr>
          <w:ilvl w:val="0"/>
          <w:numId w:val="28"/>
        </w:numPr>
      </w:pPr>
      <w:r>
        <w:rPr>
          <w:rFonts w:hint="eastAsia"/>
        </w:rPr>
        <w:t>投资状况分析</w:t>
      </w:r>
    </w:p>
    <w:p w:rsidR="00A6624F" w:rsidRDefault="00A6624F" w:rsidP="00E71DDD">
      <w:pPr>
        <w:pStyle w:val="4"/>
        <w:numPr>
          <w:ilvl w:val="0"/>
          <w:numId w:val="32"/>
        </w:numPr>
      </w:pPr>
      <w:r>
        <w:t>对外股权投资总体分析</w:t>
      </w:r>
    </w:p>
    <w:sdt>
      <w:sdtPr>
        <w:alias w:val="模块:对外股权投资总体分析"/>
        <w:tag w:val="_SEC_e7a08c655c9844a8b5127e2ae800064c"/>
        <w:id w:val="25489510"/>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25489508"/>
            <w:lock w:val="sdtContentLocked"/>
            <w:placeholder>
              <w:docPart w:val="GBC22222222222222222222222222222"/>
            </w:placeholder>
          </w:sdtPr>
          <w:sdtContent>
            <w:p w:rsidR="00A6624F" w:rsidRDefault="001D1CEE">
              <w:r>
                <w:fldChar w:fldCharType="begin"/>
              </w:r>
              <w:r w:rsidR="00E50F5C">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alias w:val="对外股权投资总体分析"/>
            <w:tag w:val="_GBC_cef6637b11fc44ed960eb269931b50e8"/>
            <w:id w:val="25489509"/>
            <w:lock w:val="sdtLocked"/>
            <w:placeholder>
              <w:docPart w:val="GBC22222222222222222222222222222"/>
            </w:placeholder>
          </w:sdtPr>
          <w:sdtContent>
            <w:p w:rsidR="00A6624F" w:rsidRDefault="00E50F5C" w:rsidP="009F5D5B">
              <w:pPr>
                <w:ind w:firstLineChars="200" w:firstLine="420"/>
              </w:pPr>
              <w:r w:rsidRPr="002C7B7F">
                <w:rPr>
                  <w:rFonts w:asciiTheme="minorEastAsia" w:eastAsiaTheme="minorEastAsia" w:hAnsiTheme="minorEastAsia" w:cs="Times New Roman"/>
                  <w:szCs w:val="21"/>
                </w:rPr>
                <w:t>公司201</w:t>
              </w:r>
              <w:r>
                <w:rPr>
                  <w:rFonts w:asciiTheme="minorEastAsia" w:eastAsiaTheme="minorEastAsia" w:hAnsiTheme="minorEastAsia" w:cs="Times New Roman" w:hint="eastAsia"/>
                  <w:szCs w:val="21"/>
                </w:rPr>
                <w:t>7</w:t>
              </w:r>
              <w:r w:rsidRPr="002C7B7F">
                <w:rPr>
                  <w:rFonts w:asciiTheme="minorEastAsia" w:eastAsiaTheme="minorEastAsia" w:hAnsiTheme="minorEastAsia" w:cs="Times New Roman"/>
                  <w:szCs w:val="21"/>
                </w:rPr>
                <w:t>年上半年</w:t>
              </w:r>
              <w:r w:rsidRPr="00EE4C34">
                <w:rPr>
                  <w:rFonts w:asciiTheme="minorEastAsia" w:eastAsiaTheme="minorEastAsia" w:hAnsiTheme="minorEastAsia" w:cs="Times New Roman" w:hint="eastAsia"/>
                  <w:szCs w:val="21"/>
                </w:rPr>
                <w:t>完成</w:t>
              </w:r>
              <w:r>
                <w:rPr>
                  <w:rFonts w:asciiTheme="minorEastAsia" w:eastAsiaTheme="minorEastAsia" w:hAnsiTheme="minorEastAsia" w:cs="Times New Roman" w:hint="eastAsia"/>
                  <w:szCs w:val="21"/>
                </w:rPr>
                <w:t>对外</w:t>
              </w:r>
              <w:r w:rsidRPr="00EE4C34">
                <w:rPr>
                  <w:rFonts w:asciiTheme="minorEastAsia" w:eastAsiaTheme="minorEastAsia" w:hAnsiTheme="minorEastAsia" w:cs="Times New Roman" w:hint="eastAsia"/>
                  <w:szCs w:val="21"/>
                </w:rPr>
                <w:t>投资项目审议</w:t>
              </w:r>
              <w:r w:rsidR="009F5D5B">
                <w:rPr>
                  <w:rFonts w:asciiTheme="minorEastAsia" w:eastAsiaTheme="minorEastAsia" w:hAnsiTheme="minorEastAsia" w:cs="Times New Roman" w:hint="eastAsia"/>
                  <w:szCs w:val="21"/>
                </w:rPr>
                <w:t>5</w:t>
              </w:r>
              <w:r w:rsidRPr="002C7B7F">
                <w:rPr>
                  <w:rFonts w:asciiTheme="minorEastAsia" w:eastAsiaTheme="minorEastAsia" w:hAnsiTheme="minorEastAsia" w:cs="Times New Roman" w:hint="eastAsia"/>
                  <w:szCs w:val="21"/>
                </w:rPr>
                <w:t>,</w:t>
              </w:r>
              <w:r>
                <w:rPr>
                  <w:rFonts w:asciiTheme="minorEastAsia" w:eastAsiaTheme="minorEastAsia" w:hAnsiTheme="minorEastAsia" w:cs="Times New Roman" w:hint="eastAsia"/>
                  <w:szCs w:val="21"/>
                </w:rPr>
                <w:t>152.40</w:t>
              </w:r>
              <w:r w:rsidRPr="002C7B7F">
                <w:rPr>
                  <w:rFonts w:asciiTheme="minorEastAsia" w:eastAsiaTheme="minorEastAsia" w:hAnsiTheme="minorEastAsia" w:cs="Times New Roman"/>
                  <w:szCs w:val="21"/>
                </w:rPr>
                <w:t>万元</w:t>
              </w:r>
              <w:r w:rsidRPr="00CA3091">
                <w:t>，较去年同期增加</w:t>
              </w:r>
              <w:r w:rsidR="009F5D5B">
                <w:rPr>
                  <w:rFonts w:hint="eastAsia"/>
                </w:rPr>
                <w:t>405</w:t>
              </w:r>
              <w:r w:rsidRPr="00CA3091">
                <w:t>.</w:t>
              </w:r>
              <w:r w:rsidR="009F5D5B">
                <w:rPr>
                  <w:rFonts w:hint="eastAsia"/>
                </w:rPr>
                <w:t>14</w:t>
              </w:r>
              <w:r w:rsidRPr="00CA3091">
                <w:t>%。主要投资项目为</w:t>
              </w:r>
              <w:r>
                <w:rPr>
                  <w:rFonts w:hint="eastAsia"/>
                </w:rPr>
                <w:t>清远PPP项目设立SPV公司投资4000万元</w:t>
              </w:r>
              <w:r w:rsidRPr="00CA3091">
                <w:t>等。</w:t>
              </w:r>
            </w:p>
          </w:sdtContent>
        </w:sdt>
        <w:p w:rsidR="00A6624F" w:rsidRDefault="00FD450F">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25489512"/>
        <w:lock w:val="sdtLocked"/>
        <w:placeholder>
          <w:docPart w:val="GBC22222222222222222222222222222"/>
        </w:placeholder>
      </w:sdtPr>
      <w:sdtEndPr>
        <w:rPr>
          <w:szCs w:val="24"/>
        </w:rPr>
      </w:sdtEndPr>
      <w:sdtContent>
        <w:p w:rsidR="00A6624F" w:rsidRDefault="00A6624F" w:rsidP="00E71DDD">
          <w:pPr>
            <w:pStyle w:val="5"/>
            <w:numPr>
              <w:ilvl w:val="0"/>
              <w:numId w:val="33"/>
            </w:numPr>
            <w:rPr>
              <w:szCs w:val="21"/>
            </w:rPr>
          </w:pPr>
          <w:r>
            <w:rPr>
              <w:rFonts w:hint="eastAsia"/>
              <w:szCs w:val="21"/>
            </w:rPr>
            <w:t>重大的股权投资</w:t>
          </w:r>
        </w:p>
        <w:sdt>
          <w:sdtPr>
            <w:rPr>
              <w:rFonts w:hint="eastAsia"/>
            </w:rPr>
            <w:alias w:val="是否适用：重大的股权投资[双击切换]"/>
            <w:tag w:val="_GBC_f8bfa224d9f34f9e99e6f78de51aa576"/>
            <w:id w:val="25489511"/>
            <w:lock w:val="sdtContentLocked"/>
            <w:placeholder>
              <w:docPart w:val="GBC22222222222222222222222222222"/>
            </w:placeholder>
          </w:sdtPr>
          <w:sdtContent>
            <w:p w:rsidR="00A6624F" w:rsidRDefault="001D1CEE" w:rsidP="00E50F5C">
              <w:r>
                <w:fldChar w:fldCharType="begin"/>
              </w:r>
              <w:r w:rsidR="00E50F5C">
                <w:instrText>MACROBUTTON  SnrToggleCheckbox □适用</w:instrText>
              </w:r>
              <w:r>
                <w:fldChar w:fldCharType="end"/>
              </w:r>
              <w:r>
                <w:fldChar w:fldCharType="begin"/>
              </w:r>
              <w:r w:rsidR="00E50F5C">
                <w:instrText xml:space="preserve"> MACROBUTTON  SnrToggleCheckbox √不适用 </w:instrText>
              </w:r>
              <w:r>
                <w:fldChar w:fldCharType="end"/>
              </w:r>
            </w:p>
          </w:sdtContent>
        </w:sdt>
        <w:p w:rsidR="00A6624F" w:rsidRDefault="00FD450F"/>
      </w:sdtContent>
    </w:sdt>
    <w:sdt>
      <w:sdtPr>
        <w:rPr>
          <w:rFonts w:ascii="宋体" w:hAnsi="宋体" w:cs="宋体" w:hint="eastAsia"/>
          <w:b w:val="0"/>
          <w:bCs w:val="0"/>
          <w:kern w:val="0"/>
          <w:szCs w:val="21"/>
        </w:rPr>
        <w:alias w:val="模块:重大的非股权投资"/>
        <w:tag w:val="_SEC_ac9932f6d2bb4e35b86dbcc496bca6c4"/>
        <w:id w:val="25489514"/>
        <w:lock w:val="sdtLocked"/>
        <w:placeholder>
          <w:docPart w:val="GBC22222222222222222222222222222"/>
        </w:placeholder>
      </w:sdtPr>
      <w:sdtEndPr>
        <w:rPr>
          <w:szCs w:val="24"/>
        </w:rPr>
      </w:sdtEndPr>
      <w:sdtContent>
        <w:p w:rsidR="00A6624F" w:rsidRDefault="00A6624F" w:rsidP="00E71DDD">
          <w:pPr>
            <w:pStyle w:val="5"/>
            <w:numPr>
              <w:ilvl w:val="0"/>
              <w:numId w:val="33"/>
            </w:numPr>
            <w:rPr>
              <w:szCs w:val="21"/>
            </w:rPr>
          </w:pPr>
          <w:r>
            <w:rPr>
              <w:rFonts w:hint="eastAsia"/>
              <w:szCs w:val="21"/>
            </w:rPr>
            <w:t>重大的非股权投资</w:t>
          </w:r>
        </w:p>
        <w:sdt>
          <w:sdtPr>
            <w:rPr>
              <w:rFonts w:hint="eastAsia"/>
            </w:rPr>
            <w:alias w:val="是否适用：重大的非股权投资[双击切换]"/>
            <w:tag w:val="_GBC_ea7fdcb7583549f38c0db41e73af0a8b"/>
            <w:id w:val="25489513"/>
            <w:lock w:val="sdtContentLocked"/>
            <w:placeholder>
              <w:docPart w:val="GBC22222222222222222222222222222"/>
            </w:placeholder>
          </w:sdtPr>
          <w:sdtContent>
            <w:p w:rsidR="00A6624F" w:rsidRDefault="001D1CEE" w:rsidP="00E50F5C">
              <w:r>
                <w:fldChar w:fldCharType="begin"/>
              </w:r>
              <w:r w:rsidR="00E50F5C">
                <w:instrText>MACROBUTTON  SnrToggleCheckbox □适用</w:instrText>
              </w:r>
              <w:r>
                <w:fldChar w:fldCharType="end"/>
              </w:r>
              <w:r>
                <w:fldChar w:fldCharType="begin"/>
              </w:r>
              <w:r w:rsidR="00E50F5C">
                <w:instrText xml:space="preserve"> MACROBUTTON  SnrToggleCheckbox √不适用 </w:instrText>
              </w:r>
              <w:r>
                <w:fldChar w:fldCharType="end"/>
              </w:r>
            </w:p>
          </w:sdtContent>
        </w:sdt>
        <w:p w:rsidR="00A6624F" w:rsidRDefault="00FD450F"/>
      </w:sdtContent>
    </w:sdt>
    <w:sdt>
      <w:sdtPr>
        <w:rPr>
          <w:rFonts w:ascii="宋体" w:hAnsi="宋体" w:cs="宋体" w:hint="eastAsia"/>
          <w:b w:val="0"/>
          <w:bCs w:val="0"/>
          <w:kern w:val="0"/>
          <w:szCs w:val="21"/>
        </w:rPr>
        <w:alias w:val="模块:以公允价值计量的金融资产"/>
        <w:tag w:val="_SEC_e1149f3e433f42c9895dce036b5525db"/>
        <w:id w:val="25489516"/>
        <w:lock w:val="sdtLocked"/>
        <w:placeholder>
          <w:docPart w:val="GBC22222222222222222222222222222"/>
        </w:placeholder>
      </w:sdtPr>
      <w:sdtContent>
        <w:p w:rsidR="00A6624F" w:rsidRDefault="00A6624F" w:rsidP="00E71DDD">
          <w:pPr>
            <w:pStyle w:val="5"/>
            <w:numPr>
              <w:ilvl w:val="0"/>
              <w:numId w:val="33"/>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25489515"/>
            <w:lock w:val="sdtContentLocked"/>
            <w:placeholder>
              <w:docPart w:val="GBC22222222222222222222222222222"/>
            </w:placeholder>
          </w:sdtPr>
          <w:sdtContent>
            <w:p w:rsidR="00A6624F" w:rsidRPr="00C6089D" w:rsidRDefault="001D1CEE">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25489518"/>
        <w:lock w:val="sdtLocked"/>
        <w:placeholder>
          <w:docPart w:val="GBC22222222222222222222222222222"/>
        </w:placeholder>
      </w:sdtPr>
      <w:sdtEndPr>
        <w:rPr>
          <w:rFonts w:hint="eastAsia"/>
        </w:rPr>
      </w:sdtEndPr>
      <w:sdtContent>
        <w:p w:rsidR="00A6624F" w:rsidRDefault="00A6624F" w:rsidP="00E71DDD">
          <w:pPr>
            <w:pStyle w:val="3"/>
            <w:numPr>
              <w:ilvl w:val="0"/>
              <w:numId w:val="28"/>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25489517"/>
            <w:lock w:val="sdtContentLocked"/>
            <w:placeholder>
              <w:docPart w:val="GBC22222222222222222222222222222"/>
            </w:placeholder>
          </w:sdtPr>
          <w:sdtContent>
            <w:p w:rsidR="00A6624F" w:rsidRDefault="001D1CEE" w:rsidP="00E50F5C">
              <w:pPr>
                <w:rPr>
                  <w:rFonts w:asciiTheme="minorEastAsia" w:eastAsiaTheme="minorEastAsia" w:hAnsiTheme="minorEastAsia"/>
                </w:rPr>
              </w:pPr>
              <w:r>
                <w:fldChar w:fldCharType="begin"/>
              </w:r>
              <w:r w:rsidR="00E50F5C">
                <w:instrText>MACROBUTTON  SnrToggleCheckbox □适用</w:instrText>
              </w:r>
              <w:r>
                <w:fldChar w:fldCharType="end"/>
              </w:r>
              <w:r>
                <w:fldChar w:fldCharType="begin"/>
              </w:r>
              <w:r w:rsidR="00E50F5C">
                <w:instrText xml:space="preserve"> MACROBUTTON  SnrToggleCheckbox √不适用 </w:instrText>
              </w:r>
              <w:r>
                <w:fldChar w:fldCharType="end"/>
              </w:r>
            </w:p>
          </w:sdtContent>
        </w:sdt>
      </w:sdtContent>
    </w:sdt>
    <w:p w:rsidR="00A6624F" w:rsidRDefault="00A6624F">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25489521"/>
        <w:lock w:val="sdtLocked"/>
        <w:placeholder>
          <w:docPart w:val="GBC22222222222222222222222222222"/>
        </w:placeholder>
      </w:sdtPr>
      <w:sdtEndPr>
        <w:rPr>
          <w:rFonts w:hint="eastAsia"/>
          <w:szCs w:val="24"/>
        </w:rPr>
      </w:sdtEndPr>
      <w:sdtContent>
        <w:p w:rsidR="00A6624F" w:rsidRDefault="00A6624F" w:rsidP="00E71DDD">
          <w:pPr>
            <w:pStyle w:val="3"/>
            <w:numPr>
              <w:ilvl w:val="0"/>
              <w:numId w:val="28"/>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25489519"/>
            <w:lock w:val="sdtContentLocked"/>
            <w:placeholder>
              <w:docPart w:val="GBC22222222222222222222222222222"/>
            </w:placeholder>
          </w:sdtPr>
          <w:sdtContent>
            <w:p w:rsidR="00A6624F" w:rsidRDefault="001D1CEE">
              <w:r>
                <w:fldChar w:fldCharType="begin"/>
              </w:r>
              <w:r w:rsidR="00E50F5C">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rPr>
            <w:alias w:val="主要子公司、参股公司分析"/>
            <w:tag w:val="_GBC_839e73df2f5d460cbcde577c1623d15c"/>
            <w:id w:val="25489520"/>
            <w:lock w:val="sdtLocked"/>
            <w:placeholder>
              <w:docPart w:val="GBC22222222222222222222222222222"/>
            </w:placeholder>
          </w:sdtPr>
          <w:sdtContent>
            <w:p w:rsidR="00E50F5C" w:rsidRPr="00C6089D" w:rsidRDefault="00E50F5C" w:rsidP="00E50F5C">
              <w:pPr>
                <w:spacing w:line="360" w:lineRule="auto"/>
                <w:ind w:firstLineChars="200" w:firstLine="420"/>
                <w:rPr>
                  <w:rFonts w:cs="Times New Roman"/>
                  <w:kern w:val="2"/>
                  <w:szCs w:val="21"/>
                </w:rPr>
              </w:pPr>
              <w:r w:rsidRPr="006B17CB">
                <w:rPr>
                  <w:rFonts w:cs="Times New Roman"/>
                  <w:b/>
                  <w:kern w:val="2"/>
                  <w:szCs w:val="21"/>
                </w:rPr>
                <w:t>广州新科佳都科技有限公司</w:t>
              </w:r>
              <w:r w:rsidRPr="006B17CB">
                <w:rPr>
                  <w:rFonts w:cs="Times New Roman"/>
                  <w:kern w:val="2"/>
                  <w:szCs w:val="21"/>
                </w:rPr>
                <w:t>，注册资本40,000万元，为公司全资子公司，新科</w:t>
              </w:r>
              <w:proofErr w:type="gramStart"/>
              <w:r w:rsidRPr="006B17CB">
                <w:rPr>
                  <w:rFonts w:cs="Times New Roman"/>
                  <w:kern w:val="2"/>
                  <w:szCs w:val="21"/>
                </w:rPr>
                <w:t>佳都是</w:t>
              </w:r>
              <w:proofErr w:type="gramEnd"/>
              <w:r w:rsidRPr="006B17CB">
                <w:rPr>
                  <w:rFonts w:cs="Times New Roman"/>
                  <w:kern w:val="2"/>
                  <w:szCs w:val="21"/>
                </w:rPr>
                <w:t>国内领先的智能化产品和解决方案服务商，业务涉及轨道交通智能化、智能化产品集成。在轨道交通智能化领域拥有多项专利及一线城市的成功应用案例，主要产品包括</w:t>
              </w:r>
              <w:r w:rsidRPr="006B17CB">
                <w:rPr>
                  <w:rFonts w:cs="Times New Roman" w:hint="eastAsia"/>
                  <w:kern w:val="2"/>
                  <w:szCs w:val="21"/>
                </w:rPr>
                <w:t>轨道交通</w:t>
              </w:r>
              <w:r w:rsidRPr="006B17CB">
                <w:rPr>
                  <w:rFonts w:cs="Times New Roman"/>
                  <w:kern w:val="2"/>
                  <w:szCs w:val="21"/>
                </w:rPr>
                <w:t>自动售检票系统、屏蔽门系统、中央监控系统。</w:t>
              </w:r>
              <w:r w:rsidRPr="00C6089D">
                <w:rPr>
                  <w:rFonts w:cs="Times New Roman"/>
                  <w:kern w:val="2"/>
                  <w:szCs w:val="21"/>
                </w:rPr>
                <w:t>截止201</w:t>
              </w:r>
              <w:r w:rsidRPr="00C6089D">
                <w:rPr>
                  <w:rFonts w:cs="Times New Roman" w:hint="eastAsia"/>
                  <w:kern w:val="2"/>
                  <w:szCs w:val="21"/>
                </w:rPr>
                <w:t>7</w:t>
              </w:r>
              <w:r w:rsidRPr="00C6089D">
                <w:rPr>
                  <w:rFonts w:cs="Times New Roman"/>
                  <w:kern w:val="2"/>
                  <w:szCs w:val="21"/>
                </w:rPr>
                <w:t>年</w:t>
              </w:r>
              <w:r w:rsidRPr="00C6089D">
                <w:rPr>
                  <w:rFonts w:cs="Times New Roman" w:hint="eastAsia"/>
                  <w:kern w:val="2"/>
                  <w:szCs w:val="21"/>
                </w:rPr>
                <w:t>6</w:t>
              </w:r>
              <w:r w:rsidRPr="00C6089D">
                <w:rPr>
                  <w:rFonts w:cs="Times New Roman"/>
                  <w:kern w:val="2"/>
                  <w:szCs w:val="21"/>
                </w:rPr>
                <w:t>月3</w:t>
              </w:r>
              <w:r w:rsidRPr="00C6089D">
                <w:rPr>
                  <w:rFonts w:cs="Times New Roman" w:hint="eastAsia"/>
                  <w:kern w:val="2"/>
                  <w:szCs w:val="21"/>
                </w:rPr>
                <w:t>0</w:t>
              </w:r>
              <w:r w:rsidRPr="00C6089D">
                <w:rPr>
                  <w:rFonts w:cs="Times New Roman"/>
                  <w:kern w:val="2"/>
                  <w:szCs w:val="21"/>
                </w:rPr>
                <w:t>日总资产为</w:t>
              </w:r>
              <w:r w:rsidR="00D97CC0" w:rsidRPr="00C6089D">
                <w:rPr>
                  <w:rFonts w:cs="Times New Roman" w:hint="eastAsia"/>
                  <w:kern w:val="2"/>
                  <w:szCs w:val="21"/>
                </w:rPr>
                <w:t>176,219.52</w:t>
              </w:r>
              <w:r w:rsidRPr="00C6089D">
                <w:rPr>
                  <w:rFonts w:cs="Times New Roman"/>
                  <w:kern w:val="2"/>
                  <w:szCs w:val="21"/>
                </w:rPr>
                <w:t>万元、净资产</w:t>
              </w:r>
              <w:r w:rsidR="00D97CC0" w:rsidRPr="00C6089D">
                <w:rPr>
                  <w:rFonts w:cs="Times New Roman" w:hint="eastAsia"/>
                  <w:kern w:val="2"/>
                  <w:szCs w:val="21"/>
                </w:rPr>
                <w:t>77,540.55</w:t>
              </w:r>
              <w:r w:rsidRPr="00C6089D">
                <w:rPr>
                  <w:rFonts w:cs="Times New Roman"/>
                  <w:kern w:val="2"/>
                  <w:szCs w:val="21"/>
                </w:rPr>
                <w:t>万元</w:t>
              </w:r>
              <w:r w:rsidRPr="00C6089D">
                <w:rPr>
                  <w:rFonts w:cs="Times New Roman" w:hint="eastAsia"/>
                  <w:kern w:val="2"/>
                  <w:szCs w:val="21"/>
                </w:rPr>
                <w:t>；</w:t>
              </w:r>
              <w:r w:rsidRPr="00C6089D">
                <w:rPr>
                  <w:rFonts w:cs="Times New Roman"/>
                  <w:kern w:val="2"/>
                  <w:szCs w:val="21"/>
                </w:rPr>
                <w:t>201</w:t>
              </w:r>
              <w:r w:rsidR="00142074" w:rsidRPr="00C6089D">
                <w:rPr>
                  <w:rFonts w:cs="Times New Roman" w:hint="eastAsia"/>
                  <w:kern w:val="2"/>
                  <w:szCs w:val="21"/>
                </w:rPr>
                <w:t>7</w:t>
              </w:r>
              <w:r w:rsidRPr="00C6089D">
                <w:rPr>
                  <w:rFonts w:cs="Times New Roman"/>
                  <w:kern w:val="2"/>
                  <w:szCs w:val="21"/>
                </w:rPr>
                <w:t>年</w:t>
              </w:r>
              <w:r w:rsidR="00142074" w:rsidRPr="00C6089D">
                <w:rPr>
                  <w:rFonts w:cs="Times New Roman" w:hint="eastAsia"/>
                  <w:kern w:val="2"/>
                  <w:szCs w:val="21"/>
                </w:rPr>
                <w:t>上半年</w:t>
              </w:r>
              <w:r w:rsidRPr="00C6089D">
                <w:rPr>
                  <w:rFonts w:cs="Times New Roman"/>
                  <w:kern w:val="2"/>
                  <w:szCs w:val="21"/>
                </w:rPr>
                <w:t>度营业收入</w:t>
              </w:r>
              <w:r w:rsidR="00142074" w:rsidRPr="00C6089D">
                <w:rPr>
                  <w:rFonts w:cs="Times New Roman" w:hint="eastAsia"/>
                  <w:kern w:val="2"/>
                  <w:szCs w:val="21"/>
                </w:rPr>
                <w:t>94,800.53</w:t>
              </w:r>
              <w:r w:rsidRPr="00C6089D">
                <w:rPr>
                  <w:rFonts w:cs="Times New Roman"/>
                  <w:kern w:val="2"/>
                  <w:szCs w:val="21"/>
                </w:rPr>
                <w:t>万元、营业利润</w:t>
              </w:r>
              <w:r w:rsidR="00142074" w:rsidRPr="00C6089D">
                <w:rPr>
                  <w:rFonts w:cs="Times New Roman" w:hint="eastAsia"/>
                  <w:kern w:val="2"/>
                  <w:szCs w:val="21"/>
                </w:rPr>
                <w:t>2,980.35</w:t>
              </w:r>
              <w:r w:rsidRPr="00C6089D">
                <w:rPr>
                  <w:rFonts w:cs="Times New Roman"/>
                  <w:kern w:val="2"/>
                  <w:szCs w:val="21"/>
                </w:rPr>
                <w:t>万元、净利润</w:t>
              </w:r>
              <w:r w:rsidR="00142074" w:rsidRPr="00C6089D">
                <w:rPr>
                  <w:rFonts w:cs="Times New Roman" w:hint="eastAsia"/>
                  <w:kern w:val="2"/>
                  <w:szCs w:val="21"/>
                </w:rPr>
                <w:t>2,566.34</w:t>
              </w:r>
              <w:r w:rsidRPr="00C6089D">
                <w:rPr>
                  <w:rFonts w:cs="Times New Roman"/>
                  <w:kern w:val="2"/>
                  <w:szCs w:val="21"/>
                </w:rPr>
                <w:t>万元。</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广东华之源信息工程有限公司</w:t>
              </w:r>
              <w:r w:rsidRPr="006B17CB">
                <w:rPr>
                  <w:rFonts w:cs="Times New Roman" w:hint="eastAsia"/>
                  <w:kern w:val="2"/>
                  <w:szCs w:val="21"/>
                </w:rPr>
                <w:t>，注册资本15,100万元，为公司全子公司，华之源主要从事城市轨道交通公安通信系统、专用通信系统、视频监控子系统解决方案等</w:t>
              </w:r>
              <w:r w:rsidRPr="002C0046">
                <w:rPr>
                  <w:rFonts w:cs="Times New Roman" w:hint="eastAsia"/>
                  <w:kern w:val="2"/>
                  <w:szCs w:val="21"/>
                </w:rPr>
                <w:t>。截止2017年6月30日总资产为</w:t>
              </w:r>
              <w:r w:rsidR="00A6624F" w:rsidRPr="002C0046">
                <w:rPr>
                  <w:rFonts w:cs="Times New Roman" w:hint="eastAsia"/>
                  <w:kern w:val="2"/>
                  <w:szCs w:val="21"/>
                </w:rPr>
                <w:t>36,945.76</w:t>
              </w:r>
              <w:r w:rsidRPr="002C0046">
                <w:rPr>
                  <w:rFonts w:cs="Times New Roman" w:hint="eastAsia"/>
                  <w:kern w:val="2"/>
                  <w:szCs w:val="21"/>
                </w:rPr>
                <w:t>万元、净资产</w:t>
              </w:r>
              <w:r w:rsidR="00054445" w:rsidRPr="002C0046">
                <w:rPr>
                  <w:rFonts w:cs="Times New Roman" w:hint="eastAsia"/>
                  <w:kern w:val="2"/>
                  <w:szCs w:val="21"/>
                </w:rPr>
                <w:t>24,196.95</w:t>
              </w:r>
              <w:r w:rsidRPr="002C0046">
                <w:rPr>
                  <w:rFonts w:cs="Times New Roman" w:hint="eastAsia"/>
                  <w:kern w:val="2"/>
                  <w:szCs w:val="21"/>
                </w:rPr>
                <w:t>万元；</w:t>
              </w:r>
              <w:r w:rsidR="00142074" w:rsidRPr="002C0046">
                <w:rPr>
                  <w:rFonts w:cs="Times New Roman" w:hint="eastAsia"/>
                  <w:kern w:val="2"/>
                  <w:szCs w:val="21"/>
                </w:rPr>
                <w:t>2017</w:t>
              </w:r>
              <w:r w:rsidRPr="002C0046">
                <w:rPr>
                  <w:rFonts w:cs="Times New Roman" w:hint="eastAsia"/>
                  <w:kern w:val="2"/>
                  <w:szCs w:val="21"/>
                </w:rPr>
                <w:t>年</w:t>
              </w:r>
              <w:r w:rsidR="00054445" w:rsidRPr="002C0046">
                <w:rPr>
                  <w:rFonts w:cs="Times New Roman" w:hint="eastAsia"/>
                  <w:kern w:val="2"/>
                  <w:szCs w:val="21"/>
                </w:rPr>
                <w:t>上半年</w:t>
              </w:r>
              <w:r w:rsidRPr="002C0046">
                <w:rPr>
                  <w:rFonts w:cs="Times New Roman" w:hint="eastAsia"/>
                  <w:kern w:val="2"/>
                  <w:szCs w:val="21"/>
                </w:rPr>
                <w:t>度营业收入</w:t>
              </w:r>
              <w:r w:rsidR="00054445" w:rsidRPr="002C0046">
                <w:rPr>
                  <w:rFonts w:cs="Times New Roman" w:hint="eastAsia"/>
                  <w:kern w:val="2"/>
                  <w:szCs w:val="21"/>
                </w:rPr>
                <w:t>8,065.48</w:t>
              </w:r>
              <w:r w:rsidRPr="002C0046">
                <w:rPr>
                  <w:rFonts w:cs="Times New Roman" w:hint="eastAsia"/>
                  <w:kern w:val="2"/>
                  <w:szCs w:val="21"/>
                </w:rPr>
                <w:t>万元、营业利润</w:t>
              </w:r>
              <w:r w:rsidR="00054445" w:rsidRPr="002C0046">
                <w:rPr>
                  <w:rFonts w:cs="Times New Roman" w:hint="eastAsia"/>
                  <w:kern w:val="2"/>
                  <w:szCs w:val="21"/>
                </w:rPr>
                <w:t>511.71</w:t>
              </w:r>
              <w:r w:rsidRPr="002C0046">
                <w:rPr>
                  <w:rFonts w:cs="Times New Roman" w:hint="eastAsia"/>
                  <w:kern w:val="2"/>
                  <w:szCs w:val="21"/>
                </w:rPr>
                <w:t>万元、净利润</w:t>
              </w:r>
              <w:r w:rsidR="00054445" w:rsidRPr="002C0046">
                <w:rPr>
                  <w:rFonts w:asciiTheme="minorEastAsia" w:eastAsiaTheme="minorEastAsia" w:hAnsiTheme="minorEastAsia" w:cs="华文中宋" w:hint="eastAsia"/>
                  <w:kern w:val="2"/>
                  <w:szCs w:val="21"/>
                </w:rPr>
                <w:t>449.38</w:t>
              </w:r>
              <w:r w:rsidRPr="002C0046">
                <w:rPr>
                  <w:rFonts w:cs="Times New Roman" w:hint="eastAsia"/>
                  <w:kern w:val="2"/>
                  <w:szCs w:val="21"/>
                </w:rPr>
                <w:t>万元。</w:t>
              </w:r>
            </w:p>
            <w:p w:rsidR="00E50F5C" w:rsidRPr="002C0046" w:rsidRDefault="00E50F5C" w:rsidP="00E50F5C">
              <w:pPr>
                <w:widowControl w:val="0"/>
                <w:spacing w:line="360" w:lineRule="auto"/>
                <w:ind w:firstLineChars="200" w:firstLine="422"/>
                <w:jc w:val="both"/>
                <w:rPr>
                  <w:rFonts w:cs="Times New Roman"/>
                  <w:kern w:val="2"/>
                  <w:szCs w:val="21"/>
                </w:rPr>
              </w:pPr>
              <w:r w:rsidRPr="006B17CB">
                <w:rPr>
                  <w:rFonts w:cs="Times New Roman"/>
                  <w:b/>
                  <w:kern w:val="2"/>
                  <w:szCs w:val="21"/>
                </w:rPr>
                <w:t>广州市</w:t>
              </w:r>
              <w:proofErr w:type="gramStart"/>
              <w:r w:rsidRPr="006B17CB">
                <w:rPr>
                  <w:rFonts w:cs="Times New Roman"/>
                  <w:b/>
                  <w:kern w:val="2"/>
                  <w:szCs w:val="21"/>
                </w:rPr>
                <w:t>佳众联科技</w:t>
              </w:r>
              <w:proofErr w:type="gramEnd"/>
              <w:r w:rsidRPr="006B17CB">
                <w:rPr>
                  <w:rFonts w:cs="Times New Roman"/>
                  <w:b/>
                  <w:kern w:val="2"/>
                  <w:szCs w:val="21"/>
                </w:rPr>
                <w:t>有限公司</w:t>
              </w:r>
              <w:r w:rsidRPr="006B17CB">
                <w:rPr>
                  <w:rFonts w:cs="Times New Roman"/>
                  <w:kern w:val="2"/>
                  <w:szCs w:val="21"/>
                </w:rPr>
                <w:t>，注册资本</w:t>
              </w:r>
              <w:r>
                <w:rPr>
                  <w:rFonts w:cs="Times New Roman" w:hint="eastAsia"/>
                  <w:kern w:val="2"/>
                  <w:szCs w:val="21"/>
                </w:rPr>
                <w:t>5</w:t>
              </w:r>
              <w:r w:rsidRPr="006B17CB">
                <w:rPr>
                  <w:rFonts w:cs="Times New Roman"/>
                  <w:kern w:val="2"/>
                  <w:szCs w:val="21"/>
                </w:rPr>
                <w:t>,000万元，为公司全资子公司，</w:t>
              </w:r>
              <w:proofErr w:type="gramStart"/>
              <w:r w:rsidRPr="006B17CB">
                <w:rPr>
                  <w:rFonts w:cs="Times New Roman"/>
                  <w:kern w:val="2"/>
                  <w:szCs w:val="21"/>
                </w:rPr>
                <w:t>佳众联</w:t>
              </w:r>
              <w:proofErr w:type="gramEnd"/>
              <w:r w:rsidRPr="006B17CB">
                <w:rPr>
                  <w:rFonts w:cs="Times New Roman"/>
                  <w:kern w:val="2"/>
                  <w:szCs w:val="21"/>
                </w:rPr>
                <w:t>主营业务为IT运维服务，主要业务包括基础架构外包服务和网点运营业务，涉及硬件维护、IT系统运维管理、原厂商授权服务业务、专业服务业务、增值销售业务等多个板块。</w:t>
              </w:r>
              <w:r w:rsidRPr="002C0046">
                <w:rPr>
                  <w:rFonts w:cs="Times New Roman"/>
                  <w:kern w:val="2"/>
                  <w:szCs w:val="21"/>
                </w:rPr>
                <w:t>截止201</w:t>
              </w:r>
              <w:r w:rsidRPr="002C0046">
                <w:rPr>
                  <w:rFonts w:cs="Times New Roman" w:hint="eastAsia"/>
                  <w:kern w:val="2"/>
                  <w:szCs w:val="21"/>
                </w:rPr>
                <w:t>7</w:t>
              </w:r>
              <w:r w:rsidRPr="002C0046">
                <w:rPr>
                  <w:rFonts w:cs="Times New Roman"/>
                  <w:kern w:val="2"/>
                  <w:szCs w:val="21"/>
                </w:rPr>
                <w:t>年</w:t>
              </w:r>
              <w:r w:rsidRPr="002C0046">
                <w:rPr>
                  <w:rFonts w:cs="Times New Roman" w:hint="eastAsia"/>
                  <w:kern w:val="2"/>
                  <w:szCs w:val="21"/>
                </w:rPr>
                <w:t>6</w:t>
              </w:r>
              <w:r w:rsidRPr="002C0046">
                <w:rPr>
                  <w:rFonts w:cs="Times New Roman"/>
                  <w:kern w:val="2"/>
                  <w:szCs w:val="21"/>
                </w:rPr>
                <w:t>月3</w:t>
              </w:r>
              <w:r w:rsidRPr="002C0046">
                <w:rPr>
                  <w:rFonts w:cs="Times New Roman" w:hint="eastAsia"/>
                  <w:kern w:val="2"/>
                  <w:szCs w:val="21"/>
                </w:rPr>
                <w:t>0</w:t>
              </w:r>
              <w:r w:rsidRPr="002C0046">
                <w:rPr>
                  <w:rFonts w:cs="Times New Roman"/>
                  <w:kern w:val="2"/>
                  <w:szCs w:val="21"/>
                </w:rPr>
                <w:t>日总资产为</w:t>
              </w:r>
              <w:r w:rsidR="00A6624F" w:rsidRPr="002C0046">
                <w:rPr>
                  <w:rFonts w:cs="Times New Roman" w:hint="eastAsia"/>
                  <w:kern w:val="2"/>
                  <w:szCs w:val="21"/>
                </w:rPr>
                <w:t>16,303.92</w:t>
              </w:r>
              <w:r w:rsidRPr="002C0046">
                <w:rPr>
                  <w:rFonts w:cs="Times New Roman"/>
                  <w:kern w:val="2"/>
                  <w:szCs w:val="21"/>
                </w:rPr>
                <w:t>万元、净资产</w:t>
              </w:r>
              <w:r w:rsidR="00054445" w:rsidRPr="002C0046">
                <w:rPr>
                  <w:rFonts w:cs="Times New Roman" w:hint="eastAsia"/>
                  <w:kern w:val="2"/>
                  <w:szCs w:val="21"/>
                </w:rPr>
                <w:t>7,066.62</w:t>
              </w:r>
              <w:r w:rsidRPr="002C0046">
                <w:rPr>
                  <w:rFonts w:cs="Times New Roman"/>
                  <w:kern w:val="2"/>
                  <w:szCs w:val="21"/>
                </w:rPr>
                <w:t>万元</w:t>
              </w:r>
              <w:r w:rsidRPr="002C0046">
                <w:rPr>
                  <w:rFonts w:cs="Times New Roman" w:hint="eastAsia"/>
                  <w:kern w:val="2"/>
                  <w:szCs w:val="21"/>
                </w:rPr>
                <w:t>；</w:t>
              </w:r>
              <w:r w:rsidRPr="002C0046">
                <w:rPr>
                  <w:rFonts w:cs="Times New Roman"/>
                  <w:kern w:val="2"/>
                  <w:szCs w:val="21"/>
                </w:rPr>
                <w:t>201</w:t>
              </w:r>
              <w:r w:rsidR="00142074" w:rsidRPr="002C0046">
                <w:rPr>
                  <w:rFonts w:cs="Times New Roman" w:hint="eastAsia"/>
                  <w:kern w:val="2"/>
                  <w:szCs w:val="21"/>
                </w:rPr>
                <w:t>7</w:t>
              </w:r>
              <w:r w:rsidRPr="002C0046">
                <w:rPr>
                  <w:rFonts w:cs="Times New Roman"/>
                  <w:kern w:val="2"/>
                  <w:szCs w:val="21"/>
                </w:rPr>
                <w:t>年</w:t>
              </w:r>
              <w:r w:rsidR="00D97CC0" w:rsidRPr="002C0046">
                <w:rPr>
                  <w:rFonts w:cs="Times New Roman" w:hint="eastAsia"/>
                  <w:kern w:val="2"/>
                  <w:szCs w:val="21"/>
                </w:rPr>
                <w:t>上半年</w:t>
              </w:r>
              <w:r w:rsidRPr="002C0046">
                <w:rPr>
                  <w:rFonts w:cs="Times New Roman"/>
                  <w:kern w:val="2"/>
                  <w:szCs w:val="21"/>
                </w:rPr>
                <w:t>度营业收入</w:t>
              </w:r>
              <w:r w:rsidR="00D97CC0" w:rsidRPr="002C0046">
                <w:rPr>
                  <w:rFonts w:cs="Times New Roman" w:hint="eastAsia"/>
                  <w:kern w:val="2"/>
                  <w:szCs w:val="21"/>
                </w:rPr>
                <w:t>8,242.12</w:t>
              </w:r>
              <w:r w:rsidRPr="002C0046">
                <w:rPr>
                  <w:rFonts w:cs="Times New Roman"/>
                  <w:kern w:val="2"/>
                  <w:szCs w:val="21"/>
                </w:rPr>
                <w:t>万元、营业利润</w:t>
              </w:r>
              <w:r w:rsidR="00D97CC0" w:rsidRPr="002C0046">
                <w:rPr>
                  <w:rFonts w:cs="Times New Roman" w:hint="eastAsia"/>
                  <w:kern w:val="2"/>
                  <w:szCs w:val="21"/>
                </w:rPr>
                <w:t>338.31</w:t>
              </w:r>
              <w:r w:rsidRPr="002C0046">
                <w:rPr>
                  <w:rFonts w:cs="Times New Roman"/>
                  <w:kern w:val="2"/>
                  <w:szCs w:val="21"/>
                </w:rPr>
                <w:t>万元、净利润</w:t>
              </w:r>
              <w:r w:rsidR="00D97CC0" w:rsidRPr="002C0046">
                <w:rPr>
                  <w:rFonts w:cs="Times New Roman" w:hint="eastAsia"/>
                  <w:kern w:val="2"/>
                  <w:szCs w:val="21"/>
                </w:rPr>
                <w:t>339.20</w:t>
              </w:r>
              <w:r w:rsidRPr="002C0046">
                <w:rPr>
                  <w:rFonts w:cs="Times New Roman"/>
                  <w:kern w:val="2"/>
                  <w:szCs w:val="21"/>
                </w:rPr>
                <w:t>万元。</w:t>
              </w:r>
            </w:p>
            <w:p w:rsidR="00E50F5C" w:rsidRPr="002C0046"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重庆新科佳都科技</w:t>
              </w:r>
              <w:r w:rsidRPr="006B17CB">
                <w:rPr>
                  <w:rFonts w:cs="Times New Roman"/>
                  <w:b/>
                  <w:kern w:val="2"/>
                  <w:szCs w:val="21"/>
                </w:rPr>
                <w:t>有限公司</w:t>
              </w:r>
              <w:r w:rsidRPr="006B17CB">
                <w:rPr>
                  <w:rFonts w:cs="Times New Roman"/>
                  <w:kern w:val="2"/>
                  <w:szCs w:val="21"/>
                </w:rPr>
                <w:t>，</w:t>
              </w:r>
              <w:r w:rsidRPr="006B17CB">
                <w:rPr>
                  <w:rFonts w:cs="Times New Roman" w:hint="eastAsia"/>
                  <w:kern w:val="2"/>
                  <w:szCs w:val="21"/>
                </w:rPr>
                <w:t>注册资本10,000万元，</w:t>
              </w:r>
              <w:r w:rsidRPr="006B17CB">
                <w:rPr>
                  <w:rFonts w:cs="Times New Roman"/>
                  <w:kern w:val="2"/>
                  <w:szCs w:val="21"/>
                </w:rPr>
                <w:t>为公司全资子公司</w:t>
              </w:r>
              <w:r>
                <w:rPr>
                  <w:rFonts w:cs="Times New Roman" w:hint="eastAsia"/>
                  <w:kern w:val="2"/>
                  <w:szCs w:val="21"/>
                </w:rPr>
                <w:t>，</w:t>
              </w:r>
              <w:r w:rsidRPr="006B17CB">
                <w:rPr>
                  <w:rFonts w:cs="Times New Roman" w:hint="eastAsia"/>
                  <w:kern w:val="2"/>
                  <w:szCs w:val="21"/>
                </w:rPr>
                <w:t>2017年1月13日完成工商注册登记</w:t>
              </w:r>
              <w:r w:rsidRPr="006B17CB">
                <w:rPr>
                  <w:rFonts w:cs="Times New Roman"/>
                  <w:kern w:val="2"/>
                  <w:szCs w:val="21"/>
                </w:rPr>
                <w:t>。</w:t>
              </w:r>
              <w:r w:rsidRPr="006B17CB">
                <w:rPr>
                  <w:rFonts w:cs="Times New Roman" w:hint="eastAsia"/>
                  <w:kern w:val="2"/>
                  <w:szCs w:val="21"/>
                </w:rPr>
                <w:t>重庆新科主要业务为</w:t>
              </w:r>
              <w:r w:rsidRPr="006B17CB">
                <w:rPr>
                  <w:rFonts w:ascii="Times New Roman" w:hAnsi="Times New Roman" w:cs="Times New Roman" w:hint="eastAsia"/>
                  <w:kern w:val="2"/>
                  <w:szCs w:val="21"/>
                </w:rPr>
                <w:t>从事网络及</w:t>
              </w:r>
              <w:proofErr w:type="gramStart"/>
              <w:r w:rsidRPr="006B17CB">
                <w:rPr>
                  <w:rFonts w:ascii="Times New Roman" w:hAnsi="Times New Roman" w:cs="Times New Roman" w:hint="eastAsia"/>
                  <w:kern w:val="2"/>
                  <w:szCs w:val="21"/>
                </w:rPr>
                <w:t>云计算</w:t>
              </w:r>
              <w:proofErr w:type="gramEnd"/>
              <w:r w:rsidRPr="006B17CB">
                <w:rPr>
                  <w:rFonts w:ascii="Times New Roman" w:hAnsi="Times New Roman" w:cs="Times New Roman" w:hint="eastAsia"/>
                  <w:kern w:val="2"/>
                  <w:szCs w:val="21"/>
                </w:rPr>
                <w:t>产品集成与服务业务。</w:t>
              </w:r>
              <w:r w:rsidRPr="002C0046">
                <w:rPr>
                  <w:rFonts w:cs="Times New Roman"/>
                  <w:kern w:val="2"/>
                  <w:szCs w:val="21"/>
                </w:rPr>
                <w:t>截止201</w:t>
              </w:r>
              <w:r w:rsidRPr="002C0046">
                <w:rPr>
                  <w:rFonts w:cs="Times New Roman" w:hint="eastAsia"/>
                  <w:kern w:val="2"/>
                  <w:szCs w:val="21"/>
                </w:rPr>
                <w:t>7</w:t>
              </w:r>
              <w:r w:rsidRPr="002C0046">
                <w:rPr>
                  <w:rFonts w:cs="Times New Roman"/>
                  <w:kern w:val="2"/>
                  <w:szCs w:val="21"/>
                </w:rPr>
                <w:t>年</w:t>
              </w:r>
              <w:r w:rsidRPr="002C0046">
                <w:rPr>
                  <w:rFonts w:cs="Times New Roman" w:hint="eastAsia"/>
                  <w:kern w:val="2"/>
                  <w:szCs w:val="21"/>
                </w:rPr>
                <w:t>6</w:t>
              </w:r>
              <w:r w:rsidRPr="002C0046">
                <w:rPr>
                  <w:rFonts w:cs="Times New Roman"/>
                  <w:kern w:val="2"/>
                  <w:szCs w:val="21"/>
                </w:rPr>
                <w:t>月3</w:t>
              </w:r>
              <w:r w:rsidRPr="002C0046">
                <w:rPr>
                  <w:rFonts w:cs="Times New Roman" w:hint="eastAsia"/>
                  <w:kern w:val="2"/>
                  <w:szCs w:val="21"/>
                </w:rPr>
                <w:t>0</w:t>
              </w:r>
              <w:r w:rsidRPr="002C0046">
                <w:rPr>
                  <w:rFonts w:cs="Times New Roman"/>
                  <w:kern w:val="2"/>
                  <w:szCs w:val="21"/>
                </w:rPr>
                <w:t>日总资产为</w:t>
              </w:r>
              <w:r w:rsidR="001F0684" w:rsidRPr="002C0046">
                <w:rPr>
                  <w:rFonts w:cs="Times New Roman" w:hint="eastAsia"/>
                  <w:kern w:val="2"/>
                  <w:szCs w:val="21"/>
                </w:rPr>
                <w:t>42,432.33</w:t>
              </w:r>
              <w:r w:rsidRPr="002C0046">
                <w:rPr>
                  <w:rFonts w:cs="Times New Roman"/>
                  <w:kern w:val="2"/>
                  <w:szCs w:val="21"/>
                </w:rPr>
                <w:t>万元、净资产</w:t>
              </w:r>
              <w:r w:rsidR="00054445" w:rsidRPr="002C0046">
                <w:rPr>
                  <w:rFonts w:cs="Times New Roman" w:hint="eastAsia"/>
                  <w:kern w:val="2"/>
                  <w:szCs w:val="21"/>
                </w:rPr>
                <w:t>9,712.33</w:t>
              </w:r>
              <w:r w:rsidRPr="002C0046">
                <w:rPr>
                  <w:rFonts w:cs="Times New Roman"/>
                  <w:kern w:val="2"/>
                  <w:szCs w:val="21"/>
                </w:rPr>
                <w:t>万元</w:t>
              </w:r>
              <w:r w:rsidRPr="002C0046">
                <w:rPr>
                  <w:rFonts w:cs="Times New Roman" w:hint="eastAsia"/>
                  <w:kern w:val="2"/>
                  <w:szCs w:val="21"/>
                </w:rPr>
                <w:t>；</w:t>
              </w:r>
              <w:r w:rsidRPr="002C0046">
                <w:rPr>
                  <w:rFonts w:cs="Times New Roman"/>
                  <w:kern w:val="2"/>
                  <w:szCs w:val="21"/>
                </w:rPr>
                <w:t>201</w:t>
              </w:r>
              <w:r w:rsidR="00142074" w:rsidRPr="002C0046">
                <w:rPr>
                  <w:rFonts w:cs="Times New Roman" w:hint="eastAsia"/>
                  <w:kern w:val="2"/>
                  <w:szCs w:val="21"/>
                </w:rPr>
                <w:t>7</w:t>
              </w:r>
              <w:r w:rsidRPr="002C0046">
                <w:rPr>
                  <w:rFonts w:cs="Times New Roman"/>
                  <w:kern w:val="2"/>
                  <w:szCs w:val="21"/>
                </w:rPr>
                <w:t>年</w:t>
              </w:r>
              <w:r w:rsidR="00D97CC0" w:rsidRPr="002C0046">
                <w:rPr>
                  <w:rFonts w:cs="Times New Roman" w:hint="eastAsia"/>
                  <w:kern w:val="2"/>
                  <w:szCs w:val="21"/>
                </w:rPr>
                <w:t>上半年</w:t>
              </w:r>
              <w:r w:rsidRPr="002C0046">
                <w:rPr>
                  <w:rFonts w:cs="Times New Roman"/>
                  <w:kern w:val="2"/>
                  <w:szCs w:val="21"/>
                </w:rPr>
                <w:t>度营业收入</w:t>
              </w:r>
              <w:r w:rsidR="00D97CC0" w:rsidRPr="002C0046">
                <w:rPr>
                  <w:rFonts w:cs="Times New Roman" w:hint="eastAsia"/>
                  <w:kern w:val="2"/>
                  <w:szCs w:val="21"/>
                </w:rPr>
                <w:t>5,977.44</w:t>
              </w:r>
              <w:r w:rsidRPr="002C0046">
                <w:rPr>
                  <w:rFonts w:cs="Times New Roman"/>
                  <w:kern w:val="2"/>
                  <w:szCs w:val="21"/>
                </w:rPr>
                <w:t>万元、营业利润</w:t>
              </w:r>
              <w:r w:rsidR="00D97CC0" w:rsidRPr="002C0046">
                <w:rPr>
                  <w:rFonts w:cs="Times New Roman" w:hint="eastAsia"/>
                  <w:kern w:val="2"/>
                  <w:szCs w:val="21"/>
                </w:rPr>
                <w:t>-287.67</w:t>
              </w:r>
              <w:r w:rsidRPr="002C0046">
                <w:rPr>
                  <w:rFonts w:cs="Times New Roman"/>
                  <w:kern w:val="2"/>
                  <w:szCs w:val="21"/>
                </w:rPr>
                <w:t>万元、净利润</w:t>
              </w:r>
              <w:r w:rsidR="00D97CC0" w:rsidRPr="002C0046">
                <w:rPr>
                  <w:rFonts w:cs="Times New Roman" w:hint="eastAsia"/>
                  <w:kern w:val="2"/>
                  <w:szCs w:val="21"/>
                </w:rPr>
                <w:t>-287.67</w:t>
              </w:r>
              <w:r w:rsidRPr="002C0046">
                <w:rPr>
                  <w:rFonts w:cs="Times New Roman"/>
                  <w:kern w:val="2"/>
                  <w:szCs w:val="21"/>
                </w:rPr>
                <w:t>万元。</w:t>
              </w:r>
            </w:p>
            <w:p w:rsidR="00E50F5C" w:rsidRPr="00533402" w:rsidRDefault="00E50F5C" w:rsidP="00E50F5C">
              <w:pPr>
                <w:widowControl w:val="0"/>
                <w:spacing w:line="360" w:lineRule="auto"/>
                <w:ind w:firstLineChars="200" w:firstLine="422"/>
                <w:jc w:val="both"/>
                <w:rPr>
                  <w:rFonts w:cs="Times New Roman"/>
                  <w:kern w:val="2"/>
                  <w:szCs w:val="21"/>
                </w:rPr>
              </w:pPr>
              <w:r w:rsidRPr="006B17CB">
                <w:rPr>
                  <w:rFonts w:cs="Times New Roman"/>
                  <w:b/>
                  <w:kern w:val="2"/>
                  <w:szCs w:val="21"/>
                </w:rPr>
                <w:t>广州新太技术有限公司</w:t>
              </w:r>
              <w:r w:rsidRPr="006B17CB">
                <w:rPr>
                  <w:rFonts w:cs="Times New Roman"/>
                  <w:kern w:val="2"/>
                  <w:szCs w:val="21"/>
                </w:rPr>
                <w:t>，注册资本5</w:t>
              </w:r>
              <w:r w:rsidRPr="006B17CB">
                <w:rPr>
                  <w:rFonts w:cs="Times New Roman" w:hint="eastAsia"/>
                  <w:kern w:val="2"/>
                  <w:szCs w:val="21"/>
                </w:rPr>
                <w:t>,</w:t>
              </w:r>
              <w:r w:rsidRPr="006B17CB">
                <w:rPr>
                  <w:rFonts w:cs="Times New Roman"/>
                  <w:kern w:val="2"/>
                  <w:szCs w:val="21"/>
                </w:rPr>
                <w:t>000万元，为公司全资子公司。</w:t>
              </w:r>
              <w:proofErr w:type="gramStart"/>
              <w:r w:rsidRPr="006B17CB">
                <w:rPr>
                  <w:rFonts w:cs="Times New Roman"/>
                  <w:kern w:val="2"/>
                  <w:szCs w:val="21"/>
                </w:rPr>
                <w:t>新太</w:t>
              </w:r>
              <w:proofErr w:type="gramEnd"/>
              <w:r w:rsidRPr="006B17CB">
                <w:rPr>
                  <w:rFonts w:cs="Times New Roman"/>
                  <w:kern w:val="2"/>
                  <w:szCs w:val="21"/>
                </w:rPr>
                <w:t>技术目前主要从事</w:t>
              </w:r>
              <w:proofErr w:type="gramStart"/>
              <w:r w:rsidRPr="006B17CB">
                <w:rPr>
                  <w:rFonts w:cs="Times New Roman"/>
                  <w:kern w:val="2"/>
                  <w:szCs w:val="21"/>
                </w:rPr>
                <w:t>云计算</w:t>
              </w:r>
              <w:proofErr w:type="gramEnd"/>
              <w:r w:rsidRPr="00533402">
                <w:rPr>
                  <w:rFonts w:cs="Times New Roman"/>
                  <w:kern w:val="2"/>
                  <w:szCs w:val="21"/>
                </w:rPr>
                <w:t>产品的销售。</w:t>
              </w:r>
              <w:r w:rsidR="00C6089D" w:rsidRPr="00A742EF">
                <w:rPr>
                  <w:rFonts w:cs="Times New Roman"/>
                  <w:kern w:val="2"/>
                  <w:szCs w:val="21"/>
                </w:rPr>
                <w:t>因公司业务</w:t>
              </w:r>
              <w:r w:rsidR="00C6089D" w:rsidRPr="00A742EF">
                <w:rPr>
                  <w:rFonts w:cs="Times New Roman" w:hint="eastAsia"/>
                  <w:kern w:val="2"/>
                  <w:szCs w:val="21"/>
                </w:rPr>
                <w:t>调整</w:t>
              </w:r>
              <w:r w:rsidR="00C6089D" w:rsidRPr="00A742EF">
                <w:rPr>
                  <w:rFonts w:cs="Times New Roman"/>
                  <w:kern w:val="2"/>
                  <w:szCs w:val="21"/>
                </w:rPr>
                <w:t>，该公司目前已经没有开展新业务</w:t>
              </w:r>
              <w:r w:rsidR="00C6089D" w:rsidRPr="00A742EF">
                <w:rPr>
                  <w:rFonts w:cs="Times New Roman" w:hint="eastAsia"/>
                  <w:kern w:val="2"/>
                  <w:szCs w:val="21"/>
                </w:rPr>
                <w:t>。</w:t>
              </w:r>
            </w:p>
            <w:p w:rsidR="00E50F5C" w:rsidRPr="00A742EF" w:rsidRDefault="00E50F5C" w:rsidP="00E50F5C">
              <w:pPr>
                <w:widowControl w:val="0"/>
                <w:spacing w:line="360" w:lineRule="auto"/>
                <w:ind w:firstLineChars="200" w:firstLine="422"/>
                <w:jc w:val="both"/>
                <w:rPr>
                  <w:rFonts w:cs="Times New Roman"/>
                  <w:kern w:val="2"/>
                  <w:szCs w:val="21"/>
                </w:rPr>
              </w:pPr>
              <w:r w:rsidRPr="006B17CB">
                <w:rPr>
                  <w:rFonts w:cs="Times New Roman"/>
                  <w:b/>
                  <w:kern w:val="2"/>
                  <w:szCs w:val="21"/>
                </w:rPr>
                <w:t>广州高新供应链管理服务有限公司</w:t>
              </w:r>
              <w:r w:rsidRPr="006B17CB">
                <w:rPr>
                  <w:rFonts w:cs="Times New Roman"/>
                  <w:kern w:val="2"/>
                  <w:szCs w:val="21"/>
                </w:rPr>
                <w:t>，注册资本1</w:t>
              </w:r>
              <w:r w:rsidRPr="006B17CB">
                <w:rPr>
                  <w:rFonts w:cs="Times New Roman" w:hint="eastAsia"/>
                  <w:kern w:val="2"/>
                  <w:szCs w:val="21"/>
                </w:rPr>
                <w:t>,</w:t>
              </w:r>
              <w:r w:rsidRPr="006B17CB">
                <w:rPr>
                  <w:rFonts w:cs="Times New Roman"/>
                  <w:kern w:val="2"/>
                  <w:szCs w:val="21"/>
                </w:rPr>
                <w:t>000万元，为公司全资子公司，高新供应链主要从事供应链管理业务。</w:t>
              </w:r>
              <w:r w:rsidRPr="00A742EF">
                <w:rPr>
                  <w:rFonts w:cs="Times New Roman"/>
                  <w:kern w:val="2"/>
                  <w:szCs w:val="21"/>
                </w:rPr>
                <w:t>因公司业务</w:t>
              </w:r>
              <w:r w:rsidRPr="00A742EF">
                <w:rPr>
                  <w:rFonts w:cs="Times New Roman" w:hint="eastAsia"/>
                  <w:kern w:val="2"/>
                  <w:szCs w:val="21"/>
                </w:rPr>
                <w:t>调整</w:t>
              </w:r>
              <w:r w:rsidRPr="00A742EF">
                <w:rPr>
                  <w:rFonts w:cs="Times New Roman"/>
                  <w:kern w:val="2"/>
                  <w:szCs w:val="21"/>
                </w:rPr>
                <w:t>，该公司目前已经没有开展新业务</w:t>
              </w:r>
              <w:r w:rsidRPr="00A742EF">
                <w:rPr>
                  <w:rFonts w:cs="Times New Roman" w:hint="eastAsia"/>
                  <w:kern w:val="2"/>
                  <w:szCs w:val="21"/>
                </w:rPr>
                <w:t>。</w:t>
              </w:r>
            </w:p>
            <w:p w:rsidR="00E50F5C" w:rsidRPr="00A742EF"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广州佳都科技软件开发有限公司（原广州佳都支付技术有限公司）</w:t>
              </w:r>
              <w:r w:rsidRPr="006B17CB">
                <w:rPr>
                  <w:rFonts w:cs="Times New Roman" w:hint="eastAsia"/>
                  <w:kern w:val="2"/>
                  <w:szCs w:val="21"/>
                </w:rPr>
                <w:t>，注册资本3,000万元，为公司全资子公司。佳都软件2015年10月12日设立，2017年2月22日更名为广州佳都科技软件开发有限公司</w:t>
              </w:r>
              <w:r w:rsidRPr="00A742EF">
                <w:rPr>
                  <w:rFonts w:cs="Times New Roman" w:hint="eastAsia"/>
                  <w:kern w:val="2"/>
                  <w:szCs w:val="21"/>
                </w:rPr>
                <w:t>。</w:t>
              </w:r>
              <w:r w:rsidRPr="00A742EF">
                <w:rPr>
                  <w:rFonts w:cs="Times New Roman"/>
                  <w:kern w:val="2"/>
                  <w:szCs w:val="21"/>
                </w:rPr>
                <w:t>截止201</w:t>
              </w:r>
              <w:r w:rsidRPr="00A742EF">
                <w:rPr>
                  <w:rFonts w:cs="Times New Roman" w:hint="eastAsia"/>
                  <w:kern w:val="2"/>
                  <w:szCs w:val="21"/>
                </w:rPr>
                <w:t>7</w:t>
              </w:r>
              <w:r w:rsidRPr="00A742EF">
                <w:rPr>
                  <w:rFonts w:cs="Times New Roman"/>
                  <w:kern w:val="2"/>
                  <w:szCs w:val="21"/>
                </w:rPr>
                <w:t>年</w:t>
              </w:r>
              <w:r w:rsidRPr="00A742EF">
                <w:rPr>
                  <w:rFonts w:cs="Times New Roman" w:hint="eastAsia"/>
                  <w:kern w:val="2"/>
                  <w:szCs w:val="21"/>
                </w:rPr>
                <w:t>6</w:t>
              </w:r>
              <w:r w:rsidRPr="00A742EF">
                <w:rPr>
                  <w:rFonts w:cs="Times New Roman"/>
                  <w:kern w:val="2"/>
                  <w:szCs w:val="21"/>
                </w:rPr>
                <w:t>月3</w:t>
              </w:r>
              <w:r w:rsidRPr="00A742EF">
                <w:rPr>
                  <w:rFonts w:cs="Times New Roman" w:hint="eastAsia"/>
                  <w:kern w:val="2"/>
                  <w:szCs w:val="21"/>
                </w:rPr>
                <w:t>0</w:t>
              </w:r>
              <w:r w:rsidRPr="00A742EF">
                <w:rPr>
                  <w:rFonts w:cs="Times New Roman"/>
                  <w:kern w:val="2"/>
                  <w:szCs w:val="21"/>
                </w:rPr>
                <w:t>日总资产为</w:t>
              </w:r>
              <w:r w:rsidR="001F0684" w:rsidRPr="00A742EF">
                <w:rPr>
                  <w:rFonts w:cs="Times New Roman" w:hint="eastAsia"/>
                  <w:kern w:val="2"/>
                  <w:szCs w:val="21"/>
                </w:rPr>
                <w:t>3,573.34</w:t>
              </w:r>
              <w:r w:rsidRPr="00A742EF">
                <w:rPr>
                  <w:rFonts w:cs="Times New Roman"/>
                  <w:kern w:val="2"/>
                  <w:szCs w:val="21"/>
                </w:rPr>
                <w:t>万元、净资产</w:t>
              </w:r>
              <w:r w:rsidR="00054445" w:rsidRPr="00A742EF">
                <w:rPr>
                  <w:rFonts w:cs="Times New Roman" w:hint="eastAsia"/>
                  <w:kern w:val="2"/>
                  <w:szCs w:val="21"/>
                </w:rPr>
                <w:t>2,209.63</w:t>
              </w:r>
              <w:r w:rsidRPr="00A742EF">
                <w:rPr>
                  <w:rFonts w:cs="Times New Roman"/>
                  <w:kern w:val="2"/>
                  <w:szCs w:val="21"/>
                </w:rPr>
                <w:t>万元</w:t>
              </w:r>
              <w:r w:rsidRPr="00A742EF">
                <w:rPr>
                  <w:rFonts w:cs="Times New Roman" w:hint="eastAsia"/>
                  <w:kern w:val="2"/>
                  <w:szCs w:val="21"/>
                </w:rPr>
                <w:t>；</w:t>
              </w:r>
              <w:r w:rsidRPr="00A742EF">
                <w:rPr>
                  <w:rFonts w:cs="Times New Roman"/>
                  <w:kern w:val="2"/>
                  <w:szCs w:val="21"/>
                </w:rPr>
                <w:t>201</w:t>
              </w:r>
              <w:r w:rsidR="00142074" w:rsidRPr="00A742EF">
                <w:rPr>
                  <w:rFonts w:cs="Times New Roman" w:hint="eastAsia"/>
                  <w:kern w:val="2"/>
                  <w:szCs w:val="21"/>
                </w:rPr>
                <w:t>7</w:t>
              </w:r>
              <w:r w:rsidRPr="00A742EF">
                <w:rPr>
                  <w:rFonts w:cs="Times New Roman"/>
                  <w:kern w:val="2"/>
                  <w:szCs w:val="21"/>
                </w:rPr>
                <w:t>年度营业收入</w:t>
              </w:r>
              <w:r w:rsidRPr="00A742EF">
                <w:rPr>
                  <w:rFonts w:cs="Times New Roman" w:hint="eastAsia"/>
                  <w:kern w:val="2"/>
                  <w:szCs w:val="21"/>
                </w:rPr>
                <w:t>0</w:t>
              </w:r>
              <w:r w:rsidRPr="00A742EF">
                <w:rPr>
                  <w:rFonts w:cs="Times New Roman"/>
                  <w:kern w:val="2"/>
                  <w:szCs w:val="21"/>
                </w:rPr>
                <w:t>万元、营业利润</w:t>
              </w:r>
              <w:r w:rsidR="00A742EF" w:rsidRPr="00A742EF">
                <w:rPr>
                  <w:rFonts w:cs="Times New Roman" w:hint="eastAsia"/>
                  <w:kern w:val="2"/>
                  <w:szCs w:val="21"/>
                </w:rPr>
                <w:t>-717.93</w:t>
              </w:r>
              <w:r w:rsidRPr="00A742EF">
                <w:rPr>
                  <w:rFonts w:cs="Times New Roman"/>
                  <w:kern w:val="2"/>
                  <w:szCs w:val="21"/>
                </w:rPr>
                <w:t>万元、净利润</w:t>
              </w:r>
              <w:r w:rsidR="00A742EF" w:rsidRPr="00A742EF">
                <w:rPr>
                  <w:rFonts w:cs="Times New Roman" w:hint="eastAsia"/>
                  <w:kern w:val="2"/>
                  <w:szCs w:val="21"/>
                </w:rPr>
                <w:t>-717.93</w:t>
              </w:r>
              <w:r w:rsidRPr="00A742EF">
                <w:rPr>
                  <w:rFonts w:cs="Times New Roman"/>
                  <w:kern w:val="2"/>
                  <w:szCs w:val="21"/>
                </w:rPr>
                <w:t>万元。</w:t>
              </w:r>
            </w:p>
            <w:p w:rsidR="00E50F5C" w:rsidRPr="00AE2EF1"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lastRenderedPageBreak/>
                <w:t>深圳佳都创汇投资有限公司</w:t>
              </w:r>
              <w:r w:rsidRPr="006B17CB">
                <w:rPr>
                  <w:rFonts w:cs="Times New Roman" w:hint="eastAsia"/>
                  <w:kern w:val="2"/>
                  <w:szCs w:val="21"/>
                </w:rPr>
                <w:t>，注册资本5000万元，为公司全资子公司。</w:t>
              </w:r>
              <w:r w:rsidRPr="00AE2EF1">
                <w:rPr>
                  <w:rFonts w:cs="Times New Roman"/>
                  <w:kern w:val="2"/>
                  <w:szCs w:val="21"/>
                </w:rPr>
                <w:t>截止201</w:t>
              </w:r>
              <w:r w:rsidRPr="00AE2EF1">
                <w:rPr>
                  <w:rFonts w:cs="Times New Roman" w:hint="eastAsia"/>
                  <w:kern w:val="2"/>
                  <w:szCs w:val="21"/>
                </w:rPr>
                <w:t>7</w:t>
              </w:r>
              <w:r w:rsidRPr="00AE2EF1">
                <w:rPr>
                  <w:rFonts w:cs="Times New Roman"/>
                  <w:kern w:val="2"/>
                  <w:szCs w:val="21"/>
                </w:rPr>
                <w:t>年</w:t>
              </w:r>
              <w:r w:rsidRPr="00AE2EF1">
                <w:rPr>
                  <w:rFonts w:cs="Times New Roman" w:hint="eastAsia"/>
                  <w:kern w:val="2"/>
                  <w:szCs w:val="21"/>
                </w:rPr>
                <w:t>6</w:t>
              </w:r>
              <w:r w:rsidRPr="00AE2EF1">
                <w:rPr>
                  <w:rFonts w:cs="Times New Roman"/>
                  <w:kern w:val="2"/>
                  <w:szCs w:val="21"/>
                </w:rPr>
                <w:t>月3</w:t>
              </w:r>
              <w:r w:rsidRPr="00AE2EF1">
                <w:rPr>
                  <w:rFonts w:cs="Times New Roman" w:hint="eastAsia"/>
                  <w:kern w:val="2"/>
                  <w:szCs w:val="21"/>
                </w:rPr>
                <w:t>0</w:t>
              </w:r>
              <w:r w:rsidRPr="00AE2EF1">
                <w:rPr>
                  <w:rFonts w:cs="Times New Roman"/>
                  <w:kern w:val="2"/>
                  <w:szCs w:val="21"/>
                </w:rPr>
                <w:t>日总资产为</w:t>
              </w:r>
              <w:r w:rsidR="00A6624F" w:rsidRPr="00AE2EF1">
                <w:rPr>
                  <w:rFonts w:cs="Times New Roman" w:hint="eastAsia"/>
                  <w:kern w:val="2"/>
                  <w:szCs w:val="21"/>
                </w:rPr>
                <w:t>4,814.14</w:t>
              </w:r>
              <w:r w:rsidRPr="00AE2EF1">
                <w:rPr>
                  <w:rFonts w:cs="Times New Roman"/>
                  <w:kern w:val="2"/>
                  <w:szCs w:val="21"/>
                </w:rPr>
                <w:t>万元、净资产</w:t>
              </w:r>
              <w:r w:rsidR="00054445" w:rsidRPr="00AE2EF1">
                <w:rPr>
                  <w:rFonts w:cs="Times New Roman" w:hint="eastAsia"/>
                  <w:kern w:val="2"/>
                  <w:szCs w:val="21"/>
                </w:rPr>
                <w:t>4,598.10</w:t>
              </w:r>
              <w:r w:rsidRPr="00AE2EF1">
                <w:rPr>
                  <w:rFonts w:cs="Times New Roman"/>
                  <w:kern w:val="2"/>
                  <w:szCs w:val="21"/>
                </w:rPr>
                <w:t>万元</w:t>
              </w:r>
              <w:r w:rsidRPr="00AE2EF1">
                <w:rPr>
                  <w:rFonts w:cs="Times New Roman" w:hint="eastAsia"/>
                  <w:kern w:val="2"/>
                  <w:szCs w:val="21"/>
                </w:rPr>
                <w:t>；</w:t>
              </w:r>
              <w:r w:rsidRPr="00AE2EF1">
                <w:rPr>
                  <w:rFonts w:cs="Times New Roman"/>
                  <w:kern w:val="2"/>
                  <w:szCs w:val="21"/>
                </w:rPr>
                <w:t>201</w:t>
              </w:r>
              <w:r w:rsidR="00142074" w:rsidRPr="00AE2EF1">
                <w:rPr>
                  <w:rFonts w:cs="Times New Roman" w:hint="eastAsia"/>
                  <w:kern w:val="2"/>
                  <w:szCs w:val="21"/>
                </w:rPr>
                <w:t>7</w:t>
              </w:r>
              <w:r w:rsidRPr="00AE2EF1">
                <w:rPr>
                  <w:rFonts w:cs="Times New Roman"/>
                  <w:kern w:val="2"/>
                  <w:szCs w:val="21"/>
                </w:rPr>
                <w:t>年度营业收入</w:t>
              </w:r>
              <w:r w:rsidR="00D97CC0" w:rsidRPr="00AE2EF1">
                <w:rPr>
                  <w:rFonts w:cs="Times New Roman" w:hint="eastAsia"/>
                  <w:kern w:val="2"/>
                  <w:szCs w:val="21"/>
                </w:rPr>
                <w:t>0</w:t>
              </w:r>
              <w:r w:rsidRPr="00AE2EF1">
                <w:rPr>
                  <w:rFonts w:cs="Times New Roman"/>
                  <w:kern w:val="2"/>
                  <w:szCs w:val="21"/>
                </w:rPr>
                <w:t>万元、营业利润</w:t>
              </w:r>
              <w:r w:rsidR="00D97CC0" w:rsidRPr="00AE2EF1">
                <w:rPr>
                  <w:rFonts w:cs="Times New Roman" w:hint="eastAsia"/>
                  <w:kern w:val="2"/>
                  <w:szCs w:val="21"/>
                </w:rPr>
                <w:t>-128.93</w:t>
              </w:r>
              <w:r w:rsidRPr="00AE2EF1">
                <w:rPr>
                  <w:rFonts w:cs="Times New Roman"/>
                  <w:kern w:val="2"/>
                  <w:szCs w:val="21"/>
                </w:rPr>
                <w:t>万元、净利润</w:t>
              </w:r>
              <w:r w:rsidR="00D97CC0" w:rsidRPr="00AE2EF1">
                <w:rPr>
                  <w:rFonts w:cs="Times New Roman" w:hint="eastAsia"/>
                  <w:kern w:val="2"/>
                  <w:szCs w:val="21"/>
                </w:rPr>
                <w:t>-128.93</w:t>
              </w:r>
              <w:r w:rsidRPr="00AE2EF1">
                <w:rPr>
                  <w:rFonts w:cs="Times New Roman"/>
                  <w:kern w:val="2"/>
                  <w:szCs w:val="21"/>
                </w:rPr>
                <w:t>万元。</w:t>
              </w:r>
            </w:p>
            <w:p w:rsidR="00E50F5C" w:rsidRPr="00AE2EF1" w:rsidRDefault="00E50F5C" w:rsidP="00E50F5C">
              <w:pPr>
                <w:widowControl w:val="0"/>
                <w:spacing w:line="360" w:lineRule="auto"/>
                <w:ind w:firstLineChars="200" w:firstLine="422"/>
                <w:jc w:val="both"/>
                <w:rPr>
                  <w:rFonts w:cs="Times New Roman"/>
                  <w:kern w:val="2"/>
                  <w:szCs w:val="21"/>
                </w:rPr>
              </w:pPr>
              <w:r w:rsidRPr="006B17CB">
                <w:rPr>
                  <w:rFonts w:cs="Times New Roman"/>
                  <w:b/>
                  <w:kern w:val="2"/>
                  <w:szCs w:val="21"/>
                </w:rPr>
                <w:t>新疆佳都健讯科技有限公司</w:t>
              </w:r>
              <w:r w:rsidRPr="006B17CB">
                <w:rPr>
                  <w:rFonts w:cs="Times New Roman"/>
                  <w:kern w:val="2"/>
                  <w:szCs w:val="21"/>
                </w:rPr>
                <w:t>，注册资本5000万元，为公司控股子公司，公司持股比例62.5</w:t>
              </w:r>
              <w:r w:rsidRPr="006B17CB">
                <w:rPr>
                  <w:rFonts w:cs="Times New Roman" w:hint="eastAsia"/>
                  <w:kern w:val="2"/>
                  <w:szCs w:val="21"/>
                </w:rPr>
                <w:t>%</w:t>
              </w:r>
              <w:r w:rsidRPr="006B17CB">
                <w:rPr>
                  <w:rFonts w:cs="Times New Roman"/>
                  <w:kern w:val="2"/>
                  <w:szCs w:val="21"/>
                </w:rPr>
                <w:t>。</w:t>
              </w:r>
              <w:r w:rsidRPr="006B17CB">
                <w:rPr>
                  <w:rFonts w:cs="Times New Roman" w:hint="eastAsia"/>
                  <w:kern w:val="2"/>
                  <w:szCs w:val="21"/>
                </w:rPr>
                <w:t>佳</w:t>
              </w:r>
              <w:proofErr w:type="gramStart"/>
              <w:r w:rsidRPr="006B17CB">
                <w:rPr>
                  <w:rFonts w:cs="Times New Roman" w:hint="eastAsia"/>
                  <w:kern w:val="2"/>
                  <w:szCs w:val="21"/>
                </w:rPr>
                <w:t>都健讯</w:t>
              </w:r>
              <w:r w:rsidRPr="006B17CB">
                <w:rPr>
                  <w:rFonts w:cs="Times New Roman"/>
                  <w:kern w:val="2"/>
                  <w:szCs w:val="21"/>
                </w:rPr>
                <w:t>主要</w:t>
              </w:r>
              <w:proofErr w:type="gramEnd"/>
              <w:r w:rsidRPr="006B17CB">
                <w:rPr>
                  <w:rFonts w:cs="Times New Roman"/>
                  <w:kern w:val="2"/>
                  <w:szCs w:val="21"/>
                </w:rPr>
                <w:t>以智能安防、智能化轨道交通及通信增值为主营业务方向，并以新疆为根据地，辐射西北五省</w:t>
              </w:r>
              <w:r w:rsidRPr="00AE2EF1">
                <w:rPr>
                  <w:rFonts w:cs="Times New Roman" w:hint="eastAsia"/>
                  <w:kern w:val="2"/>
                  <w:szCs w:val="21"/>
                </w:rPr>
                <w:t>。</w:t>
              </w:r>
              <w:r w:rsidRPr="00AE2EF1">
                <w:rPr>
                  <w:rFonts w:cs="Times New Roman"/>
                  <w:kern w:val="2"/>
                  <w:szCs w:val="21"/>
                </w:rPr>
                <w:t>截止20</w:t>
              </w:r>
              <w:r w:rsidRPr="00AE2EF1">
                <w:rPr>
                  <w:rFonts w:cs="Times New Roman" w:hint="eastAsia"/>
                  <w:kern w:val="2"/>
                  <w:szCs w:val="21"/>
                </w:rPr>
                <w:t>17</w:t>
              </w:r>
              <w:r w:rsidRPr="00AE2EF1">
                <w:rPr>
                  <w:rFonts w:cs="Times New Roman"/>
                  <w:kern w:val="2"/>
                  <w:szCs w:val="21"/>
                </w:rPr>
                <w:t>年</w:t>
              </w:r>
              <w:r w:rsidRPr="00AE2EF1">
                <w:rPr>
                  <w:rFonts w:cs="Times New Roman" w:hint="eastAsia"/>
                  <w:kern w:val="2"/>
                  <w:szCs w:val="21"/>
                </w:rPr>
                <w:t>6</w:t>
              </w:r>
              <w:r w:rsidRPr="00AE2EF1">
                <w:rPr>
                  <w:rFonts w:cs="Times New Roman"/>
                  <w:kern w:val="2"/>
                  <w:szCs w:val="21"/>
                </w:rPr>
                <w:t>月3</w:t>
              </w:r>
              <w:r w:rsidRPr="00AE2EF1">
                <w:rPr>
                  <w:rFonts w:cs="Times New Roman" w:hint="eastAsia"/>
                  <w:kern w:val="2"/>
                  <w:szCs w:val="21"/>
                </w:rPr>
                <w:t>0</w:t>
              </w:r>
              <w:r w:rsidRPr="00AE2EF1">
                <w:rPr>
                  <w:rFonts w:cs="Times New Roman"/>
                  <w:kern w:val="2"/>
                  <w:szCs w:val="21"/>
                </w:rPr>
                <w:t>日总资产为</w:t>
              </w:r>
              <w:r w:rsidR="00A6624F" w:rsidRPr="00AE2EF1">
                <w:rPr>
                  <w:rFonts w:cs="Times New Roman" w:hint="eastAsia"/>
                  <w:kern w:val="2"/>
                  <w:szCs w:val="21"/>
                </w:rPr>
                <w:t>23,663.36</w:t>
              </w:r>
              <w:r w:rsidRPr="00AE2EF1">
                <w:rPr>
                  <w:rFonts w:cs="Times New Roman"/>
                  <w:kern w:val="2"/>
                  <w:szCs w:val="21"/>
                </w:rPr>
                <w:t>万元、净资产</w:t>
              </w:r>
              <w:r w:rsidR="00054445" w:rsidRPr="00AE2EF1">
                <w:rPr>
                  <w:rFonts w:cs="Times New Roman" w:hint="eastAsia"/>
                  <w:kern w:val="2"/>
                  <w:szCs w:val="21"/>
                </w:rPr>
                <w:t>7,532.96</w:t>
              </w:r>
              <w:r w:rsidRPr="00AE2EF1">
                <w:rPr>
                  <w:rFonts w:cs="Times New Roman"/>
                  <w:kern w:val="2"/>
                  <w:szCs w:val="21"/>
                </w:rPr>
                <w:t>万元</w:t>
              </w:r>
              <w:r w:rsidRPr="00AE2EF1">
                <w:rPr>
                  <w:rFonts w:cs="Times New Roman" w:hint="eastAsia"/>
                  <w:kern w:val="2"/>
                  <w:szCs w:val="21"/>
                </w:rPr>
                <w:t>；</w:t>
              </w:r>
              <w:r w:rsidRPr="00AE2EF1">
                <w:rPr>
                  <w:rFonts w:cs="Times New Roman"/>
                  <w:kern w:val="2"/>
                  <w:szCs w:val="21"/>
                </w:rPr>
                <w:t>201</w:t>
              </w:r>
              <w:r w:rsidR="00142074" w:rsidRPr="00AE2EF1">
                <w:rPr>
                  <w:rFonts w:cs="Times New Roman" w:hint="eastAsia"/>
                  <w:kern w:val="2"/>
                  <w:szCs w:val="21"/>
                </w:rPr>
                <w:t>7</w:t>
              </w:r>
              <w:r w:rsidRPr="00AE2EF1">
                <w:rPr>
                  <w:rFonts w:cs="Times New Roman"/>
                  <w:kern w:val="2"/>
                  <w:szCs w:val="21"/>
                </w:rPr>
                <w:t>年</w:t>
              </w:r>
              <w:r w:rsidR="00D97CC0" w:rsidRPr="00AE2EF1">
                <w:rPr>
                  <w:rFonts w:cs="Times New Roman" w:hint="eastAsia"/>
                  <w:kern w:val="2"/>
                  <w:szCs w:val="21"/>
                </w:rPr>
                <w:t>上半年</w:t>
              </w:r>
              <w:r w:rsidRPr="00AE2EF1">
                <w:rPr>
                  <w:rFonts w:cs="Times New Roman"/>
                  <w:kern w:val="2"/>
                  <w:szCs w:val="21"/>
                </w:rPr>
                <w:t>度营业收入</w:t>
              </w:r>
              <w:r w:rsidR="00D97CC0" w:rsidRPr="00AE2EF1">
                <w:rPr>
                  <w:rFonts w:cs="Times New Roman" w:hint="eastAsia"/>
                  <w:kern w:val="2"/>
                  <w:szCs w:val="21"/>
                </w:rPr>
                <w:t>5</w:t>
              </w:r>
              <w:r w:rsidR="00AE2EF1" w:rsidRPr="00AE2EF1">
                <w:rPr>
                  <w:rFonts w:cs="Times New Roman" w:hint="eastAsia"/>
                  <w:kern w:val="2"/>
                  <w:szCs w:val="21"/>
                </w:rPr>
                <w:t>,</w:t>
              </w:r>
              <w:r w:rsidR="00D97CC0" w:rsidRPr="00AE2EF1">
                <w:rPr>
                  <w:rFonts w:cs="Times New Roman" w:hint="eastAsia"/>
                  <w:kern w:val="2"/>
                  <w:szCs w:val="21"/>
                </w:rPr>
                <w:t>179.61</w:t>
              </w:r>
              <w:r w:rsidRPr="00AE2EF1">
                <w:rPr>
                  <w:rFonts w:cs="Times New Roman"/>
                  <w:kern w:val="2"/>
                  <w:szCs w:val="21"/>
                </w:rPr>
                <w:t>万元、营业利润</w:t>
              </w:r>
              <w:r w:rsidR="00D97CC0" w:rsidRPr="00AE2EF1">
                <w:rPr>
                  <w:rFonts w:cs="Times New Roman" w:hint="eastAsia"/>
                  <w:kern w:val="2"/>
                  <w:szCs w:val="21"/>
                </w:rPr>
                <w:t>991.68</w:t>
              </w:r>
              <w:r w:rsidRPr="00AE2EF1">
                <w:rPr>
                  <w:rFonts w:cs="Times New Roman"/>
                  <w:kern w:val="2"/>
                  <w:szCs w:val="21"/>
                </w:rPr>
                <w:t>万元、净利润</w:t>
              </w:r>
              <w:r w:rsidR="00D97CC0" w:rsidRPr="00AE2EF1">
                <w:rPr>
                  <w:rFonts w:cs="Times New Roman" w:hint="eastAsia"/>
                  <w:kern w:val="2"/>
                  <w:szCs w:val="21"/>
                </w:rPr>
                <w:t>801.74</w:t>
              </w:r>
              <w:r w:rsidRPr="00AE2EF1">
                <w:rPr>
                  <w:rFonts w:cs="Times New Roman"/>
                  <w:kern w:val="2"/>
                  <w:szCs w:val="21"/>
                </w:rPr>
                <w:t>万元。</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广东方纬科技有限公司</w:t>
              </w:r>
              <w:r w:rsidRPr="006B17CB">
                <w:rPr>
                  <w:rFonts w:cs="Times New Roman" w:hint="eastAsia"/>
                  <w:kern w:val="2"/>
                  <w:szCs w:val="21"/>
                </w:rPr>
                <w:t>，注册资本2175.3825万元，为公司控股子公司，公司持股比例51%。方</w:t>
              </w:r>
              <w:proofErr w:type="gramStart"/>
              <w:r w:rsidRPr="006B17CB">
                <w:rPr>
                  <w:rFonts w:cs="Times New Roman" w:hint="eastAsia"/>
                  <w:kern w:val="2"/>
                  <w:szCs w:val="21"/>
                </w:rPr>
                <w:t>纬科技</w:t>
              </w:r>
              <w:proofErr w:type="gramEnd"/>
              <w:r w:rsidRPr="006B17CB">
                <w:rPr>
                  <w:rFonts w:cs="Times New Roman" w:hint="eastAsia"/>
                  <w:kern w:val="2"/>
                  <w:szCs w:val="21"/>
                </w:rPr>
                <w:t>主要业务为智能交通领域的智能交通咨询、核心软件产品开发、交通信息系统集成、交通信息服务等。</w:t>
              </w:r>
              <w:r w:rsidRPr="00AE2EF1">
                <w:rPr>
                  <w:rFonts w:cs="Times New Roman" w:hint="eastAsia"/>
                  <w:kern w:val="2"/>
                  <w:szCs w:val="21"/>
                </w:rPr>
                <w:t>截止2017年6月30日总资产为</w:t>
              </w:r>
              <w:r w:rsidR="00AE2EF1" w:rsidRPr="00AE2EF1">
                <w:rPr>
                  <w:rFonts w:cs="Times New Roman" w:hint="eastAsia"/>
                  <w:kern w:val="2"/>
                  <w:szCs w:val="21"/>
                </w:rPr>
                <w:t>10,052</w:t>
              </w:r>
              <w:r w:rsidR="001F0684" w:rsidRPr="00AE2EF1">
                <w:rPr>
                  <w:rFonts w:cs="Times New Roman" w:hint="eastAsia"/>
                  <w:kern w:val="2"/>
                  <w:szCs w:val="21"/>
                </w:rPr>
                <w:t>.68</w:t>
              </w:r>
              <w:r w:rsidRPr="00AE2EF1">
                <w:rPr>
                  <w:rFonts w:cs="Times New Roman" w:hint="eastAsia"/>
                  <w:kern w:val="2"/>
                  <w:szCs w:val="21"/>
                </w:rPr>
                <w:t>万元、净资产</w:t>
              </w:r>
              <w:r w:rsidR="00054445" w:rsidRPr="00AE2EF1">
                <w:rPr>
                  <w:rFonts w:cs="Times New Roman" w:hint="eastAsia"/>
                  <w:kern w:val="2"/>
                  <w:szCs w:val="21"/>
                </w:rPr>
                <w:t>8,881.49</w:t>
              </w:r>
              <w:r w:rsidRPr="00AE2EF1">
                <w:rPr>
                  <w:rFonts w:cs="Times New Roman" w:hint="eastAsia"/>
                  <w:kern w:val="2"/>
                  <w:szCs w:val="21"/>
                </w:rPr>
                <w:t>万元；201</w:t>
              </w:r>
              <w:r w:rsidR="00142074" w:rsidRPr="00AE2EF1">
                <w:rPr>
                  <w:rFonts w:cs="Times New Roman" w:hint="eastAsia"/>
                  <w:kern w:val="2"/>
                  <w:szCs w:val="21"/>
                </w:rPr>
                <w:t>7</w:t>
              </w:r>
              <w:r w:rsidRPr="00AE2EF1">
                <w:rPr>
                  <w:rFonts w:cs="Times New Roman" w:hint="eastAsia"/>
                  <w:kern w:val="2"/>
                  <w:szCs w:val="21"/>
                </w:rPr>
                <w:t>年</w:t>
              </w:r>
              <w:r w:rsidR="00D97CC0" w:rsidRPr="00AE2EF1">
                <w:rPr>
                  <w:rFonts w:cs="Times New Roman" w:hint="eastAsia"/>
                  <w:kern w:val="2"/>
                  <w:szCs w:val="21"/>
                </w:rPr>
                <w:t>上半年</w:t>
              </w:r>
              <w:r w:rsidRPr="00AE2EF1">
                <w:rPr>
                  <w:rFonts w:cs="Times New Roman" w:hint="eastAsia"/>
                  <w:kern w:val="2"/>
                  <w:szCs w:val="21"/>
                </w:rPr>
                <w:t>度营业收入</w:t>
              </w:r>
              <w:r w:rsidR="00D97CC0" w:rsidRPr="00AE2EF1">
                <w:rPr>
                  <w:rFonts w:cs="Times New Roman" w:hint="eastAsia"/>
                  <w:kern w:val="2"/>
                  <w:szCs w:val="21"/>
                </w:rPr>
                <w:t>990.00</w:t>
              </w:r>
              <w:r w:rsidRPr="00AE2EF1">
                <w:rPr>
                  <w:rFonts w:cs="Times New Roman" w:hint="eastAsia"/>
                  <w:kern w:val="2"/>
                  <w:szCs w:val="21"/>
                </w:rPr>
                <w:t>万元、营业利润</w:t>
              </w:r>
              <w:r w:rsidR="00D97CC0" w:rsidRPr="00AE2EF1">
                <w:rPr>
                  <w:rFonts w:cs="Times New Roman" w:hint="eastAsia"/>
                  <w:kern w:val="2"/>
                  <w:szCs w:val="21"/>
                </w:rPr>
                <w:t>272.70</w:t>
              </w:r>
              <w:r w:rsidRPr="00AE2EF1">
                <w:rPr>
                  <w:rFonts w:cs="Times New Roman" w:hint="eastAsia"/>
                  <w:kern w:val="2"/>
                  <w:szCs w:val="21"/>
                </w:rPr>
                <w:t>万元、净利润</w:t>
              </w:r>
              <w:r w:rsidR="00D97CC0" w:rsidRPr="00AE2EF1">
                <w:rPr>
                  <w:rFonts w:cs="Times New Roman" w:hint="eastAsia"/>
                  <w:kern w:val="2"/>
                  <w:szCs w:val="21"/>
                </w:rPr>
                <w:t>325.98</w:t>
              </w:r>
              <w:r w:rsidRPr="00AE2EF1">
                <w:rPr>
                  <w:rFonts w:cs="Times New Roman" w:hint="eastAsia"/>
                  <w:kern w:val="2"/>
                  <w:szCs w:val="21"/>
                </w:rPr>
                <w:t>万元。</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广州云从信息科技有限公司，</w:t>
              </w:r>
              <w:r w:rsidRPr="006B17CB">
                <w:rPr>
                  <w:rFonts w:cs="Times New Roman"/>
                  <w:vanish/>
                  <w:kern w:val="2"/>
                  <w:szCs w:val="21"/>
                </w:rPr>
                <w:t>广州云从信息科技有限公司，2015年【4月】成立，注册资本【6000】万元，实到资本【4000】万元，为公司参股子公司，参股比例18%，主要从事【人脸识别为主的软件开发，技术服务】业务，2015年上半年该公司开展的业务有【海通证券等金融机构人脸识别开户，基于人脸识别的新疆安防等业务】。截止2015年6月30日，总资产【5448】万元、净资产【5444】万元；2015年半年度实现营业收入【0】万元、营业利润【-65】万元、净利润【-65】万元</w:t>
              </w:r>
              <w:r w:rsidRPr="006B17CB">
                <w:rPr>
                  <w:rFonts w:cs="Times New Roman" w:hint="eastAsia"/>
                  <w:kern w:val="2"/>
                  <w:szCs w:val="21"/>
                </w:rPr>
                <w:t>注册资本8725.529万元，为公司参股公司，公司投持股比例12.4%，云从科技是一家专注于计算机视觉与人工智能的高科技企业，致力于研发人脸识别等智能分析算法及产品，核心团队曾7次斩获智能识别世界冠军。</w:t>
              </w:r>
            </w:p>
            <w:p w:rsidR="00E50F5C" w:rsidRPr="006B17CB" w:rsidRDefault="00E50F5C" w:rsidP="00E50F5C">
              <w:pPr>
                <w:widowControl w:val="0"/>
                <w:spacing w:line="360" w:lineRule="auto"/>
                <w:ind w:firstLineChars="200" w:firstLine="422"/>
                <w:jc w:val="both"/>
                <w:rPr>
                  <w:rFonts w:cs="Times New Roman"/>
                  <w:kern w:val="2"/>
                  <w:szCs w:val="21"/>
                </w:rPr>
              </w:pPr>
              <w:proofErr w:type="gramStart"/>
              <w:r w:rsidRPr="006B17CB">
                <w:rPr>
                  <w:rFonts w:cs="Times New Roman" w:hint="eastAsia"/>
                  <w:b/>
                  <w:kern w:val="2"/>
                  <w:szCs w:val="21"/>
                </w:rPr>
                <w:t>苏州千视通</w:t>
              </w:r>
              <w:proofErr w:type="gramEnd"/>
              <w:r w:rsidRPr="006B17CB">
                <w:rPr>
                  <w:rFonts w:cs="Times New Roman" w:hint="eastAsia"/>
                  <w:b/>
                  <w:kern w:val="2"/>
                  <w:szCs w:val="21"/>
                </w:rPr>
                <w:t>视觉科技股份有限公司</w:t>
              </w:r>
              <w:r w:rsidRPr="006B17CB">
                <w:rPr>
                  <w:rFonts w:cs="Times New Roman" w:hint="eastAsia"/>
                  <w:kern w:val="2"/>
                  <w:szCs w:val="21"/>
                </w:rPr>
                <w:t>，注册资本2122万元，为公司参股公司，公司持股比例</w:t>
              </w:r>
              <w:r w:rsidRPr="00562FAD">
                <w:rPr>
                  <w:rFonts w:cs="Times New Roman" w:hint="eastAsia"/>
                  <w:kern w:val="2"/>
                  <w:szCs w:val="21"/>
                </w:rPr>
                <w:t>2</w:t>
              </w:r>
              <w:r w:rsidR="00673229" w:rsidRPr="00562FAD">
                <w:rPr>
                  <w:rFonts w:cs="Times New Roman" w:hint="eastAsia"/>
                  <w:kern w:val="2"/>
                  <w:szCs w:val="21"/>
                </w:rPr>
                <w:t>6</w:t>
              </w:r>
              <w:r w:rsidRPr="00562FAD">
                <w:rPr>
                  <w:rFonts w:cs="Times New Roman" w:hint="eastAsia"/>
                  <w:kern w:val="2"/>
                  <w:szCs w:val="21"/>
                </w:rPr>
                <w:t>.</w:t>
              </w:r>
              <w:r w:rsidR="00673229" w:rsidRPr="00562FAD">
                <w:rPr>
                  <w:rFonts w:cs="Times New Roman" w:hint="eastAsia"/>
                  <w:kern w:val="2"/>
                  <w:szCs w:val="21"/>
                </w:rPr>
                <w:t>06</w:t>
              </w:r>
              <w:r w:rsidRPr="00D57173">
                <w:rPr>
                  <w:rFonts w:cs="Times New Roman" w:hint="eastAsia"/>
                  <w:kern w:val="2"/>
                  <w:szCs w:val="21"/>
                </w:rPr>
                <w:t>%。</w:t>
              </w:r>
              <w:proofErr w:type="gramStart"/>
              <w:r w:rsidRPr="006B17CB">
                <w:rPr>
                  <w:rFonts w:cs="Times New Roman" w:hint="eastAsia"/>
                  <w:kern w:val="2"/>
                  <w:szCs w:val="21"/>
                </w:rPr>
                <w:t>千视通</w:t>
              </w:r>
              <w:proofErr w:type="gramEnd"/>
              <w:r w:rsidRPr="006B17CB">
                <w:rPr>
                  <w:rFonts w:cs="Times New Roman" w:hint="eastAsia"/>
                  <w:kern w:val="2"/>
                  <w:szCs w:val="21"/>
                </w:rPr>
                <w:t>主要从事视频大数据理论和算法研究，以及公安图像视频侦查领域核心应用软件、嵌入式软件产品的研发与销售。</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b/>
                  <w:kern w:val="2"/>
                  <w:szCs w:val="21"/>
                </w:rPr>
                <w:t>深圳市</w:t>
              </w:r>
              <w:proofErr w:type="gramStart"/>
              <w:r w:rsidRPr="006B17CB">
                <w:rPr>
                  <w:rFonts w:cs="Times New Roman"/>
                  <w:b/>
                  <w:kern w:val="2"/>
                  <w:szCs w:val="21"/>
                </w:rPr>
                <w:t>天盈隆</w:t>
              </w:r>
              <w:proofErr w:type="gramEnd"/>
              <w:r w:rsidRPr="006B17CB">
                <w:rPr>
                  <w:rFonts w:cs="Times New Roman"/>
                  <w:b/>
                  <w:kern w:val="2"/>
                  <w:szCs w:val="21"/>
                </w:rPr>
                <w:t>科技有限公司</w:t>
              </w:r>
              <w:r w:rsidRPr="006B17CB">
                <w:rPr>
                  <w:rFonts w:cs="Times New Roman"/>
                  <w:kern w:val="2"/>
                  <w:szCs w:val="21"/>
                </w:rPr>
                <w:t>，注册资本4,027.5万元，为公司</w:t>
              </w:r>
              <w:r w:rsidRPr="006B17CB">
                <w:rPr>
                  <w:rFonts w:cs="Times New Roman" w:hint="eastAsia"/>
                  <w:kern w:val="2"/>
                  <w:szCs w:val="21"/>
                </w:rPr>
                <w:t>参股</w:t>
              </w:r>
              <w:r w:rsidRPr="006B17CB">
                <w:rPr>
                  <w:rFonts w:cs="Times New Roman"/>
                  <w:kern w:val="2"/>
                  <w:szCs w:val="21"/>
                </w:rPr>
                <w:t>公司，公司持股比例</w:t>
              </w:r>
              <w:r w:rsidRPr="006B17CB">
                <w:rPr>
                  <w:rFonts w:cs="Times New Roman" w:hint="eastAsia"/>
                  <w:kern w:val="2"/>
                  <w:szCs w:val="21"/>
                </w:rPr>
                <w:t>18%</w:t>
              </w:r>
              <w:r w:rsidRPr="006B17CB">
                <w:rPr>
                  <w:rFonts w:cs="Times New Roman"/>
                  <w:kern w:val="2"/>
                  <w:szCs w:val="21"/>
                </w:rPr>
                <w:t>。</w:t>
              </w:r>
              <w:proofErr w:type="gramStart"/>
              <w:r w:rsidRPr="006B17CB">
                <w:rPr>
                  <w:rFonts w:cs="Times New Roman"/>
                  <w:kern w:val="2"/>
                  <w:szCs w:val="21"/>
                </w:rPr>
                <w:t>天盈隆</w:t>
              </w:r>
              <w:proofErr w:type="gramEnd"/>
              <w:r w:rsidRPr="006B17CB">
                <w:rPr>
                  <w:rFonts w:cs="Times New Roman"/>
                  <w:kern w:val="2"/>
                  <w:szCs w:val="21"/>
                </w:rPr>
                <w:t>专注于中国金融安防领域智能化视频监控业务，公司主要从事金融智能安防系统产品的自主研发及综合解决方案的提供。</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广州杰之</w:t>
              </w:r>
              <w:proofErr w:type="gramStart"/>
              <w:r w:rsidRPr="006B17CB">
                <w:rPr>
                  <w:rFonts w:cs="Times New Roman" w:hint="eastAsia"/>
                  <w:b/>
                  <w:kern w:val="2"/>
                  <w:szCs w:val="21"/>
                </w:rPr>
                <w:t>良软件</w:t>
              </w:r>
              <w:proofErr w:type="gramEnd"/>
              <w:r w:rsidRPr="006B17CB">
                <w:rPr>
                  <w:rFonts w:cs="Times New Roman" w:hint="eastAsia"/>
                  <w:b/>
                  <w:kern w:val="2"/>
                  <w:szCs w:val="21"/>
                </w:rPr>
                <w:t>有限公司</w:t>
              </w:r>
              <w:r w:rsidRPr="006B17CB">
                <w:rPr>
                  <w:rFonts w:cs="Times New Roman" w:hint="eastAsia"/>
                  <w:kern w:val="2"/>
                  <w:szCs w:val="21"/>
                </w:rPr>
                <w:t>，注册资本1000万元，为公司参股公司，公司持股比例34%。杰之</w:t>
              </w:r>
              <w:proofErr w:type="gramStart"/>
              <w:r w:rsidRPr="006B17CB">
                <w:rPr>
                  <w:rFonts w:cs="Times New Roman" w:hint="eastAsia"/>
                  <w:kern w:val="2"/>
                  <w:szCs w:val="21"/>
                </w:rPr>
                <w:t>良主要</w:t>
              </w:r>
              <w:proofErr w:type="gramEnd"/>
              <w:r w:rsidRPr="006B17CB">
                <w:rPr>
                  <w:rFonts w:cs="Times New Roman" w:hint="eastAsia"/>
                  <w:kern w:val="2"/>
                  <w:szCs w:val="21"/>
                </w:rPr>
                <w:t>从事</w:t>
              </w:r>
              <w:r w:rsidRPr="006B17CB">
                <w:rPr>
                  <w:rFonts w:cs="Times New Roman"/>
                  <w:kern w:val="2"/>
                  <w:szCs w:val="21"/>
                </w:rPr>
                <w:t>智能金融安防</w:t>
              </w:r>
              <w:r w:rsidRPr="006B17CB">
                <w:rPr>
                  <w:rFonts w:cs="Times New Roman" w:hint="eastAsia"/>
                  <w:kern w:val="2"/>
                  <w:szCs w:val="21"/>
                </w:rPr>
                <w:t>产品研发及服务</w:t>
              </w:r>
              <w:r w:rsidRPr="006B17CB">
                <w:rPr>
                  <w:rFonts w:cs="Times New Roman" w:hint="eastAsia"/>
                  <w:kern w:val="2"/>
                  <w:sz w:val="24"/>
                  <w:szCs w:val="21"/>
                </w:rPr>
                <w:t>。</w:t>
              </w:r>
            </w:p>
            <w:p w:rsidR="00E50F5C" w:rsidRPr="006B17CB" w:rsidRDefault="00E50F5C" w:rsidP="00E50F5C">
              <w:pPr>
                <w:widowControl w:val="0"/>
                <w:spacing w:line="360" w:lineRule="auto"/>
                <w:ind w:firstLineChars="196" w:firstLine="413"/>
                <w:jc w:val="both"/>
                <w:rPr>
                  <w:rFonts w:cs="Times New Roman"/>
                  <w:kern w:val="2"/>
                  <w:szCs w:val="21"/>
                </w:rPr>
              </w:pPr>
              <w:r w:rsidRPr="006B17CB">
                <w:rPr>
                  <w:rFonts w:cs="Times New Roman"/>
                  <w:b/>
                  <w:kern w:val="2"/>
                  <w:szCs w:val="21"/>
                </w:rPr>
                <w:t>广州市</w:t>
              </w:r>
              <w:proofErr w:type="gramStart"/>
              <w:r w:rsidRPr="006B17CB">
                <w:rPr>
                  <w:rFonts w:cs="Times New Roman"/>
                  <w:b/>
                  <w:kern w:val="2"/>
                  <w:szCs w:val="21"/>
                </w:rPr>
                <w:t>番禺汇诚小额</w:t>
              </w:r>
              <w:proofErr w:type="gramEnd"/>
              <w:r w:rsidRPr="006B17CB">
                <w:rPr>
                  <w:rFonts w:cs="Times New Roman"/>
                  <w:b/>
                  <w:kern w:val="2"/>
                  <w:szCs w:val="21"/>
                </w:rPr>
                <w:t>贷款股份有限公司</w:t>
              </w:r>
              <w:r w:rsidRPr="006B17CB">
                <w:rPr>
                  <w:rFonts w:cs="Times New Roman"/>
                  <w:kern w:val="2"/>
                  <w:szCs w:val="21"/>
                </w:rPr>
                <w:t>，注册资本20,000万元，为公司参股公司，主要从事办理各项小额贷款业务，公司持有该公司19.5</w:t>
              </w:r>
              <w:r w:rsidRPr="006B17CB">
                <w:rPr>
                  <w:rFonts w:cs="Times New Roman" w:hint="eastAsia"/>
                  <w:kern w:val="2"/>
                  <w:szCs w:val="21"/>
                </w:rPr>
                <w:t>%</w:t>
              </w:r>
              <w:r w:rsidRPr="006B17CB">
                <w:rPr>
                  <w:rFonts w:cs="Times New Roman"/>
                  <w:kern w:val="2"/>
                  <w:szCs w:val="21"/>
                </w:rPr>
                <w:t>的股份。</w:t>
              </w:r>
            </w:p>
            <w:p w:rsidR="00E50F5C" w:rsidRPr="006B17CB" w:rsidRDefault="00E50F5C" w:rsidP="00E50F5C">
              <w:pPr>
                <w:widowControl w:val="0"/>
                <w:spacing w:line="360" w:lineRule="auto"/>
                <w:ind w:firstLineChars="196" w:firstLine="413"/>
                <w:jc w:val="both"/>
                <w:rPr>
                  <w:rFonts w:cs="Times New Roman"/>
                  <w:kern w:val="2"/>
                  <w:szCs w:val="21"/>
                </w:rPr>
              </w:pPr>
              <w:r w:rsidRPr="006B17CB">
                <w:rPr>
                  <w:rFonts w:cs="Times New Roman"/>
                  <w:b/>
                  <w:kern w:val="2"/>
                  <w:szCs w:val="21"/>
                </w:rPr>
                <w:t>广东粤商高新科技股份有限公司</w:t>
              </w:r>
              <w:r w:rsidRPr="006B17CB">
                <w:rPr>
                  <w:rFonts w:cs="Times New Roman"/>
                  <w:kern w:val="2"/>
                  <w:szCs w:val="21"/>
                </w:rPr>
                <w:t>，注册资本30亿元，实到资本6亿，为公司参股公司，参股比例7</w:t>
              </w:r>
              <w:r w:rsidRPr="006B17CB">
                <w:rPr>
                  <w:rFonts w:cs="Times New Roman" w:hint="eastAsia"/>
                  <w:kern w:val="2"/>
                  <w:szCs w:val="21"/>
                </w:rPr>
                <w:t>%</w:t>
              </w:r>
              <w:r w:rsidRPr="006B17CB">
                <w:rPr>
                  <w:rFonts w:cs="Times New Roman"/>
                  <w:kern w:val="2"/>
                  <w:szCs w:val="21"/>
                </w:rPr>
                <w:t>。</w:t>
              </w:r>
              <w:r w:rsidRPr="006B17CB">
                <w:rPr>
                  <w:rFonts w:cs="Times New Roman" w:hint="eastAsia"/>
                  <w:kern w:val="2"/>
                  <w:szCs w:val="21"/>
                </w:rPr>
                <w:t>粤商高科</w:t>
              </w:r>
              <w:r w:rsidRPr="006B17CB">
                <w:rPr>
                  <w:rFonts w:cs="Times New Roman"/>
                  <w:kern w:val="2"/>
                  <w:szCs w:val="21"/>
                </w:rPr>
                <w:t>主要从事科技园开发以及股权投资。</w:t>
              </w:r>
            </w:p>
            <w:p w:rsidR="00E50F5C" w:rsidRPr="006B17CB" w:rsidRDefault="00E50F5C" w:rsidP="00E50F5C">
              <w:pPr>
                <w:widowControl w:val="0"/>
                <w:spacing w:line="360" w:lineRule="auto"/>
                <w:ind w:firstLineChars="200" w:firstLine="422"/>
                <w:jc w:val="both"/>
                <w:rPr>
                  <w:rFonts w:cs="Times New Roman"/>
                  <w:kern w:val="2"/>
                  <w:szCs w:val="21"/>
                </w:rPr>
              </w:pPr>
              <w:r w:rsidRPr="006B17CB">
                <w:rPr>
                  <w:rFonts w:cs="Times New Roman" w:hint="eastAsia"/>
                  <w:b/>
                  <w:kern w:val="2"/>
                  <w:szCs w:val="21"/>
                </w:rPr>
                <w:t>广州佳</w:t>
              </w:r>
              <w:proofErr w:type="gramStart"/>
              <w:r w:rsidRPr="006B17CB">
                <w:rPr>
                  <w:rFonts w:cs="Times New Roman" w:hint="eastAsia"/>
                  <w:b/>
                  <w:kern w:val="2"/>
                  <w:szCs w:val="21"/>
                </w:rPr>
                <w:t>都数据</w:t>
              </w:r>
              <w:proofErr w:type="gramEnd"/>
              <w:r w:rsidRPr="006B17CB">
                <w:rPr>
                  <w:rFonts w:cs="Times New Roman" w:hint="eastAsia"/>
                  <w:b/>
                  <w:kern w:val="2"/>
                  <w:szCs w:val="21"/>
                </w:rPr>
                <w:t>服务有限公司</w:t>
              </w:r>
              <w:r w:rsidRPr="006B17CB">
                <w:rPr>
                  <w:rFonts w:cs="Times New Roman" w:hint="eastAsia"/>
                  <w:kern w:val="2"/>
                  <w:szCs w:val="21"/>
                </w:rPr>
                <w:t>，注册资本3000万元，为公司间接参股公司，参股比例</w:t>
              </w:r>
              <w:r w:rsidRPr="00D57173">
                <w:rPr>
                  <w:rFonts w:cs="Times New Roman" w:hint="eastAsia"/>
                  <w:kern w:val="2"/>
                  <w:szCs w:val="21"/>
                </w:rPr>
                <w:t>19%</w:t>
              </w:r>
              <w:r w:rsidRPr="006B17CB">
                <w:rPr>
                  <w:rFonts w:cs="Times New Roman" w:hint="eastAsia"/>
                  <w:kern w:val="2"/>
                  <w:szCs w:val="21"/>
                </w:rPr>
                <w:t>。佳</w:t>
              </w:r>
              <w:proofErr w:type="gramStart"/>
              <w:r w:rsidRPr="006B17CB">
                <w:rPr>
                  <w:rFonts w:cs="Times New Roman" w:hint="eastAsia"/>
                  <w:kern w:val="2"/>
                  <w:szCs w:val="21"/>
                </w:rPr>
                <w:t>都数据</w:t>
              </w:r>
              <w:proofErr w:type="gramEnd"/>
              <w:r w:rsidRPr="006B17CB">
                <w:rPr>
                  <w:rFonts w:cs="Times New Roman" w:hint="eastAsia"/>
                  <w:kern w:val="2"/>
                  <w:szCs w:val="21"/>
                </w:rPr>
                <w:t>主要从事电子支付系统的技术研发、系统集成和投资运营等业务，主要业务和产品包括城市通卡自动收费系统（主要包括城市公交</w:t>
              </w:r>
              <w:proofErr w:type="gramStart"/>
              <w:r w:rsidRPr="006B17CB">
                <w:rPr>
                  <w:rFonts w:cs="Times New Roman" w:hint="eastAsia"/>
                  <w:kern w:val="2"/>
                  <w:szCs w:val="21"/>
                </w:rPr>
                <w:t>一</w:t>
              </w:r>
              <w:proofErr w:type="gramEnd"/>
              <w:r w:rsidRPr="006B17CB">
                <w:rPr>
                  <w:rFonts w:cs="Times New Roman" w:hint="eastAsia"/>
                  <w:kern w:val="2"/>
                  <w:szCs w:val="21"/>
                </w:rPr>
                <w:t>卡通收费系统、其他基于RFID 的电子收费系统）,以</w:t>
              </w:r>
              <w:r w:rsidRPr="006B17CB">
                <w:rPr>
                  <w:rFonts w:cs="Times New Roman" w:hint="eastAsia"/>
                  <w:kern w:val="2"/>
                  <w:szCs w:val="21"/>
                </w:rPr>
                <w:lastRenderedPageBreak/>
                <w:t>及相关的读写机具等终端产品。</w:t>
              </w:r>
            </w:p>
            <w:p w:rsidR="00A6624F" w:rsidRPr="00D57173" w:rsidRDefault="00E50F5C" w:rsidP="00D57173">
              <w:pPr>
                <w:widowControl w:val="0"/>
                <w:spacing w:line="360" w:lineRule="auto"/>
                <w:ind w:firstLineChars="200" w:firstLine="422"/>
                <w:jc w:val="both"/>
                <w:rPr>
                  <w:rFonts w:ascii="Times New Roman" w:hAnsi="Times New Roman" w:cs="Times New Roman"/>
                  <w:kern w:val="2"/>
                  <w:szCs w:val="21"/>
                </w:rPr>
              </w:pPr>
              <w:r w:rsidRPr="006B17CB">
                <w:rPr>
                  <w:rFonts w:cs="Times New Roman" w:hint="eastAsia"/>
                  <w:b/>
                  <w:kern w:val="2"/>
                  <w:szCs w:val="21"/>
                </w:rPr>
                <w:t>广州新华时代电子科技有限公司</w:t>
              </w:r>
              <w:r w:rsidRPr="006B17CB">
                <w:rPr>
                  <w:rFonts w:cs="Times New Roman" w:hint="eastAsia"/>
                  <w:kern w:val="2"/>
                  <w:szCs w:val="21"/>
                </w:rPr>
                <w:t>，注册资本1120万元，为公司间接参股公司，参股比例37.50%。新华时代主要从事</w:t>
              </w:r>
              <w:r w:rsidRPr="006B17CB">
                <w:rPr>
                  <w:rFonts w:cs="Times New Roman" w:hint="eastAsia"/>
                  <w:color w:val="000000"/>
                  <w:kern w:val="2"/>
                  <w:szCs w:val="21"/>
                </w:rPr>
                <w:t>社区网格化及区域卫生信息化领域软件开发服务。</w:t>
              </w:r>
            </w:p>
          </w:sdtContent>
        </w:sdt>
      </w:sdtContent>
    </w:sdt>
    <w:p w:rsidR="00A6624F" w:rsidRDefault="00A6624F"/>
    <w:sdt>
      <w:sdtPr>
        <w:rPr>
          <w:rFonts w:ascii="宋体" w:hAnsi="宋体" w:cs="宋体"/>
          <w:b w:val="0"/>
          <w:bCs w:val="0"/>
          <w:kern w:val="0"/>
          <w:szCs w:val="24"/>
        </w:rPr>
        <w:alias w:val="模块:公司控制的结构化主体情况"/>
        <w:tag w:val="_SEC_1ac5f271c9c14f569093b3be96ecc8d2"/>
        <w:id w:val="25489523"/>
        <w:lock w:val="sdtLocked"/>
        <w:placeholder>
          <w:docPart w:val="GBC22222222222222222222222222222"/>
        </w:placeholder>
      </w:sdtPr>
      <w:sdtContent>
        <w:p w:rsidR="00A6624F" w:rsidRDefault="00A6624F" w:rsidP="00E71DDD">
          <w:pPr>
            <w:pStyle w:val="3"/>
            <w:numPr>
              <w:ilvl w:val="0"/>
              <w:numId w:val="28"/>
            </w:numPr>
          </w:pPr>
          <w:r>
            <w:t>公司控制的结构化主体情况</w:t>
          </w:r>
        </w:p>
        <w:sdt>
          <w:sdtPr>
            <w:rPr>
              <w:rFonts w:hint="eastAsia"/>
            </w:rPr>
            <w:alias w:val="是否适用：公司控制的结构化主体情况[双击切换]"/>
            <w:tag w:val="_GBC_6dee8f13bc9a4596ad3e5af6f90f0b8b"/>
            <w:id w:val="25489522"/>
            <w:lock w:val="sdtContentLocked"/>
            <w:placeholder>
              <w:docPart w:val="GBC22222222222222222222222222222"/>
            </w:placeholder>
          </w:sdtPr>
          <w:sdtContent>
            <w:p w:rsidR="00A6624F" w:rsidRDefault="001D1CEE" w:rsidP="006163DC">
              <w:r>
                <w:fldChar w:fldCharType="begin"/>
              </w:r>
              <w:r w:rsidR="006163DC">
                <w:instrText>MACROBUTTON  SnrToggleCheckbox □适用</w:instrText>
              </w:r>
              <w:r>
                <w:fldChar w:fldCharType="end"/>
              </w:r>
              <w:r>
                <w:fldChar w:fldCharType="begin"/>
              </w:r>
              <w:r w:rsidR="006163DC">
                <w:instrText xml:space="preserve"> MACROBUTTON  SnrToggleCheckbox √不适用 </w:instrText>
              </w:r>
              <w:r>
                <w:fldChar w:fldCharType="end"/>
              </w:r>
            </w:p>
          </w:sdtContent>
        </w:sdt>
      </w:sdtContent>
    </w:sdt>
    <w:p w:rsidR="00A6624F" w:rsidRDefault="00A6624F"/>
    <w:p w:rsidR="00A6624F" w:rsidRDefault="00A6624F" w:rsidP="00E71DDD">
      <w:pPr>
        <w:pStyle w:val="2"/>
        <w:numPr>
          <w:ilvl w:val="0"/>
          <w:numId w:val="27"/>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25489526"/>
        <w:lock w:val="sdtLocked"/>
        <w:placeholder>
          <w:docPart w:val="GBC22222222222222222222222222222"/>
        </w:placeholder>
      </w:sdtPr>
      <w:sdtContent>
        <w:p w:rsidR="00A6624F" w:rsidRDefault="00A6624F" w:rsidP="00E71DDD">
          <w:pPr>
            <w:pStyle w:val="3"/>
            <w:numPr>
              <w:ilvl w:val="0"/>
              <w:numId w:val="34"/>
            </w:numPr>
          </w:pPr>
          <w:r>
            <w:t>预测年初至下</w:t>
          </w:r>
          <w:proofErr w:type="gramStart"/>
          <w:r>
            <w:t>一报告</w:t>
          </w:r>
          <w:proofErr w:type="gramEnd"/>
          <w:r>
            <w:t>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5489524"/>
            <w:lock w:val="sdtContentLocked"/>
            <w:placeholder>
              <w:docPart w:val="GBC22222222222222222222222222222"/>
            </w:placeholder>
          </w:sdtPr>
          <w:sdtContent>
            <w:p w:rsidR="00A6624F" w:rsidRDefault="001D1CEE" w:rsidP="000E11DB">
              <w:r>
                <w:fldChar w:fldCharType="begin"/>
              </w:r>
              <w:r w:rsidR="000E11DB">
                <w:instrText xml:space="preserve"> MACROBUTTON  SnrToggleCheckbox □适用 </w:instrText>
              </w:r>
              <w:r>
                <w:fldChar w:fldCharType="end"/>
              </w:r>
              <w:r>
                <w:fldChar w:fldCharType="begin"/>
              </w:r>
              <w:r w:rsidR="000E11DB">
                <w:instrText xml:space="preserve"> MACROBUTTON  SnrToggleCheckbox √不适用 </w:instrText>
              </w:r>
              <w:r>
                <w:fldChar w:fldCharType="end"/>
              </w:r>
            </w:p>
          </w:sdtContent>
        </w:sdt>
        <w:p w:rsidR="00A6624F" w:rsidRDefault="00FD450F"/>
      </w:sdtContent>
    </w:sdt>
    <w:sdt>
      <w:sdtPr>
        <w:rPr>
          <w:rFonts w:ascii="宋体" w:hAnsi="宋体" w:cs="宋体"/>
          <w:b w:val="0"/>
          <w:bCs w:val="0"/>
          <w:kern w:val="0"/>
          <w:szCs w:val="24"/>
        </w:rPr>
        <w:alias w:val="模块:可能面对的风险"/>
        <w:tag w:val="_SEC_81e2de17d1214ba3b0e3ff89b6c2b65d"/>
        <w:id w:val="25489529"/>
        <w:lock w:val="sdtLocked"/>
        <w:placeholder>
          <w:docPart w:val="GBC22222222222222222222222222222"/>
        </w:placeholder>
      </w:sdtPr>
      <w:sdtEndPr>
        <w:rPr>
          <w:rFonts w:hint="eastAsia"/>
        </w:rPr>
      </w:sdtEndPr>
      <w:sdtContent>
        <w:p w:rsidR="00A6624F" w:rsidRDefault="00A6624F" w:rsidP="00E71DDD">
          <w:pPr>
            <w:pStyle w:val="3"/>
            <w:numPr>
              <w:ilvl w:val="0"/>
              <w:numId w:val="34"/>
            </w:numPr>
          </w:pPr>
          <w:r>
            <w:t>可能面对的风险</w:t>
          </w:r>
        </w:p>
        <w:sdt>
          <w:sdtPr>
            <w:rPr>
              <w:rFonts w:hint="eastAsia"/>
            </w:rPr>
            <w:alias w:val="是否适用：可能面对的风险[双击切换]"/>
            <w:tag w:val="_GBC_2a971d8ab5884d3eb5547ede4e1e17c9"/>
            <w:id w:val="25489527"/>
            <w:lock w:val="sdtContentLocked"/>
            <w:placeholder>
              <w:docPart w:val="GBC22222222222222222222222222222"/>
            </w:placeholder>
          </w:sdtPr>
          <w:sdtContent>
            <w:p w:rsidR="00A6624F" w:rsidRDefault="001D1CEE">
              <w:r>
                <w:fldChar w:fldCharType="begin"/>
              </w:r>
              <w:r w:rsidR="00D57173">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
          <w:sdtPr>
            <w:rPr>
              <w:rFonts w:hint="eastAsia"/>
            </w:rPr>
            <w:alias w:val="公司可能面对的风险"/>
            <w:tag w:val="_GBC_6e03b01ba4f1453dbc563404b41bfdbc"/>
            <w:id w:val="25489528"/>
            <w:lock w:val="sdtLocked"/>
            <w:placeholder>
              <w:docPart w:val="GBC22222222222222222222222222222"/>
            </w:placeholder>
          </w:sdtPr>
          <w:sdtContent>
            <w:p w:rsidR="00D57173" w:rsidRPr="00D57173" w:rsidRDefault="00D57173" w:rsidP="00D57173">
              <w:pPr>
                <w:widowControl w:val="0"/>
                <w:spacing w:line="360" w:lineRule="auto"/>
                <w:ind w:firstLineChars="200" w:firstLine="420"/>
                <w:jc w:val="both"/>
                <w:rPr>
                  <w:rFonts w:cs="Times New Roman"/>
                  <w:kern w:val="2"/>
                  <w:szCs w:val="21"/>
                </w:rPr>
              </w:pPr>
              <w:r w:rsidRPr="00D57173">
                <w:t>报告期内，公司面临的风险无重大变化，公司一直努力识别所面临的各类风险，</w:t>
              </w:r>
              <w:r w:rsidRPr="00D57173">
                <w:rPr>
                  <w:rFonts w:hint="eastAsia"/>
                </w:rPr>
                <w:t>并</w:t>
              </w:r>
              <w:r w:rsidRPr="00D57173">
                <w:t>采取</w:t>
              </w:r>
              <w:r w:rsidRPr="00D57173">
                <w:rPr>
                  <w:rFonts w:hint="eastAsia"/>
                </w:rPr>
                <w:t>积极的</w:t>
              </w:r>
              <w:r w:rsidRPr="00D57173">
                <w:t>应对措施：</w:t>
              </w:r>
            </w:p>
            <w:p w:rsidR="00D57173" w:rsidRPr="00D57173" w:rsidRDefault="00D57173" w:rsidP="00D57173">
              <w:pPr>
                <w:widowControl w:val="0"/>
                <w:spacing w:line="360" w:lineRule="auto"/>
                <w:ind w:firstLineChars="200" w:firstLine="420"/>
                <w:jc w:val="both"/>
                <w:rPr>
                  <w:rFonts w:cs="Times New Roman"/>
                  <w:kern w:val="2"/>
                  <w:szCs w:val="21"/>
                </w:rPr>
              </w:pPr>
              <w:r w:rsidRPr="00D57173">
                <w:rPr>
                  <w:rFonts w:cs="Times New Roman"/>
                  <w:kern w:val="2"/>
                  <w:szCs w:val="21"/>
                </w:rPr>
                <w:t>1</w:t>
              </w:r>
              <w:r w:rsidRPr="00D57173">
                <w:rPr>
                  <w:rFonts w:cs="Times New Roman" w:hint="eastAsia"/>
                  <w:kern w:val="2"/>
                  <w:szCs w:val="21"/>
                </w:rPr>
                <w:t>、关于政策和市场风险：公司服务的客户主要为政府机构及大型企事业单位，受国家宏观政策和地方政府投资决策影响程度较大，也受到地方经济水平以及政府投资周期的影响，可能导致政策变动及市场波动风险。公司将加强对智慧城市、城市轨道交通等领域相关行业政策、发展方向及产业发展规律的研究，大力开拓新兴区域市场，保障公司业务稳健增长。</w:t>
              </w:r>
            </w:p>
            <w:p w:rsidR="00D57173" w:rsidRPr="00D57173" w:rsidRDefault="00D57173" w:rsidP="00D57173">
              <w:pPr>
                <w:widowControl w:val="0"/>
                <w:spacing w:line="360" w:lineRule="auto"/>
                <w:ind w:firstLineChars="200" w:firstLine="420"/>
                <w:jc w:val="both"/>
                <w:rPr>
                  <w:rFonts w:cs="Times New Roman"/>
                  <w:kern w:val="2"/>
                  <w:szCs w:val="21"/>
                </w:rPr>
              </w:pPr>
              <w:r w:rsidRPr="00D57173">
                <w:rPr>
                  <w:rFonts w:cs="Times New Roman"/>
                  <w:kern w:val="2"/>
                  <w:szCs w:val="21"/>
                </w:rPr>
                <w:t>2</w:t>
              </w:r>
              <w:r w:rsidRPr="00D57173">
                <w:rPr>
                  <w:rFonts w:cs="Times New Roman" w:hint="eastAsia"/>
                  <w:kern w:val="2"/>
                  <w:szCs w:val="21"/>
                </w:rPr>
                <w:t>、关于技术和人才风险：公司所从事的业务属于知识密集型产业，对技术发展方向、研发体系建设、研发团队培育方面要求较高，对高端技术人才的依赖性较强，可能导致技术风险和人才流失的风险。公司将通过广泛地与行业专家、高校研究机构学者开展业务技术交流，把</w:t>
              </w:r>
              <w:proofErr w:type="gramStart"/>
              <w:r w:rsidRPr="00D57173">
                <w:rPr>
                  <w:rFonts w:cs="Times New Roman" w:hint="eastAsia"/>
                  <w:kern w:val="2"/>
                  <w:szCs w:val="21"/>
                </w:rPr>
                <w:t>控公司</w:t>
              </w:r>
              <w:proofErr w:type="gramEnd"/>
              <w:r w:rsidRPr="00D57173">
                <w:rPr>
                  <w:rFonts w:cs="Times New Roman" w:hint="eastAsia"/>
                  <w:kern w:val="2"/>
                  <w:szCs w:val="21"/>
                </w:rPr>
                <w:t>的技术和产品研发路径，灵活运用自</w:t>
              </w:r>
              <w:proofErr w:type="gramStart"/>
              <w:r w:rsidRPr="00D57173">
                <w:rPr>
                  <w:rFonts w:cs="Times New Roman" w:hint="eastAsia"/>
                  <w:kern w:val="2"/>
                  <w:szCs w:val="21"/>
                </w:rPr>
                <w:t>研</w:t>
              </w:r>
              <w:proofErr w:type="gramEnd"/>
              <w:r w:rsidRPr="00D57173">
                <w:rPr>
                  <w:rFonts w:cs="Times New Roman" w:hint="eastAsia"/>
                  <w:kern w:val="2"/>
                  <w:szCs w:val="21"/>
                </w:rPr>
                <w:t>、参股、合作等方式针对性地布局前沿信息技术领域；同时，丰富激励的手段和方式，为留住和吸引高端人才搭建能够实现其价值的发展平台。</w:t>
              </w:r>
            </w:p>
            <w:p w:rsidR="00D57173" w:rsidRPr="00D57173" w:rsidRDefault="00D57173" w:rsidP="00D57173">
              <w:pPr>
                <w:widowControl w:val="0"/>
                <w:spacing w:line="360" w:lineRule="auto"/>
                <w:ind w:firstLineChars="200" w:firstLine="420"/>
                <w:jc w:val="both"/>
                <w:rPr>
                  <w:rFonts w:cs="Times New Roman"/>
                  <w:kern w:val="2"/>
                  <w:szCs w:val="21"/>
                </w:rPr>
              </w:pPr>
              <w:r w:rsidRPr="00D57173">
                <w:rPr>
                  <w:rFonts w:cs="Times New Roman"/>
                  <w:kern w:val="2"/>
                  <w:szCs w:val="21"/>
                </w:rPr>
                <w:t>3</w:t>
              </w:r>
              <w:r w:rsidRPr="00D57173">
                <w:rPr>
                  <w:rFonts w:cs="Times New Roman" w:hint="eastAsia"/>
                  <w:kern w:val="2"/>
                  <w:szCs w:val="21"/>
                </w:rPr>
                <w:t>、关于项目交付风险：随着公司业务快速扩张，合同额不断扩大，对公司的项目交付能力提出了更高的需求，如公司未能建立健全相应的项目管理体系，可能导致因交付问题导致项目亏损、收款不及时等风险。对此，公司将坚持以企业信息化带动项目交付流程优化的管理原则，运用信息系统加强项目全流程科学化、精细化管理，保证公司项目顺利交付收款。</w:t>
              </w:r>
            </w:p>
            <w:p w:rsidR="00A6624F" w:rsidRDefault="00D57173" w:rsidP="00D57173">
              <w:pPr>
                <w:spacing w:line="360" w:lineRule="auto"/>
                <w:ind w:firstLineChars="200" w:firstLine="420"/>
              </w:pPr>
              <w:r w:rsidRPr="00D57173">
                <w:rPr>
                  <w:rFonts w:cs="Times New Roman"/>
                  <w:kern w:val="2"/>
                  <w:szCs w:val="21"/>
                </w:rPr>
                <w:t>4</w:t>
              </w:r>
              <w:r w:rsidRPr="00D57173">
                <w:rPr>
                  <w:rFonts w:cs="Times New Roman" w:hint="eastAsia"/>
                  <w:kern w:val="2"/>
                  <w:szCs w:val="21"/>
                </w:rPr>
                <w:t>、关于财务风险：公司承接的项目总金额日益增高，采用</w:t>
              </w:r>
              <w:r w:rsidRPr="00D57173">
                <w:rPr>
                  <w:rFonts w:cs="Times New Roman"/>
                  <w:kern w:val="2"/>
                  <w:szCs w:val="21"/>
                </w:rPr>
                <w:t>BT</w:t>
              </w:r>
              <w:r w:rsidRPr="00D57173">
                <w:rPr>
                  <w:rFonts w:cs="Times New Roman" w:hint="eastAsia"/>
                  <w:kern w:val="2"/>
                  <w:szCs w:val="21"/>
                </w:rPr>
                <w:t>模式、</w:t>
              </w:r>
              <w:r w:rsidRPr="00D57173">
                <w:rPr>
                  <w:rFonts w:cs="Times New Roman"/>
                  <w:kern w:val="2"/>
                  <w:szCs w:val="21"/>
                </w:rPr>
                <w:t>PPP</w:t>
              </w:r>
              <w:r w:rsidRPr="00D57173">
                <w:rPr>
                  <w:rFonts w:cs="Times New Roman" w:hint="eastAsia"/>
                  <w:kern w:val="2"/>
                  <w:szCs w:val="21"/>
                </w:rPr>
                <w:t>模式进行建设的项目占比越来越大，从而产生一定的财务风险。对此公司将进一步加强风控前置管理，在筛选和获</w:t>
              </w:r>
              <w:r w:rsidRPr="00D57173">
                <w:rPr>
                  <w:rFonts w:cs="Times New Roman" w:hint="eastAsia"/>
                  <w:kern w:val="2"/>
                  <w:szCs w:val="21"/>
                </w:rPr>
                <w:lastRenderedPageBreak/>
                <w:t>取市场机会的过程中即加强风险识别和评估，严格控制风险敞口，确保项目在回款方面有坚实保障。</w:t>
              </w:r>
            </w:p>
          </w:sdtContent>
        </w:sdt>
      </w:sdtContent>
    </w:sdt>
    <w:p w:rsidR="00A6624F" w:rsidRDefault="00A6624F"/>
    <w:sdt>
      <w:sdtPr>
        <w:rPr>
          <w:rFonts w:ascii="宋体" w:hAnsi="宋体" w:cs="宋体"/>
          <w:b w:val="0"/>
          <w:bCs w:val="0"/>
          <w:kern w:val="0"/>
          <w:szCs w:val="24"/>
        </w:rPr>
        <w:alias w:val="模块:其他披露事项"/>
        <w:tag w:val="_SEC_2d00d0d8a1b7409b884a0beb6a447e0d"/>
        <w:id w:val="25489532"/>
        <w:lock w:val="sdtLocked"/>
        <w:placeholder>
          <w:docPart w:val="GBC22222222222222222222222222222"/>
        </w:placeholder>
      </w:sdtPr>
      <w:sdtContent>
        <w:p w:rsidR="00A6624F" w:rsidRDefault="00A6624F" w:rsidP="00E71DDD">
          <w:pPr>
            <w:pStyle w:val="3"/>
            <w:numPr>
              <w:ilvl w:val="0"/>
              <w:numId w:val="34"/>
            </w:numPr>
          </w:pPr>
          <w:r>
            <w:t>其他披露事项</w:t>
          </w:r>
        </w:p>
        <w:sdt>
          <w:sdtPr>
            <w:rPr>
              <w:rFonts w:hint="eastAsia"/>
            </w:rPr>
            <w:alias w:val="是否适用：董事会其他需要披露的事项[双击切换]"/>
            <w:tag w:val="_GBC_4bd5ba6bf4044aee9ecd40a0c2fc29bf"/>
            <w:id w:val="25489530"/>
            <w:lock w:val="sdtContentLocked"/>
            <w:placeholder>
              <w:docPart w:val="GBC22222222222222222222222222222"/>
            </w:placeholder>
          </w:sdtPr>
          <w:sdtContent>
            <w:p w:rsidR="00A6624F" w:rsidRDefault="001D1CEE" w:rsidP="007453D7">
              <w:r>
                <w:fldChar w:fldCharType="begin"/>
              </w:r>
              <w:r w:rsidR="007453D7">
                <w:instrText>MACROBUTTON  SnrToggleCheckbox □适用</w:instrText>
              </w:r>
              <w:r>
                <w:fldChar w:fldCharType="end"/>
              </w:r>
              <w:r>
                <w:fldChar w:fldCharType="begin"/>
              </w:r>
              <w:r w:rsidR="007453D7">
                <w:instrText xml:space="preserve"> MACROBUTTON  SnrToggleCheckbox √不适用 </w:instrText>
              </w:r>
              <w:r>
                <w:fldChar w:fldCharType="end"/>
              </w:r>
            </w:p>
          </w:sdtContent>
        </w:sdt>
      </w:sdtContent>
    </w:sdt>
    <w:bookmarkEnd w:id="21"/>
    <w:bookmarkEnd w:id="22"/>
    <w:p w:rsidR="00A6624F" w:rsidRDefault="00A6624F"/>
    <w:p w:rsidR="00C46E05" w:rsidRDefault="00711607">
      <w:pPr>
        <w:pStyle w:val="10"/>
        <w:numPr>
          <w:ilvl w:val="0"/>
          <w:numId w:val="3"/>
        </w:numPr>
      </w:pPr>
      <w:bookmarkStart w:id="23" w:name="_Toc484510568"/>
      <w:r>
        <w:t>重要事项</w:t>
      </w:r>
      <w:bookmarkEnd w:id="23"/>
    </w:p>
    <w:sdt>
      <w:sdtPr>
        <w:rPr>
          <w:rFonts w:ascii="宋体" w:hAnsi="宋体" w:cs="宋体"/>
          <w:b w:val="0"/>
          <w:bCs w:val="0"/>
          <w:kern w:val="0"/>
          <w:szCs w:val="24"/>
        </w:rPr>
        <w:alias w:val="模块:股东大会情况简介"/>
        <w:tag w:val="_SEC_3ae22d0bfcd94a15aff38fa624550b48"/>
        <w:id w:val="25489548"/>
        <w:lock w:val="sdtLocked"/>
        <w:placeholder>
          <w:docPart w:val="GBC22222222222222222222222222222"/>
        </w:placeholder>
      </w:sdtPr>
      <w:sdtEndPr>
        <w:rPr>
          <w:rFonts w:hint="eastAsia"/>
        </w:rPr>
      </w:sdtEndPr>
      <w:sdtContent>
        <w:p w:rsidR="005D02ED" w:rsidRDefault="005D02ED" w:rsidP="00E71DDD">
          <w:pPr>
            <w:pStyle w:val="2"/>
            <w:numPr>
              <w:ilvl w:val="0"/>
              <w:numId w:val="24"/>
            </w:numPr>
            <w:spacing w:line="360" w:lineRule="auto"/>
          </w:pPr>
          <w: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1842"/>
            <w:gridCol w:w="1956"/>
            <w:gridCol w:w="2165"/>
          </w:tblGrid>
          <w:tr w:rsidR="007D3F75" w:rsidTr="007D3F75">
            <w:trPr>
              <w:trHeight w:val="165"/>
            </w:trPr>
            <w:tc>
              <w:tcPr>
                <w:tcW w:w="1705" w:type="pct"/>
                <w:vAlign w:val="center"/>
              </w:tcPr>
              <w:p w:rsidR="007D3F75" w:rsidRDefault="007D3F75" w:rsidP="007D3F75">
                <w:pPr>
                  <w:jc w:val="center"/>
                  <w:rPr>
                    <w:szCs w:val="21"/>
                  </w:rPr>
                </w:pPr>
                <w:r>
                  <w:rPr>
                    <w:szCs w:val="21"/>
                  </w:rPr>
                  <w:t>会议届次</w:t>
                </w:r>
              </w:p>
            </w:tc>
            <w:tc>
              <w:tcPr>
                <w:tcW w:w="1018" w:type="pct"/>
                <w:vAlign w:val="center"/>
              </w:tcPr>
              <w:p w:rsidR="007D3F75" w:rsidRDefault="007D3F75" w:rsidP="007D3F75">
                <w:pPr>
                  <w:jc w:val="center"/>
                  <w:rPr>
                    <w:szCs w:val="21"/>
                  </w:rPr>
                </w:pPr>
                <w:r>
                  <w:rPr>
                    <w:szCs w:val="21"/>
                  </w:rPr>
                  <w:t>召开日期</w:t>
                </w:r>
              </w:p>
            </w:tc>
            <w:tc>
              <w:tcPr>
                <w:tcW w:w="1081" w:type="pct"/>
                <w:vAlign w:val="center"/>
              </w:tcPr>
              <w:p w:rsidR="007D3F75" w:rsidRDefault="007D3F75" w:rsidP="007D3F75">
                <w:pPr>
                  <w:jc w:val="center"/>
                  <w:rPr>
                    <w:szCs w:val="21"/>
                  </w:rPr>
                </w:pPr>
                <w:r>
                  <w:rPr>
                    <w:szCs w:val="21"/>
                  </w:rPr>
                  <w:t>决议刊登的指定网站的查询索引</w:t>
                </w:r>
              </w:p>
            </w:tc>
            <w:tc>
              <w:tcPr>
                <w:tcW w:w="1196" w:type="pct"/>
                <w:vAlign w:val="center"/>
              </w:tcPr>
              <w:p w:rsidR="007D3F75" w:rsidRDefault="007D3F75" w:rsidP="007D3F75">
                <w:pPr>
                  <w:jc w:val="center"/>
                  <w:rPr>
                    <w:szCs w:val="21"/>
                  </w:rPr>
                </w:pPr>
                <w:r>
                  <w:rPr>
                    <w:szCs w:val="21"/>
                  </w:rPr>
                  <w:t>决议刊登的披露日期</w:t>
                </w:r>
              </w:p>
            </w:tc>
          </w:tr>
          <w:sdt>
            <w:sdtPr>
              <w:rPr>
                <w:rFonts w:hint="eastAsia"/>
                <w:szCs w:val="21"/>
              </w:rPr>
              <w:alias w:val="股东大会情况"/>
              <w:tag w:val="_TUP_23eb487759fc41b6a2a06b40dd3fe0d9"/>
              <w:id w:val="25489537"/>
              <w:lock w:val="sdtLocked"/>
            </w:sdtPr>
            <w:sdtEndPr>
              <w:rPr>
                <w:color w:val="333399"/>
              </w:rPr>
            </w:sdtEndPr>
            <w:sdtContent>
              <w:tr w:rsidR="007D3F75" w:rsidTr="007D3F75">
                <w:trPr>
                  <w:trHeight w:val="195"/>
                </w:trPr>
                <w:sdt>
                  <w:sdtPr>
                    <w:rPr>
                      <w:rFonts w:hint="eastAsia"/>
                      <w:szCs w:val="21"/>
                    </w:rPr>
                    <w:alias w:val="股东大会届次"/>
                    <w:tag w:val="_GBC_6bc4a484fcfc4c8f80baa59de8a4270a"/>
                    <w:id w:val="25489533"/>
                    <w:lock w:val="sdtLocked"/>
                  </w:sdtPr>
                  <w:sdtContent>
                    <w:tc>
                      <w:tcPr>
                        <w:tcW w:w="1705" w:type="pct"/>
                      </w:tcPr>
                      <w:p w:rsidR="007D3F75" w:rsidRDefault="007D3F75" w:rsidP="007D3F75">
                        <w:pPr>
                          <w:rPr>
                            <w:szCs w:val="21"/>
                          </w:rPr>
                        </w:pPr>
                        <w:r>
                          <w:rPr>
                            <w:rFonts w:hint="eastAsia"/>
                            <w:szCs w:val="21"/>
                          </w:rPr>
                          <w:t>2017年第一次临时股东大会</w:t>
                        </w:r>
                      </w:p>
                    </w:tc>
                  </w:sdtContent>
                </w:sdt>
                <w:sdt>
                  <w:sdtPr>
                    <w:rPr>
                      <w:szCs w:val="21"/>
                    </w:rPr>
                    <w:alias w:val="股东大会召开日期"/>
                    <w:tag w:val="_GBC_2566bd9b889e42218b24ce9747441ec3"/>
                    <w:id w:val="25489534"/>
                    <w:lock w:val="sdtLocked"/>
                  </w:sdtPr>
                  <w:sdtContent>
                    <w:tc>
                      <w:tcPr>
                        <w:tcW w:w="1018" w:type="pct"/>
                      </w:tcPr>
                      <w:p w:rsidR="007D3F75" w:rsidRDefault="007D3F75" w:rsidP="007D3F75">
                        <w:pPr>
                          <w:rPr>
                            <w:szCs w:val="21"/>
                          </w:rPr>
                        </w:pPr>
                        <w:r w:rsidRPr="007D3F75">
                          <w:rPr>
                            <w:szCs w:val="21"/>
                          </w:rPr>
                          <w:t>2017年3月8日</w:t>
                        </w:r>
                      </w:p>
                    </w:tc>
                  </w:sdtContent>
                </w:sdt>
                <w:sdt>
                  <w:sdtPr>
                    <w:rPr>
                      <w:szCs w:val="21"/>
                    </w:rPr>
                    <w:alias w:val="股东大会决议刊登的指定网站的查询索引"/>
                    <w:tag w:val="_GBC_90d7a06e403b46a796247e2dc340a1b2"/>
                    <w:id w:val="25489535"/>
                    <w:lock w:val="sdtLocked"/>
                  </w:sdtPr>
                  <w:sdtContent>
                    <w:tc>
                      <w:tcPr>
                        <w:tcW w:w="1081" w:type="pct"/>
                      </w:tcPr>
                      <w:p w:rsidR="007D3F75" w:rsidRDefault="007D3F75" w:rsidP="007D3F75">
                        <w:pPr>
                          <w:rPr>
                            <w:szCs w:val="21"/>
                          </w:rPr>
                        </w:pPr>
                        <w:r>
                          <w:rPr>
                            <w:szCs w:val="21"/>
                          </w:rPr>
                          <w:t>www.sse.com.cn</w:t>
                        </w:r>
                      </w:p>
                    </w:tc>
                  </w:sdtContent>
                </w:sdt>
                <w:sdt>
                  <w:sdtPr>
                    <w:rPr>
                      <w:szCs w:val="21"/>
                    </w:rPr>
                    <w:alias w:val="股东大会决议刊登的信息披露日期"/>
                    <w:tag w:val="_GBC_ce6d4d63473b42f886e5789f3bc479a8"/>
                    <w:id w:val="25489536"/>
                    <w:lock w:val="sdtLocked"/>
                  </w:sdtPr>
                  <w:sdtContent>
                    <w:tc>
                      <w:tcPr>
                        <w:tcW w:w="1196" w:type="pct"/>
                      </w:tcPr>
                      <w:p w:rsidR="007D3F75" w:rsidRDefault="007D3F75" w:rsidP="007D3F75">
                        <w:pPr>
                          <w:rPr>
                            <w:szCs w:val="21"/>
                          </w:rPr>
                        </w:pPr>
                        <w:r>
                          <w:rPr>
                            <w:szCs w:val="21"/>
                          </w:rPr>
                          <w:t>2017年3月</w:t>
                        </w:r>
                        <w:r>
                          <w:rPr>
                            <w:rFonts w:hint="eastAsia"/>
                            <w:szCs w:val="21"/>
                          </w:rPr>
                          <w:t>9</w:t>
                        </w:r>
                        <w:r>
                          <w:rPr>
                            <w:szCs w:val="21"/>
                          </w:rPr>
                          <w:t>日</w:t>
                        </w:r>
                      </w:p>
                    </w:tc>
                  </w:sdtContent>
                </w:sdt>
              </w:tr>
            </w:sdtContent>
          </w:sdt>
          <w:sdt>
            <w:sdtPr>
              <w:rPr>
                <w:rFonts w:hint="eastAsia"/>
                <w:szCs w:val="21"/>
              </w:rPr>
              <w:alias w:val="股东大会情况"/>
              <w:tag w:val="_TUP_23eb487759fc41b6a2a06b40dd3fe0d9"/>
              <w:id w:val="25489542"/>
              <w:lock w:val="sdtLocked"/>
            </w:sdtPr>
            <w:sdtEndPr>
              <w:rPr>
                <w:color w:val="333399"/>
              </w:rPr>
            </w:sdtEndPr>
            <w:sdtContent>
              <w:tr w:rsidR="007D3F75" w:rsidTr="007D3F75">
                <w:trPr>
                  <w:trHeight w:val="195"/>
                </w:trPr>
                <w:sdt>
                  <w:sdtPr>
                    <w:rPr>
                      <w:rFonts w:hint="eastAsia"/>
                      <w:szCs w:val="21"/>
                    </w:rPr>
                    <w:alias w:val="股东大会届次"/>
                    <w:tag w:val="_GBC_6bc4a484fcfc4c8f80baa59de8a4270a"/>
                    <w:id w:val="25489538"/>
                    <w:lock w:val="sdtLocked"/>
                  </w:sdtPr>
                  <w:sdtContent>
                    <w:tc>
                      <w:tcPr>
                        <w:tcW w:w="1705" w:type="pct"/>
                      </w:tcPr>
                      <w:p w:rsidR="007D3F75" w:rsidRDefault="007D3F75" w:rsidP="007D3F75">
                        <w:pPr>
                          <w:rPr>
                            <w:szCs w:val="21"/>
                          </w:rPr>
                        </w:pPr>
                        <w:r>
                          <w:rPr>
                            <w:rFonts w:hint="eastAsia"/>
                            <w:szCs w:val="21"/>
                          </w:rPr>
                          <w:t>2016年年度股东大会</w:t>
                        </w:r>
                      </w:p>
                    </w:tc>
                  </w:sdtContent>
                </w:sdt>
                <w:sdt>
                  <w:sdtPr>
                    <w:rPr>
                      <w:szCs w:val="21"/>
                    </w:rPr>
                    <w:alias w:val="股东大会召开日期"/>
                    <w:tag w:val="_GBC_2566bd9b889e42218b24ce9747441ec3"/>
                    <w:id w:val="25489539"/>
                    <w:lock w:val="sdtLocked"/>
                  </w:sdtPr>
                  <w:sdtContent>
                    <w:tc>
                      <w:tcPr>
                        <w:tcW w:w="1018" w:type="pct"/>
                      </w:tcPr>
                      <w:p w:rsidR="007D3F75" w:rsidRDefault="007D3F75" w:rsidP="007D3F75">
                        <w:pPr>
                          <w:rPr>
                            <w:szCs w:val="21"/>
                          </w:rPr>
                        </w:pPr>
                        <w:r>
                          <w:rPr>
                            <w:szCs w:val="21"/>
                          </w:rPr>
                          <w:t>2017年5月18日</w:t>
                        </w:r>
                      </w:p>
                    </w:tc>
                  </w:sdtContent>
                </w:sdt>
                <w:sdt>
                  <w:sdtPr>
                    <w:rPr>
                      <w:szCs w:val="21"/>
                    </w:rPr>
                    <w:alias w:val="股东大会决议刊登的指定网站的查询索引"/>
                    <w:tag w:val="_GBC_90d7a06e403b46a796247e2dc340a1b2"/>
                    <w:id w:val="25489540"/>
                    <w:lock w:val="sdtLocked"/>
                  </w:sdtPr>
                  <w:sdtContent>
                    <w:tc>
                      <w:tcPr>
                        <w:tcW w:w="1081" w:type="pct"/>
                      </w:tcPr>
                      <w:p w:rsidR="007D3F75" w:rsidRDefault="007D3F75" w:rsidP="007D3F75">
                        <w:pPr>
                          <w:rPr>
                            <w:szCs w:val="21"/>
                          </w:rPr>
                        </w:pPr>
                        <w:r>
                          <w:rPr>
                            <w:szCs w:val="21"/>
                          </w:rPr>
                          <w:t>www.sse.com.cn</w:t>
                        </w:r>
                      </w:p>
                    </w:tc>
                  </w:sdtContent>
                </w:sdt>
                <w:sdt>
                  <w:sdtPr>
                    <w:rPr>
                      <w:szCs w:val="21"/>
                    </w:rPr>
                    <w:alias w:val="股东大会决议刊登的信息披露日期"/>
                    <w:tag w:val="_GBC_ce6d4d63473b42f886e5789f3bc479a8"/>
                    <w:id w:val="25489541"/>
                    <w:lock w:val="sdtLocked"/>
                  </w:sdtPr>
                  <w:sdtContent>
                    <w:tc>
                      <w:tcPr>
                        <w:tcW w:w="1196" w:type="pct"/>
                      </w:tcPr>
                      <w:p w:rsidR="007D3F75" w:rsidRDefault="007D3F75" w:rsidP="007D3F75">
                        <w:pPr>
                          <w:rPr>
                            <w:szCs w:val="21"/>
                          </w:rPr>
                        </w:pPr>
                        <w:r>
                          <w:rPr>
                            <w:szCs w:val="21"/>
                          </w:rPr>
                          <w:t>2017年5月</w:t>
                        </w:r>
                        <w:r>
                          <w:rPr>
                            <w:rFonts w:hint="eastAsia"/>
                            <w:szCs w:val="21"/>
                          </w:rPr>
                          <w:t>19</w:t>
                        </w:r>
                        <w:r>
                          <w:rPr>
                            <w:szCs w:val="21"/>
                          </w:rPr>
                          <w:t>日</w:t>
                        </w:r>
                      </w:p>
                    </w:tc>
                  </w:sdtContent>
                </w:sdt>
              </w:tr>
            </w:sdtContent>
          </w:sdt>
          <w:sdt>
            <w:sdtPr>
              <w:rPr>
                <w:rFonts w:hint="eastAsia"/>
                <w:szCs w:val="21"/>
              </w:rPr>
              <w:alias w:val="股东大会情况"/>
              <w:tag w:val="_TUP_23eb487759fc41b6a2a06b40dd3fe0d9"/>
              <w:id w:val="25489547"/>
              <w:lock w:val="sdtLocked"/>
            </w:sdtPr>
            <w:sdtEndPr>
              <w:rPr>
                <w:color w:val="333399"/>
              </w:rPr>
            </w:sdtEndPr>
            <w:sdtContent>
              <w:tr w:rsidR="007D3F75" w:rsidRPr="005D02ED" w:rsidTr="007D3F75">
                <w:trPr>
                  <w:trHeight w:val="195"/>
                </w:trPr>
                <w:sdt>
                  <w:sdtPr>
                    <w:rPr>
                      <w:rFonts w:hint="eastAsia"/>
                      <w:szCs w:val="21"/>
                    </w:rPr>
                    <w:alias w:val="股东大会届次"/>
                    <w:tag w:val="_GBC_6bc4a484fcfc4c8f80baa59de8a4270a"/>
                    <w:id w:val="25489543"/>
                    <w:lock w:val="sdtLocked"/>
                  </w:sdtPr>
                  <w:sdtContent>
                    <w:tc>
                      <w:tcPr>
                        <w:tcW w:w="1705" w:type="pct"/>
                      </w:tcPr>
                      <w:p w:rsidR="007D3F75" w:rsidRDefault="007D3F75" w:rsidP="007D3F75">
                        <w:pPr>
                          <w:rPr>
                            <w:szCs w:val="21"/>
                          </w:rPr>
                        </w:pPr>
                        <w:r>
                          <w:rPr>
                            <w:rFonts w:hint="eastAsia"/>
                            <w:szCs w:val="21"/>
                          </w:rPr>
                          <w:t>2017年第二次临时股东大会</w:t>
                        </w:r>
                      </w:p>
                    </w:tc>
                  </w:sdtContent>
                </w:sdt>
                <w:sdt>
                  <w:sdtPr>
                    <w:rPr>
                      <w:szCs w:val="21"/>
                    </w:rPr>
                    <w:alias w:val="股东大会召开日期"/>
                    <w:tag w:val="_GBC_2566bd9b889e42218b24ce9747441ec3"/>
                    <w:id w:val="25489544"/>
                    <w:lock w:val="sdtLocked"/>
                  </w:sdtPr>
                  <w:sdtContent>
                    <w:tc>
                      <w:tcPr>
                        <w:tcW w:w="1018" w:type="pct"/>
                      </w:tcPr>
                      <w:p w:rsidR="007D3F75" w:rsidRDefault="007D3F75" w:rsidP="007D3F75">
                        <w:pPr>
                          <w:rPr>
                            <w:szCs w:val="21"/>
                          </w:rPr>
                        </w:pPr>
                        <w:r w:rsidRPr="007D3F75">
                          <w:rPr>
                            <w:szCs w:val="21"/>
                          </w:rPr>
                          <w:t>2017年6月26日</w:t>
                        </w:r>
                      </w:p>
                    </w:tc>
                  </w:sdtContent>
                </w:sdt>
                <w:sdt>
                  <w:sdtPr>
                    <w:rPr>
                      <w:szCs w:val="21"/>
                    </w:rPr>
                    <w:alias w:val="股东大会决议刊登的指定网站的查询索引"/>
                    <w:tag w:val="_GBC_90d7a06e403b46a796247e2dc340a1b2"/>
                    <w:id w:val="25489545"/>
                    <w:lock w:val="sdtLocked"/>
                  </w:sdtPr>
                  <w:sdtContent>
                    <w:tc>
                      <w:tcPr>
                        <w:tcW w:w="1081" w:type="pct"/>
                      </w:tcPr>
                      <w:p w:rsidR="007D3F75" w:rsidRDefault="007D3F75" w:rsidP="007D3F75">
                        <w:pPr>
                          <w:rPr>
                            <w:szCs w:val="21"/>
                          </w:rPr>
                        </w:pPr>
                        <w:r>
                          <w:rPr>
                            <w:szCs w:val="21"/>
                          </w:rPr>
                          <w:t>www.sse.com.cn</w:t>
                        </w:r>
                      </w:p>
                    </w:tc>
                  </w:sdtContent>
                </w:sdt>
                <w:sdt>
                  <w:sdtPr>
                    <w:rPr>
                      <w:szCs w:val="21"/>
                    </w:rPr>
                    <w:alias w:val="股东大会决议刊登的信息披露日期"/>
                    <w:tag w:val="_GBC_ce6d4d63473b42f886e5789f3bc479a8"/>
                    <w:id w:val="25489546"/>
                    <w:lock w:val="sdtLocked"/>
                  </w:sdtPr>
                  <w:sdtContent>
                    <w:tc>
                      <w:tcPr>
                        <w:tcW w:w="1196" w:type="pct"/>
                      </w:tcPr>
                      <w:p w:rsidR="007D3F75" w:rsidRDefault="007D3F75" w:rsidP="007D3F75">
                        <w:pPr>
                          <w:rPr>
                            <w:szCs w:val="21"/>
                          </w:rPr>
                        </w:pPr>
                        <w:r>
                          <w:rPr>
                            <w:szCs w:val="21"/>
                          </w:rPr>
                          <w:t>2017年6月</w:t>
                        </w:r>
                        <w:r>
                          <w:rPr>
                            <w:rFonts w:hint="eastAsia"/>
                            <w:szCs w:val="21"/>
                          </w:rPr>
                          <w:t>27</w:t>
                        </w:r>
                        <w:r>
                          <w:rPr>
                            <w:szCs w:val="21"/>
                          </w:rPr>
                          <w:t>日</w:t>
                        </w:r>
                      </w:p>
                    </w:tc>
                  </w:sdtContent>
                </w:sdt>
              </w:tr>
            </w:sdtContent>
          </w:sdt>
        </w:tbl>
        <w:p w:rsidR="00C46E05" w:rsidRPr="005D02ED" w:rsidRDefault="00FD450F" w:rsidP="005D02ED"/>
      </w:sdtContent>
    </w:sdt>
    <w:sdt>
      <w:sdtPr>
        <w:rPr>
          <w:rFonts w:hint="eastAsia"/>
        </w:rPr>
        <w:alias w:val="模块:股东大会情况说明"/>
        <w:tag w:val="_SEC_bf1ce0d19a464ce2a3d1a1d438ffde42"/>
        <w:id w:val="25489550"/>
        <w:lock w:val="sdtLocked"/>
        <w:placeholder>
          <w:docPart w:val="GBC22222222222222222222222222222"/>
        </w:placeholder>
      </w:sdtPr>
      <w:sdtContent>
        <w:p w:rsidR="00C46E05" w:rsidRDefault="00711607">
          <w:r>
            <w:rPr>
              <w:rFonts w:hint="eastAsia"/>
            </w:rPr>
            <w:t>股东大会情况说明</w:t>
          </w:r>
        </w:p>
        <w:sdt>
          <w:sdtPr>
            <w:rPr>
              <w:rFonts w:hint="eastAsia"/>
            </w:rPr>
            <w:alias w:val="是否适用：股东大会情况说明[双击切换]"/>
            <w:tag w:val="_GBC_bc06fc78c35044b0a848192606e2a5ad"/>
            <w:id w:val="25489549"/>
            <w:lock w:val="sdtContentLocked"/>
            <w:placeholder>
              <w:docPart w:val="GBC22222222222222222222222222222"/>
            </w:placeholder>
          </w:sdtPr>
          <w:sdtContent>
            <w:p w:rsidR="00C46E05" w:rsidRDefault="001D1CEE" w:rsidP="007D3F75">
              <w:r>
                <w:fldChar w:fldCharType="begin"/>
              </w:r>
              <w:r w:rsidR="007D3F75">
                <w:instrText xml:space="preserve"> MACROBUTTON  SnrToggleCheckbox □适用 </w:instrText>
              </w:r>
              <w:r>
                <w:fldChar w:fldCharType="end"/>
              </w:r>
              <w:r>
                <w:fldChar w:fldCharType="begin"/>
              </w:r>
              <w:r w:rsidR="007D3F75">
                <w:instrText xml:space="preserve"> MACROBUTTON  SnrToggleCheckbox √不适用 </w:instrText>
              </w:r>
              <w:r>
                <w:fldChar w:fldCharType="end"/>
              </w:r>
            </w:p>
          </w:sdtContent>
        </w:sdt>
      </w:sdtContent>
    </w:sdt>
    <w:p w:rsidR="00C46E05" w:rsidRDefault="00C46E05"/>
    <w:p w:rsidR="00C46E05" w:rsidRDefault="00711607" w:rsidP="00E71DDD">
      <w:pPr>
        <w:pStyle w:val="2"/>
        <w:numPr>
          <w:ilvl w:val="0"/>
          <w:numId w:val="24"/>
        </w:numPr>
        <w:spacing w:line="360" w:lineRule="auto"/>
      </w:pPr>
      <w:r>
        <w:t>利润分配或资本公积金转增预案</w:t>
      </w:r>
    </w:p>
    <w:p w:rsidR="007453D7" w:rsidRDefault="00711607" w:rsidP="007453D7">
      <w:pPr>
        <w:pStyle w:val="3"/>
        <w:numPr>
          <w:ilvl w:val="0"/>
          <w:numId w:val="21"/>
        </w:numPr>
      </w:pPr>
      <w:r>
        <w:t>半年度拟定的利润</w:t>
      </w:r>
      <w:r w:rsidR="007453D7">
        <w:t>半年度拟定的利润分配预案、公积金转增股本预案</w:t>
      </w:r>
    </w:p>
    <w:sdt>
      <w:sdtPr>
        <w:rPr>
          <w:rFonts w:ascii="Calibri" w:hAnsi="Calibri"/>
        </w:rPr>
        <w:alias w:val="模块:半年度拟定的利润分配预案"/>
        <w:tag w:val="_GBC_e4b48d016b974478b1fce3e8671a7227"/>
        <w:id w:val="1587285"/>
        <w:lock w:val="sdtLocked"/>
      </w:sdtPr>
      <w:sdtEndPr>
        <w:rPr>
          <w:rFonts w:hint="eastAsia"/>
        </w:rPr>
      </w:sdtEndPr>
      <w:sdtContent>
        <w:tbl>
          <w:tblPr>
            <w:tblStyle w:val="a6"/>
            <w:tblW w:w="0" w:type="auto"/>
            <w:tblLook w:val="04A0" w:firstRow="1" w:lastRow="0" w:firstColumn="1" w:lastColumn="0" w:noHBand="0" w:noVBand="1"/>
          </w:tblPr>
          <w:tblGrid>
            <w:gridCol w:w="4524"/>
            <w:gridCol w:w="4524"/>
          </w:tblGrid>
          <w:tr w:rsidR="007453D7" w:rsidTr="000F6939">
            <w:tc>
              <w:tcPr>
                <w:tcW w:w="4524" w:type="dxa"/>
              </w:tcPr>
              <w:p w:rsidR="007453D7" w:rsidRDefault="007453D7">
                <w:r>
                  <w:t>是否分配或转增</w:t>
                </w:r>
              </w:p>
            </w:tc>
            <w:sdt>
              <w:sdtPr>
                <w:rPr>
                  <w:rFonts w:hint="eastAsia"/>
                </w:rPr>
                <w:alias w:val="是否分配或转增"/>
                <w:tag w:val="_GBC_1aa3bb539f35454da0536200efcc4f60"/>
                <w:id w:val="1587263"/>
                <w:lock w:val="sdtLocked"/>
                <w:comboBox>
                  <w:listItem w:displayText="是" w:value="是"/>
                  <w:listItem w:displayText="否" w:value="否"/>
                </w:comboBox>
              </w:sdtPr>
              <w:sdtContent>
                <w:tc>
                  <w:tcPr>
                    <w:tcW w:w="4524" w:type="dxa"/>
                  </w:tcPr>
                  <w:p w:rsidR="007453D7" w:rsidRDefault="007453D7">
                    <w:pPr>
                      <w:jc w:val="left"/>
                    </w:pPr>
                    <w:r>
                      <w:rPr>
                        <w:rFonts w:hint="eastAsia"/>
                      </w:rPr>
                      <w:t>否</w:t>
                    </w:r>
                  </w:p>
                </w:tc>
              </w:sdtContent>
            </w:sdt>
          </w:tr>
          <w:tr w:rsidR="007453D7" w:rsidTr="000F6939">
            <w:tc>
              <w:tcPr>
                <w:tcW w:w="4524" w:type="dxa"/>
              </w:tcPr>
              <w:p w:rsidR="007453D7" w:rsidRDefault="007453D7">
                <w:r>
                  <w:t>每10股送红股数（股）</w:t>
                </w:r>
              </w:p>
            </w:tc>
            <w:sdt>
              <w:sdtPr>
                <w:rPr>
                  <w:rFonts w:hint="eastAsia"/>
                </w:rPr>
                <w:alias w:val="每10股送红股数"/>
                <w:tag w:val="_GBC_54fb48b48c14430f8f30bee0cfcc8cb9"/>
                <w:id w:val="1587266"/>
                <w:lock w:val="sdtLocked"/>
                <w:showingPlcHdr/>
              </w:sdtPr>
              <w:sdtContent>
                <w:tc>
                  <w:tcPr>
                    <w:tcW w:w="4524" w:type="dxa"/>
                  </w:tcPr>
                  <w:p w:rsidR="007453D7" w:rsidRDefault="007453D7">
                    <w:pPr>
                      <w:jc w:val="right"/>
                    </w:pPr>
                    <w:r>
                      <w:rPr>
                        <w:rFonts w:hint="eastAsia"/>
                        <w:color w:val="333399"/>
                      </w:rPr>
                      <w:t xml:space="preserve">　</w:t>
                    </w:r>
                  </w:p>
                </w:tc>
              </w:sdtContent>
            </w:sdt>
          </w:tr>
          <w:tr w:rsidR="007453D7" w:rsidTr="000F6939">
            <w:tc>
              <w:tcPr>
                <w:tcW w:w="4524" w:type="dxa"/>
              </w:tcPr>
              <w:p w:rsidR="007453D7" w:rsidRDefault="007453D7">
                <w:r>
                  <w:t>每10股派息数(元)（含税）</w:t>
                </w:r>
              </w:p>
            </w:tc>
            <w:sdt>
              <w:sdtPr>
                <w:rPr>
                  <w:rFonts w:hint="eastAsia"/>
                </w:rPr>
                <w:alias w:val="每10股派息数（含税）"/>
                <w:tag w:val="_GBC_299a7ab7d38741f6bb828dfda18f3f3b"/>
                <w:id w:val="1587269"/>
                <w:lock w:val="sdtLocked"/>
                <w:showingPlcHdr/>
              </w:sdtPr>
              <w:sdtContent>
                <w:tc>
                  <w:tcPr>
                    <w:tcW w:w="4524" w:type="dxa"/>
                  </w:tcPr>
                  <w:p w:rsidR="007453D7" w:rsidRDefault="007453D7">
                    <w:pPr>
                      <w:jc w:val="right"/>
                    </w:pPr>
                    <w:r>
                      <w:rPr>
                        <w:rFonts w:hint="eastAsia"/>
                        <w:color w:val="333399"/>
                      </w:rPr>
                      <w:t xml:space="preserve">　</w:t>
                    </w:r>
                  </w:p>
                </w:tc>
              </w:sdtContent>
            </w:sdt>
          </w:tr>
          <w:tr w:rsidR="007453D7" w:rsidTr="000F6939">
            <w:tc>
              <w:tcPr>
                <w:tcW w:w="4524" w:type="dxa"/>
              </w:tcPr>
              <w:p w:rsidR="007453D7" w:rsidRDefault="007453D7">
                <w:r>
                  <w:t>每10股转增数（股）</w:t>
                </w:r>
              </w:p>
            </w:tc>
            <w:sdt>
              <w:sdtPr>
                <w:rPr>
                  <w:rFonts w:hint="eastAsia"/>
                </w:rPr>
                <w:alias w:val="每10股转增数"/>
                <w:tag w:val="_GBC_728534984b704837b292c32c939dab97"/>
                <w:id w:val="1587272"/>
                <w:lock w:val="sdtLocked"/>
                <w:showingPlcHdr/>
              </w:sdtPr>
              <w:sdtContent>
                <w:tc>
                  <w:tcPr>
                    <w:tcW w:w="4524" w:type="dxa"/>
                  </w:tcPr>
                  <w:p w:rsidR="007453D7" w:rsidRDefault="007453D7">
                    <w:pPr>
                      <w:jc w:val="right"/>
                    </w:pPr>
                    <w:r>
                      <w:rPr>
                        <w:rFonts w:hint="eastAsia"/>
                        <w:color w:val="333399"/>
                      </w:rPr>
                      <w:t xml:space="preserve">　</w:t>
                    </w:r>
                  </w:p>
                </w:tc>
              </w:sdtContent>
            </w:sdt>
          </w:tr>
          <w:tr w:rsidR="007453D7" w:rsidTr="000F6939">
            <w:tc>
              <w:tcPr>
                <w:tcW w:w="9048" w:type="dxa"/>
                <w:gridSpan w:val="2"/>
              </w:tcPr>
              <w:p w:rsidR="007453D7" w:rsidRDefault="007453D7">
                <w:pPr>
                  <w:jc w:val="center"/>
                </w:pPr>
                <w:r>
                  <w:t>利润分配或资本公积金转增预案的相关情况说明</w:t>
                </w:r>
              </w:p>
            </w:tc>
          </w:tr>
          <w:tr w:rsidR="007453D7" w:rsidTr="000F6939">
            <w:sdt>
              <w:sdtPr>
                <w:alias w:val="利润分配或资本公积金转增预案详细情况"/>
                <w:tag w:val="_GBC_94bed1d7442547dda64f3e2963ffc525"/>
                <w:id w:val="18658139"/>
                <w:lock w:val="sdtLocked"/>
              </w:sdtPr>
              <w:sdtContent>
                <w:tc>
                  <w:tcPr>
                    <w:tcW w:w="9048" w:type="dxa"/>
                    <w:gridSpan w:val="2"/>
                  </w:tcPr>
                  <w:p w:rsidR="007453D7" w:rsidRDefault="00F012AB" w:rsidP="00F012AB">
                    <w:r>
                      <w:rPr>
                        <w:rFonts w:hint="eastAsia"/>
                      </w:rPr>
                      <w:t>无</w:t>
                    </w:r>
                  </w:p>
                </w:tc>
              </w:sdtContent>
            </w:sdt>
          </w:tr>
        </w:tbl>
      </w:sdtContent>
    </w:sdt>
    <w:p w:rsidR="007453D7" w:rsidRDefault="007453D7"/>
    <w:p w:rsidR="00C46E05" w:rsidRDefault="00711607" w:rsidP="00E71DDD">
      <w:pPr>
        <w:pStyle w:val="2"/>
        <w:numPr>
          <w:ilvl w:val="0"/>
          <w:numId w:val="24"/>
        </w:numPr>
        <w:spacing w:line="360" w:lineRule="auto"/>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fb5aa5b24a6f4dedab08351940085578"/>
        <w:id w:val="25489644"/>
        <w:lock w:val="sdtLocked"/>
        <w:placeholder>
          <w:docPart w:val="GBC22222222222222222222222222222"/>
        </w:placeholder>
      </w:sdtPr>
      <w:sdtEndPr>
        <w:rPr>
          <w:rFonts w:hint="default"/>
          <w:sz w:val="21"/>
          <w:szCs w:val="24"/>
        </w:rPr>
      </w:sdtEndPr>
      <w:sdtContent>
        <w:p w:rsidR="00C46E05" w:rsidRDefault="00711607" w:rsidP="00E71DDD">
          <w:pPr>
            <w:pStyle w:val="3"/>
            <w:numPr>
              <w:ilvl w:val="1"/>
              <w:numId w:val="12"/>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25489551"/>
            <w:lock w:val="sdtContentLocked"/>
            <w:placeholder>
              <w:docPart w:val="GBC22222222222222222222222222222"/>
            </w:placeholder>
          </w:sdtPr>
          <w:sdtContent>
            <w:p w:rsidR="007D3F75" w:rsidRDefault="001D1CEE">
              <w:r>
                <w:fldChar w:fldCharType="begin"/>
              </w:r>
              <w:r w:rsidR="007D3F75">
                <w:instrText xml:space="preserve"> MACROBUTTON  SnrToggleCheckbox √适用 </w:instrText>
              </w:r>
              <w:r>
                <w:fldChar w:fldCharType="end"/>
              </w:r>
              <w:r>
                <w:fldChar w:fldCharType="begin"/>
              </w:r>
              <w:r w:rsidR="007D3F75">
                <w:instrText xml:space="preserve"> MACROBUTTON  SnrToggleCheckbox □不适用 </w:instrText>
              </w:r>
              <w:r>
                <w:fldChar w:fldCharType="end"/>
              </w:r>
            </w:p>
          </w:sdtContent>
        </w:sdt>
        <w:tbl>
          <w:tblPr>
            <w:tblW w:w="5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540"/>
            <w:gridCol w:w="1050"/>
            <w:gridCol w:w="5143"/>
            <w:gridCol w:w="1247"/>
            <w:gridCol w:w="398"/>
            <w:gridCol w:w="398"/>
            <w:gridCol w:w="679"/>
            <w:gridCol w:w="630"/>
          </w:tblGrid>
          <w:tr w:rsidR="00DE2089" w:rsidRPr="007D3F75" w:rsidTr="00372346">
            <w:trPr>
              <w:jc w:val="center"/>
            </w:trPr>
            <w:tc>
              <w:tcPr>
                <w:tcW w:w="292"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承诺背景</w:t>
                </w:r>
              </w:p>
            </w:tc>
            <w:tc>
              <w:tcPr>
                <w:tcW w:w="252"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承诺</w:t>
                </w:r>
              </w:p>
              <w:p w:rsidR="007D3F75" w:rsidRPr="007D3F75" w:rsidRDefault="007D3F75" w:rsidP="007D3F75">
                <w:pPr>
                  <w:jc w:val="center"/>
                  <w:rPr>
                    <w:sz w:val="18"/>
                    <w:szCs w:val="18"/>
                  </w:rPr>
                </w:pPr>
                <w:r w:rsidRPr="007D3F75">
                  <w:rPr>
                    <w:rFonts w:hint="eastAsia"/>
                    <w:sz w:val="18"/>
                    <w:szCs w:val="18"/>
                  </w:rPr>
                  <w:t>类型</w:t>
                </w:r>
              </w:p>
            </w:tc>
            <w:tc>
              <w:tcPr>
                <w:tcW w:w="490"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承诺方</w:t>
                </w:r>
              </w:p>
            </w:tc>
            <w:tc>
              <w:tcPr>
                <w:tcW w:w="2401"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承诺</w:t>
                </w:r>
              </w:p>
              <w:p w:rsidR="007D3F75" w:rsidRPr="007D3F75" w:rsidRDefault="007D3F75" w:rsidP="007D3F75">
                <w:pPr>
                  <w:jc w:val="center"/>
                  <w:rPr>
                    <w:sz w:val="18"/>
                    <w:szCs w:val="18"/>
                  </w:rPr>
                </w:pPr>
                <w:r w:rsidRPr="007D3F75">
                  <w:rPr>
                    <w:rFonts w:hint="eastAsia"/>
                    <w:sz w:val="18"/>
                    <w:szCs w:val="18"/>
                  </w:rPr>
                  <w:t>内容</w:t>
                </w:r>
              </w:p>
            </w:tc>
            <w:tc>
              <w:tcPr>
                <w:tcW w:w="582"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承诺时间及期限</w:t>
                </w:r>
              </w:p>
            </w:tc>
            <w:tc>
              <w:tcPr>
                <w:tcW w:w="186"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是否有履行期限</w:t>
                </w:r>
              </w:p>
            </w:tc>
            <w:tc>
              <w:tcPr>
                <w:tcW w:w="186"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是否及时严格履行</w:t>
                </w:r>
              </w:p>
            </w:tc>
            <w:tc>
              <w:tcPr>
                <w:tcW w:w="317" w:type="pct"/>
                <w:shd w:val="clear" w:color="auto" w:fill="auto"/>
                <w:vAlign w:val="center"/>
              </w:tcPr>
              <w:p w:rsidR="007D3F75" w:rsidRPr="007D3F75" w:rsidRDefault="007D3F75" w:rsidP="007D3F75">
                <w:pPr>
                  <w:jc w:val="center"/>
                  <w:rPr>
                    <w:sz w:val="18"/>
                    <w:szCs w:val="18"/>
                  </w:rPr>
                </w:pPr>
                <w:r w:rsidRPr="007D3F75">
                  <w:rPr>
                    <w:rFonts w:hint="eastAsia"/>
                    <w:sz w:val="18"/>
                    <w:szCs w:val="18"/>
                  </w:rPr>
                  <w:t>如未能及时履行应说明未完</w:t>
                </w:r>
                <w:proofErr w:type="gramStart"/>
                <w:r w:rsidRPr="007D3F75">
                  <w:rPr>
                    <w:rFonts w:hint="eastAsia"/>
                    <w:sz w:val="18"/>
                    <w:szCs w:val="18"/>
                  </w:rPr>
                  <w:t>成履行</w:t>
                </w:r>
                <w:proofErr w:type="gramEnd"/>
                <w:r w:rsidRPr="007D3F75">
                  <w:rPr>
                    <w:rFonts w:hint="eastAsia"/>
                    <w:sz w:val="18"/>
                    <w:szCs w:val="18"/>
                  </w:rPr>
                  <w:t>的</w:t>
                </w:r>
                <w:r w:rsidRPr="007D3F75">
                  <w:rPr>
                    <w:rFonts w:hint="eastAsia"/>
                    <w:sz w:val="18"/>
                    <w:szCs w:val="18"/>
                  </w:rPr>
                  <w:lastRenderedPageBreak/>
                  <w:t>具体原因</w:t>
                </w:r>
              </w:p>
            </w:tc>
            <w:tc>
              <w:tcPr>
                <w:tcW w:w="295" w:type="pct"/>
                <w:shd w:val="clear" w:color="auto" w:fill="auto"/>
                <w:vAlign w:val="center"/>
              </w:tcPr>
              <w:p w:rsidR="007D3F75" w:rsidRPr="007D3F75" w:rsidRDefault="007D3F75" w:rsidP="007D3F75">
                <w:pPr>
                  <w:jc w:val="center"/>
                  <w:rPr>
                    <w:sz w:val="18"/>
                    <w:szCs w:val="18"/>
                  </w:rPr>
                </w:pPr>
                <w:r w:rsidRPr="007D3F75">
                  <w:rPr>
                    <w:rFonts w:hint="eastAsia"/>
                    <w:sz w:val="18"/>
                    <w:szCs w:val="18"/>
                  </w:rPr>
                  <w:lastRenderedPageBreak/>
                  <w:t>如未能及时履行应说明下一步计划</w:t>
                </w:r>
              </w:p>
            </w:tc>
          </w:tr>
          <w:sdt>
            <w:sdtPr>
              <w:rPr>
                <w:rFonts w:hint="eastAsia"/>
                <w:sz w:val="18"/>
                <w:szCs w:val="18"/>
              </w:rPr>
              <w:alias w:val="与重大资产重组相关的承诺"/>
              <w:tag w:val="_TUP_4c417fa2ad9d4d839a60365e09497e73"/>
              <w:id w:val="25489561"/>
              <w:lock w:val="sdtLocked"/>
            </w:sdtPr>
            <w:sdtEndPr>
              <w:rPr>
                <w:rFonts w:hint="default"/>
              </w:rPr>
            </w:sdtEndPr>
            <w:sdtContent>
              <w:tr w:rsidR="00DE2089" w:rsidRPr="007D3F75" w:rsidTr="00372346">
                <w:trPr>
                  <w:jc w:val="center"/>
                </w:trPr>
                <w:tc>
                  <w:tcPr>
                    <w:tcW w:w="292" w:type="pct"/>
                    <w:vMerge w:val="restart"/>
                    <w:shd w:val="clear" w:color="auto" w:fill="auto"/>
                    <w:vAlign w:val="center"/>
                  </w:tcPr>
                  <w:sdt>
                    <w:sdtPr>
                      <w:rPr>
                        <w:rFonts w:hint="eastAsia"/>
                        <w:sz w:val="18"/>
                        <w:szCs w:val="18"/>
                      </w:rPr>
                      <w:tag w:val="_PLD_7ff959e26b5741d09fa7dec10fcd2389"/>
                      <w:id w:val="25489552"/>
                      <w:lock w:val="sdtLocked"/>
                    </w:sdtPr>
                    <w:sdtContent>
                      <w:p w:rsidR="007D3F75" w:rsidRPr="007D3F75" w:rsidRDefault="007D3F75" w:rsidP="007D3F75">
                        <w:pPr>
                          <w:rPr>
                            <w:sz w:val="18"/>
                            <w:szCs w:val="18"/>
                          </w:rPr>
                        </w:pPr>
                        <w:r w:rsidRPr="007D3F75">
                          <w:rPr>
                            <w:rFonts w:hint="eastAsia"/>
                            <w:sz w:val="18"/>
                            <w:szCs w:val="18"/>
                          </w:rPr>
                          <w:t>与重大资产重组相关的承诺</w:t>
                        </w:r>
                      </w:p>
                    </w:sdtContent>
                  </w:sdt>
                </w:tc>
                <w:sdt>
                  <w:sdtPr>
                    <w:rPr>
                      <w:sz w:val="18"/>
                      <w:szCs w:val="18"/>
                    </w:rPr>
                    <w:alias w:val="与重大资产重组相关的承诺-承诺类型"/>
                    <w:tag w:val="_GBC_c986a55468114c2fbf6186df07b763ce"/>
                    <w:id w:val="2548955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其他</w:t>
                        </w:r>
                      </w:p>
                    </w:tc>
                  </w:sdtContent>
                </w:sdt>
                <w:sdt>
                  <w:sdtPr>
                    <w:rPr>
                      <w:sz w:val="18"/>
                      <w:szCs w:val="18"/>
                    </w:rPr>
                    <w:alias w:val="与重大资产重组相关的承诺-承诺方"/>
                    <w:tag w:val="_GBC_2bbff882ebe34d1fadfbb20525645734"/>
                    <w:id w:val="25489554"/>
                    <w:lock w:val="sdtLocked"/>
                  </w:sdtPr>
                  <w:sdtContent>
                    <w:tc>
                      <w:tcPr>
                        <w:tcW w:w="490" w:type="pct"/>
                        <w:shd w:val="clear" w:color="auto" w:fill="auto"/>
                      </w:tcPr>
                      <w:p w:rsidR="007D3F75" w:rsidRPr="007D3F75" w:rsidRDefault="007D3F75" w:rsidP="007D3F75">
                        <w:pPr>
                          <w:rPr>
                            <w:sz w:val="18"/>
                            <w:szCs w:val="18"/>
                          </w:rPr>
                        </w:pPr>
                        <w:r w:rsidRPr="007D3F75">
                          <w:rPr>
                            <w:sz w:val="18"/>
                            <w:szCs w:val="18"/>
                          </w:rPr>
                          <w:t>刘伟</w:t>
                        </w:r>
                      </w:p>
                    </w:tc>
                  </w:sdtContent>
                </w:sdt>
                <w:sdt>
                  <w:sdtPr>
                    <w:rPr>
                      <w:sz w:val="18"/>
                      <w:szCs w:val="18"/>
                    </w:rPr>
                    <w:alias w:val="与重大资产重组相关的承诺-承诺内容"/>
                    <w:tag w:val="_GBC_38381aa64a20446fbdac75a02dcea70c"/>
                    <w:id w:val="25489555"/>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2013年重大资产重组的标的</w:t>
                        </w:r>
                        <w:proofErr w:type="gramStart"/>
                        <w:r w:rsidRPr="007D3F75">
                          <w:rPr>
                            <w:sz w:val="18"/>
                            <w:szCs w:val="18"/>
                          </w:rPr>
                          <w:t>公司佳众联在</w:t>
                        </w:r>
                        <w:proofErr w:type="gramEnd"/>
                        <w:r w:rsidRPr="007D3F75">
                          <w:rPr>
                            <w:sz w:val="18"/>
                            <w:szCs w:val="18"/>
                          </w:rPr>
                          <w:t>1999年设立时原股东实物出资中包含房产一处，出资后未办理权属变更手续。鉴于此情况，</w:t>
                        </w:r>
                        <w:proofErr w:type="gramStart"/>
                        <w:r w:rsidRPr="007D3F75">
                          <w:rPr>
                            <w:sz w:val="18"/>
                            <w:szCs w:val="18"/>
                          </w:rPr>
                          <w:t>佳众联</w:t>
                        </w:r>
                        <w:proofErr w:type="gramEnd"/>
                        <w:r w:rsidRPr="007D3F75">
                          <w:rPr>
                            <w:sz w:val="18"/>
                            <w:szCs w:val="18"/>
                          </w:rPr>
                          <w:t>目前实际控制人刘伟已经于2013年向</w:t>
                        </w:r>
                        <w:proofErr w:type="gramStart"/>
                        <w:r w:rsidRPr="007D3F75">
                          <w:rPr>
                            <w:sz w:val="18"/>
                            <w:szCs w:val="18"/>
                          </w:rPr>
                          <w:t>佳众联</w:t>
                        </w:r>
                        <w:proofErr w:type="gramEnd"/>
                        <w:r w:rsidRPr="007D3F75">
                          <w:rPr>
                            <w:sz w:val="18"/>
                            <w:szCs w:val="18"/>
                          </w:rPr>
                          <w:t>补偿该房产出资额之等额现金447,115.36元。同时，刘伟已经出具承诺：如</w:t>
                        </w:r>
                        <w:proofErr w:type="gramStart"/>
                        <w:r w:rsidRPr="007D3F75">
                          <w:rPr>
                            <w:sz w:val="18"/>
                            <w:szCs w:val="18"/>
                          </w:rPr>
                          <w:t>佳众联</w:t>
                        </w:r>
                        <w:proofErr w:type="gramEnd"/>
                        <w:r w:rsidRPr="007D3F75">
                          <w:rPr>
                            <w:sz w:val="18"/>
                            <w:szCs w:val="18"/>
                          </w:rPr>
                          <w:t>或其现任或将来股东因上述出资事项而遭受任何损失，刘伟将补偿</w:t>
                        </w:r>
                        <w:proofErr w:type="gramStart"/>
                        <w:r w:rsidRPr="007D3F75">
                          <w:rPr>
                            <w:sz w:val="18"/>
                            <w:szCs w:val="18"/>
                          </w:rPr>
                          <w:t>佳众联</w:t>
                        </w:r>
                        <w:proofErr w:type="gramEnd"/>
                        <w:r w:rsidRPr="007D3F75">
                          <w:rPr>
                            <w:sz w:val="18"/>
                            <w:szCs w:val="18"/>
                          </w:rPr>
                          <w:t>或其股东的全部直接和间接损失。</w:t>
                        </w:r>
                      </w:p>
                    </w:tc>
                  </w:sdtContent>
                </w:sdt>
                <w:sdt>
                  <w:sdtPr>
                    <w:rPr>
                      <w:sz w:val="18"/>
                      <w:szCs w:val="18"/>
                    </w:rPr>
                    <w:alias w:val="与重大资产重组相关的承诺-承诺时间及期限"/>
                    <w:tag w:val="_GBC_6013a3a0402547d5a92e329efac48310"/>
                    <w:id w:val="25489556"/>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承诺时间：2013年4月13日，承诺履行期限：长期有效。</w:t>
                        </w:r>
                      </w:p>
                    </w:tc>
                  </w:sdtContent>
                </w:sdt>
                <w:sdt>
                  <w:sdtPr>
                    <w:rPr>
                      <w:sz w:val="18"/>
                      <w:szCs w:val="18"/>
                    </w:rPr>
                    <w:alias w:val="与重大资产重组相关的承诺-是否有履行期限"/>
                    <w:tag w:val="_GBC_79e4c1ac8ad34fc58bc66e725cb673e1"/>
                    <w:id w:val="25489557"/>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558"/>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559"/>
                    <w:lock w:val="sdtLocked"/>
                    <w:showingPlcHdr/>
                  </w:sdtPr>
                  <w:sdtContent>
                    <w:tc>
                      <w:tcPr>
                        <w:tcW w:w="317" w:type="pct"/>
                        <w:shd w:val="clear" w:color="auto" w:fill="auto"/>
                      </w:tcPr>
                      <w:p w:rsidR="007D3F75" w:rsidRPr="007D3F75" w:rsidRDefault="007D3F75" w:rsidP="007D3F75">
                        <w:pPr>
                          <w:rPr>
                            <w:color w:val="FFC000"/>
                            <w:sz w:val="18"/>
                            <w:szCs w:val="18"/>
                          </w:rPr>
                        </w:pPr>
                        <w:r w:rsidRPr="007D3F75">
                          <w:rPr>
                            <w:rFonts w:hint="eastAsia"/>
                            <w:color w:val="333399"/>
                            <w:sz w:val="18"/>
                            <w:szCs w:val="18"/>
                          </w:rPr>
                          <w:t xml:space="preserve">　</w:t>
                        </w:r>
                      </w:p>
                    </w:tc>
                  </w:sdtContent>
                </w:sdt>
                <w:sdt>
                  <w:sdtPr>
                    <w:rPr>
                      <w:sz w:val="18"/>
                      <w:szCs w:val="18"/>
                    </w:rPr>
                    <w:alias w:val="与重大资产重组相关的承诺-如未能及时履行应说明下一步计划"/>
                    <w:tag w:val="_GBC_8b3ef2da9e0246b5b788037e78568d83"/>
                    <w:id w:val="25489560"/>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color w:val="333399"/>
                            <w:sz w:val="18"/>
                            <w:szCs w:val="18"/>
                          </w:rPr>
                          <w:t xml:space="preserve">　</w:t>
                        </w:r>
                      </w:p>
                    </w:tc>
                  </w:sdtContent>
                </w:sdt>
              </w:tr>
            </w:sdtContent>
          </w:sdt>
          <w:sdt>
            <w:sdtPr>
              <w:rPr>
                <w:sz w:val="18"/>
                <w:szCs w:val="18"/>
              </w:rPr>
              <w:alias w:val="与重大资产重组相关的承诺"/>
              <w:tag w:val="_TUP_4c417fa2ad9d4d839a60365e09497e73"/>
              <w:id w:val="25489570"/>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56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其他</w:t>
                        </w:r>
                      </w:p>
                    </w:tc>
                  </w:sdtContent>
                </w:sdt>
                <w:sdt>
                  <w:sdtPr>
                    <w:rPr>
                      <w:sz w:val="18"/>
                      <w:szCs w:val="18"/>
                    </w:rPr>
                    <w:alias w:val="与重大资产重组相关的承诺-承诺方"/>
                    <w:tag w:val="_GBC_2bbff882ebe34d1fadfbb20525645734"/>
                    <w:id w:val="25489563"/>
                    <w:lock w:val="sdtLocked"/>
                  </w:sdtPr>
                  <w:sdtContent>
                    <w:tc>
                      <w:tcPr>
                        <w:tcW w:w="490" w:type="pct"/>
                        <w:shd w:val="clear" w:color="auto" w:fill="auto"/>
                      </w:tcPr>
                      <w:p w:rsidR="007D3F75" w:rsidRPr="007D3F75" w:rsidRDefault="007D3F75" w:rsidP="007D3F75">
                        <w:pPr>
                          <w:rPr>
                            <w:sz w:val="18"/>
                            <w:szCs w:val="18"/>
                          </w:rPr>
                        </w:pPr>
                        <w:proofErr w:type="gramStart"/>
                        <w:r w:rsidRPr="007D3F75">
                          <w:rPr>
                            <w:sz w:val="18"/>
                            <w:szCs w:val="18"/>
                          </w:rPr>
                          <w:t>堆龙佳都</w:t>
                        </w:r>
                        <w:proofErr w:type="gramEnd"/>
                        <w:r w:rsidRPr="007D3F75">
                          <w:rPr>
                            <w:sz w:val="18"/>
                            <w:szCs w:val="18"/>
                          </w:rPr>
                          <w:t>科技有限公司、刘伟</w:t>
                        </w:r>
                      </w:p>
                    </w:tc>
                  </w:sdtContent>
                </w:sdt>
                <w:sdt>
                  <w:sdtPr>
                    <w:rPr>
                      <w:sz w:val="18"/>
                      <w:szCs w:val="18"/>
                    </w:rPr>
                    <w:alias w:val="与重大资产重组相关的承诺-承诺内容"/>
                    <w:tag w:val="_GBC_38381aa64a20446fbdac75a02dcea70c"/>
                    <w:id w:val="25489564"/>
                    <w:lock w:val="sdtLocked"/>
                  </w:sdtPr>
                  <w:sdtContent>
                    <w:tc>
                      <w:tcPr>
                        <w:tcW w:w="2401" w:type="pct"/>
                        <w:shd w:val="clear" w:color="auto" w:fill="auto"/>
                      </w:tcPr>
                      <w:p w:rsidR="00DE2089" w:rsidRDefault="007D3F75" w:rsidP="007D3F75">
                        <w:pPr>
                          <w:rPr>
                            <w:sz w:val="18"/>
                            <w:szCs w:val="18"/>
                          </w:rPr>
                        </w:pPr>
                        <w:proofErr w:type="gramStart"/>
                        <w:r w:rsidRPr="007D3F75">
                          <w:rPr>
                            <w:sz w:val="18"/>
                            <w:szCs w:val="18"/>
                          </w:rPr>
                          <w:t>堆龙佳都</w:t>
                        </w:r>
                        <w:proofErr w:type="gramEnd"/>
                        <w:r w:rsidRPr="007D3F75">
                          <w:rPr>
                            <w:sz w:val="18"/>
                            <w:szCs w:val="18"/>
                          </w:rPr>
                          <w:t>和刘伟分别</w:t>
                        </w:r>
                        <w:proofErr w:type="gramStart"/>
                        <w:r w:rsidRPr="007D3F75">
                          <w:rPr>
                            <w:sz w:val="18"/>
                            <w:szCs w:val="18"/>
                          </w:rPr>
                          <w:t>作出</w:t>
                        </w:r>
                        <w:proofErr w:type="gramEnd"/>
                        <w:r w:rsidRPr="007D3F75">
                          <w:rPr>
                            <w:sz w:val="18"/>
                            <w:szCs w:val="18"/>
                          </w:rPr>
                          <w:t>承诺，如应有权部门要求或决定，新科佳都及其控股子公司、</w:t>
                        </w:r>
                        <w:proofErr w:type="gramStart"/>
                        <w:r w:rsidRPr="007D3F75">
                          <w:rPr>
                            <w:sz w:val="18"/>
                            <w:szCs w:val="18"/>
                          </w:rPr>
                          <w:t>佳众联</w:t>
                        </w:r>
                        <w:proofErr w:type="gramEnd"/>
                        <w:r w:rsidRPr="007D3F75">
                          <w:rPr>
                            <w:sz w:val="18"/>
                            <w:szCs w:val="18"/>
                          </w:rPr>
                          <w:t>及其控股子公司需要为员工补缴社会保险，以及新科佳都及其控股子公司、</w:t>
                        </w:r>
                        <w:proofErr w:type="gramStart"/>
                        <w:r w:rsidRPr="007D3F75">
                          <w:rPr>
                            <w:sz w:val="18"/>
                            <w:szCs w:val="18"/>
                          </w:rPr>
                          <w:t>佳众联</w:t>
                        </w:r>
                        <w:proofErr w:type="gramEnd"/>
                        <w:r w:rsidRPr="007D3F75">
                          <w:rPr>
                            <w:sz w:val="18"/>
                            <w:szCs w:val="18"/>
                          </w:rPr>
                          <w:t>及其控股子公司因未足额缴纳员工社会保险而须承担任何罚款或遭受任何损失，其将共同足额补偿新科佳都及其控股子公司、</w:t>
                        </w:r>
                        <w:proofErr w:type="gramStart"/>
                        <w:r w:rsidRPr="007D3F75">
                          <w:rPr>
                            <w:sz w:val="18"/>
                            <w:szCs w:val="18"/>
                          </w:rPr>
                          <w:t>佳众联</w:t>
                        </w:r>
                        <w:proofErr w:type="gramEnd"/>
                        <w:r w:rsidRPr="007D3F75">
                          <w:rPr>
                            <w:sz w:val="18"/>
                            <w:szCs w:val="18"/>
                          </w:rPr>
                          <w:t>及其控股子公司因此发生的支出或承受的损失，且毋需新科佳都及其控股子公司、</w:t>
                        </w:r>
                        <w:proofErr w:type="gramStart"/>
                        <w:r w:rsidRPr="007D3F75">
                          <w:rPr>
                            <w:sz w:val="18"/>
                            <w:szCs w:val="18"/>
                          </w:rPr>
                          <w:t>佳众联</w:t>
                        </w:r>
                        <w:proofErr w:type="gramEnd"/>
                        <w:r w:rsidRPr="007D3F75">
                          <w:rPr>
                            <w:sz w:val="18"/>
                            <w:szCs w:val="18"/>
                          </w:rPr>
                          <w:t>及其控股子公司支付任何对价。</w:t>
                        </w:r>
                      </w:p>
                      <w:p w:rsidR="007D3F75" w:rsidRPr="007D3F75" w:rsidRDefault="00A03B55" w:rsidP="007D3F75">
                        <w:pPr>
                          <w:rPr>
                            <w:sz w:val="18"/>
                            <w:szCs w:val="18"/>
                          </w:rPr>
                        </w:pPr>
                        <w:proofErr w:type="gramStart"/>
                        <w:r w:rsidRPr="00A03B55">
                          <w:rPr>
                            <w:rFonts w:hint="eastAsia"/>
                            <w:sz w:val="18"/>
                            <w:szCs w:val="18"/>
                          </w:rPr>
                          <w:t>堆龙佳都</w:t>
                        </w:r>
                        <w:proofErr w:type="gramEnd"/>
                        <w:r w:rsidRPr="00A03B55">
                          <w:rPr>
                            <w:rFonts w:hint="eastAsia"/>
                            <w:sz w:val="18"/>
                            <w:szCs w:val="18"/>
                          </w:rPr>
                          <w:t>、刘伟分别</w:t>
                        </w:r>
                        <w:proofErr w:type="gramStart"/>
                        <w:r w:rsidRPr="00A03B55">
                          <w:rPr>
                            <w:rFonts w:hint="eastAsia"/>
                            <w:sz w:val="18"/>
                            <w:szCs w:val="18"/>
                          </w:rPr>
                          <w:t>作出</w:t>
                        </w:r>
                        <w:proofErr w:type="gramEnd"/>
                        <w:r w:rsidRPr="00A03B55">
                          <w:rPr>
                            <w:rFonts w:hint="eastAsia"/>
                            <w:sz w:val="18"/>
                            <w:szCs w:val="18"/>
                          </w:rPr>
                          <w:t>承诺，如应有权部门要求或决定，新科佳都及其控股子公司、</w:t>
                        </w:r>
                        <w:proofErr w:type="gramStart"/>
                        <w:r w:rsidRPr="00A03B55">
                          <w:rPr>
                            <w:rFonts w:hint="eastAsia"/>
                            <w:sz w:val="18"/>
                            <w:szCs w:val="18"/>
                          </w:rPr>
                          <w:t>佳众联</w:t>
                        </w:r>
                        <w:proofErr w:type="gramEnd"/>
                        <w:r w:rsidRPr="00A03B55">
                          <w:rPr>
                            <w:rFonts w:hint="eastAsia"/>
                            <w:sz w:val="18"/>
                            <w:szCs w:val="18"/>
                          </w:rPr>
                          <w:t>及其控股子公司需要为员工补缴住房公积金，以及新科佳都及其控股子公司或</w:t>
                        </w:r>
                        <w:proofErr w:type="gramStart"/>
                        <w:r w:rsidRPr="00A03B55">
                          <w:rPr>
                            <w:rFonts w:hint="eastAsia"/>
                            <w:sz w:val="18"/>
                            <w:szCs w:val="18"/>
                          </w:rPr>
                          <w:t>佳众联</w:t>
                        </w:r>
                        <w:proofErr w:type="gramEnd"/>
                        <w:r w:rsidRPr="00A03B55">
                          <w:rPr>
                            <w:rFonts w:hint="eastAsia"/>
                            <w:sz w:val="18"/>
                            <w:szCs w:val="18"/>
                          </w:rPr>
                          <w:t>及其控股子公司因未足额缴纳员工住房公积金而须承担任何罚款或遭受任何损失，其将共同足额补偿新科佳都及其控股子公司、</w:t>
                        </w:r>
                        <w:proofErr w:type="gramStart"/>
                        <w:r w:rsidRPr="00A03B55">
                          <w:rPr>
                            <w:rFonts w:hint="eastAsia"/>
                            <w:sz w:val="18"/>
                            <w:szCs w:val="18"/>
                          </w:rPr>
                          <w:t>佳众联</w:t>
                        </w:r>
                        <w:proofErr w:type="gramEnd"/>
                        <w:r w:rsidRPr="00A03B55">
                          <w:rPr>
                            <w:rFonts w:hint="eastAsia"/>
                            <w:sz w:val="18"/>
                            <w:szCs w:val="18"/>
                          </w:rPr>
                          <w:t>及其控股子公司因此发生的支出或承受的损失，且毋需新科佳都及其控股子公司、</w:t>
                        </w:r>
                        <w:proofErr w:type="gramStart"/>
                        <w:r w:rsidRPr="00A03B55">
                          <w:rPr>
                            <w:rFonts w:hint="eastAsia"/>
                            <w:sz w:val="18"/>
                            <w:szCs w:val="18"/>
                          </w:rPr>
                          <w:t>佳众联</w:t>
                        </w:r>
                        <w:proofErr w:type="gramEnd"/>
                        <w:r w:rsidRPr="00A03B55">
                          <w:rPr>
                            <w:rFonts w:hint="eastAsia"/>
                            <w:sz w:val="18"/>
                            <w:szCs w:val="18"/>
                          </w:rPr>
                          <w:t>及其控股子公司支付任何对价。</w:t>
                        </w:r>
                      </w:p>
                    </w:tc>
                  </w:sdtContent>
                </w:sdt>
                <w:sdt>
                  <w:sdtPr>
                    <w:rPr>
                      <w:sz w:val="18"/>
                      <w:szCs w:val="18"/>
                    </w:rPr>
                    <w:alias w:val="与重大资产重组相关的承诺-承诺时间及期限"/>
                    <w:tag w:val="_GBC_6013a3a0402547d5a92e329efac48310"/>
                    <w:id w:val="25489565"/>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承诺时间：2013年4月13日，承诺履行期限：长期有效。</w:t>
                        </w:r>
                      </w:p>
                    </w:tc>
                  </w:sdtContent>
                </w:sdt>
                <w:sdt>
                  <w:sdtPr>
                    <w:rPr>
                      <w:sz w:val="18"/>
                      <w:szCs w:val="18"/>
                    </w:rPr>
                    <w:alias w:val="与重大资产重组相关的承诺-是否有履行期限"/>
                    <w:tag w:val="_GBC_79e4c1ac8ad34fc58bc66e725cb673e1"/>
                    <w:id w:val="25489566"/>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567"/>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568"/>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569"/>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579"/>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57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其他</w:t>
                        </w:r>
                      </w:p>
                    </w:tc>
                  </w:sdtContent>
                </w:sdt>
                <w:sdt>
                  <w:sdtPr>
                    <w:rPr>
                      <w:sz w:val="18"/>
                      <w:szCs w:val="18"/>
                    </w:rPr>
                    <w:alias w:val="与重大资产重组相关的承诺-承诺方"/>
                    <w:tag w:val="_GBC_2bbff882ebe34d1fadfbb20525645734"/>
                    <w:id w:val="25489572"/>
                    <w:lock w:val="sdtLocked"/>
                  </w:sdtPr>
                  <w:sdtContent>
                    <w:tc>
                      <w:tcPr>
                        <w:tcW w:w="490" w:type="pct"/>
                        <w:shd w:val="clear" w:color="auto" w:fill="auto"/>
                      </w:tcPr>
                      <w:p w:rsidR="007D3F75" w:rsidRPr="007D3F75" w:rsidRDefault="007D3F75" w:rsidP="007D3F75">
                        <w:pPr>
                          <w:rPr>
                            <w:sz w:val="18"/>
                            <w:szCs w:val="18"/>
                          </w:rPr>
                        </w:pPr>
                        <w:proofErr w:type="gramStart"/>
                        <w:r w:rsidRPr="007D3F75">
                          <w:rPr>
                            <w:sz w:val="18"/>
                            <w:szCs w:val="18"/>
                          </w:rPr>
                          <w:t>堆龙佳都</w:t>
                        </w:r>
                        <w:proofErr w:type="gramEnd"/>
                        <w:r w:rsidRPr="007D3F75">
                          <w:rPr>
                            <w:sz w:val="18"/>
                            <w:szCs w:val="18"/>
                          </w:rPr>
                          <w:t>科技有限公司、刘伟</w:t>
                        </w:r>
                      </w:p>
                    </w:tc>
                  </w:sdtContent>
                </w:sdt>
                <w:sdt>
                  <w:sdtPr>
                    <w:rPr>
                      <w:sz w:val="18"/>
                      <w:szCs w:val="18"/>
                    </w:rPr>
                    <w:alias w:val="与重大资产重组相关的承诺-承诺内容"/>
                    <w:tag w:val="_GBC_38381aa64a20446fbdac75a02dcea70c"/>
                    <w:id w:val="25489573"/>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（1）</w:t>
                        </w:r>
                        <w:proofErr w:type="gramStart"/>
                        <w:r w:rsidRPr="007D3F75">
                          <w:rPr>
                            <w:sz w:val="18"/>
                            <w:szCs w:val="18"/>
                          </w:rPr>
                          <w:t>堆龙佳都</w:t>
                        </w:r>
                        <w:proofErr w:type="gramEnd"/>
                        <w:r w:rsidRPr="007D3F75">
                          <w:rPr>
                            <w:sz w:val="18"/>
                            <w:szCs w:val="18"/>
                          </w:rPr>
                          <w:t>承诺如下：“本公司不会因本次重组完成后刘伟及其控制的公司直接和间接持有的佳都科技的股份增加而损害佳都科技的独立性，在资产、人员、财务、机构和业务上继续与佳都科技保持五分开原则，并严格遵守中国证券监督管理委员会关于上市公司独立性的相关规定，</w:t>
                        </w:r>
                        <w:proofErr w:type="gramStart"/>
                        <w:r w:rsidRPr="007D3F75">
                          <w:rPr>
                            <w:sz w:val="18"/>
                            <w:szCs w:val="18"/>
                          </w:rPr>
                          <w:t>不</w:t>
                        </w:r>
                        <w:proofErr w:type="gramEnd"/>
                        <w:r w:rsidRPr="007D3F75">
                          <w:rPr>
                            <w:sz w:val="18"/>
                            <w:szCs w:val="18"/>
                          </w:rPr>
                          <w:t>违规利用佳都科技提供担保，</w:t>
                        </w:r>
                        <w:proofErr w:type="gramStart"/>
                        <w:r w:rsidRPr="007D3F75">
                          <w:rPr>
                            <w:sz w:val="18"/>
                            <w:szCs w:val="18"/>
                          </w:rPr>
                          <w:t>不</w:t>
                        </w:r>
                        <w:proofErr w:type="gramEnd"/>
                        <w:r w:rsidRPr="007D3F75">
                          <w:rPr>
                            <w:sz w:val="18"/>
                            <w:szCs w:val="18"/>
                          </w:rPr>
                          <w:t>违规占用佳都科技资金，保持并维护佳都科技的独立性，维护佳都科技其他股东的合法权益。”（2）刘伟先生承诺如下：“本人及本人直接或间接控制的除佳都科技及其控股子公司以外的公司不会因本次重组完成后本人及本人控制的公司直接和间接持有的佳都科技的股份增加而损害佳都科技的独立性，在资产、人员、财务、机构和业务上继续与佳都科技保持五分开原则，并严格遵守中国证券监督管理委员会关于上市公司独立性的相关规定，</w:t>
                        </w:r>
                        <w:proofErr w:type="gramStart"/>
                        <w:r w:rsidRPr="007D3F75">
                          <w:rPr>
                            <w:sz w:val="18"/>
                            <w:szCs w:val="18"/>
                          </w:rPr>
                          <w:t>不</w:t>
                        </w:r>
                        <w:proofErr w:type="gramEnd"/>
                        <w:r w:rsidRPr="007D3F75">
                          <w:rPr>
                            <w:sz w:val="18"/>
                            <w:szCs w:val="18"/>
                          </w:rPr>
                          <w:t>违规利用佳都科技提供担保，</w:t>
                        </w:r>
                        <w:proofErr w:type="gramStart"/>
                        <w:r w:rsidRPr="007D3F75">
                          <w:rPr>
                            <w:sz w:val="18"/>
                            <w:szCs w:val="18"/>
                          </w:rPr>
                          <w:t>不</w:t>
                        </w:r>
                        <w:proofErr w:type="gramEnd"/>
                        <w:r w:rsidRPr="007D3F75">
                          <w:rPr>
                            <w:sz w:val="18"/>
                            <w:szCs w:val="18"/>
                          </w:rPr>
                          <w:t>违规占用佳都科技资金，保持并维护佳都科技的独立性，维护佳都科技其他股东的合法权益。”</w:t>
                        </w:r>
                      </w:p>
                    </w:tc>
                  </w:sdtContent>
                </w:sdt>
                <w:sdt>
                  <w:sdtPr>
                    <w:rPr>
                      <w:sz w:val="18"/>
                      <w:szCs w:val="18"/>
                    </w:rPr>
                    <w:alias w:val="与重大资产重组相关的承诺-承诺时间及期限"/>
                    <w:tag w:val="_GBC_6013a3a0402547d5a92e329efac48310"/>
                    <w:id w:val="25489574"/>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承诺时间：2013年5月2日，承诺履行期限：长期有效</w:t>
                        </w:r>
                      </w:p>
                    </w:tc>
                  </w:sdtContent>
                </w:sdt>
                <w:sdt>
                  <w:sdtPr>
                    <w:rPr>
                      <w:sz w:val="18"/>
                      <w:szCs w:val="18"/>
                    </w:rPr>
                    <w:alias w:val="与重大资产重组相关的承诺-是否有履行期限"/>
                    <w:tag w:val="_GBC_79e4c1ac8ad34fc58bc66e725cb673e1"/>
                    <w:id w:val="25489575"/>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576"/>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577"/>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578"/>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588"/>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58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解决同业竞争</w:t>
                        </w:r>
                      </w:p>
                    </w:tc>
                  </w:sdtContent>
                </w:sdt>
                <w:sdt>
                  <w:sdtPr>
                    <w:rPr>
                      <w:sz w:val="18"/>
                      <w:szCs w:val="18"/>
                    </w:rPr>
                    <w:alias w:val="与重大资产重组相关的承诺-承诺方"/>
                    <w:tag w:val="_GBC_2bbff882ebe34d1fadfbb20525645734"/>
                    <w:id w:val="25489581"/>
                    <w:lock w:val="sdtLocked"/>
                  </w:sdtPr>
                  <w:sdtContent>
                    <w:tc>
                      <w:tcPr>
                        <w:tcW w:w="490" w:type="pct"/>
                        <w:shd w:val="clear" w:color="auto" w:fill="auto"/>
                      </w:tcPr>
                      <w:p w:rsidR="007D3F75" w:rsidRPr="007D3F75" w:rsidRDefault="007D3F75" w:rsidP="007D3F75">
                        <w:pPr>
                          <w:rPr>
                            <w:sz w:val="18"/>
                            <w:szCs w:val="18"/>
                          </w:rPr>
                        </w:pPr>
                        <w:proofErr w:type="gramStart"/>
                        <w:r w:rsidRPr="007D3F75">
                          <w:rPr>
                            <w:sz w:val="18"/>
                            <w:szCs w:val="18"/>
                          </w:rPr>
                          <w:t>堆龙佳都</w:t>
                        </w:r>
                        <w:proofErr w:type="gramEnd"/>
                        <w:r w:rsidRPr="007D3F75">
                          <w:rPr>
                            <w:sz w:val="18"/>
                            <w:szCs w:val="18"/>
                          </w:rPr>
                          <w:t>科技有限公司、刘伟</w:t>
                        </w:r>
                      </w:p>
                    </w:tc>
                  </w:sdtContent>
                </w:sdt>
                <w:sdt>
                  <w:sdtPr>
                    <w:rPr>
                      <w:sz w:val="18"/>
                      <w:szCs w:val="18"/>
                    </w:rPr>
                    <w:alias w:val="与重大资产重组相关的承诺-承诺内容"/>
                    <w:tag w:val="_GBC_38381aa64a20446fbdac75a02dcea70c"/>
                    <w:id w:val="25489582"/>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（1）</w:t>
                        </w:r>
                        <w:proofErr w:type="gramStart"/>
                        <w:r w:rsidRPr="007D3F75">
                          <w:rPr>
                            <w:sz w:val="18"/>
                            <w:szCs w:val="18"/>
                          </w:rPr>
                          <w:t>堆龙佳都</w:t>
                        </w:r>
                        <w:proofErr w:type="gramEnd"/>
                        <w:r w:rsidRPr="007D3F75">
                          <w:rPr>
                            <w:sz w:val="18"/>
                            <w:szCs w:val="18"/>
                          </w:rPr>
                          <w:t>承诺如下：“1、本公司及本公司除佳都科技及其控股子公司外的其他关联方不利用刘伟及其控制的相关公司对佳都科技的控制关系进行损害佳都科技及其中小股东、佳都科技控股子公司合法权益的经营活动。2、本公司及本公司除佳都科技及其控股子公司外的其他关联方不直接或间接从事、参与或进行与佳都科技或其控股子公司的业务存在竞争或可能构</w:t>
                        </w:r>
                        <w:r w:rsidRPr="007D3F75">
                          <w:rPr>
                            <w:sz w:val="18"/>
                            <w:szCs w:val="18"/>
                          </w:rPr>
                          <w:lastRenderedPageBreak/>
                          <w:t>成竞争的任何业务及活动。3、本公司及本公司除佳都科技及其控股子公司外的其他关联方不会利用从佳都科技或其控股子公司获取的信息从事或直接或间接参与</w:t>
                        </w:r>
                        <w:proofErr w:type="gramStart"/>
                        <w:r w:rsidRPr="007D3F75">
                          <w:rPr>
                            <w:sz w:val="18"/>
                            <w:szCs w:val="18"/>
                          </w:rPr>
                          <w:t>与</w:t>
                        </w:r>
                        <w:proofErr w:type="gramEnd"/>
                        <w:r w:rsidRPr="007D3F75">
                          <w:rPr>
                            <w:sz w:val="18"/>
                            <w:szCs w:val="18"/>
                          </w:rPr>
                          <w:t>佳都科技或其控股子公司相竞争的业务，并不会进行任何损害或可能损害佳都科技及其中小股东、佳都科技控股子公司合法权益的行为或活动。4、本公司将严格按照有关法律法规及规范性文件的规定采取有效措施避免与佳都科技及其控股子公司产生同业竞争，承诺将促使本公司除佳都科技及其控股子公司外的其他关联方采取有效措施避免与佳都科技及其控股子公司产生同业竞争。5、如本公司或本公司除佳都科技及其控股子公司外的其他关联方获得与佳都科技及其控股子公司构成或可能构成同业竞争的业务机会，本公司将尽最大努力，使该等业务机会具备转移给佳都科技或其控股子公司的条件（包括但不限于征得第三方同意），并优先提供给佳都科技或其控股子公司。若佳都科技及其控股子公司未获得该等业务机会，则本公司承诺采取法律、法规及中国证券监督管理委员会许可的方式加以解决，且给予佳都科技选择权，由其选择公平、合理的解决方式。”（2）刘伟先生承诺如下：“1、本人及本人拥有实际控制权或重大影响的除佳都科技及其控股子公司外的其他公司及其他关联方不利用本人及本人控制的相关公司对佳都科技的控制关系进行损害佳都科技及其中小股东、佳都科技控股子公司合法权益的经营活动。2、本人及本人拥有实际控制权或重大影响</w:t>
                        </w:r>
                        <w:proofErr w:type="gramStart"/>
                        <w:r w:rsidRPr="007D3F75">
                          <w:rPr>
                            <w:sz w:val="18"/>
                            <w:szCs w:val="18"/>
                          </w:rPr>
                          <w:t>的除佳都</w:t>
                        </w:r>
                        <w:proofErr w:type="gramEnd"/>
                        <w:r w:rsidRPr="007D3F75">
                          <w:rPr>
                            <w:sz w:val="18"/>
                            <w:szCs w:val="18"/>
                          </w:rPr>
                          <w:t>科技及其控股子公司外的其他公司及其他关联方不直接或间接从事、参与或进行与佳都科技或其控股子公司的业务存在竞争或可能构成竞争的任何业务及活动。3、本人及本人拥有实际控制权或重大影响</w:t>
                        </w:r>
                        <w:proofErr w:type="gramStart"/>
                        <w:r w:rsidRPr="007D3F75">
                          <w:rPr>
                            <w:sz w:val="18"/>
                            <w:szCs w:val="18"/>
                          </w:rPr>
                          <w:t>的除佳都</w:t>
                        </w:r>
                        <w:proofErr w:type="gramEnd"/>
                        <w:r w:rsidRPr="007D3F75">
                          <w:rPr>
                            <w:sz w:val="18"/>
                            <w:szCs w:val="18"/>
                          </w:rPr>
                          <w:t>科技及其控股子公司外的其他公司及其他关联方不会</w:t>
                        </w:r>
                        <w:proofErr w:type="gramStart"/>
                        <w:r w:rsidRPr="007D3F75">
                          <w:rPr>
                            <w:sz w:val="18"/>
                            <w:szCs w:val="18"/>
                          </w:rPr>
                          <w:t>利用从佳都</w:t>
                        </w:r>
                        <w:proofErr w:type="gramEnd"/>
                        <w:r w:rsidRPr="007D3F75">
                          <w:rPr>
                            <w:sz w:val="18"/>
                            <w:szCs w:val="18"/>
                          </w:rPr>
                          <w:t>科技或其控股子公司获取的信息从事或直接或间接参与</w:t>
                        </w:r>
                        <w:proofErr w:type="gramStart"/>
                        <w:r w:rsidRPr="007D3F75">
                          <w:rPr>
                            <w:sz w:val="18"/>
                            <w:szCs w:val="18"/>
                          </w:rPr>
                          <w:t>与</w:t>
                        </w:r>
                        <w:proofErr w:type="gramEnd"/>
                        <w:r w:rsidRPr="007D3F75">
                          <w:rPr>
                            <w:sz w:val="18"/>
                            <w:szCs w:val="18"/>
                          </w:rPr>
                          <w:t>佳都科技或其控股子公司相竞争的业务，并不会进行任何损害或可能损害佳都科技及其中小股东、佳都科技控股子公司合法权益的行为或活动。4、本人将严格按照有关法律法规及规范性文件的规定采取有效措施避免与佳都科技及其控股子公司产生同业竞争，承诺将促使本人拥有实际控制权或重大影响</w:t>
                        </w:r>
                        <w:proofErr w:type="gramStart"/>
                        <w:r w:rsidRPr="007D3F75">
                          <w:rPr>
                            <w:sz w:val="18"/>
                            <w:szCs w:val="18"/>
                          </w:rPr>
                          <w:t>的除佳都</w:t>
                        </w:r>
                        <w:proofErr w:type="gramEnd"/>
                        <w:r w:rsidRPr="007D3F75">
                          <w:rPr>
                            <w:sz w:val="18"/>
                            <w:szCs w:val="18"/>
                          </w:rPr>
                          <w:t>科技及其控股子公司外的其他公司及其他关联方采取有效措施避免与佳都科技及其控股子公司产生同业竞争。5、如本人或本人拥有实际控制权或重大影响</w:t>
                        </w:r>
                        <w:proofErr w:type="gramStart"/>
                        <w:r w:rsidRPr="007D3F75">
                          <w:rPr>
                            <w:sz w:val="18"/>
                            <w:szCs w:val="18"/>
                          </w:rPr>
                          <w:t>的除佳都</w:t>
                        </w:r>
                        <w:proofErr w:type="gramEnd"/>
                        <w:r w:rsidRPr="007D3F75">
                          <w:rPr>
                            <w:sz w:val="18"/>
                            <w:szCs w:val="18"/>
                          </w:rPr>
                          <w:t>科技及其控股子公司外的其他公司或其他关联方获得与佳都科技及其控股子公司构成或可能构成同业竞争的业务机会，本人将尽最大努力，使该等业务机会具备转移给佳都科技或其控股子公司的条件（包括但不限于征得第三方同意），并优先提供给佳都科技或其控股子公司。</w:t>
                        </w:r>
                        <w:proofErr w:type="gramStart"/>
                        <w:r w:rsidRPr="007D3F75">
                          <w:rPr>
                            <w:sz w:val="18"/>
                            <w:szCs w:val="18"/>
                          </w:rPr>
                          <w:t>若佳都</w:t>
                        </w:r>
                        <w:proofErr w:type="gramEnd"/>
                        <w:r w:rsidRPr="007D3F75">
                          <w:rPr>
                            <w:sz w:val="18"/>
                            <w:szCs w:val="18"/>
                          </w:rPr>
                          <w:t>科技及其控股子公司未获得该等业务机会，则本人承诺采取法律、法规及中国证券监督管理委员会许可的方式加以解决，且给予佳都科技选择权，由其选择公平、合理的解决方式。”</w:t>
                        </w:r>
                      </w:p>
                    </w:tc>
                  </w:sdtContent>
                </w:sdt>
                <w:sdt>
                  <w:sdtPr>
                    <w:rPr>
                      <w:sz w:val="18"/>
                      <w:szCs w:val="18"/>
                    </w:rPr>
                    <w:alias w:val="与重大资产重组相关的承诺-承诺时间及期限"/>
                    <w:tag w:val="_GBC_6013a3a0402547d5a92e329efac48310"/>
                    <w:id w:val="25489583"/>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承诺时间：2013年3月13日，承诺履行期限：长期有效</w:t>
                        </w:r>
                      </w:p>
                    </w:tc>
                  </w:sdtContent>
                </w:sdt>
                <w:sdt>
                  <w:sdtPr>
                    <w:rPr>
                      <w:sz w:val="18"/>
                      <w:szCs w:val="18"/>
                    </w:rPr>
                    <w:alias w:val="与重大资产重组相关的承诺-是否有履行期限"/>
                    <w:tag w:val="_GBC_79e4c1ac8ad34fc58bc66e725cb673e1"/>
                    <w:id w:val="25489584"/>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585"/>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586"/>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587"/>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597"/>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58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解</w:t>
                        </w:r>
                        <w:r w:rsidRPr="007D3F75">
                          <w:rPr>
                            <w:sz w:val="18"/>
                            <w:szCs w:val="18"/>
                          </w:rPr>
                          <w:lastRenderedPageBreak/>
                          <w:t>决关联交易</w:t>
                        </w:r>
                      </w:p>
                    </w:tc>
                  </w:sdtContent>
                </w:sdt>
                <w:sdt>
                  <w:sdtPr>
                    <w:rPr>
                      <w:sz w:val="18"/>
                      <w:szCs w:val="18"/>
                    </w:rPr>
                    <w:alias w:val="与重大资产重组相关的承诺-承诺方"/>
                    <w:tag w:val="_GBC_2bbff882ebe34d1fadfbb20525645734"/>
                    <w:id w:val="25489590"/>
                    <w:lock w:val="sdtLocked"/>
                  </w:sdtPr>
                  <w:sdtContent>
                    <w:tc>
                      <w:tcPr>
                        <w:tcW w:w="490" w:type="pct"/>
                        <w:shd w:val="clear" w:color="auto" w:fill="auto"/>
                      </w:tcPr>
                      <w:p w:rsidR="007D3F75" w:rsidRPr="007D3F75" w:rsidRDefault="007D3F75" w:rsidP="007D3F75">
                        <w:pPr>
                          <w:rPr>
                            <w:sz w:val="18"/>
                            <w:szCs w:val="18"/>
                          </w:rPr>
                        </w:pPr>
                        <w:proofErr w:type="gramStart"/>
                        <w:r w:rsidRPr="007D3F75">
                          <w:rPr>
                            <w:sz w:val="18"/>
                            <w:szCs w:val="18"/>
                          </w:rPr>
                          <w:t>堆龙佳都</w:t>
                        </w:r>
                        <w:proofErr w:type="gramEnd"/>
                        <w:r w:rsidRPr="007D3F75">
                          <w:rPr>
                            <w:sz w:val="18"/>
                            <w:szCs w:val="18"/>
                          </w:rPr>
                          <w:lastRenderedPageBreak/>
                          <w:t>科技有限公司、刘伟</w:t>
                        </w:r>
                      </w:p>
                    </w:tc>
                  </w:sdtContent>
                </w:sdt>
                <w:sdt>
                  <w:sdtPr>
                    <w:rPr>
                      <w:sz w:val="18"/>
                      <w:szCs w:val="18"/>
                    </w:rPr>
                    <w:alias w:val="与重大资产重组相关的承诺-承诺内容"/>
                    <w:tag w:val="_GBC_38381aa64a20446fbdac75a02dcea70c"/>
                    <w:id w:val="25489591"/>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（1）</w:t>
                        </w:r>
                        <w:proofErr w:type="gramStart"/>
                        <w:r w:rsidRPr="007D3F75">
                          <w:rPr>
                            <w:sz w:val="18"/>
                            <w:szCs w:val="18"/>
                          </w:rPr>
                          <w:t>堆龙佳都</w:t>
                        </w:r>
                        <w:proofErr w:type="gramEnd"/>
                        <w:r w:rsidRPr="007D3F75">
                          <w:rPr>
                            <w:sz w:val="18"/>
                            <w:szCs w:val="18"/>
                          </w:rPr>
                          <w:t>承诺如下：“1、在本次重组完成后，本公司及</w:t>
                        </w:r>
                        <w:r w:rsidRPr="007D3F75">
                          <w:rPr>
                            <w:sz w:val="18"/>
                            <w:szCs w:val="18"/>
                          </w:rPr>
                          <w:lastRenderedPageBreak/>
                          <w:t>本公司除佳都科技及其控股子公司外的其他关联方将尽量避免与佳都科技及其控股子公司之间发生关联交易；对于确有必要且无法回避的关联交易，均按照公平、公允和等价有偿的原则进行，交易价格按市场公认的合理价格确定，并按相关法律、法规以及规范性文件的规定履行交易审批程序及信息披露义务，切实保护佳都科技及其中小股东利益。2、本公司保证严格按照有关法律法规、中国证券监督管理委员会颁布的规章和规范行文件、上海证券交易所颁布的业务规则及佳都科技《公司章程》等制度的规定，依法行使股东权利、履行股东义务，不利用控股股东的地位谋取不当的利益，不损害佳都科技及其中小股东的合法权益。如违反上述承诺与佳都科技及其控股子公司进行交易而给佳都科技及其中小股东及佳都科技控股子公司造成损失的，本公司将依法承担相应的赔偿责任。”（2）刘伟先生承诺如下：“1、在本次重组完成后，本人及本人拥有实际控制权或重大影响的除佳都科技及其控股子公司外的其他公司及其他关联方将尽量避免与佳都科技及其控股子公司之间发生关联交易；对于确有必要且无法回避的关联交易，均按照公平、公允和等价有偿的原则进行，交易价格按市场公认的合理价格确定，并按相关法律、法规以及规范性文件的规定履行交易审批程序及信息披露义务，切实保护佳都科技及其中小股东利益。2、本人保证严格按照有关法律法规、中国证券监督管理委员会颁布的规章和规范行文件、上海证券交易所颁布的业务规则及佳都科技《公司章程》等制度的规定，依法行使股东权利、履行股东义务，不利用实际控制人的地位谋取不当的利益，不损害佳都科技及其中小股东的合法权益。如违反上述承诺与佳都科技及其控股子公司进行交易而给佳都科技及其中小股东及佳都科技控股子公司造成损失的，本人将依法承担相应的赔偿责任。”</w:t>
                        </w:r>
                      </w:p>
                    </w:tc>
                  </w:sdtContent>
                </w:sdt>
                <w:sdt>
                  <w:sdtPr>
                    <w:rPr>
                      <w:sz w:val="18"/>
                      <w:szCs w:val="18"/>
                    </w:rPr>
                    <w:alias w:val="与重大资产重组相关的承诺-承诺时间及期限"/>
                    <w:tag w:val="_GBC_6013a3a0402547d5a92e329efac48310"/>
                    <w:id w:val="25489592"/>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w:t>
                        </w:r>
                        <w:r w:rsidRPr="007D3F75">
                          <w:rPr>
                            <w:sz w:val="18"/>
                            <w:szCs w:val="18"/>
                          </w:rPr>
                          <w:lastRenderedPageBreak/>
                          <w:t>2013年3月13日，承诺履行期限：长期有效</w:t>
                        </w:r>
                      </w:p>
                    </w:tc>
                  </w:sdtContent>
                </w:sdt>
                <w:sdt>
                  <w:sdtPr>
                    <w:rPr>
                      <w:sz w:val="18"/>
                      <w:szCs w:val="18"/>
                    </w:rPr>
                    <w:alias w:val="与重大资产重组相关的承诺-是否有履行期限"/>
                    <w:tag w:val="_GBC_79e4c1ac8ad34fc58bc66e725cb673e1"/>
                    <w:id w:val="25489593"/>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594"/>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595"/>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596"/>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606"/>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59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其他</w:t>
                        </w:r>
                      </w:p>
                    </w:tc>
                  </w:sdtContent>
                </w:sdt>
                <w:sdt>
                  <w:sdtPr>
                    <w:rPr>
                      <w:sz w:val="18"/>
                      <w:szCs w:val="18"/>
                    </w:rPr>
                    <w:alias w:val="与重大资产重组相关的承诺-承诺方"/>
                    <w:tag w:val="_GBC_2bbff882ebe34d1fadfbb20525645734"/>
                    <w:id w:val="25489599"/>
                    <w:lock w:val="sdtLocked"/>
                  </w:sdtPr>
                  <w:sdtContent>
                    <w:tc>
                      <w:tcPr>
                        <w:tcW w:w="490" w:type="pct"/>
                        <w:shd w:val="clear" w:color="auto" w:fill="auto"/>
                      </w:tcPr>
                      <w:p w:rsidR="007D3F75" w:rsidRPr="007D3F75" w:rsidRDefault="007D3F75" w:rsidP="007D3F75">
                        <w:pPr>
                          <w:rPr>
                            <w:sz w:val="18"/>
                            <w:szCs w:val="18"/>
                          </w:rPr>
                        </w:pPr>
                        <w:r w:rsidRPr="007D3F75">
                          <w:rPr>
                            <w:sz w:val="18"/>
                            <w:szCs w:val="18"/>
                          </w:rPr>
                          <w:t>刘伟</w:t>
                        </w:r>
                      </w:p>
                    </w:tc>
                  </w:sdtContent>
                </w:sdt>
                <w:sdt>
                  <w:sdtPr>
                    <w:rPr>
                      <w:sz w:val="18"/>
                      <w:szCs w:val="18"/>
                    </w:rPr>
                    <w:alias w:val="与重大资产重组相关的承诺-承诺内容"/>
                    <w:tag w:val="_GBC_38381aa64a20446fbdac75a02dcea70c"/>
                    <w:id w:val="25489600"/>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针对2013年重大资产重组的标的公司存在的关联方占用资金情况，实际控制人刘伟先生出具如下承诺：“1、在佳都科技召开审议本次重组的重组报告书的董事会之前，彻底解决本人及本人拥有实际控制权或重大影响的除佳都科技及其控股子公司外的其他公司及其他关联方发生的对广州新科佳都科技有限公司、广州市佳众联科技有限公司的非经营性资金占用的问题。2、自本承诺函出具之日起至本次重组完成期间，本人将严格按照有关法律法规及规范性文件的规定，不再非经营性占用广州新科佳都科技有限公司、广州市佳众联科技有限公司资金，并承诺将促使本人拥有实际控制权或重大影响的除佳都科技及其控股子公司外的其他公司及其他关联方不再非经营性占用广州新科佳都科技有限公司、广州市佳众联科技有限公司资金。3、本次重组成功后，本人及本人拥有实际控制权或重大影响的除佳都科技及其控股子公司外的其他公司及其他关联方将严格遵守中国证券监督管理委员会关于上市公司独立性的相关规定，</w:t>
                        </w:r>
                        <w:proofErr w:type="gramStart"/>
                        <w:r w:rsidRPr="007D3F75">
                          <w:rPr>
                            <w:sz w:val="18"/>
                            <w:szCs w:val="18"/>
                          </w:rPr>
                          <w:t>不</w:t>
                        </w:r>
                        <w:proofErr w:type="gramEnd"/>
                        <w:r w:rsidRPr="007D3F75">
                          <w:rPr>
                            <w:sz w:val="18"/>
                            <w:szCs w:val="18"/>
                          </w:rPr>
                          <w:t>违规占用佳都科技及其控股子公司资金，保持并维护佳都科技</w:t>
                        </w:r>
                        <w:r w:rsidRPr="007D3F75">
                          <w:rPr>
                            <w:sz w:val="18"/>
                            <w:szCs w:val="18"/>
                          </w:rPr>
                          <w:lastRenderedPageBreak/>
                          <w:t>及其控股子公司的独立性，维护佳都科技其他股东的合法权益。如违反上述承诺而给佳都科技及其中小股东及佳都科技控股子公司造成损失的，本人将依法承担相应的赔偿责任。”本次重组过程中，标的公司新科佳都、</w:t>
                        </w:r>
                        <w:proofErr w:type="gramStart"/>
                        <w:r w:rsidRPr="007D3F75">
                          <w:rPr>
                            <w:sz w:val="18"/>
                            <w:szCs w:val="18"/>
                          </w:rPr>
                          <w:t>佳众联存在</w:t>
                        </w:r>
                        <w:proofErr w:type="gramEnd"/>
                        <w:r w:rsidRPr="007D3F75">
                          <w:rPr>
                            <w:sz w:val="18"/>
                            <w:szCs w:val="18"/>
                          </w:rPr>
                          <w:t>关联方资金占用的情形，实际控制人及其关联方已积极妥善解决。截至公告之日，新科佳都、</w:t>
                        </w:r>
                        <w:proofErr w:type="gramStart"/>
                        <w:r w:rsidRPr="007D3F75">
                          <w:rPr>
                            <w:sz w:val="18"/>
                            <w:szCs w:val="18"/>
                          </w:rPr>
                          <w:t>佳众联</w:t>
                        </w:r>
                        <w:proofErr w:type="gramEnd"/>
                        <w:r w:rsidRPr="007D3F75">
                          <w:rPr>
                            <w:sz w:val="18"/>
                            <w:szCs w:val="18"/>
                          </w:rPr>
                          <w:t>不存在资金被控股股东、实际控制人及其他关联方非经营性占用的情况。上述承诺持续有效，仍在履行过程中。</w:t>
                        </w:r>
                      </w:p>
                    </w:tc>
                  </w:sdtContent>
                </w:sdt>
                <w:sdt>
                  <w:sdtPr>
                    <w:rPr>
                      <w:sz w:val="18"/>
                      <w:szCs w:val="18"/>
                    </w:rPr>
                    <w:alias w:val="与重大资产重组相关的承诺-承诺时间及期限"/>
                    <w:tag w:val="_GBC_6013a3a0402547d5a92e329efac48310"/>
                    <w:id w:val="25489601"/>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承诺时间：2013年4月13日，承诺履行期限：长期有效。</w:t>
                        </w:r>
                      </w:p>
                    </w:tc>
                  </w:sdtContent>
                </w:sdt>
                <w:sdt>
                  <w:sdtPr>
                    <w:rPr>
                      <w:sz w:val="18"/>
                      <w:szCs w:val="18"/>
                    </w:rPr>
                    <w:alias w:val="与重大资产重组相关的承诺-是否有履行期限"/>
                    <w:tag w:val="_GBC_79e4c1ac8ad34fc58bc66e725cb673e1"/>
                    <w:id w:val="25489602"/>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否</w:t>
                        </w:r>
                      </w:p>
                    </w:tc>
                  </w:sdtContent>
                </w:sdt>
                <w:sdt>
                  <w:sdtPr>
                    <w:rPr>
                      <w:sz w:val="18"/>
                      <w:szCs w:val="18"/>
                    </w:rPr>
                    <w:alias w:val="与重大资产重组相关的承诺-是否及时严格履行"/>
                    <w:tag w:val="_GBC_1aabacc96fa447b3965eabf1922b74c1"/>
                    <w:id w:val="25489603"/>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604"/>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605"/>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615"/>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60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盈利预测及补偿</w:t>
                        </w:r>
                      </w:p>
                    </w:tc>
                  </w:sdtContent>
                </w:sdt>
                <w:sdt>
                  <w:sdtPr>
                    <w:rPr>
                      <w:sz w:val="18"/>
                      <w:szCs w:val="18"/>
                    </w:rPr>
                    <w:alias w:val="与重大资产重组相关的承诺-承诺方"/>
                    <w:tag w:val="_GBC_2bbff882ebe34d1fadfbb20525645734"/>
                    <w:id w:val="25489608"/>
                    <w:lock w:val="sdtLocked"/>
                  </w:sdtPr>
                  <w:sdtContent>
                    <w:tc>
                      <w:tcPr>
                        <w:tcW w:w="490" w:type="pct"/>
                        <w:shd w:val="clear" w:color="auto" w:fill="auto"/>
                      </w:tcPr>
                      <w:p w:rsidR="007D3F75" w:rsidRPr="007D3F75" w:rsidRDefault="007D3F75" w:rsidP="007D3F75">
                        <w:pPr>
                          <w:rPr>
                            <w:sz w:val="18"/>
                            <w:szCs w:val="18"/>
                          </w:rPr>
                        </w:pPr>
                        <w:r w:rsidRPr="007D3F75">
                          <w:rPr>
                            <w:sz w:val="18"/>
                            <w:szCs w:val="18"/>
                          </w:rPr>
                          <w:t>新余卓恩投资管理中心（有限合伙）、何华强、许教源</w:t>
                        </w:r>
                      </w:p>
                    </w:tc>
                  </w:sdtContent>
                </w:sdt>
                <w:sdt>
                  <w:sdtPr>
                    <w:rPr>
                      <w:sz w:val="18"/>
                      <w:szCs w:val="18"/>
                    </w:rPr>
                    <w:alias w:val="与重大资产重组相关的承诺-承诺内容"/>
                    <w:tag w:val="_GBC_38381aa64a20446fbdac75a02dcea70c"/>
                    <w:id w:val="25489609"/>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华之源在2016年度实现净利润不低于4,000万元，2017年度实现净利润不低于5,000万元。</w:t>
                        </w:r>
                        <w:proofErr w:type="gramStart"/>
                        <w:r w:rsidRPr="007D3F75">
                          <w:rPr>
                            <w:sz w:val="18"/>
                            <w:szCs w:val="18"/>
                          </w:rPr>
                          <w:t>若佳都</w:t>
                        </w:r>
                        <w:proofErr w:type="gramEnd"/>
                        <w:r w:rsidRPr="007D3F75">
                          <w:rPr>
                            <w:sz w:val="18"/>
                            <w:szCs w:val="18"/>
                          </w:rPr>
                          <w:t>科技对华之源增资，则增资之金额应参考同期商业银行贷款基准利率计算相应的资金成本，实际完成承诺利润情况应扣除该等资金使用成本。净利润指标为：合并报表归属于母公司所有者的净利润数（以扣除非经常性损益前后孰低的数据为准）。在业绩承诺期内，在华之源2016年、2017年每一年度《审计报告》出具后，若标的公司</w:t>
                        </w:r>
                        <w:proofErr w:type="gramStart"/>
                        <w:r w:rsidRPr="007D3F75">
                          <w:rPr>
                            <w:sz w:val="18"/>
                            <w:szCs w:val="18"/>
                          </w:rPr>
                          <w:t>实际净</w:t>
                        </w:r>
                        <w:proofErr w:type="gramEnd"/>
                        <w:r w:rsidRPr="007D3F75">
                          <w:rPr>
                            <w:sz w:val="18"/>
                            <w:szCs w:val="18"/>
                          </w:rPr>
                          <w:t>利润低于承诺净利润的，则交易对方应对上市公司进行补偿，具体补偿安排如下：1、若标的公司2016年度、2017年度</w:t>
                        </w:r>
                        <w:proofErr w:type="gramStart"/>
                        <w:r w:rsidRPr="007D3F75">
                          <w:rPr>
                            <w:sz w:val="18"/>
                            <w:szCs w:val="18"/>
                          </w:rPr>
                          <w:t>实际净</w:t>
                        </w:r>
                        <w:proofErr w:type="gramEnd"/>
                        <w:r w:rsidRPr="007D3F75">
                          <w:rPr>
                            <w:sz w:val="18"/>
                            <w:szCs w:val="18"/>
                          </w:rPr>
                          <w:t>利润在承诺净利润的90%以上（含90%）且不足100%，则不足部分交易对方应在《审计报告》出具后30日内以现金方式一次性向上市公司予以补足。具体计算公式如下：（1）2016年应补偿金额的计算公式为：补偿金额=标的公司2016年度承诺净利润数－标的公司2016年度</w:t>
                        </w:r>
                        <w:proofErr w:type="gramStart"/>
                        <w:r w:rsidRPr="007D3F75">
                          <w:rPr>
                            <w:sz w:val="18"/>
                            <w:szCs w:val="18"/>
                          </w:rPr>
                          <w:t>实际净</w:t>
                        </w:r>
                        <w:proofErr w:type="gramEnd"/>
                        <w:r w:rsidRPr="007D3F75">
                          <w:rPr>
                            <w:sz w:val="18"/>
                            <w:szCs w:val="18"/>
                          </w:rPr>
                          <w:t>利润数。（2）2017年应补偿金额的计算公式为：①若2016年未实现承诺净利润，且2016年度利润补偿程序已完成的，则2017年应补偿金额=标的公司2017年度承诺净利润数－标的公司2017年度</w:t>
                        </w:r>
                        <w:proofErr w:type="gramStart"/>
                        <w:r w:rsidRPr="007D3F75">
                          <w:rPr>
                            <w:sz w:val="18"/>
                            <w:szCs w:val="18"/>
                          </w:rPr>
                          <w:t>实际净</w:t>
                        </w:r>
                        <w:proofErr w:type="gramEnd"/>
                        <w:r w:rsidRPr="007D3F75">
                          <w:rPr>
                            <w:sz w:val="18"/>
                            <w:szCs w:val="18"/>
                          </w:rPr>
                          <w:t>利润数。②若2016年实现承诺净利润，无需履行利润补偿程序的，则2017年应补偿金额=标的公司截至当期期末累计承诺净利润数－标的公司截至当期期末累计</w:t>
                        </w:r>
                        <w:proofErr w:type="gramStart"/>
                        <w:r w:rsidRPr="007D3F75">
                          <w:rPr>
                            <w:sz w:val="18"/>
                            <w:szCs w:val="18"/>
                          </w:rPr>
                          <w:t>实际净</w:t>
                        </w:r>
                        <w:proofErr w:type="gramEnd"/>
                        <w:r w:rsidRPr="007D3F75">
                          <w:rPr>
                            <w:sz w:val="18"/>
                            <w:szCs w:val="18"/>
                          </w:rPr>
                          <w:t>利润数。2、若标的公司2016年度、2017年度</w:t>
                        </w:r>
                        <w:proofErr w:type="gramStart"/>
                        <w:r w:rsidRPr="007D3F75">
                          <w:rPr>
                            <w:sz w:val="18"/>
                            <w:szCs w:val="18"/>
                          </w:rPr>
                          <w:t>实际净</w:t>
                        </w:r>
                        <w:proofErr w:type="gramEnd"/>
                        <w:r w:rsidRPr="007D3F75">
                          <w:rPr>
                            <w:sz w:val="18"/>
                            <w:szCs w:val="18"/>
                          </w:rPr>
                          <w:t>利润不足承诺净利润的90%的，则交易对方应以通过本次交易所取得之尚未出售的上市公司股份进行补偿。上市公司以人民币1.00元总价向交易对方定向回购其当年应补偿的股份数量，并依法予以注销。计算公式如下：补偿股份数=（截至当期期末累积承诺净利润数－截至当期期末累积</w:t>
                        </w:r>
                        <w:proofErr w:type="gramStart"/>
                        <w:r w:rsidRPr="007D3F75">
                          <w:rPr>
                            <w:sz w:val="18"/>
                            <w:szCs w:val="18"/>
                          </w:rPr>
                          <w:t>实际净</w:t>
                        </w:r>
                        <w:proofErr w:type="gramEnd"/>
                        <w:r w:rsidRPr="007D3F75">
                          <w:rPr>
                            <w:sz w:val="18"/>
                            <w:szCs w:val="18"/>
                          </w:rPr>
                          <w:t>利润数）×交易价格÷本次交易之股份发行价格÷补偿期限内各年的承诺净利润数总和－已补偿股份数。若交易对方需对2017年度</w:t>
                        </w:r>
                        <w:proofErr w:type="gramStart"/>
                        <w:r w:rsidRPr="007D3F75">
                          <w:rPr>
                            <w:sz w:val="18"/>
                            <w:szCs w:val="18"/>
                          </w:rPr>
                          <w:t>实际净</w:t>
                        </w:r>
                        <w:proofErr w:type="gramEnd"/>
                        <w:r w:rsidRPr="007D3F75">
                          <w:rPr>
                            <w:sz w:val="18"/>
                            <w:szCs w:val="18"/>
                          </w:rPr>
                          <w:t>利润承担补偿责任，但交易对方已全部解锁转让佳都科技股票的，则交易对方应自相关股份补偿事项成就时，以自有资金从二级市场购回应补偿股份数量向佳都科技进行补偿，佳都科技以人民币1.00元总价向交易对方定向回购其当年应补偿的股份数量，并依法予以注销。交易对方按照本次交易中其在标的资产的持股比例计算上述约定之应补偿现金或股份数量，交易对方对上述约定之补偿条款承担连带责任。</w:t>
                        </w:r>
                      </w:p>
                    </w:tc>
                  </w:sdtContent>
                </w:sdt>
                <w:sdt>
                  <w:sdtPr>
                    <w:rPr>
                      <w:sz w:val="18"/>
                      <w:szCs w:val="18"/>
                    </w:rPr>
                    <w:alias w:val="与重大资产重组相关的承诺-承诺时间及期限"/>
                    <w:tag w:val="_GBC_6013a3a0402547d5a92e329efac48310"/>
                    <w:id w:val="25489610"/>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承诺时间：2016年3月31日；承诺期限：在2016年、2017年年报披露后分阶段确认承诺完成情况</w:t>
                        </w:r>
                      </w:p>
                    </w:tc>
                  </w:sdtContent>
                </w:sdt>
                <w:sdt>
                  <w:sdtPr>
                    <w:rPr>
                      <w:sz w:val="18"/>
                      <w:szCs w:val="18"/>
                    </w:rPr>
                    <w:alias w:val="与重大资产重组相关的承诺-是否有履行期限"/>
                    <w:tag w:val="_GBC_79e4c1ac8ad34fc58bc66e725cb673e1"/>
                    <w:id w:val="25489611"/>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是否及时严格履行"/>
                    <w:tag w:val="_GBC_1aabacc96fa447b3965eabf1922b74c1"/>
                    <w:id w:val="25489612"/>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613"/>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614"/>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624"/>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61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股</w:t>
                        </w:r>
                        <w:r w:rsidRPr="007D3F75">
                          <w:rPr>
                            <w:sz w:val="18"/>
                            <w:szCs w:val="18"/>
                          </w:rPr>
                          <w:lastRenderedPageBreak/>
                          <w:t>份限售</w:t>
                        </w:r>
                      </w:p>
                    </w:tc>
                  </w:sdtContent>
                </w:sdt>
                <w:sdt>
                  <w:sdtPr>
                    <w:rPr>
                      <w:sz w:val="18"/>
                      <w:szCs w:val="18"/>
                    </w:rPr>
                    <w:alias w:val="与重大资产重组相关的承诺-承诺方"/>
                    <w:tag w:val="_GBC_2bbff882ebe34d1fadfbb20525645734"/>
                    <w:id w:val="25489617"/>
                    <w:lock w:val="sdtLocked"/>
                  </w:sdtPr>
                  <w:sdtContent>
                    <w:tc>
                      <w:tcPr>
                        <w:tcW w:w="490" w:type="pct"/>
                        <w:shd w:val="clear" w:color="auto" w:fill="auto"/>
                      </w:tcPr>
                      <w:p w:rsidR="007D3F75" w:rsidRPr="007D3F75" w:rsidRDefault="007D3F75" w:rsidP="007D3F75">
                        <w:pPr>
                          <w:rPr>
                            <w:sz w:val="18"/>
                            <w:szCs w:val="18"/>
                          </w:rPr>
                        </w:pPr>
                        <w:r w:rsidRPr="007D3F75">
                          <w:rPr>
                            <w:sz w:val="18"/>
                            <w:szCs w:val="18"/>
                          </w:rPr>
                          <w:t>新余卓恩</w:t>
                        </w:r>
                        <w:r w:rsidRPr="007D3F75">
                          <w:rPr>
                            <w:sz w:val="18"/>
                            <w:szCs w:val="18"/>
                          </w:rPr>
                          <w:lastRenderedPageBreak/>
                          <w:t>投资管理中心（有限合伙））、许教源、何华强</w:t>
                        </w:r>
                      </w:p>
                    </w:tc>
                  </w:sdtContent>
                </w:sdt>
                <w:sdt>
                  <w:sdtPr>
                    <w:rPr>
                      <w:sz w:val="18"/>
                      <w:szCs w:val="18"/>
                    </w:rPr>
                    <w:alias w:val="与重大资产重组相关的承诺-承诺内容"/>
                    <w:tag w:val="_GBC_38381aa64a20446fbdac75a02dcea70c"/>
                    <w:id w:val="25489618"/>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本企业/本人在取得佳都科技本次发行的股份时，如对用于认购</w:t>
                        </w:r>
                        <w:r w:rsidRPr="007D3F75">
                          <w:rPr>
                            <w:sz w:val="18"/>
                            <w:szCs w:val="18"/>
                          </w:rPr>
                          <w:lastRenderedPageBreak/>
                          <w:t>股份的标的资产持续拥有权益时间已满12个月或以上的，则通过本次交易所认购</w:t>
                        </w:r>
                        <w:proofErr w:type="gramStart"/>
                        <w:r w:rsidRPr="007D3F75">
                          <w:rPr>
                            <w:sz w:val="18"/>
                            <w:szCs w:val="18"/>
                          </w:rPr>
                          <w:t>之上市</w:t>
                        </w:r>
                        <w:proofErr w:type="gramEnd"/>
                        <w:r w:rsidRPr="007D3F75">
                          <w:rPr>
                            <w:sz w:val="18"/>
                            <w:szCs w:val="18"/>
                          </w:rPr>
                          <w:t>公司股份自股份发行结束之日起12个月内不得转让；如对用于认购股份的标的资产持续拥有权益的时间不足12个月的，则通过本次交易所认购</w:t>
                        </w:r>
                        <w:proofErr w:type="gramStart"/>
                        <w:r w:rsidRPr="007D3F75">
                          <w:rPr>
                            <w:sz w:val="18"/>
                            <w:szCs w:val="18"/>
                          </w:rPr>
                          <w:t>之上市</w:t>
                        </w:r>
                        <w:proofErr w:type="gramEnd"/>
                        <w:r w:rsidRPr="007D3F75">
                          <w:rPr>
                            <w:sz w:val="18"/>
                            <w:szCs w:val="18"/>
                          </w:rPr>
                          <w:t>公司股份自股份发行结束之日起36个月内不得转让。本次重组结束后，佳都科技如有送红股、转增股本等情形，本企业/本人因此所获之全部佳都科技股份亦按照上述锁定期限执行。本企业/本人因本次交易获得的佳都科技股份在解锁后减持时需遵守《公司法》、《证券法》、《上市规则》等法律、法规、规章的规定，以及佳都科技《公司章程》的相关规定。若法律、监管部门对本企业/本人因本次交易而取得的佳都科技股份的限售安排有进一步要求的，本企业/本人同意根据相关监管部门的监管意见和相关规定进行相应调整。</w:t>
                        </w:r>
                      </w:p>
                    </w:tc>
                  </w:sdtContent>
                </w:sdt>
                <w:sdt>
                  <w:sdtPr>
                    <w:rPr>
                      <w:sz w:val="18"/>
                      <w:szCs w:val="18"/>
                    </w:rPr>
                    <w:alias w:val="与重大资产重组相关的承诺-承诺时间及期限"/>
                    <w:tag w:val="_GBC_6013a3a0402547d5a92e329efac48310"/>
                    <w:id w:val="25489619"/>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w:t>
                        </w:r>
                        <w:r w:rsidRPr="007D3F75">
                          <w:rPr>
                            <w:sz w:val="18"/>
                            <w:szCs w:val="18"/>
                          </w:rPr>
                          <w:lastRenderedPageBreak/>
                          <w:t>2016年3月25日；承诺期限：2016年12月1日至2017年12月1日</w:t>
                        </w:r>
                      </w:p>
                    </w:tc>
                  </w:sdtContent>
                </w:sdt>
                <w:sdt>
                  <w:sdtPr>
                    <w:rPr>
                      <w:sz w:val="18"/>
                      <w:szCs w:val="18"/>
                    </w:rPr>
                    <w:alias w:val="与重大资产重组相关的承诺-是否有履行期限"/>
                    <w:tag w:val="_GBC_79e4c1ac8ad34fc58bc66e725cb673e1"/>
                    <w:id w:val="25489620"/>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是否及时严格履行"/>
                    <w:tag w:val="_GBC_1aabacc96fa447b3965eabf1922b74c1"/>
                    <w:id w:val="25489621"/>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622"/>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sdt>
                  <w:sdtPr>
                    <w:rPr>
                      <w:sz w:val="18"/>
                      <w:szCs w:val="18"/>
                    </w:rPr>
                    <w:alias w:val="与重大资产重组相关的承诺-如未能及时履行应说明下一步计划"/>
                    <w:tag w:val="_GBC_8b3ef2da9e0246b5b788037e78568d83"/>
                    <w:id w:val="25489623"/>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sz w:val="18"/>
                            <w:szCs w:val="18"/>
                          </w:rPr>
                          <w:t xml:space="preserve">　</w:t>
                        </w:r>
                      </w:p>
                    </w:tc>
                  </w:sdtContent>
                </w:sdt>
              </w:tr>
            </w:sdtContent>
          </w:sdt>
          <w:sdt>
            <w:sdtPr>
              <w:rPr>
                <w:sz w:val="18"/>
                <w:szCs w:val="18"/>
              </w:rPr>
              <w:alias w:val="与重大资产重组相关的承诺"/>
              <w:tag w:val="_TUP_4c417fa2ad9d4d839a60365e09497e73"/>
              <w:id w:val="25489633"/>
              <w:lock w:val="sdtLocked"/>
            </w:sdtPr>
            <w:sdtEndPr/>
            <w:sdtContent>
              <w:tr w:rsidR="00DE2089" w:rsidRPr="007D3F75" w:rsidTr="00372346">
                <w:trPr>
                  <w:jc w:val="center"/>
                </w:trPr>
                <w:tc>
                  <w:tcPr>
                    <w:tcW w:w="292" w:type="pct"/>
                    <w:vMerge/>
                    <w:shd w:val="clear" w:color="auto" w:fill="auto"/>
                    <w:vAlign w:val="center"/>
                  </w:tcPr>
                  <w:p w:rsidR="007D3F75" w:rsidRPr="007D3F75" w:rsidRDefault="007D3F75" w:rsidP="007D3F75">
                    <w:pPr>
                      <w:rPr>
                        <w:sz w:val="18"/>
                        <w:szCs w:val="18"/>
                      </w:rPr>
                    </w:pPr>
                  </w:p>
                </w:tc>
                <w:sdt>
                  <w:sdtPr>
                    <w:rPr>
                      <w:sz w:val="18"/>
                      <w:szCs w:val="18"/>
                    </w:rPr>
                    <w:alias w:val="与重大资产重组相关的承诺-承诺类型"/>
                    <w:tag w:val="_GBC_c986a55468114c2fbf6186df07b763ce"/>
                    <w:id w:val="2548962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7D3F75" w:rsidP="007D3F75">
                        <w:pPr>
                          <w:rPr>
                            <w:sz w:val="18"/>
                            <w:szCs w:val="18"/>
                          </w:rPr>
                        </w:pPr>
                        <w:r w:rsidRPr="007D3F75">
                          <w:rPr>
                            <w:sz w:val="18"/>
                            <w:szCs w:val="18"/>
                          </w:rPr>
                          <w:t>其他</w:t>
                        </w:r>
                      </w:p>
                    </w:tc>
                  </w:sdtContent>
                </w:sdt>
                <w:sdt>
                  <w:sdtPr>
                    <w:rPr>
                      <w:sz w:val="18"/>
                      <w:szCs w:val="18"/>
                    </w:rPr>
                    <w:alias w:val="与重大资产重组相关的承诺-承诺方"/>
                    <w:tag w:val="_GBC_2bbff882ebe34d1fadfbb20525645734"/>
                    <w:id w:val="25489626"/>
                    <w:lock w:val="sdtLocked"/>
                  </w:sdtPr>
                  <w:sdtContent>
                    <w:tc>
                      <w:tcPr>
                        <w:tcW w:w="490" w:type="pct"/>
                        <w:shd w:val="clear" w:color="auto" w:fill="auto"/>
                      </w:tcPr>
                      <w:p w:rsidR="007D3F75" w:rsidRPr="007D3F75" w:rsidRDefault="007D3F75" w:rsidP="007D3F75">
                        <w:pPr>
                          <w:rPr>
                            <w:sz w:val="18"/>
                            <w:szCs w:val="18"/>
                          </w:rPr>
                        </w:pPr>
                        <w:r w:rsidRPr="007D3F75">
                          <w:rPr>
                            <w:sz w:val="18"/>
                            <w:szCs w:val="18"/>
                          </w:rPr>
                          <w:t>新余卓恩投资管理中心（有限合伙））、许教源、何华强</w:t>
                        </w:r>
                      </w:p>
                    </w:tc>
                  </w:sdtContent>
                </w:sdt>
                <w:sdt>
                  <w:sdtPr>
                    <w:rPr>
                      <w:sz w:val="18"/>
                      <w:szCs w:val="18"/>
                    </w:rPr>
                    <w:alias w:val="与重大资产重组相关的承诺-承诺内容"/>
                    <w:tag w:val="_GBC_38381aa64a20446fbdac75a02dcea70c"/>
                    <w:id w:val="25489627"/>
                    <w:lock w:val="sdtLocked"/>
                  </w:sdtPr>
                  <w:sdtContent>
                    <w:tc>
                      <w:tcPr>
                        <w:tcW w:w="2401" w:type="pct"/>
                        <w:shd w:val="clear" w:color="auto" w:fill="auto"/>
                      </w:tcPr>
                      <w:p w:rsidR="007D3F75" w:rsidRPr="007D3F75" w:rsidRDefault="007D3F75" w:rsidP="007D3F75">
                        <w:pPr>
                          <w:rPr>
                            <w:sz w:val="18"/>
                            <w:szCs w:val="18"/>
                          </w:rPr>
                        </w:pPr>
                        <w:r w:rsidRPr="007D3F75">
                          <w:rPr>
                            <w:sz w:val="18"/>
                            <w:szCs w:val="18"/>
                          </w:rPr>
                          <w:t>本企业/本人在本次重组中所认购之佳都科技的股票自结算公司登记至本企业/本人名下之日起至本企业按《佳都</w:t>
                        </w:r>
                        <w:proofErr w:type="gramStart"/>
                        <w:r w:rsidRPr="007D3F75">
                          <w:rPr>
                            <w:sz w:val="18"/>
                            <w:szCs w:val="18"/>
                          </w:rPr>
                          <w:t>新太</w:t>
                        </w:r>
                        <w:proofErr w:type="gramEnd"/>
                        <w:r w:rsidRPr="007D3F75">
                          <w:rPr>
                            <w:sz w:val="18"/>
                            <w:szCs w:val="18"/>
                          </w:rPr>
                          <w:t>科技股份有限公司与认购方之业绩承诺补偿协议》约定的利润补偿义务履行完毕之日止的期间内未经书面同意不进行质押及其他影响本企业/本人对该等所获得之股份行使权利的其他行为。若违反上述承诺，本企业/本人愿意赔偿佳都科技因此而遭受的全部损失。</w:t>
                        </w:r>
                      </w:p>
                    </w:tc>
                  </w:sdtContent>
                </w:sdt>
                <w:sdt>
                  <w:sdtPr>
                    <w:rPr>
                      <w:sz w:val="18"/>
                      <w:szCs w:val="18"/>
                    </w:rPr>
                    <w:alias w:val="与重大资产重组相关的承诺-承诺时间及期限"/>
                    <w:tag w:val="_GBC_6013a3a0402547d5a92e329efac48310"/>
                    <w:id w:val="25489628"/>
                    <w:lock w:val="sdtLocked"/>
                  </w:sdtPr>
                  <w:sdtContent>
                    <w:tc>
                      <w:tcPr>
                        <w:tcW w:w="582" w:type="pct"/>
                        <w:shd w:val="clear" w:color="auto" w:fill="auto"/>
                      </w:tcPr>
                      <w:p w:rsidR="007D3F75" w:rsidRPr="007D3F75" w:rsidRDefault="007D3F75" w:rsidP="007D3F75">
                        <w:pPr>
                          <w:rPr>
                            <w:sz w:val="18"/>
                            <w:szCs w:val="18"/>
                          </w:rPr>
                        </w:pPr>
                        <w:r w:rsidRPr="007D3F75">
                          <w:rPr>
                            <w:sz w:val="18"/>
                            <w:szCs w:val="18"/>
                          </w:rPr>
                          <w:t>承诺时间：2016年3月25日。承诺期限：至2017年业绩承诺完成</w:t>
                        </w:r>
                      </w:p>
                    </w:tc>
                  </w:sdtContent>
                </w:sdt>
                <w:sdt>
                  <w:sdtPr>
                    <w:rPr>
                      <w:sz w:val="18"/>
                      <w:szCs w:val="18"/>
                    </w:rPr>
                    <w:alias w:val="与重大资产重组相关的承诺-是否有履行期限"/>
                    <w:tag w:val="_GBC_79e4c1ac8ad34fc58bc66e725cb673e1"/>
                    <w:id w:val="25489629"/>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是否及时严格履行"/>
                    <w:tag w:val="_GBC_1aabacc96fa447b3965eabf1922b74c1"/>
                    <w:id w:val="25489630"/>
                    <w:lock w:val="sdtLocked"/>
                    <w:comboBox>
                      <w:listItem w:displayText="是" w:value="true"/>
                      <w:listItem w:displayText="否" w:value="false"/>
                    </w:comboBox>
                  </w:sdtPr>
                  <w:sdtContent>
                    <w:tc>
                      <w:tcPr>
                        <w:tcW w:w="186" w:type="pct"/>
                        <w:shd w:val="clear" w:color="auto" w:fill="auto"/>
                      </w:tcPr>
                      <w:p w:rsidR="007D3F75" w:rsidRPr="007D3F75" w:rsidRDefault="007D3F75" w:rsidP="007D3F75">
                        <w:pPr>
                          <w:rPr>
                            <w:sz w:val="18"/>
                            <w:szCs w:val="18"/>
                          </w:rPr>
                        </w:pPr>
                        <w:r w:rsidRPr="007D3F75">
                          <w:rPr>
                            <w:sz w:val="18"/>
                            <w:szCs w:val="18"/>
                          </w:rPr>
                          <w:t>是</w:t>
                        </w:r>
                      </w:p>
                    </w:tc>
                  </w:sdtContent>
                </w:sdt>
                <w:sdt>
                  <w:sdtPr>
                    <w:rPr>
                      <w:sz w:val="18"/>
                      <w:szCs w:val="18"/>
                    </w:rPr>
                    <w:alias w:val="与重大资产重组相关的承诺-如未能及时履行应说明未完成履行的具体原因"/>
                    <w:tag w:val="_GBC_56d3e154177946d191fe6462add8eddb"/>
                    <w:id w:val="25489631"/>
                    <w:lock w:val="sdtLocked"/>
                    <w:showingPlcHdr/>
                  </w:sdtPr>
                  <w:sdtContent>
                    <w:tc>
                      <w:tcPr>
                        <w:tcW w:w="317" w:type="pct"/>
                        <w:shd w:val="clear" w:color="auto" w:fill="auto"/>
                      </w:tcPr>
                      <w:p w:rsidR="007D3F75" w:rsidRPr="007D3F75" w:rsidRDefault="007D3F75" w:rsidP="007D3F75">
                        <w:pPr>
                          <w:rPr>
                            <w:color w:val="FFC000"/>
                            <w:sz w:val="18"/>
                            <w:szCs w:val="18"/>
                          </w:rPr>
                        </w:pPr>
                        <w:r w:rsidRPr="007D3F75">
                          <w:rPr>
                            <w:rFonts w:hint="eastAsia"/>
                            <w:color w:val="333399"/>
                            <w:sz w:val="18"/>
                            <w:szCs w:val="18"/>
                          </w:rPr>
                          <w:t xml:space="preserve">　</w:t>
                        </w:r>
                      </w:p>
                    </w:tc>
                  </w:sdtContent>
                </w:sdt>
                <w:sdt>
                  <w:sdtPr>
                    <w:rPr>
                      <w:sz w:val="18"/>
                      <w:szCs w:val="18"/>
                    </w:rPr>
                    <w:alias w:val="与重大资产重组相关的承诺-如未能及时履行应说明下一步计划"/>
                    <w:tag w:val="_GBC_8b3ef2da9e0246b5b788037e78568d83"/>
                    <w:id w:val="25489632"/>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color w:val="333399"/>
                            <w:sz w:val="18"/>
                            <w:szCs w:val="18"/>
                          </w:rPr>
                          <w:t xml:space="preserve">　</w:t>
                        </w:r>
                      </w:p>
                    </w:tc>
                  </w:sdtContent>
                </w:sdt>
              </w:tr>
            </w:sdtContent>
          </w:sdt>
          <w:sdt>
            <w:sdtPr>
              <w:rPr>
                <w:rFonts w:hint="eastAsia"/>
                <w:sz w:val="18"/>
                <w:szCs w:val="18"/>
              </w:rPr>
              <w:alias w:val="与再融资相关的承诺"/>
              <w:tag w:val="_TUP_0676323f2b9043339330c71dd933876a"/>
              <w:id w:val="25489643"/>
              <w:lock w:val="sdtLocked"/>
            </w:sdtPr>
            <w:sdtEndPr>
              <w:rPr>
                <w:rFonts w:hint="default"/>
              </w:rPr>
            </w:sdtEndPr>
            <w:sdtContent>
              <w:tr w:rsidR="00DE2089" w:rsidRPr="007D3F75" w:rsidTr="00372346">
                <w:trPr>
                  <w:jc w:val="center"/>
                </w:trPr>
                <w:tc>
                  <w:tcPr>
                    <w:tcW w:w="292" w:type="pct"/>
                    <w:shd w:val="clear" w:color="auto" w:fill="auto"/>
                    <w:vAlign w:val="center"/>
                  </w:tcPr>
                  <w:sdt>
                    <w:sdtPr>
                      <w:rPr>
                        <w:rFonts w:hint="eastAsia"/>
                        <w:sz w:val="18"/>
                        <w:szCs w:val="18"/>
                      </w:rPr>
                      <w:tag w:val="_PLD_e1964063cb86498486e1bb7869b34cad"/>
                      <w:id w:val="25489634"/>
                      <w:lock w:val="sdtLocked"/>
                    </w:sdtPr>
                    <w:sdtContent>
                      <w:p w:rsidR="007D3F75" w:rsidRPr="007D3F75" w:rsidRDefault="007D3F75" w:rsidP="007D3F75">
                        <w:pPr>
                          <w:rPr>
                            <w:sz w:val="18"/>
                            <w:szCs w:val="18"/>
                          </w:rPr>
                        </w:pPr>
                        <w:r w:rsidRPr="007D3F75">
                          <w:rPr>
                            <w:rFonts w:hint="eastAsia"/>
                            <w:sz w:val="18"/>
                            <w:szCs w:val="18"/>
                          </w:rPr>
                          <w:t>与再融资相关的承诺</w:t>
                        </w:r>
                      </w:p>
                    </w:sdtContent>
                  </w:sdt>
                </w:tc>
                <w:sdt>
                  <w:sdtPr>
                    <w:rPr>
                      <w:sz w:val="18"/>
                      <w:szCs w:val="18"/>
                    </w:rPr>
                    <w:alias w:val="与再融资相关的承诺-承诺类型"/>
                    <w:tag w:val="_GBC_51fc7c8c3d5a45708a58624d814ebea4"/>
                    <w:id w:val="2548963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52" w:type="pct"/>
                        <w:shd w:val="clear" w:color="auto" w:fill="auto"/>
                      </w:tcPr>
                      <w:p w:rsidR="007D3F75" w:rsidRPr="007D3F75" w:rsidRDefault="00372346" w:rsidP="007D3F75">
                        <w:pPr>
                          <w:rPr>
                            <w:sz w:val="18"/>
                            <w:szCs w:val="18"/>
                          </w:rPr>
                        </w:pPr>
                        <w:r>
                          <w:rPr>
                            <w:sz w:val="18"/>
                            <w:szCs w:val="18"/>
                          </w:rPr>
                          <w:t>股份限售</w:t>
                        </w:r>
                      </w:p>
                    </w:tc>
                  </w:sdtContent>
                </w:sdt>
                <w:sdt>
                  <w:sdtPr>
                    <w:rPr>
                      <w:sz w:val="18"/>
                      <w:szCs w:val="18"/>
                    </w:rPr>
                    <w:alias w:val="与再融资相关的承诺-承诺方"/>
                    <w:tag w:val="_GBC_5428d6239c554a188e7184528d0a4629"/>
                    <w:id w:val="25489636"/>
                    <w:lock w:val="sdtLocked"/>
                  </w:sdtPr>
                  <w:sdtContent>
                    <w:tc>
                      <w:tcPr>
                        <w:tcW w:w="490" w:type="pct"/>
                        <w:shd w:val="clear" w:color="auto" w:fill="auto"/>
                      </w:tcPr>
                      <w:p w:rsidR="007D3F75" w:rsidRPr="007D3F75" w:rsidRDefault="00372346" w:rsidP="007D3F75">
                        <w:pPr>
                          <w:rPr>
                            <w:sz w:val="18"/>
                            <w:szCs w:val="18"/>
                          </w:rPr>
                        </w:pPr>
                        <w:r>
                          <w:rPr>
                            <w:rFonts w:hint="eastAsia"/>
                            <w:sz w:val="18"/>
                            <w:szCs w:val="18"/>
                          </w:rPr>
                          <w:t>重庆中新融鑫投资中心</w:t>
                        </w:r>
                        <w:r>
                          <w:rPr>
                            <w:sz w:val="18"/>
                            <w:szCs w:val="18"/>
                          </w:rPr>
                          <w:t>(有眼合伙)、国华人寿保险股份有限公司、银华财富资本管理（北京）有限公司、华安未来资产管理（上海）有限公司</w:t>
                        </w:r>
                      </w:p>
                    </w:tc>
                  </w:sdtContent>
                </w:sdt>
                <w:sdt>
                  <w:sdtPr>
                    <w:rPr>
                      <w:sz w:val="18"/>
                      <w:szCs w:val="18"/>
                    </w:rPr>
                    <w:alias w:val="与再融资相关的承诺-承诺内容"/>
                    <w:tag w:val="_GBC_e9ef1cd33a6b4fa3b7e413660c4ae66a"/>
                    <w:id w:val="25489637"/>
                    <w:lock w:val="sdtLocked"/>
                  </w:sdtPr>
                  <w:sdtContent>
                    <w:tc>
                      <w:tcPr>
                        <w:tcW w:w="2401" w:type="pct"/>
                        <w:shd w:val="clear" w:color="auto" w:fill="auto"/>
                      </w:tcPr>
                      <w:p w:rsidR="007D3F75" w:rsidRPr="007D3F75" w:rsidRDefault="00372346" w:rsidP="007D3F75">
                        <w:pPr>
                          <w:rPr>
                            <w:sz w:val="18"/>
                            <w:szCs w:val="18"/>
                          </w:rPr>
                        </w:pPr>
                        <w:r>
                          <w:rPr>
                            <w:rFonts w:hint="eastAsia"/>
                            <w:sz w:val="18"/>
                            <w:szCs w:val="18"/>
                          </w:rPr>
                          <w:t>本机构通过非公开发行认购的佳都</w:t>
                        </w:r>
                        <w:proofErr w:type="gramStart"/>
                        <w:r>
                          <w:rPr>
                            <w:rFonts w:hint="eastAsia"/>
                            <w:sz w:val="18"/>
                            <w:szCs w:val="18"/>
                          </w:rPr>
                          <w:t>新太</w:t>
                        </w:r>
                        <w:proofErr w:type="gramEnd"/>
                        <w:r>
                          <w:rPr>
                            <w:rFonts w:hint="eastAsia"/>
                            <w:sz w:val="18"/>
                            <w:szCs w:val="18"/>
                          </w:rPr>
                          <w:t>科技股份有限公司股份自完成股份登记手续并上市之日起三十六个月内不得转让或上市流通。</w:t>
                        </w:r>
                      </w:p>
                    </w:tc>
                  </w:sdtContent>
                </w:sdt>
                <w:sdt>
                  <w:sdtPr>
                    <w:rPr>
                      <w:sz w:val="18"/>
                      <w:szCs w:val="18"/>
                    </w:rPr>
                    <w:alias w:val="与再融资相关的承诺-承诺时间及期限"/>
                    <w:tag w:val="_GBC_250f75b63c514c95985efd18ae7aec11"/>
                    <w:id w:val="25489638"/>
                    <w:lock w:val="sdtLocked"/>
                  </w:sdtPr>
                  <w:sdtContent>
                    <w:tc>
                      <w:tcPr>
                        <w:tcW w:w="582" w:type="pct"/>
                        <w:shd w:val="clear" w:color="auto" w:fill="auto"/>
                      </w:tcPr>
                      <w:p w:rsidR="007D3F75" w:rsidRPr="007D3F75" w:rsidRDefault="00372346" w:rsidP="007D3F75">
                        <w:pPr>
                          <w:rPr>
                            <w:sz w:val="18"/>
                            <w:szCs w:val="18"/>
                          </w:rPr>
                        </w:pPr>
                        <w:r>
                          <w:rPr>
                            <w:rFonts w:hint="eastAsia"/>
                            <w:sz w:val="18"/>
                            <w:szCs w:val="18"/>
                          </w:rPr>
                          <w:t>承诺时间：</w:t>
                        </w:r>
                        <w:r>
                          <w:rPr>
                            <w:sz w:val="18"/>
                            <w:szCs w:val="18"/>
                          </w:rPr>
                          <w:t>2014年10月12日；承诺期限：2016年1月18日至2019年1月18日</w:t>
                        </w:r>
                      </w:p>
                    </w:tc>
                  </w:sdtContent>
                </w:sdt>
                <w:sdt>
                  <w:sdtPr>
                    <w:rPr>
                      <w:sz w:val="18"/>
                      <w:szCs w:val="18"/>
                    </w:rPr>
                    <w:alias w:val="与再融资相关的承诺-是否有履行期限"/>
                    <w:tag w:val="_GBC_61a129f65e5345a9a2449bccefe4fc4f"/>
                    <w:id w:val="25489639"/>
                    <w:lock w:val="sdtLocked"/>
                    <w:comboBox>
                      <w:listItem w:displayText="是" w:value="true"/>
                      <w:listItem w:displayText="否" w:value="false"/>
                    </w:comboBox>
                  </w:sdtPr>
                  <w:sdtContent>
                    <w:tc>
                      <w:tcPr>
                        <w:tcW w:w="186" w:type="pct"/>
                        <w:shd w:val="clear" w:color="auto" w:fill="auto"/>
                      </w:tcPr>
                      <w:p w:rsidR="007D3F75" w:rsidRPr="007D3F75" w:rsidRDefault="00372346" w:rsidP="007D3F75">
                        <w:pPr>
                          <w:rPr>
                            <w:sz w:val="18"/>
                            <w:szCs w:val="18"/>
                          </w:rPr>
                        </w:pPr>
                        <w:r>
                          <w:rPr>
                            <w:sz w:val="18"/>
                            <w:szCs w:val="18"/>
                          </w:rPr>
                          <w:t>是</w:t>
                        </w:r>
                      </w:p>
                    </w:tc>
                  </w:sdtContent>
                </w:sdt>
                <w:sdt>
                  <w:sdtPr>
                    <w:rPr>
                      <w:sz w:val="18"/>
                      <w:szCs w:val="18"/>
                    </w:rPr>
                    <w:alias w:val="与再融资相关的承诺-是否及时严格履行"/>
                    <w:tag w:val="_GBC_b85129af82754ffea8b356787ace9197"/>
                    <w:id w:val="25489640"/>
                    <w:lock w:val="sdtLocked"/>
                    <w:comboBox>
                      <w:listItem w:displayText="是" w:value="true"/>
                      <w:listItem w:displayText="否" w:value="false"/>
                    </w:comboBox>
                  </w:sdtPr>
                  <w:sdtContent>
                    <w:tc>
                      <w:tcPr>
                        <w:tcW w:w="186" w:type="pct"/>
                        <w:shd w:val="clear" w:color="auto" w:fill="auto"/>
                      </w:tcPr>
                      <w:p w:rsidR="007D3F75" w:rsidRPr="007D3F75" w:rsidRDefault="00372346" w:rsidP="007D3F75">
                        <w:pPr>
                          <w:rPr>
                            <w:sz w:val="18"/>
                            <w:szCs w:val="18"/>
                          </w:rPr>
                        </w:pPr>
                        <w:r>
                          <w:rPr>
                            <w:sz w:val="18"/>
                            <w:szCs w:val="18"/>
                          </w:rPr>
                          <w:t>是</w:t>
                        </w:r>
                      </w:p>
                    </w:tc>
                  </w:sdtContent>
                </w:sdt>
                <w:sdt>
                  <w:sdtPr>
                    <w:rPr>
                      <w:sz w:val="18"/>
                      <w:szCs w:val="18"/>
                    </w:rPr>
                    <w:alias w:val="与再融资相关的承诺-如未能及时履行应说明未完成履行的具体原因"/>
                    <w:tag w:val="_GBC_a922257400544de8b5713cd1790903f7"/>
                    <w:id w:val="25489641"/>
                    <w:lock w:val="sdtLocked"/>
                    <w:showingPlcHdr/>
                  </w:sdtPr>
                  <w:sdtContent>
                    <w:tc>
                      <w:tcPr>
                        <w:tcW w:w="317" w:type="pct"/>
                        <w:shd w:val="clear" w:color="auto" w:fill="auto"/>
                      </w:tcPr>
                      <w:p w:rsidR="007D3F75" w:rsidRPr="007D3F75" w:rsidRDefault="007D3F75" w:rsidP="007D3F75">
                        <w:pPr>
                          <w:rPr>
                            <w:sz w:val="18"/>
                            <w:szCs w:val="18"/>
                          </w:rPr>
                        </w:pPr>
                        <w:r w:rsidRPr="007D3F75">
                          <w:rPr>
                            <w:rFonts w:hint="eastAsia"/>
                            <w:color w:val="333399"/>
                            <w:sz w:val="18"/>
                            <w:szCs w:val="18"/>
                          </w:rPr>
                          <w:t xml:space="preserve">　</w:t>
                        </w:r>
                      </w:p>
                    </w:tc>
                  </w:sdtContent>
                </w:sdt>
                <w:sdt>
                  <w:sdtPr>
                    <w:rPr>
                      <w:sz w:val="18"/>
                      <w:szCs w:val="18"/>
                    </w:rPr>
                    <w:alias w:val="与再融资相关的承诺-如未能及时履行应说明下一步计划"/>
                    <w:tag w:val="_GBC_19af48729b184ccd890869af53586640"/>
                    <w:id w:val="25489642"/>
                    <w:lock w:val="sdtLocked"/>
                    <w:showingPlcHdr/>
                  </w:sdtPr>
                  <w:sdtContent>
                    <w:tc>
                      <w:tcPr>
                        <w:tcW w:w="295" w:type="pct"/>
                        <w:shd w:val="clear" w:color="auto" w:fill="auto"/>
                      </w:tcPr>
                      <w:p w:rsidR="007D3F75" w:rsidRPr="007D3F75" w:rsidRDefault="007D3F75" w:rsidP="007D3F75">
                        <w:pPr>
                          <w:rPr>
                            <w:sz w:val="18"/>
                            <w:szCs w:val="18"/>
                          </w:rPr>
                        </w:pPr>
                        <w:r w:rsidRPr="007D3F75">
                          <w:rPr>
                            <w:rFonts w:hint="eastAsia"/>
                            <w:color w:val="333399"/>
                            <w:sz w:val="18"/>
                            <w:szCs w:val="18"/>
                          </w:rPr>
                          <w:t xml:space="preserve">　</w:t>
                        </w:r>
                      </w:p>
                    </w:tc>
                  </w:sdtContent>
                </w:sdt>
              </w:tr>
            </w:sdtContent>
          </w:sdt>
        </w:tbl>
        <w:p w:rsidR="00C46E05" w:rsidRPr="007D3F75" w:rsidRDefault="00FD450F" w:rsidP="007D3F75"/>
      </w:sdtContent>
    </w:sdt>
    <w:p w:rsidR="00C46E05" w:rsidRDefault="00C46E05">
      <w:pPr>
        <w:rPr>
          <w:szCs w:val="21"/>
        </w:rPr>
      </w:pPr>
    </w:p>
    <w:p w:rsidR="00C46E05" w:rsidRDefault="00711607" w:rsidP="00E71DDD">
      <w:pPr>
        <w:pStyle w:val="2"/>
        <w:numPr>
          <w:ilvl w:val="0"/>
          <w:numId w:val="24"/>
        </w:numPr>
        <w:spacing w:line="360" w:lineRule="auto"/>
      </w:pPr>
      <w:r>
        <w:t>聘任、解聘会计师事务所情况</w:t>
      </w:r>
    </w:p>
    <w:sdt>
      <w:sdtPr>
        <w:rPr>
          <w:rFonts w:hint="eastAsia"/>
        </w:rPr>
        <w:alias w:val="模块:聘任、解聘会计师事务所的情况说明"/>
        <w:tag w:val="_SEC_da98fea575804e4da57e6ed94a08807a"/>
        <w:id w:val="25489646"/>
        <w:lock w:val="sdtLocked"/>
        <w:placeholder>
          <w:docPart w:val="GBC22222222222222222222222222222"/>
        </w:placeholder>
      </w:sdtPr>
      <w:sdtContent>
        <w:p w:rsidR="00C46E05" w:rsidRDefault="00711607">
          <w:r>
            <w:rPr>
              <w:rFonts w:hint="eastAsia"/>
            </w:rPr>
            <w:t>聘任、解聘会计师事务所的情况说明</w:t>
          </w:r>
        </w:p>
        <w:sdt>
          <w:sdtPr>
            <w:rPr>
              <w:rFonts w:hint="eastAsia"/>
            </w:rPr>
            <w:alias w:val="是否适用：聘任、解聘会计师事务所情况[双击切换]"/>
            <w:tag w:val="_GBC_e563da3651274dd6a705d1da6434db17"/>
            <w:id w:val="25489645"/>
            <w:lock w:val="sdtContentLocked"/>
            <w:placeholder>
              <w:docPart w:val="GBC22222222222222222222222222222"/>
            </w:placeholder>
          </w:sdtPr>
          <w:sdtContent>
            <w:p w:rsidR="00C46E05" w:rsidRDefault="001D1CEE" w:rsidP="001A4010">
              <w:r>
                <w:fldChar w:fldCharType="begin"/>
              </w:r>
              <w:r w:rsidR="001A4010">
                <w:instrText xml:space="preserve"> MACROBUTTON  SnrToggleCheckbox □适用 </w:instrText>
              </w:r>
              <w:r>
                <w:fldChar w:fldCharType="end"/>
              </w:r>
              <w:r>
                <w:fldChar w:fldCharType="begin"/>
              </w:r>
              <w:r w:rsidR="001A4010">
                <w:instrText xml:space="preserve"> MACROBUTTON  SnrToggleCheckbox √不适用 </w:instrText>
              </w:r>
              <w:r>
                <w:fldChar w:fldCharType="end"/>
              </w:r>
            </w:p>
          </w:sdtContent>
        </w:sdt>
      </w:sdtContent>
    </w:sdt>
    <w:p w:rsidR="00C46E05" w:rsidRDefault="00C46E05"/>
    <w:sdt>
      <w:sdtPr>
        <w:rPr>
          <w:rFonts w:hint="eastAsia"/>
        </w:rPr>
        <w:alias w:val="模块:审计期间改聘会计师事务所的情况说明"/>
        <w:tag w:val="_SEC_39a839676dca47f595f0cbe05d986e81"/>
        <w:id w:val="25489648"/>
        <w:lock w:val="sdtLocked"/>
        <w:placeholder>
          <w:docPart w:val="GBC22222222222222222222222222222"/>
        </w:placeholder>
      </w:sdtPr>
      <w:sdtContent>
        <w:p w:rsidR="00C46E05" w:rsidRDefault="00711607">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25489647"/>
            <w:lock w:val="sdtContentLocked"/>
            <w:placeholder>
              <w:docPart w:val="GBC22222222222222222222222222222"/>
            </w:placeholder>
          </w:sdtPr>
          <w:sdtContent>
            <w:p w:rsidR="00C46E05" w:rsidRDefault="001D1CEE">
              <w:r>
                <w:fldChar w:fldCharType="begin"/>
              </w:r>
              <w:r w:rsidR="001A4010">
                <w:instrText xml:space="preserve"> MACROBUTTON  SnrToggleCheckbox □适用 </w:instrText>
              </w:r>
              <w:r>
                <w:fldChar w:fldCharType="end"/>
              </w:r>
              <w:r>
                <w:fldChar w:fldCharType="begin"/>
              </w:r>
              <w:r w:rsidR="001A4010">
                <w:instrText xml:space="preserve"> MACROBUTTON  SnrToggleCheckbox √不适用 </w:instrText>
              </w:r>
              <w:r>
                <w:fldChar w:fldCharType="end"/>
              </w:r>
            </w:p>
          </w:sdtContent>
        </w:sdt>
      </w:sdtContent>
    </w:sdt>
    <w:sdt>
      <w:sdtPr>
        <w:rPr>
          <w:b/>
          <w:bCs/>
          <w:szCs w:val="22"/>
        </w:rPr>
        <w:alias w:val="模块:公司对会计师事务所“非标准审计报告”的说明"/>
        <w:tag w:val="_SEC_ff2ca8295db041209fe47eea7ae742aa"/>
        <w:id w:val="25489650"/>
        <w:lock w:val="sdtLocked"/>
        <w:placeholder>
          <w:docPart w:val="GBC22222222222222222222222222222"/>
        </w:placeholder>
      </w:sdtPr>
      <w:sdtEndPr>
        <w:rPr>
          <w:rFonts w:hint="eastAsia"/>
          <w:b w:val="0"/>
          <w:bCs w:val="0"/>
          <w:szCs w:val="24"/>
        </w:rPr>
      </w:sdtEndPr>
      <w:sdtContent>
        <w:p w:rsidR="005D02ED" w:rsidRDefault="005D02ED" w:rsidP="00711607">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25489649"/>
            <w:lock w:val="sdtContentLocked"/>
          </w:sdtPr>
          <w:sdtContent>
            <w:p w:rsidR="00C46E05" w:rsidRPr="005D02ED" w:rsidRDefault="001D1CEE" w:rsidP="005D02ED">
              <w:r>
                <w:fldChar w:fldCharType="begin"/>
              </w:r>
              <w:r w:rsidR="001A4010">
                <w:instrText xml:space="preserve"> MACROBUTTON  SnrToggleCheckbox □适用 </w:instrText>
              </w:r>
              <w:r>
                <w:fldChar w:fldCharType="end"/>
              </w:r>
              <w:r>
                <w:fldChar w:fldCharType="begin"/>
              </w:r>
              <w:r w:rsidR="001A4010">
                <w:instrText xml:space="preserve"> MACROBUTTON  SnrToggleCheckbox √不适用 </w:instrText>
              </w:r>
              <w:r>
                <w:fldChar w:fldCharType="end"/>
              </w:r>
            </w:p>
          </w:sdtContent>
        </w:sdt>
      </w:sdtContent>
    </w:sdt>
    <w:p w:rsidR="00C46E05" w:rsidRDefault="00C46E05"/>
    <w:sdt>
      <w:sdtPr>
        <w:rPr>
          <w:rFonts w:hint="eastAsia"/>
        </w:rPr>
        <w:alias w:val="模块:公司对上年年度报告中的财务报告被注册会计师出具“非标准审计报..."/>
        <w:tag w:val="_SEC_10be83ff0126440a8620e35536191767"/>
        <w:id w:val="25489652"/>
        <w:lock w:val="sdtLocked"/>
        <w:placeholder>
          <w:docPart w:val="GBC22222222222222222222222222222"/>
        </w:placeholder>
      </w:sdtPr>
      <w:sdtContent>
        <w:p w:rsidR="00C46E05" w:rsidRDefault="00711607">
          <w:r>
            <w:rPr>
              <w:rFonts w:hint="eastAsia"/>
            </w:rPr>
            <w:t>公司</w:t>
          </w:r>
          <w:proofErr w:type="gramStart"/>
          <w:r>
            <w:rPr>
              <w:rFonts w:hint="eastAsia"/>
            </w:rPr>
            <w:t>对上年</w:t>
          </w:r>
          <w:proofErr w:type="gramEnd"/>
          <w:r>
            <w:rPr>
              <w:rFonts w:hint="eastAsia"/>
            </w:rPr>
            <w:t>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25489651"/>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FD450F"/>
      </w:sdtContent>
    </w:sdt>
    <w:sdt>
      <w:sdtPr>
        <w:rPr>
          <w:rFonts w:ascii="宋体" w:hAnsi="宋体" w:cs="宋体" w:hint="eastAsia"/>
          <w:b w:val="0"/>
          <w:bCs w:val="0"/>
          <w:kern w:val="0"/>
          <w:szCs w:val="24"/>
        </w:rPr>
        <w:alias w:val="模块:破产重整相关事项"/>
        <w:tag w:val="_SEC_1ae3a3f4b3c4484980120137749e19ed"/>
        <w:id w:val="25489654"/>
        <w:lock w:val="sdtLocked"/>
        <w:placeholder>
          <w:docPart w:val="GBC22222222222222222222222222222"/>
        </w:placeholder>
      </w:sdtPr>
      <w:sdtContent>
        <w:p w:rsidR="00C46E05" w:rsidRDefault="00711607" w:rsidP="00E71DDD">
          <w:pPr>
            <w:pStyle w:val="2"/>
            <w:numPr>
              <w:ilvl w:val="0"/>
              <w:numId w:val="24"/>
            </w:numPr>
            <w:spacing w:line="360" w:lineRule="auto"/>
          </w:pPr>
          <w:r>
            <w:rPr>
              <w:rFonts w:hint="eastAsia"/>
            </w:rPr>
            <w:t>破产重整相关事项</w:t>
          </w:r>
        </w:p>
        <w:sdt>
          <w:sdtPr>
            <w:rPr>
              <w:rFonts w:hint="eastAsia"/>
            </w:rPr>
            <w:alias w:val="是否适用：破产重整相关事项[双击切换]"/>
            <w:tag w:val="_GBC_c4fc8890d63b44b19353d2188a5bce59"/>
            <w:id w:val="25489653"/>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C46E05">
      <w:pPr>
        <w:rPr>
          <w:szCs w:val="21"/>
        </w:rPr>
      </w:pPr>
    </w:p>
    <w:p w:rsidR="00C46E05" w:rsidRDefault="00711607" w:rsidP="00E71DDD">
      <w:pPr>
        <w:pStyle w:val="2"/>
        <w:numPr>
          <w:ilvl w:val="0"/>
          <w:numId w:val="24"/>
        </w:numPr>
        <w:spacing w:line="360" w:lineRule="auto"/>
      </w:pPr>
      <w:r>
        <w:t>重大诉讼、仲裁事项</w:t>
      </w:r>
    </w:p>
    <w:sdt>
      <w:sdtPr>
        <w:alias w:val="本年度公司有无重大诉讼、仲裁事项"/>
        <w:tag w:val="_GBC_0fcf1cd2d0814185bde747855edf5227"/>
        <w:id w:val="25489655"/>
        <w:lock w:val="sdtContentLocked"/>
        <w:placeholder>
          <w:docPart w:val="GBC22222222222222222222222222222"/>
        </w:placeholder>
      </w:sdtPr>
      <w:sdtContent>
        <w:p w:rsidR="00C46E05" w:rsidRDefault="001D1CEE">
          <w:r>
            <w:fldChar w:fldCharType="begin"/>
          </w:r>
          <w:r w:rsidR="00063A8A">
            <w:instrText xml:space="preserve"> MACROBUTTON  SnrToggleCheckbox □本报告期公司有重大诉讼、仲裁事项 </w:instrText>
          </w:r>
          <w:r>
            <w:fldChar w:fldCharType="end"/>
          </w:r>
          <w:r>
            <w:fldChar w:fldCharType="begin"/>
          </w:r>
          <w:r w:rsidR="00063A8A">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5489657"/>
        <w:lock w:val="sdtLocked"/>
        <w:placeholder>
          <w:docPart w:val="GBC22222222222222222222222222222"/>
        </w:placeholder>
      </w:sdtPr>
      <w:sdtEndPr>
        <w:rPr>
          <w:rFonts w:asciiTheme="minorEastAsia" w:hAnsiTheme="minorEastAsia" w:hint="eastAsia"/>
          <w:szCs w:val="21"/>
        </w:rPr>
      </w:sdtEndPr>
      <w:sdtContent>
        <w:p w:rsidR="00C46E05" w:rsidRDefault="00711607" w:rsidP="00E71DDD">
          <w:pPr>
            <w:pStyle w:val="3"/>
            <w:numPr>
              <w:ilvl w:val="0"/>
              <w:numId w:val="13"/>
            </w:numPr>
          </w:pPr>
          <w:r>
            <w:t>诉讼、仲裁事项已在临时公告披露且无后续进展的</w:t>
          </w:r>
        </w:p>
        <w:sdt>
          <w:sdtPr>
            <w:alias w:val="是否适用：诉讼、仲裁事项已在临时公告披露且无后续进展的[双击切换]"/>
            <w:tag w:val="_GBC_1c7697ff89954de38b9736575b9b7dc9"/>
            <w:id w:val="25489656"/>
            <w:lock w:val="sdtContentLocked"/>
            <w:placeholder>
              <w:docPart w:val="GBC22222222222222222222222222222"/>
            </w:placeholder>
          </w:sdtPr>
          <w:sdtContent>
            <w:p w:rsidR="00C46E05" w:rsidRDefault="001D1CEE" w:rsidP="00063A8A">
              <w:pPr>
                <w:rPr>
                  <w:rFonts w:asciiTheme="minorEastAsia" w:hAnsiTheme="minorEastAsia"/>
                  <w:szCs w:val="21"/>
                </w:rPr>
              </w:pPr>
              <w:r>
                <w:fldChar w:fldCharType="begin"/>
              </w:r>
              <w:r w:rsidR="00063A8A">
                <w:instrText xml:space="preserve"> MACROBUTTON  SnrToggleCheckbox □适用 </w:instrText>
              </w:r>
              <w:r>
                <w:fldChar w:fldCharType="end"/>
              </w:r>
              <w:r>
                <w:fldChar w:fldCharType="begin"/>
              </w:r>
              <w:r w:rsidR="00063A8A">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25489672"/>
        <w:lock w:val="sdtLocked"/>
        <w:placeholder>
          <w:docPart w:val="GBC22222222222222222222222222222"/>
        </w:placeholder>
      </w:sdtPr>
      <w:sdtEndPr>
        <w:rPr>
          <w:rFonts w:hint="eastAsia"/>
          <w:szCs w:val="24"/>
        </w:rPr>
      </w:sdtEndPr>
      <w:sdtContent>
        <w:p w:rsidR="00C46E05" w:rsidRDefault="00711607" w:rsidP="00E71DDD">
          <w:pPr>
            <w:pStyle w:val="3"/>
            <w:numPr>
              <w:ilvl w:val="0"/>
              <w:numId w:val="13"/>
            </w:numPr>
          </w:pPr>
          <w:r>
            <w:t>临时公告未披露或有后续进展的诉讼、仲裁情况</w:t>
          </w:r>
        </w:p>
        <w:sdt>
          <w:sdtPr>
            <w:alias w:val="是否适用：临时公告未披露或有后续进展的诉讼、仲裁情况[双击切换]"/>
            <w:tag w:val="_GBC_3f59cc6ee3354630821313bac686c029"/>
            <w:id w:val="25489658"/>
            <w:lock w:val="sdtContentLocked"/>
            <w:placeholder>
              <w:docPart w:val="GBC22222222222222222222222222222"/>
            </w:placeholder>
          </w:sdtPr>
          <w:sdtContent>
            <w:p w:rsidR="00C46E05" w:rsidRDefault="001D1CEE">
              <w:r>
                <w:fldChar w:fldCharType="begin"/>
              </w:r>
              <w:r w:rsidR="00063A8A">
                <w:instrText xml:space="preserve"> MACROBUTTON  SnrToggleCheckbox √适用 </w:instrText>
              </w:r>
              <w:r>
                <w:fldChar w:fldCharType="end"/>
              </w:r>
              <w:r>
                <w:fldChar w:fldCharType="begin"/>
              </w:r>
              <w:r w:rsidR="00063A8A">
                <w:instrText xml:space="preserve"> MACROBUTTON  SnrToggleCheckbox □不适用 </w:instrText>
              </w:r>
              <w:r>
                <w:fldChar w:fldCharType="end"/>
              </w:r>
            </w:p>
          </w:sdtContent>
        </w:sdt>
        <w:p w:rsidR="00063A8A" w:rsidRDefault="00711607">
          <w:pPr>
            <w:jc w:val="right"/>
          </w:pPr>
          <w:r>
            <w:rPr>
              <w:rFonts w:hint="eastAsia"/>
            </w:rPr>
            <w:t>单位:</w:t>
          </w:r>
          <w:sdt>
            <w:sdtPr>
              <w:rPr>
                <w:rFonts w:hint="eastAsia"/>
              </w:rPr>
              <w:alias w:val="单位：重大诉讼仲裁事项"/>
              <w:tag w:val="_GBC_ab5a46f4fd35408cba7d05de7b668fac"/>
              <w:id w:val="2548965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重大诉讼仲裁事项"/>
              <w:tag w:val="_GBC_67f8b933111740f4867b07d27cbb7862"/>
              <w:id w:val="254896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9757" w:type="dxa"/>
            <w:tblLook w:val="04A0" w:firstRow="1" w:lastRow="0" w:firstColumn="1" w:lastColumn="0" w:noHBand="0" w:noVBand="1"/>
          </w:tblPr>
          <w:tblGrid>
            <w:gridCol w:w="885"/>
            <w:gridCol w:w="891"/>
            <w:gridCol w:w="600"/>
            <w:gridCol w:w="709"/>
            <w:gridCol w:w="2126"/>
            <w:gridCol w:w="819"/>
            <w:gridCol w:w="1056"/>
            <w:gridCol w:w="892"/>
            <w:gridCol w:w="892"/>
            <w:gridCol w:w="887"/>
          </w:tblGrid>
          <w:tr w:rsidR="00063A8A" w:rsidRPr="00063A8A" w:rsidTr="00063A8A">
            <w:tc>
              <w:tcPr>
                <w:tcW w:w="9757" w:type="dxa"/>
                <w:gridSpan w:val="10"/>
              </w:tcPr>
              <w:p w:rsidR="00063A8A" w:rsidRPr="00063A8A" w:rsidRDefault="00063A8A" w:rsidP="005A4290">
                <w:pPr>
                  <w:rPr>
                    <w:sz w:val="18"/>
                    <w:szCs w:val="18"/>
                  </w:rPr>
                </w:pPr>
                <w:r w:rsidRPr="00063A8A">
                  <w:rPr>
                    <w:rFonts w:hint="eastAsia"/>
                    <w:sz w:val="18"/>
                    <w:szCs w:val="18"/>
                  </w:rPr>
                  <w:t>报告期内:</w:t>
                </w:r>
              </w:p>
            </w:tc>
          </w:tr>
          <w:tr w:rsidR="00063A8A" w:rsidRPr="00063A8A" w:rsidTr="00063A8A">
            <w:tc>
              <w:tcPr>
                <w:tcW w:w="885" w:type="dxa"/>
                <w:vAlign w:val="center"/>
              </w:tcPr>
              <w:p w:rsidR="00063A8A" w:rsidRPr="00063A8A" w:rsidRDefault="00063A8A" w:rsidP="005A4290">
                <w:pPr>
                  <w:jc w:val="center"/>
                  <w:rPr>
                    <w:sz w:val="18"/>
                    <w:szCs w:val="18"/>
                  </w:rPr>
                </w:pPr>
                <w:r w:rsidRPr="00063A8A">
                  <w:rPr>
                    <w:sz w:val="18"/>
                    <w:szCs w:val="18"/>
                  </w:rPr>
                  <w:t>起诉(申请)方</w:t>
                </w:r>
              </w:p>
            </w:tc>
            <w:tc>
              <w:tcPr>
                <w:tcW w:w="891" w:type="dxa"/>
                <w:vAlign w:val="center"/>
              </w:tcPr>
              <w:p w:rsidR="00063A8A" w:rsidRPr="00063A8A" w:rsidRDefault="00063A8A" w:rsidP="005A4290">
                <w:pPr>
                  <w:jc w:val="center"/>
                  <w:rPr>
                    <w:sz w:val="18"/>
                    <w:szCs w:val="18"/>
                  </w:rPr>
                </w:pPr>
                <w:r w:rsidRPr="00063A8A">
                  <w:rPr>
                    <w:sz w:val="18"/>
                    <w:szCs w:val="18"/>
                  </w:rPr>
                  <w:t>应诉（被申请</w:t>
                </w:r>
                <w:r w:rsidRPr="00063A8A">
                  <w:rPr>
                    <w:rFonts w:hint="eastAsia"/>
                    <w:sz w:val="18"/>
                    <w:szCs w:val="18"/>
                  </w:rPr>
                  <w:t>）</w:t>
                </w:r>
                <w:r w:rsidRPr="00063A8A">
                  <w:rPr>
                    <w:sz w:val="18"/>
                    <w:szCs w:val="18"/>
                  </w:rPr>
                  <w:t>方</w:t>
                </w:r>
              </w:p>
            </w:tc>
            <w:tc>
              <w:tcPr>
                <w:tcW w:w="600" w:type="dxa"/>
                <w:vAlign w:val="center"/>
              </w:tcPr>
              <w:p w:rsidR="00063A8A" w:rsidRPr="00063A8A" w:rsidRDefault="00063A8A" w:rsidP="005A4290">
                <w:pPr>
                  <w:jc w:val="center"/>
                  <w:rPr>
                    <w:sz w:val="18"/>
                    <w:szCs w:val="18"/>
                  </w:rPr>
                </w:pPr>
                <w:r w:rsidRPr="00063A8A">
                  <w:rPr>
                    <w:sz w:val="18"/>
                    <w:szCs w:val="18"/>
                  </w:rPr>
                  <w:t>承担连带责任方</w:t>
                </w:r>
              </w:p>
            </w:tc>
            <w:tc>
              <w:tcPr>
                <w:tcW w:w="709" w:type="dxa"/>
                <w:vAlign w:val="center"/>
              </w:tcPr>
              <w:p w:rsidR="00063A8A" w:rsidRPr="00063A8A" w:rsidRDefault="00063A8A" w:rsidP="005A4290">
                <w:pPr>
                  <w:jc w:val="center"/>
                  <w:rPr>
                    <w:sz w:val="18"/>
                    <w:szCs w:val="18"/>
                  </w:rPr>
                </w:pPr>
                <w:r w:rsidRPr="00063A8A">
                  <w:rPr>
                    <w:sz w:val="18"/>
                    <w:szCs w:val="18"/>
                  </w:rPr>
                  <w:t>诉讼仲裁类型</w:t>
                </w:r>
              </w:p>
            </w:tc>
            <w:tc>
              <w:tcPr>
                <w:tcW w:w="2126" w:type="dxa"/>
                <w:vAlign w:val="center"/>
              </w:tcPr>
              <w:p w:rsidR="00063A8A" w:rsidRPr="00063A8A" w:rsidRDefault="00063A8A" w:rsidP="005A4290">
                <w:pPr>
                  <w:jc w:val="center"/>
                  <w:rPr>
                    <w:sz w:val="18"/>
                    <w:szCs w:val="18"/>
                  </w:rPr>
                </w:pPr>
                <w:r w:rsidRPr="00063A8A">
                  <w:rPr>
                    <w:sz w:val="18"/>
                    <w:szCs w:val="18"/>
                  </w:rPr>
                  <w:t>诉讼(仲裁)基本情况</w:t>
                </w:r>
              </w:p>
            </w:tc>
            <w:tc>
              <w:tcPr>
                <w:tcW w:w="819" w:type="dxa"/>
                <w:vAlign w:val="center"/>
              </w:tcPr>
              <w:p w:rsidR="00063A8A" w:rsidRPr="00063A8A" w:rsidRDefault="00063A8A" w:rsidP="005A4290">
                <w:pPr>
                  <w:jc w:val="center"/>
                  <w:rPr>
                    <w:sz w:val="18"/>
                    <w:szCs w:val="18"/>
                  </w:rPr>
                </w:pPr>
                <w:r w:rsidRPr="00063A8A">
                  <w:rPr>
                    <w:sz w:val="18"/>
                    <w:szCs w:val="18"/>
                  </w:rPr>
                  <w:t>诉讼(仲裁)涉及金额</w:t>
                </w:r>
              </w:p>
            </w:tc>
            <w:tc>
              <w:tcPr>
                <w:tcW w:w="1056" w:type="dxa"/>
                <w:vAlign w:val="center"/>
              </w:tcPr>
              <w:p w:rsidR="00063A8A" w:rsidRPr="00063A8A" w:rsidRDefault="00063A8A" w:rsidP="005A4290">
                <w:pPr>
                  <w:jc w:val="center"/>
                  <w:rPr>
                    <w:sz w:val="18"/>
                    <w:szCs w:val="18"/>
                  </w:rPr>
                </w:pPr>
                <w:r w:rsidRPr="00063A8A">
                  <w:rPr>
                    <w:sz w:val="18"/>
                    <w:szCs w:val="18"/>
                  </w:rPr>
                  <w:t>诉讼(仲裁)是否形成预计负债及金额</w:t>
                </w:r>
              </w:p>
            </w:tc>
            <w:tc>
              <w:tcPr>
                <w:tcW w:w="892" w:type="dxa"/>
                <w:vAlign w:val="center"/>
              </w:tcPr>
              <w:p w:rsidR="00063A8A" w:rsidRPr="00063A8A" w:rsidRDefault="00063A8A" w:rsidP="005A4290">
                <w:pPr>
                  <w:jc w:val="center"/>
                  <w:rPr>
                    <w:sz w:val="18"/>
                    <w:szCs w:val="18"/>
                  </w:rPr>
                </w:pPr>
                <w:r w:rsidRPr="00063A8A">
                  <w:rPr>
                    <w:sz w:val="18"/>
                    <w:szCs w:val="18"/>
                  </w:rPr>
                  <w:t>诉讼(仲裁)进展情况</w:t>
                </w:r>
              </w:p>
            </w:tc>
            <w:tc>
              <w:tcPr>
                <w:tcW w:w="892" w:type="dxa"/>
                <w:vAlign w:val="center"/>
              </w:tcPr>
              <w:p w:rsidR="00063A8A" w:rsidRPr="00063A8A" w:rsidRDefault="00063A8A" w:rsidP="005A4290">
                <w:pPr>
                  <w:jc w:val="center"/>
                  <w:rPr>
                    <w:sz w:val="18"/>
                    <w:szCs w:val="18"/>
                  </w:rPr>
                </w:pPr>
                <w:r w:rsidRPr="00063A8A">
                  <w:rPr>
                    <w:sz w:val="18"/>
                    <w:szCs w:val="18"/>
                  </w:rPr>
                  <w:t>诉讼(仲裁)审理结果及影响</w:t>
                </w:r>
              </w:p>
            </w:tc>
            <w:tc>
              <w:tcPr>
                <w:tcW w:w="887" w:type="dxa"/>
                <w:vAlign w:val="center"/>
              </w:tcPr>
              <w:p w:rsidR="00063A8A" w:rsidRPr="00063A8A" w:rsidRDefault="00063A8A" w:rsidP="005A4290">
                <w:pPr>
                  <w:jc w:val="center"/>
                  <w:rPr>
                    <w:sz w:val="18"/>
                    <w:szCs w:val="18"/>
                  </w:rPr>
                </w:pPr>
                <w:r w:rsidRPr="00063A8A">
                  <w:rPr>
                    <w:sz w:val="18"/>
                    <w:szCs w:val="18"/>
                  </w:rPr>
                  <w:t>诉讼(仲裁)判决执行情况</w:t>
                </w:r>
              </w:p>
            </w:tc>
          </w:tr>
          <w:sdt>
            <w:sdtPr>
              <w:rPr>
                <w:rFonts w:ascii="Calibri" w:eastAsiaTheme="minorEastAsia" w:hAnsi="Calibri" w:cstheme="minorBidi" w:hint="eastAsia"/>
                <w:kern w:val="2"/>
                <w:sz w:val="18"/>
                <w:szCs w:val="18"/>
              </w:rPr>
              <w:alias w:val="重大诉讼、仲裁事项"/>
              <w:tag w:val="_TUP_234d07ec13744d019fad4109a2500e1c"/>
              <w:id w:val="25489671"/>
              <w:lock w:val="sdtLocked"/>
            </w:sdtPr>
            <w:sdtContent>
              <w:tr w:rsidR="00063A8A" w:rsidRPr="00063A8A" w:rsidTr="00063A8A">
                <w:sdt>
                  <w:sdtPr>
                    <w:rPr>
                      <w:rFonts w:ascii="Calibri" w:eastAsiaTheme="minorEastAsia" w:hAnsi="Calibri" w:cstheme="minorBidi" w:hint="eastAsia"/>
                      <w:kern w:val="2"/>
                      <w:sz w:val="18"/>
                      <w:szCs w:val="18"/>
                    </w:rPr>
                    <w:alias w:val="起诉（申请）方"/>
                    <w:tag w:val="_GBC_fcf3f1cf8283484fa9a05babe3eee81d"/>
                    <w:id w:val="25489661"/>
                    <w:lock w:val="sdtLocked"/>
                  </w:sdtPr>
                  <w:sdtEndPr>
                    <w:rPr>
                      <w:rFonts w:ascii="Times New Roman" w:eastAsia="宋体" w:hAnsi="Times New Roman" w:cs="宋体"/>
                      <w:kern w:val="0"/>
                    </w:rPr>
                  </w:sdtEndPr>
                  <w:sdtContent>
                    <w:tc>
                      <w:tcPr>
                        <w:tcW w:w="885" w:type="dxa"/>
                      </w:tcPr>
                      <w:p w:rsidR="00063A8A" w:rsidRPr="00063A8A" w:rsidRDefault="00063A8A" w:rsidP="005A4290">
                        <w:pPr>
                          <w:jc w:val="left"/>
                          <w:rPr>
                            <w:sz w:val="18"/>
                            <w:szCs w:val="18"/>
                          </w:rPr>
                        </w:pPr>
                        <w:r w:rsidRPr="00063A8A">
                          <w:rPr>
                            <w:rFonts w:ascii="Calibri" w:hAnsi="Calibri" w:hint="eastAsia"/>
                            <w:sz w:val="18"/>
                            <w:szCs w:val="18"/>
                          </w:rPr>
                          <w:t>佳都</w:t>
                        </w:r>
                        <w:proofErr w:type="gramStart"/>
                        <w:r w:rsidRPr="00063A8A">
                          <w:rPr>
                            <w:rFonts w:ascii="Calibri" w:hAnsi="Calibri" w:hint="eastAsia"/>
                            <w:sz w:val="18"/>
                            <w:szCs w:val="18"/>
                          </w:rPr>
                          <w:t>新太</w:t>
                        </w:r>
                        <w:proofErr w:type="gramEnd"/>
                        <w:r w:rsidRPr="00063A8A">
                          <w:rPr>
                            <w:rFonts w:ascii="Calibri" w:hAnsi="Calibri" w:hint="eastAsia"/>
                            <w:sz w:val="18"/>
                            <w:szCs w:val="18"/>
                          </w:rPr>
                          <w:t>科技股份有限公司</w:t>
                        </w:r>
                      </w:p>
                    </w:tc>
                  </w:sdtContent>
                </w:sdt>
                <w:sdt>
                  <w:sdtPr>
                    <w:rPr>
                      <w:rFonts w:hint="eastAsia"/>
                      <w:sz w:val="18"/>
                      <w:szCs w:val="18"/>
                    </w:rPr>
                    <w:alias w:val="应诉（被申请）方"/>
                    <w:tag w:val="_GBC_ff7b1124a16347f48f5ef95acc94609d"/>
                    <w:id w:val="25489662"/>
                    <w:lock w:val="sdtLocked"/>
                  </w:sdtPr>
                  <w:sdtContent>
                    <w:tc>
                      <w:tcPr>
                        <w:tcW w:w="891" w:type="dxa"/>
                      </w:tcPr>
                      <w:p w:rsidR="00063A8A" w:rsidRPr="00063A8A" w:rsidRDefault="00063A8A" w:rsidP="005A4290">
                        <w:pPr>
                          <w:jc w:val="left"/>
                          <w:rPr>
                            <w:sz w:val="18"/>
                            <w:szCs w:val="18"/>
                          </w:rPr>
                        </w:pPr>
                        <w:r w:rsidRPr="00063A8A">
                          <w:rPr>
                            <w:rFonts w:hint="eastAsia"/>
                            <w:sz w:val="18"/>
                            <w:szCs w:val="18"/>
                          </w:rPr>
                          <w:t>广州新太新技术研究设计有限公司</w:t>
                        </w:r>
                      </w:p>
                    </w:tc>
                  </w:sdtContent>
                </w:sdt>
                <w:sdt>
                  <w:sdtPr>
                    <w:rPr>
                      <w:rFonts w:hint="eastAsia"/>
                      <w:sz w:val="18"/>
                      <w:szCs w:val="18"/>
                    </w:rPr>
                    <w:alias w:val="承担连带责任方"/>
                    <w:tag w:val="_GBC_0b7b1baec5c9419192648d035c156bbe"/>
                    <w:id w:val="25489663"/>
                    <w:lock w:val="sdtLocked"/>
                  </w:sdtPr>
                  <w:sdtContent>
                    <w:tc>
                      <w:tcPr>
                        <w:tcW w:w="600" w:type="dxa"/>
                      </w:tcPr>
                      <w:p w:rsidR="00063A8A" w:rsidRPr="00063A8A" w:rsidRDefault="00063A8A" w:rsidP="005A4290">
                        <w:pPr>
                          <w:jc w:val="left"/>
                          <w:rPr>
                            <w:sz w:val="18"/>
                            <w:szCs w:val="18"/>
                          </w:rPr>
                        </w:pPr>
                        <w:r w:rsidRPr="00063A8A">
                          <w:rPr>
                            <w:rFonts w:hint="eastAsia"/>
                            <w:sz w:val="18"/>
                            <w:szCs w:val="18"/>
                          </w:rPr>
                          <w:t>无</w:t>
                        </w:r>
                      </w:p>
                    </w:tc>
                  </w:sdtContent>
                </w:sdt>
                <w:sdt>
                  <w:sdtPr>
                    <w:rPr>
                      <w:rFonts w:hint="eastAsia"/>
                      <w:sz w:val="18"/>
                      <w:szCs w:val="18"/>
                    </w:rPr>
                    <w:alias w:val="诉讼仲裁类型"/>
                    <w:tag w:val="_GBC_07908306a355454f8fb1fa8b65ebacc0"/>
                    <w:id w:val="25489664"/>
                    <w:lock w:val="sdtLocked"/>
                  </w:sdtPr>
                  <w:sdtContent>
                    <w:tc>
                      <w:tcPr>
                        <w:tcW w:w="709" w:type="dxa"/>
                      </w:tcPr>
                      <w:p w:rsidR="00063A8A" w:rsidRPr="00063A8A" w:rsidRDefault="00063A8A" w:rsidP="005A4290">
                        <w:pPr>
                          <w:jc w:val="left"/>
                          <w:rPr>
                            <w:sz w:val="18"/>
                            <w:szCs w:val="18"/>
                          </w:rPr>
                        </w:pPr>
                        <w:r w:rsidRPr="00063A8A">
                          <w:rPr>
                            <w:rFonts w:hint="eastAsia"/>
                            <w:sz w:val="18"/>
                            <w:szCs w:val="18"/>
                          </w:rPr>
                          <w:t>诉讼</w:t>
                        </w:r>
                      </w:p>
                    </w:tc>
                  </w:sdtContent>
                </w:sdt>
                <w:sdt>
                  <w:sdtPr>
                    <w:rPr>
                      <w:rFonts w:hint="eastAsia"/>
                      <w:sz w:val="18"/>
                      <w:szCs w:val="18"/>
                    </w:rPr>
                    <w:alias w:val="诉讼（仲裁）基本情况"/>
                    <w:tag w:val="_GBC_43b0e51b774b4a4bb2f83a2f66b226a0"/>
                    <w:id w:val="25489665"/>
                    <w:lock w:val="sdtLocked"/>
                  </w:sdtPr>
                  <w:sdtContent>
                    <w:tc>
                      <w:tcPr>
                        <w:tcW w:w="2126" w:type="dxa"/>
                      </w:tcPr>
                      <w:p w:rsidR="00063A8A" w:rsidRPr="00063A8A" w:rsidRDefault="00063A8A" w:rsidP="005A4290">
                        <w:pPr>
                          <w:jc w:val="left"/>
                          <w:rPr>
                            <w:sz w:val="18"/>
                            <w:szCs w:val="18"/>
                          </w:rPr>
                        </w:pPr>
                        <w:r w:rsidRPr="00063A8A">
                          <w:rPr>
                            <w:rFonts w:hint="eastAsia"/>
                            <w:sz w:val="18"/>
                            <w:szCs w:val="18"/>
                          </w:rPr>
                          <w:t>本公司位于广州市天河区高新技术产业开发区工业园建中路51-53号的</w:t>
                        </w:r>
                        <w:proofErr w:type="gramStart"/>
                        <w:r w:rsidRPr="00063A8A">
                          <w:rPr>
                            <w:rFonts w:hint="eastAsia"/>
                            <w:sz w:val="18"/>
                            <w:szCs w:val="18"/>
                          </w:rPr>
                          <w:t>新太</w:t>
                        </w:r>
                        <w:proofErr w:type="gramEnd"/>
                        <w:r w:rsidRPr="00063A8A">
                          <w:rPr>
                            <w:rFonts w:hint="eastAsia"/>
                            <w:sz w:val="18"/>
                            <w:szCs w:val="18"/>
                          </w:rPr>
                          <w:t>大厦办公楼，因公司原控股股东广州新太新技术研究设计有限公司未将产权过户给本公司的原子公司广州新太科技有限公司，该房产被新技术公司作为其名下的资产抵押给工商银行广州高新技术开发区支行贷款2550万元。公司向法院提起房产确权诉讼，要求确认位于广州市天河区高新技术产业开发区工业园建中路51-53号的房产产权为佳都</w:t>
                        </w:r>
                        <w:proofErr w:type="gramStart"/>
                        <w:r w:rsidRPr="00063A8A">
                          <w:rPr>
                            <w:rFonts w:hint="eastAsia"/>
                            <w:sz w:val="18"/>
                            <w:szCs w:val="18"/>
                          </w:rPr>
                          <w:t>新太</w:t>
                        </w:r>
                        <w:proofErr w:type="gramEnd"/>
                        <w:r w:rsidRPr="00063A8A">
                          <w:rPr>
                            <w:rFonts w:hint="eastAsia"/>
                            <w:sz w:val="18"/>
                            <w:szCs w:val="18"/>
                          </w:rPr>
                          <w:t>科技股份有限公司所有。</w:t>
                        </w:r>
                      </w:p>
                    </w:tc>
                  </w:sdtContent>
                </w:sdt>
                <w:sdt>
                  <w:sdtPr>
                    <w:rPr>
                      <w:rFonts w:hint="eastAsia"/>
                      <w:sz w:val="18"/>
                      <w:szCs w:val="18"/>
                    </w:rPr>
                    <w:alias w:val="诉讼（仲裁）涉及金额"/>
                    <w:tag w:val="_GBC_c066bc9581d84296bf8effd1b3ef51f5"/>
                    <w:id w:val="25489666"/>
                    <w:lock w:val="sdtLocked"/>
                  </w:sdtPr>
                  <w:sdtContent>
                    <w:tc>
                      <w:tcPr>
                        <w:tcW w:w="819" w:type="dxa"/>
                      </w:tcPr>
                      <w:p w:rsidR="00063A8A" w:rsidRPr="00063A8A" w:rsidRDefault="000630D3" w:rsidP="005A4290">
                        <w:pPr>
                          <w:jc w:val="right"/>
                          <w:rPr>
                            <w:sz w:val="18"/>
                            <w:szCs w:val="18"/>
                          </w:rPr>
                        </w:pPr>
                        <w:r>
                          <w:rPr>
                            <w:rFonts w:hint="eastAsia"/>
                            <w:sz w:val="18"/>
                            <w:szCs w:val="18"/>
                          </w:rPr>
                          <w:t>0</w:t>
                        </w:r>
                      </w:p>
                    </w:tc>
                  </w:sdtContent>
                </w:sdt>
                <w:sdt>
                  <w:sdtPr>
                    <w:rPr>
                      <w:rFonts w:hint="eastAsia"/>
                      <w:sz w:val="18"/>
                      <w:szCs w:val="18"/>
                    </w:rPr>
                    <w:alias w:val="诉讼(仲裁)是否形成预计负债及金额"/>
                    <w:tag w:val="_GBC_bd971cc1872148c2a27b9e679d7e2a3f"/>
                    <w:id w:val="25489667"/>
                    <w:lock w:val="sdtLocked"/>
                  </w:sdtPr>
                  <w:sdtContent>
                    <w:tc>
                      <w:tcPr>
                        <w:tcW w:w="1056" w:type="dxa"/>
                      </w:tcPr>
                      <w:p w:rsidR="00063A8A" w:rsidRPr="00063A8A" w:rsidRDefault="00063A8A" w:rsidP="00063A8A">
                        <w:pPr>
                          <w:jc w:val="left"/>
                          <w:rPr>
                            <w:sz w:val="18"/>
                            <w:szCs w:val="18"/>
                          </w:rPr>
                        </w:pPr>
                        <w:r w:rsidRPr="00063A8A">
                          <w:rPr>
                            <w:rFonts w:hint="eastAsia"/>
                            <w:sz w:val="18"/>
                            <w:szCs w:val="18"/>
                          </w:rPr>
                          <w:t>公司已于2005年对该项房产做了全额预计负债，</w:t>
                        </w:r>
                        <w:r w:rsidRPr="007453D7">
                          <w:rPr>
                            <w:rFonts w:hint="eastAsia"/>
                            <w:sz w:val="18"/>
                            <w:szCs w:val="18"/>
                          </w:rPr>
                          <w:t>截止2017年6月30</w:t>
                        </w:r>
                        <w:r w:rsidR="00381B1D" w:rsidRPr="007453D7">
                          <w:rPr>
                            <w:rFonts w:hint="eastAsia"/>
                            <w:sz w:val="18"/>
                            <w:szCs w:val="18"/>
                          </w:rPr>
                          <w:t>日预计负债余额：4199.08</w:t>
                        </w:r>
                        <w:r w:rsidRPr="007453D7">
                          <w:rPr>
                            <w:rFonts w:hint="eastAsia"/>
                            <w:sz w:val="18"/>
                            <w:szCs w:val="18"/>
                          </w:rPr>
                          <w:t>万元。</w:t>
                        </w:r>
                      </w:p>
                    </w:tc>
                  </w:sdtContent>
                </w:sdt>
                <w:sdt>
                  <w:sdtPr>
                    <w:rPr>
                      <w:rFonts w:hint="eastAsia"/>
                      <w:sz w:val="18"/>
                      <w:szCs w:val="18"/>
                    </w:rPr>
                    <w:alias w:val="诉讼（仲裁）进展"/>
                    <w:tag w:val="_GBC_ff66a90627f84c65827475e5cb3b2a89"/>
                    <w:id w:val="25489668"/>
                    <w:lock w:val="sdtLocked"/>
                  </w:sdtPr>
                  <w:sdtContent>
                    <w:tc>
                      <w:tcPr>
                        <w:tcW w:w="892" w:type="dxa"/>
                      </w:tcPr>
                      <w:p w:rsidR="00063A8A" w:rsidRPr="00063A8A" w:rsidRDefault="00063A8A" w:rsidP="005A4290">
                        <w:pPr>
                          <w:jc w:val="left"/>
                          <w:rPr>
                            <w:sz w:val="18"/>
                            <w:szCs w:val="18"/>
                          </w:rPr>
                        </w:pPr>
                        <w:r w:rsidRPr="00063A8A">
                          <w:rPr>
                            <w:rFonts w:hint="eastAsia"/>
                            <w:sz w:val="18"/>
                            <w:szCs w:val="18"/>
                          </w:rPr>
                          <w:t>2011年5月，广州市中级人民法院</w:t>
                        </w:r>
                        <w:proofErr w:type="gramStart"/>
                        <w:r w:rsidRPr="00063A8A">
                          <w:rPr>
                            <w:rFonts w:hint="eastAsia"/>
                            <w:sz w:val="18"/>
                            <w:szCs w:val="18"/>
                          </w:rPr>
                          <w:t>作出</w:t>
                        </w:r>
                        <w:proofErr w:type="gramEnd"/>
                        <w:r w:rsidRPr="00063A8A">
                          <w:rPr>
                            <w:rFonts w:hint="eastAsia"/>
                            <w:sz w:val="18"/>
                            <w:szCs w:val="18"/>
                          </w:rPr>
                          <w:t>一审判决，驳回公司诉讼请求，公司对此项判决不服已提起上诉，目前案件在二审中。</w:t>
                        </w:r>
                      </w:p>
                    </w:tc>
                  </w:sdtContent>
                </w:sdt>
                <w:sdt>
                  <w:sdtPr>
                    <w:rPr>
                      <w:rFonts w:hint="eastAsia"/>
                      <w:sz w:val="18"/>
                      <w:szCs w:val="18"/>
                    </w:rPr>
                    <w:alias w:val="诉讼（仲裁）审理结果及影响"/>
                    <w:tag w:val="_GBC_170318dc56d24ab39e3d3551b612726f"/>
                    <w:id w:val="25489669"/>
                    <w:lock w:val="sdtLocked"/>
                  </w:sdtPr>
                  <w:sdtContent>
                    <w:tc>
                      <w:tcPr>
                        <w:tcW w:w="892" w:type="dxa"/>
                      </w:tcPr>
                      <w:p w:rsidR="00063A8A" w:rsidRPr="00063A8A" w:rsidRDefault="00063A8A" w:rsidP="005A4290">
                        <w:pPr>
                          <w:jc w:val="left"/>
                          <w:rPr>
                            <w:sz w:val="18"/>
                            <w:szCs w:val="18"/>
                          </w:rPr>
                        </w:pPr>
                        <w:r w:rsidRPr="00063A8A">
                          <w:rPr>
                            <w:rFonts w:hint="eastAsia"/>
                            <w:sz w:val="18"/>
                            <w:szCs w:val="18"/>
                          </w:rPr>
                          <w:t>公司已于2005年对该项房产做了全额预计负债，上述诉讼事项暂未影响本公司对该大厦的使用。</w:t>
                        </w:r>
                      </w:p>
                    </w:tc>
                  </w:sdtContent>
                </w:sdt>
                <w:sdt>
                  <w:sdtPr>
                    <w:rPr>
                      <w:rFonts w:hint="eastAsia"/>
                      <w:sz w:val="18"/>
                      <w:szCs w:val="18"/>
                    </w:rPr>
                    <w:alias w:val="诉讼（仲裁）判决执行情况"/>
                    <w:tag w:val="_GBC_6b11a31a915c466790c7d764a78c02aa"/>
                    <w:id w:val="25489670"/>
                    <w:lock w:val="sdtLocked"/>
                    <w:showingPlcHdr/>
                  </w:sdtPr>
                  <w:sdtContent>
                    <w:tc>
                      <w:tcPr>
                        <w:tcW w:w="887" w:type="dxa"/>
                      </w:tcPr>
                      <w:p w:rsidR="00063A8A" w:rsidRPr="00063A8A" w:rsidRDefault="00063A8A" w:rsidP="005A4290">
                        <w:pPr>
                          <w:jc w:val="left"/>
                          <w:rPr>
                            <w:sz w:val="18"/>
                            <w:szCs w:val="18"/>
                          </w:rPr>
                        </w:pPr>
                        <w:r w:rsidRPr="00063A8A">
                          <w:rPr>
                            <w:rFonts w:hint="eastAsia"/>
                            <w:color w:val="333399"/>
                            <w:sz w:val="18"/>
                            <w:szCs w:val="18"/>
                          </w:rPr>
                          <w:t xml:space="preserve">　</w:t>
                        </w:r>
                      </w:p>
                    </w:tc>
                  </w:sdtContent>
                </w:sdt>
              </w:tr>
            </w:sdtContent>
          </w:sdt>
        </w:tbl>
        <w:p w:rsidR="00C46E05" w:rsidRPr="00063A8A" w:rsidRDefault="00FD450F" w:rsidP="00063A8A"/>
      </w:sdtContent>
    </w:sdt>
    <w:p w:rsidR="00C46E05" w:rsidRDefault="00C46E05"/>
    <w:sdt>
      <w:sdtPr>
        <w:rPr>
          <w:rFonts w:ascii="宋体" w:hAnsi="宋体" w:cs="宋体"/>
          <w:b w:val="0"/>
          <w:bCs w:val="0"/>
          <w:kern w:val="0"/>
          <w:szCs w:val="22"/>
        </w:rPr>
        <w:alias w:val="模块:其他诉讼仲裁事项说明"/>
        <w:tag w:val="_SEC_c92a88ec21204766afe5f9688cbd21bd"/>
        <w:id w:val="25489674"/>
        <w:lock w:val="sdtLocked"/>
        <w:placeholder>
          <w:docPart w:val="GBC22222222222222222222222222222"/>
        </w:placeholder>
      </w:sdtPr>
      <w:sdtEndPr>
        <w:rPr>
          <w:rFonts w:hint="eastAsia"/>
          <w:szCs w:val="24"/>
        </w:rPr>
      </w:sdtEndPr>
      <w:sdtContent>
        <w:p w:rsidR="00C46E05" w:rsidRDefault="00711607" w:rsidP="00E71DDD">
          <w:pPr>
            <w:pStyle w:val="3"/>
            <w:numPr>
              <w:ilvl w:val="0"/>
              <w:numId w:val="13"/>
            </w:numPr>
          </w:pPr>
          <w:r>
            <w:t>其他说明</w:t>
          </w:r>
        </w:p>
        <w:sdt>
          <w:sdtPr>
            <w:rPr>
              <w:rFonts w:hint="eastAsia"/>
            </w:rPr>
            <w:alias w:val="是否适用：重大诉讼、仲裁事项其他说明[双击切换]"/>
            <w:tag w:val="_GBC_d8d8aef394564199936be6639c0e21a5"/>
            <w:id w:val="25489673"/>
            <w:lock w:val="sdtContentLocked"/>
            <w:placeholder>
              <w:docPart w:val="GBC22222222222222222222222222222"/>
            </w:placeholder>
          </w:sdtPr>
          <w:sdtContent>
            <w:p w:rsidR="00C46E05" w:rsidRDefault="001D1CEE" w:rsidP="00063A8A">
              <w:r>
                <w:fldChar w:fldCharType="begin"/>
              </w:r>
              <w:r w:rsidR="00063A8A">
                <w:instrText xml:space="preserve"> MACROBUTTON  SnrToggleCheckbox □适用 </w:instrText>
              </w:r>
              <w:r>
                <w:fldChar w:fldCharType="end"/>
              </w:r>
              <w:r>
                <w:fldChar w:fldCharType="begin"/>
              </w:r>
              <w:r w:rsidR="00063A8A">
                <w:instrText xml:space="preserve"> MACROBUTTON  SnrToggleCheckbox √不适用 </w:instrText>
              </w:r>
              <w:r>
                <w:fldChar w:fldCharType="end"/>
              </w:r>
            </w:p>
          </w:sdtContent>
        </w:sdt>
      </w:sdtContent>
    </w:sdt>
    <w:p w:rsidR="00C46E05" w:rsidRDefault="00C46E05"/>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25489676"/>
        <w:lock w:val="sdtLocked"/>
        <w:placeholder>
          <w:docPart w:val="GBC22222222222222222222222222222"/>
        </w:placeholder>
      </w:sdtPr>
      <w:sdtEndPr>
        <w:rPr>
          <w:rFonts w:hint="eastAsia"/>
        </w:rPr>
      </w:sdtEndPr>
      <w:sdtContent>
        <w:p w:rsidR="00C46E05" w:rsidRDefault="00711607" w:rsidP="00E71DDD">
          <w:pPr>
            <w:pStyle w:val="2"/>
            <w:numPr>
              <w:ilvl w:val="0"/>
              <w:numId w:val="24"/>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25489675"/>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FD450F"/>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25489678"/>
        <w:lock w:val="sdtLocked"/>
        <w:placeholder>
          <w:docPart w:val="GBC22222222222222222222222222222"/>
        </w:placeholder>
      </w:sdtPr>
      <w:sdtContent>
        <w:p w:rsidR="00C46E05" w:rsidRDefault="00711607" w:rsidP="00E71DDD">
          <w:pPr>
            <w:pStyle w:val="2"/>
            <w:numPr>
              <w:ilvl w:val="0"/>
              <w:numId w:val="24"/>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25489677"/>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FD450F"/>
      </w:sdtContent>
    </w:sdt>
    <w:p w:rsidR="00C46E05" w:rsidRDefault="00711607" w:rsidP="00E71DDD">
      <w:pPr>
        <w:pStyle w:val="2"/>
        <w:numPr>
          <w:ilvl w:val="0"/>
          <w:numId w:val="24"/>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25489719"/>
        <w:lock w:val="sdtLocked"/>
        <w:placeholder>
          <w:docPart w:val="GBC22222222222222222222222222222"/>
        </w:placeholder>
      </w:sdtPr>
      <w:sdtEndPr>
        <w:rPr>
          <w:rFonts w:hint="default"/>
          <w:kern w:val="0"/>
          <w:szCs w:val="24"/>
        </w:rPr>
      </w:sdtEndPr>
      <w:sdtContent>
        <w:p w:rsidR="00C46E05" w:rsidRDefault="00711607" w:rsidP="00E71DDD">
          <w:pPr>
            <w:pStyle w:val="3"/>
            <w:numPr>
              <w:ilvl w:val="1"/>
              <w:numId w:val="6"/>
            </w:numPr>
            <w:rPr>
              <w:kern w:val="44"/>
            </w:rPr>
          </w:pPr>
          <w:r>
            <w:rPr>
              <w:rFonts w:hint="eastAsia"/>
              <w:kern w:val="44"/>
            </w:rPr>
            <w:t>相关股权激励事项已在临时公告披露且后续实施无进展或变化的</w:t>
          </w:r>
        </w:p>
        <w:sdt>
          <w:sdtPr>
            <w:alias w:val="是否适用：相关激励事项已在临时公告披露且后续实施无进展或变化的[双击切换]"/>
            <w:tag w:val="_GBC_6d3d46ffc441429fa473c06ffa671d27"/>
            <w:id w:val="25489679"/>
            <w:lock w:val="sdtContentLocked"/>
            <w:placeholder>
              <w:docPart w:val="GBC22222222222222222222222222222"/>
            </w:placeholder>
          </w:sdtPr>
          <w:sdtContent>
            <w:p w:rsidR="00AC2CE6"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5878"/>
          </w:tblGrid>
          <w:tr w:rsidR="00F012AB" w:rsidRPr="00AC2CE6" w:rsidTr="00287B85">
            <w:tc>
              <w:tcPr>
                <w:tcW w:w="1752" w:type="pct"/>
                <w:shd w:val="clear" w:color="auto" w:fill="auto"/>
              </w:tcPr>
              <w:p w:rsidR="00F012AB" w:rsidRPr="00AC2CE6" w:rsidRDefault="00F012AB" w:rsidP="00287B85">
                <w:pPr>
                  <w:jc w:val="center"/>
                  <w:rPr>
                    <w:bCs/>
                    <w:kern w:val="44"/>
                    <w:sz w:val="18"/>
                    <w:szCs w:val="18"/>
                  </w:rPr>
                </w:pPr>
                <w:r w:rsidRPr="00AC2CE6">
                  <w:rPr>
                    <w:rFonts w:hint="eastAsia"/>
                    <w:bCs/>
                    <w:kern w:val="44"/>
                    <w:sz w:val="18"/>
                    <w:szCs w:val="18"/>
                  </w:rPr>
                  <w:t>事项概述</w:t>
                </w:r>
              </w:p>
            </w:tc>
            <w:tc>
              <w:tcPr>
                <w:tcW w:w="3248" w:type="pct"/>
                <w:shd w:val="clear" w:color="auto" w:fill="auto"/>
              </w:tcPr>
              <w:p w:rsidR="00F012AB" w:rsidRPr="00AC2CE6" w:rsidRDefault="00F012AB" w:rsidP="00287B85">
                <w:pPr>
                  <w:jc w:val="center"/>
                  <w:rPr>
                    <w:bCs/>
                    <w:kern w:val="44"/>
                    <w:sz w:val="18"/>
                    <w:szCs w:val="18"/>
                  </w:rPr>
                </w:pPr>
                <w:r w:rsidRPr="00AC2CE6">
                  <w:rPr>
                    <w:rFonts w:hint="eastAsia"/>
                    <w:bCs/>
                    <w:kern w:val="44"/>
                    <w:sz w:val="18"/>
                    <w:szCs w:val="18"/>
                  </w:rPr>
                  <w:t>查询索引</w:t>
                </w:r>
              </w:p>
            </w:tc>
          </w:tr>
          <w:sdt>
            <w:sdtPr>
              <w:rPr>
                <w:rFonts w:hint="eastAsia"/>
                <w:bCs/>
                <w:kern w:val="44"/>
                <w:sz w:val="18"/>
                <w:szCs w:val="18"/>
              </w:rPr>
              <w:alias w:val="股权激励事项已在临时报告披露且后续实施无进展或变化的"/>
              <w:tag w:val="_TUP_e8025a5d1a1a4d2e8fd1882ab8dc9742"/>
              <w:id w:val="499402487"/>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1213070682"/>
                        <w:lock w:val="sdtLocked"/>
                      </w:sdtPr>
                      <w:sdtContent>
                        <w:r w:rsidR="00F012AB" w:rsidRPr="00AC2CE6">
                          <w:rPr>
                            <w:rFonts w:hint="eastAsia"/>
                            <w:bCs/>
                            <w:kern w:val="44"/>
                            <w:sz w:val="18"/>
                            <w:szCs w:val="18"/>
                          </w:rPr>
                          <w:t>公司第七届董事会2014年第九次临时会议、第七届监事会2014年第三次临时会议，于2014年6月5日审议通过《佳都科技股份有限公司2014年股票期权激励计划（草案）》及相关事项。</w:t>
                        </w:r>
                      </w:sdtContent>
                    </w:sdt>
                  </w:p>
                </w:tc>
                <w:sdt>
                  <w:sdtPr>
                    <w:rPr>
                      <w:bCs/>
                      <w:kern w:val="44"/>
                      <w:sz w:val="18"/>
                      <w:szCs w:val="18"/>
                    </w:rPr>
                    <w:alias w:val="股权激励事项已在临时报告披露且后续实施无进展或变化的-查询索引"/>
                    <w:tag w:val="_GBC_6af956127e6740cea5467d4e50572b39"/>
                    <w:id w:val="-968441623"/>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2014年6月9日在《中国证券报》《上海证券报》及上海证券交易所网站披露的《佳都科技第七届董事会2014年第九次临时会议公告》（公告编号2014-050）、《佳都科技第七届监事会2014年第三次临时会议公告》（公告编号2014-051）、《佳都科技2014年股票期权激励计划草案摘要公告》（公告编号2014-052）及其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202914348"/>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1238854737"/>
                        <w:lock w:val="sdtLocked"/>
                      </w:sdtPr>
                      <w:sdtContent>
                        <w:r w:rsidR="00F012AB" w:rsidRPr="00AC2CE6">
                          <w:rPr>
                            <w:rFonts w:hint="eastAsia"/>
                            <w:bCs/>
                            <w:kern w:val="44"/>
                            <w:sz w:val="18"/>
                            <w:szCs w:val="18"/>
                          </w:rPr>
                          <w:t>公司股权激励计划草案经证监会备案无异议。</w:t>
                        </w:r>
                      </w:sdtContent>
                    </w:sdt>
                  </w:p>
                </w:tc>
                <w:sdt>
                  <w:sdtPr>
                    <w:rPr>
                      <w:bCs/>
                      <w:kern w:val="44"/>
                      <w:sz w:val="18"/>
                      <w:szCs w:val="18"/>
                    </w:rPr>
                    <w:alias w:val="股权激励事项已在临时报告披露且后续实施无进展或变化的-查询索引"/>
                    <w:tag w:val="_GBC_6af956127e6740cea5467d4e50572b39"/>
                    <w:id w:val="158893975"/>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详见公司于2014年8月14日在《中国证券报》《上海证券报》及上海证券交易所网站披露的《佳都科技关于股票期权激励计划（草案）获中国证监会备案无异议的公告》（公告编号2014-064）。</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292686295"/>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230697985"/>
                        <w:lock w:val="sdtLocked"/>
                      </w:sdtPr>
                      <w:sdtContent>
                        <w:r w:rsidR="00F012AB" w:rsidRPr="00AC2CE6">
                          <w:rPr>
                            <w:rFonts w:hint="eastAsia"/>
                            <w:bCs/>
                            <w:kern w:val="44"/>
                            <w:sz w:val="18"/>
                            <w:szCs w:val="18"/>
                          </w:rPr>
                          <w:t>公司第七届董事会第六次会议、公司第七届监事会第六次会议于2014年8月22日审议通过《佳都科技股份有限公司2014年股票期权激励计划（草案）》（修订稿）及相关事项。</w:t>
                        </w:r>
                      </w:sdtContent>
                    </w:sdt>
                  </w:p>
                </w:tc>
                <w:sdt>
                  <w:sdtPr>
                    <w:rPr>
                      <w:bCs/>
                      <w:kern w:val="44"/>
                      <w:sz w:val="18"/>
                      <w:szCs w:val="18"/>
                    </w:rPr>
                    <w:alias w:val="股权激励事项已在临时报告披露且后续实施无进展或变化的-查询索引"/>
                    <w:tag w:val="_GBC_6af956127e6740cea5467d4e50572b39"/>
                    <w:id w:val="1495144608"/>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2014年8月26日在《中国证券报》《上海证券报》及上海证券交易所网站披露的《佳都科技七届六次董事会决议公告》（公告编号2014－068）、《佳都科技七届六次监事会决议公告》（公告编号2014－069）、《佳都科技2014年股票期权激励计划草案修订稿摘要公告》（公告编号2014-072）、《佳都科技关于独立董事就股权激励计划公开征集投票权的公告》（公告编号2014-074）及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508572228"/>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224681842"/>
                        <w:lock w:val="sdtLocked"/>
                      </w:sdtPr>
                      <w:sdtContent>
                        <w:r w:rsidR="00F012AB" w:rsidRPr="00AC2CE6">
                          <w:rPr>
                            <w:rFonts w:hint="eastAsia"/>
                            <w:bCs/>
                            <w:kern w:val="44"/>
                            <w:sz w:val="18"/>
                            <w:szCs w:val="18"/>
                          </w:rPr>
                          <w:t>公司2014年第四次临时股东大会于2014年9月2日审议通过《佳都科技股份有限公司2014年股票期权激励计划（草案）》（修订稿）及相关事项。</w:t>
                        </w:r>
                      </w:sdtContent>
                    </w:sdt>
                  </w:p>
                </w:tc>
                <w:sdt>
                  <w:sdtPr>
                    <w:rPr>
                      <w:bCs/>
                      <w:kern w:val="44"/>
                      <w:sz w:val="18"/>
                      <w:szCs w:val="18"/>
                    </w:rPr>
                    <w:alias w:val="股权激励事项已在临时报告披露且后续实施无进展或变化的-查询索引"/>
                    <w:tag w:val="_GBC_6af956127e6740cea5467d4e50572b39"/>
                    <w:id w:val="-947003029"/>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详见公司于2014年9月3日在《中国证券报》《上海证券报》及上海证券交易所网站披露的《佳都科技2014年第四次临时股东大会决议公告》（公告编号2014－075）。</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2109258974"/>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1626072961"/>
                        <w:lock w:val="sdtLocked"/>
                      </w:sdtPr>
                      <w:sdtContent>
                        <w:r w:rsidR="00F012AB" w:rsidRPr="00AC2CE6">
                          <w:rPr>
                            <w:rFonts w:hint="eastAsia"/>
                            <w:bCs/>
                            <w:kern w:val="44"/>
                            <w:sz w:val="18"/>
                            <w:szCs w:val="18"/>
                          </w:rPr>
                          <w:t>公司第七届董事会2014年第十四次临时会议于2014年12月18日审议通《关于调整股票期权授予人数和授予数量的议案》及《关于向激励对象授予股票期权的议案》；第七届监事会2014年第五次临时会议于2014年12月18日审议通过《关于公司股票期权激励计划之首次授予激励对象名单的核查意见》的议案。</w:t>
                        </w:r>
                      </w:sdtContent>
                    </w:sdt>
                  </w:p>
                </w:tc>
                <w:sdt>
                  <w:sdtPr>
                    <w:rPr>
                      <w:bCs/>
                      <w:kern w:val="44"/>
                      <w:sz w:val="18"/>
                      <w:szCs w:val="18"/>
                    </w:rPr>
                    <w:alias w:val="股权激励事项已在临时报告披露且后续实施无进展或变化的-查询索引"/>
                    <w:tag w:val="_GBC_6af956127e6740cea5467d4e50572b39"/>
                    <w:id w:val="314613266"/>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2014年12月19日在《中国证券报》《上海证券报》及上海证券交易所网站披露的《佳都科技第七届董事会2014年第十四次临时会议决议公告》（公告编号2014－101）、《佳都科技第七届监事会2014年第五次临时会议决议公告》（公告编号2014－102）、《佳都科技关于向激励对象授予股票期权公告》（公告编号2014-103）及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1237859598"/>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928122830"/>
                        <w:lock w:val="sdtLocked"/>
                      </w:sdtPr>
                      <w:sdtContent>
                        <w:r w:rsidR="00F012AB" w:rsidRPr="00AC2CE6">
                          <w:rPr>
                            <w:rFonts w:hint="eastAsia"/>
                            <w:bCs/>
                            <w:kern w:val="44"/>
                            <w:sz w:val="18"/>
                            <w:szCs w:val="18"/>
                          </w:rPr>
                          <w:t>公司第七届董事会2015年第十八次临时会议、第七届监事会2015年二次临时会议于2015年12月29日审议通过《关于公司2014年股票期权激励计划第一个行权期可行权事项的议案》、《关于注销不符合行权条件股票期权的议案》及《关于确定预留股票期权激励对象名单、获授数量及向激励对象授予预留股票期权的议案》</w:t>
                        </w:r>
                      </w:sdtContent>
                    </w:sdt>
                  </w:p>
                </w:tc>
                <w:sdt>
                  <w:sdtPr>
                    <w:rPr>
                      <w:bCs/>
                      <w:kern w:val="44"/>
                      <w:sz w:val="18"/>
                      <w:szCs w:val="18"/>
                    </w:rPr>
                    <w:alias w:val="股权激励事项已在临时报告披露且后续实施无进展或变化的-查询索引"/>
                    <w:tag w:val="_GBC_6af956127e6740cea5467d4e50572b39"/>
                    <w:id w:val="-134182472"/>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2015年12月30日在《中国证券报》《上海证券报》及上海证券交易所网站披露的《佳都科技第七届董事会2015年第十八次临时会议决议公告》（公告编号2015-107）、《佳都科技第七届监事会2015年第二次临时会议决议公告》（公告编号2015-108）、《佳都科技关于2014年股票期权激励计划第一个行权期符合行权条件的公告》（公告编号2015-109）、《佳都科技关于向激励对象授予预留股票期权公告》（公告编号2015-110）及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613560937"/>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919686192"/>
                        <w:lock w:val="sdtLocked"/>
                      </w:sdtPr>
                      <w:sdtContent>
                        <w:r w:rsidR="00F012AB" w:rsidRPr="00AC2CE6">
                          <w:rPr>
                            <w:rFonts w:hint="eastAsia"/>
                            <w:bCs/>
                            <w:kern w:val="44"/>
                            <w:sz w:val="18"/>
                            <w:szCs w:val="18"/>
                          </w:rPr>
                          <w:t>2016年1月18日，公司收到股权激励对象缴纳的新增投资款合计人民币49,774,854.00元，2016年2月3日本次股权激励向行权对象定向发行新增股份3,785,160股在中国证券登记结算有限责任公司上海分公司办理完毕股份变动登记手续。</w:t>
                        </w:r>
                      </w:sdtContent>
                    </w:sdt>
                  </w:p>
                </w:tc>
                <w:sdt>
                  <w:sdtPr>
                    <w:rPr>
                      <w:bCs/>
                      <w:kern w:val="44"/>
                      <w:sz w:val="18"/>
                      <w:szCs w:val="18"/>
                    </w:rPr>
                    <w:alias w:val="股权激励事项已在临时报告披露且后续实施无进展或变化的-查询索引"/>
                    <w:tag w:val="_GBC_6af956127e6740cea5467d4e50572b39"/>
                    <w:id w:val="550421681"/>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详见公司于2016年2月5日在《中国证券报》《上海证券报》及上海证券交易所网站披露的《佳都科技关于2014年股票期权激励计划第一个行权期行权结果暨股份上市公告》（公告编号2016-020）。</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528918934"/>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944497603"/>
                        <w:lock w:val="sdtLocked"/>
                      </w:sdtPr>
                      <w:sdtContent>
                        <w:r w:rsidR="00F012AB" w:rsidRPr="00AC2CE6">
                          <w:rPr>
                            <w:rFonts w:hint="eastAsia"/>
                            <w:bCs/>
                            <w:kern w:val="44"/>
                            <w:sz w:val="18"/>
                            <w:szCs w:val="18"/>
                          </w:rPr>
                          <w:t>公司第八届董事会2016年第九次临时会议、第八届监事会2016年二次临时会议于2016年12月30日审议通过《关于调整公司2014年股票期权激励计划期权行权数量及行权价格的议案》、《关于公司2014年股票期权激励计划首次授予股票期权第二个行权期及预留授予股票期权第一个行权期可行权事项的议案》、《关于注销不符合行权条件股票期权的议案》</w:t>
                        </w:r>
                      </w:sdtContent>
                    </w:sdt>
                  </w:p>
                </w:tc>
                <w:sdt>
                  <w:sdtPr>
                    <w:rPr>
                      <w:bCs/>
                      <w:kern w:val="44"/>
                      <w:sz w:val="18"/>
                      <w:szCs w:val="18"/>
                    </w:rPr>
                    <w:alias w:val="股权激励事项已在临时报告披露且后续实施无进展或变化的-查询索引"/>
                    <w:tag w:val="_GBC_6af956127e6740cea5467d4e50572b39"/>
                    <w:id w:val="515886264"/>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2016年12月31日在《中国证券报》《上海证券报》及上海证券交易所网站披露的《佳都科技第八届董事会2016年第九次临时会议决议公告》（公告编号2016-152）、《佳都科技第八届监事会2016年第一次临时会议决议公告》（公告编号2016-153）、《佳都科技关于2014年股票期权激励计划首次授予股票期权第二个行权期符合行权条件的公告》（公告编号2016-154）及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1360310072"/>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812141220"/>
                        <w:lock w:val="sdtLocked"/>
                      </w:sdtPr>
                      <w:sdtContent>
                        <w:r w:rsidR="00F012AB" w:rsidRPr="00AC2CE6">
                          <w:rPr>
                            <w:rFonts w:hint="eastAsia"/>
                            <w:bCs/>
                            <w:kern w:val="44"/>
                            <w:sz w:val="18"/>
                            <w:szCs w:val="18"/>
                          </w:rPr>
                          <w:t>2017年1月20日，公司收到股权激励对象缴纳的新增投资款合计人民币98,851,955.00元，2017年1月25日本次股权激励向行权对象定向发行新增股份19,543,680股在中国证券登记结算有限责任公司上海分公司办理完毕股份变动登记手续。</w:t>
                        </w:r>
                      </w:sdtContent>
                    </w:sdt>
                  </w:p>
                </w:tc>
                <w:sdt>
                  <w:sdtPr>
                    <w:rPr>
                      <w:bCs/>
                      <w:kern w:val="44"/>
                      <w:sz w:val="18"/>
                      <w:szCs w:val="18"/>
                    </w:rPr>
                    <w:alias w:val="股权激励事项已在临时报告披露且后续实施无进展或变化的-查询索引"/>
                    <w:tag w:val="_GBC_6af956127e6740cea5467d4e50572b39"/>
                    <w:id w:val="-1041443861"/>
                    <w:lock w:val="sdtLocked"/>
                  </w:sdtPr>
                  <w:sdtContent>
                    <w:tc>
                      <w:tcPr>
                        <w:tcW w:w="3248" w:type="pct"/>
                        <w:shd w:val="clear" w:color="auto" w:fill="auto"/>
                      </w:tcPr>
                      <w:p w:rsidR="00F012AB" w:rsidRPr="00AC2CE6" w:rsidRDefault="00F012AB" w:rsidP="00287B85">
                        <w:pPr>
                          <w:rPr>
                            <w:bCs/>
                            <w:kern w:val="44"/>
                            <w:sz w:val="18"/>
                            <w:szCs w:val="18"/>
                          </w:rPr>
                        </w:pPr>
                        <w:r w:rsidRPr="00AC2CE6">
                          <w:rPr>
                            <w:bCs/>
                            <w:kern w:val="44"/>
                            <w:sz w:val="18"/>
                            <w:szCs w:val="18"/>
                          </w:rPr>
                          <w:t>详见公司于2017年2月3日在《中国证券报》《上海证券报》及上海证券交易所网站披露的《佳都科技关于2014年股票期权激励计划首次授予股票期权第二个行权期行权结果暨股份上市公告》（公告编号2017-006）。</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1863273751"/>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1457535172"/>
                        <w:lock w:val="sdtLocked"/>
                      </w:sdtPr>
                      <w:sdtContent>
                        <w:r w:rsidR="00F012AB" w:rsidRPr="00AC2CE6">
                          <w:rPr>
                            <w:bCs/>
                            <w:kern w:val="44"/>
                            <w:sz w:val="18"/>
                            <w:szCs w:val="18"/>
                          </w:rPr>
                          <w:t>2017年6月9日</w:t>
                        </w:r>
                        <w:r w:rsidR="00F012AB">
                          <w:rPr>
                            <w:rFonts w:hint="eastAsia"/>
                            <w:bCs/>
                            <w:kern w:val="44"/>
                            <w:sz w:val="18"/>
                            <w:szCs w:val="18"/>
                          </w:rPr>
                          <w:t>公司</w:t>
                        </w:r>
                        <w:r w:rsidR="00F012AB" w:rsidRPr="00AC2CE6">
                          <w:rPr>
                            <w:rFonts w:hint="eastAsia"/>
                            <w:bCs/>
                            <w:kern w:val="44"/>
                            <w:sz w:val="18"/>
                            <w:szCs w:val="18"/>
                          </w:rPr>
                          <w:t>第八届董事会</w:t>
                        </w:r>
                        <w:r w:rsidR="00F012AB" w:rsidRPr="00AC2CE6">
                          <w:rPr>
                            <w:bCs/>
                            <w:kern w:val="44"/>
                            <w:sz w:val="18"/>
                            <w:szCs w:val="18"/>
                          </w:rPr>
                          <w:t>2017年第三次临时会议</w:t>
                        </w:r>
                        <w:r w:rsidR="00F012AB">
                          <w:rPr>
                            <w:rFonts w:hint="eastAsia"/>
                            <w:bCs/>
                            <w:kern w:val="44"/>
                            <w:sz w:val="18"/>
                            <w:szCs w:val="18"/>
                          </w:rPr>
                          <w:t>通过</w:t>
                        </w:r>
                        <w:r w:rsidR="00F012AB" w:rsidRPr="00730DC2">
                          <w:rPr>
                            <w:rFonts w:hint="eastAsia"/>
                            <w:bCs/>
                            <w:kern w:val="44"/>
                            <w:sz w:val="18"/>
                            <w:szCs w:val="18"/>
                          </w:rPr>
                          <w:t>关于《</w:t>
                        </w:r>
                        <w:r w:rsidR="00F012AB" w:rsidRPr="00730DC2">
                          <w:rPr>
                            <w:bCs/>
                            <w:kern w:val="44"/>
                            <w:sz w:val="18"/>
                            <w:szCs w:val="18"/>
                          </w:rPr>
                          <w:t>2017年限制性股票激励计划（草案）》及其摘要</w:t>
                        </w:r>
                        <w:r w:rsidR="00F012AB">
                          <w:rPr>
                            <w:rFonts w:hint="eastAsia"/>
                            <w:bCs/>
                            <w:kern w:val="44"/>
                            <w:sz w:val="18"/>
                            <w:szCs w:val="18"/>
                          </w:rPr>
                          <w:t>等相关事项，公司实施2017年限制性股票激励计划。</w:t>
                        </w:r>
                      </w:sdtContent>
                    </w:sdt>
                  </w:p>
                </w:tc>
                <w:sdt>
                  <w:sdtPr>
                    <w:rPr>
                      <w:bCs/>
                      <w:kern w:val="44"/>
                      <w:sz w:val="18"/>
                      <w:szCs w:val="18"/>
                    </w:rPr>
                    <w:alias w:val="股权激励事项已在临时报告披露且后续实施无进展或变化的-查询索引"/>
                    <w:tag w:val="_GBC_6af956127e6740cea5467d4e50572b39"/>
                    <w:id w:val="176630239"/>
                    <w:lock w:val="sdtLocked"/>
                  </w:sdtPr>
                  <w:sdtContent>
                    <w:tc>
                      <w:tcPr>
                        <w:tcW w:w="3248" w:type="pct"/>
                        <w:shd w:val="clear" w:color="auto" w:fill="auto"/>
                      </w:tcPr>
                      <w:p w:rsidR="00F012AB" w:rsidRPr="00AC2CE6" w:rsidRDefault="00F012AB" w:rsidP="00287B85">
                        <w:pPr>
                          <w:rPr>
                            <w:bCs/>
                            <w:kern w:val="44"/>
                            <w:sz w:val="18"/>
                            <w:szCs w:val="18"/>
                          </w:rPr>
                        </w:pPr>
                        <w:r w:rsidRPr="00730DC2">
                          <w:rPr>
                            <w:rFonts w:hint="eastAsia"/>
                            <w:bCs/>
                            <w:kern w:val="44"/>
                            <w:sz w:val="18"/>
                            <w:szCs w:val="18"/>
                          </w:rPr>
                          <w:t>详见公司于</w:t>
                        </w:r>
                        <w:r w:rsidRPr="00730DC2">
                          <w:rPr>
                            <w:bCs/>
                            <w:kern w:val="44"/>
                            <w:sz w:val="18"/>
                            <w:szCs w:val="18"/>
                          </w:rPr>
                          <w:t>201</w:t>
                        </w:r>
                        <w:r>
                          <w:rPr>
                            <w:rFonts w:hint="eastAsia"/>
                            <w:bCs/>
                            <w:kern w:val="44"/>
                            <w:sz w:val="18"/>
                            <w:szCs w:val="18"/>
                          </w:rPr>
                          <w:t>7</w:t>
                        </w:r>
                        <w:r w:rsidRPr="00730DC2">
                          <w:rPr>
                            <w:bCs/>
                            <w:kern w:val="44"/>
                            <w:sz w:val="18"/>
                            <w:szCs w:val="18"/>
                          </w:rPr>
                          <w:t>年6月</w:t>
                        </w:r>
                        <w:r>
                          <w:rPr>
                            <w:rFonts w:hint="eastAsia"/>
                            <w:bCs/>
                            <w:kern w:val="44"/>
                            <w:sz w:val="18"/>
                            <w:szCs w:val="18"/>
                          </w:rPr>
                          <w:t>10</w:t>
                        </w:r>
                        <w:r w:rsidRPr="00730DC2">
                          <w:rPr>
                            <w:bCs/>
                            <w:kern w:val="44"/>
                            <w:sz w:val="18"/>
                            <w:szCs w:val="18"/>
                          </w:rPr>
                          <w:t>日在《中国证券报》《上海证券报》及上海证券交易所网站披露的《佳都科技</w:t>
                        </w:r>
                        <w:r w:rsidRPr="00730DC2">
                          <w:rPr>
                            <w:rFonts w:hint="eastAsia"/>
                            <w:bCs/>
                            <w:kern w:val="44"/>
                            <w:sz w:val="18"/>
                            <w:szCs w:val="18"/>
                          </w:rPr>
                          <w:t>第八届董事会</w:t>
                        </w:r>
                        <w:r w:rsidRPr="00730DC2">
                          <w:rPr>
                            <w:bCs/>
                            <w:kern w:val="44"/>
                            <w:sz w:val="18"/>
                            <w:szCs w:val="18"/>
                          </w:rPr>
                          <w:t>2017年第三次临时会议公告》（公告编号201</w:t>
                        </w:r>
                        <w:r>
                          <w:rPr>
                            <w:rFonts w:hint="eastAsia"/>
                            <w:bCs/>
                            <w:kern w:val="44"/>
                            <w:sz w:val="18"/>
                            <w:szCs w:val="18"/>
                          </w:rPr>
                          <w:t>7</w:t>
                        </w:r>
                        <w:r w:rsidRPr="00730DC2">
                          <w:rPr>
                            <w:bCs/>
                            <w:kern w:val="44"/>
                            <w:sz w:val="18"/>
                            <w:szCs w:val="18"/>
                          </w:rPr>
                          <w:t>-0</w:t>
                        </w:r>
                        <w:r>
                          <w:rPr>
                            <w:rFonts w:hint="eastAsia"/>
                            <w:bCs/>
                            <w:kern w:val="44"/>
                            <w:sz w:val="18"/>
                            <w:szCs w:val="18"/>
                          </w:rPr>
                          <w:t>35</w:t>
                        </w:r>
                        <w:r w:rsidRPr="00730DC2">
                          <w:rPr>
                            <w:bCs/>
                            <w:kern w:val="44"/>
                            <w:sz w:val="18"/>
                            <w:szCs w:val="18"/>
                          </w:rPr>
                          <w:t>）、《佳都科技</w:t>
                        </w:r>
                        <w:r w:rsidRPr="00730DC2">
                          <w:rPr>
                            <w:rFonts w:hint="eastAsia"/>
                            <w:bCs/>
                            <w:kern w:val="44"/>
                            <w:sz w:val="18"/>
                            <w:szCs w:val="18"/>
                          </w:rPr>
                          <w:t>第八届监事会</w:t>
                        </w:r>
                        <w:r w:rsidRPr="00730DC2">
                          <w:rPr>
                            <w:bCs/>
                            <w:kern w:val="44"/>
                            <w:sz w:val="18"/>
                            <w:szCs w:val="18"/>
                          </w:rPr>
                          <w:t>2017年第一次临时会议决议公告》（公告编号201</w:t>
                        </w:r>
                        <w:r>
                          <w:rPr>
                            <w:rFonts w:hint="eastAsia"/>
                            <w:bCs/>
                            <w:kern w:val="44"/>
                            <w:sz w:val="18"/>
                            <w:szCs w:val="18"/>
                          </w:rPr>
                          <w:t>7</w:t>
                        </w:r>
                        <w:r w:rsidRPr="00730DC2">
                          <w:rPr>
                            <w:bCs/>
                            <w:kern w:val="44"/>
                            <w:sz w:val="18"/>
                            <w:szCs w:val="18"/>
                          </w:rPr>
                          <w:t>-0</w:t>
                        </w:r>
                        <w:r>
                          <w:rPr>
                            <w:rFonts w:hint="eastAsia"/>
                            <w:bCs/>
                            <w:kern w:val="44"/>
                            <w:sz w:val="18"/>
                            <w:szCs w:val="18"/>
                          </w:rPr>
                          <w:t>36</w:t>
                        </w:r>
                        <w:r w:rsidRPr="00730DC2">
                          <w:rPr>
                            <w:bCs/>
                            <w:kern w:val="44"/>
                            <w:sz w:val="18"/>
                            <w:szCs w:val="18"/>
                          </w:rPr>
                          <w:t>）、《佳都科技2017年限制性股票激励计划草案摘要公告》（公告编号201</w:t>
                        </w:r>
                        <w:r>
                          <w:rPr>
                            <w:rFonts w:hint="eastAsia"/>
                            <w:bCs/>
                            <w:kern w:val="44"/>
                            <w:sz w:val="18"/>
                            <w:szCs w:val="18"/>
                          </w:rPr>
                          <w:t>7</w:t>
                        </w:r>
                        <w:r w:rsidRPr="00730DC2">
                          <w:rPr>
                            <w:bCs/>
                            <w:kern w:val="44"/>
                            <w:sz w:val="18"/>
                            <w:szCs w:val="18"/>
                          </w:rPr>
                          <w:t>-0</w:t>
                        </w:r>
                        <w:r>
                          <w:rPr>
                            <w:rFonts w:hint="eastAsia"/>
                            <w:bCs/>
                            <w:kern w:val="44"/>
                            <w:sz w:val="18"/>
                            <w:szCs w:val="18"/>
                          </w:rPr>
                          <w:t>37</w:t>
                        </w:r>
                        <w:r w:rsidRPr="00730DC2">
                          <w:rPr>
                            <w:bCs/>
                            <w:kern w:val="44"/>
                            <w:sz w:val="18"/>
                            <w:szCs w:val="18"/>
                          </w:rPr>
                          <w:t>）</w:t>
                        </w:r>
                        <w:r>
                          <w:rPr>
                            <w:rFonts w:hint="eastAsia"/>
                            <w:bCs/>
                            <w:kern w:val="44"/>
                            <w:sz w:val="18"/>
                            <w:szCs w:val="18"/>
                          </w:rPr>
                          <w:t>、《</w:t>
                        </w:r>
                        <w:r w:rsidRPr="00730DC2">
                          <w:rPr>
                            <w:rFonts w:hint="eastAsia"/>
                            <w:bCs/>
                            <w:kern w:val="44"/>
                            <w:sz w:val="18"/>
                            <w:szCs w:val="18"/>
                          </w:rPr>
                          <w:t>佳都科技关于独立董事公开征集投票权的公告</w:t>
                        </w:r>
                        <w:r>
                          <w:rPr>
                            <w:rFonts w:hint="eastAsia"/>
                            <w:bCs/>
                            <w:kern w:val="44"/>
                            <w:sz w:val="18"/>
                            <w:szCs w:val="18"/>
                          </w:rPr>
                          <w:t>》</w:t>
                        </w:r>
                        <w:r w:rsidRPr="00730DC2">
                          <w:rPr>
                            <w:rFonts w:hint="eastAsia"/>
                            <w:bCs/>
                            <w:kern w:val="44"/>
                            <w:sz w:val="18"/>
                            <w:szCs w:val="18"/>
                          </w:rPr>
                          <w:t>（</w:t>
                        </w:r>
                        <w:r>
                          <w:rPr>
                            <w:rFonts w:hint="eastAsia"/>
                            <w:bCs/>
                            <w:kern w:val="44"/>
                            <w:sz w:val="18"/>
                            <w:szCs w:val="18"/>
                          </w:rPr>
                          <w:t>公告编号</w:t>
                        </w:r>
                        <w:r w:rsidRPr="00730DC2">
                          <w:rPr>
                            <w:bCs/>
                            <w:kern w:val="44"/>
                            <w:sz w:val="18"/>
                            <w:szCs w:val="18"/>
                          </w:rPr>
                          <w:t>2017-038）</w:t>
                        </w:r>
                        <w:r>
                          <w:rPr>
                            <w:rFonts w:hint="eastAsia"/>
                            <w:bCs/>
                            <w:kern w:val="44"/>
                            <w:sz w:val="18"/>
                            <w:szCs w:val="18"/>
                          </w:rPr>
                          <w:t>、《</w:t>
                        </w:r>
                        <w:r w:rsidRPr="00730DC2">
                          <w:rPr>
                            <w:rFonts w:hint="eastAsia"/>
                            <w:bCs/>
                            <w:kern w:val="44"/>
                            <w:sz w:val="18"/>
                            <w:szCs w:val="18"/>
                          </w:rPr>
                          <w:t>佳都科技</w:t>
                        </w:r>
                        <w:r w:rsidRPr="00730DC2">
                          <w:rPr>
                            <w:bCs/>
                            <w:kern w:val="44"/>
                            <w:sz w:val="18"/>
                            <w:szCs w:val="18"/>
                          </w:rPr>
                          <w:t>2017年第二次临时股东大会通知</w:t>
                        </w:r>
                        <w:r>
                          <w:rPr>
                            <w:rFonts w:hint="eastAsia"/>
                            <w:bCs/>
                            <w:kern w:val="44"/>
                            <w:sz w:val="18"/>
                            <w:szCs w:val="18"/>
                          </w:rPr>
                          <w:t>》（公告编号2017-040）</w:t>
                        </w:r>
                        <w:r w:rsidRPr="00730DC2">
                          <w:rPr>
                            <w:bCs/>
                            <w:kern w:val="44"/>
                            <w:sz w:val="18"/>
                            <w:szCs w:val="18"/>
                          </w:rPr>
                          <w:t>及其相关附件。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880869729"/>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359202448"/>
                        <w:lock w:val="sdtLocked"/>
                      </w:sdtPr>
                      <w:sdtContent>
                        <w:r w:rsidR="00F012AB">
                          <w:rPr>
                            <w:rFonts w:hint="eastAsia"/>
                            <w:bCs/>
                            <w:kern w:val="44"/>
                            <w:sz w:val="18"/>
                            <w:szCs w:val="18"/>
                          </w:rPr>
                          <w:t>激励对象名单公示10日后披露监事会核查意见。</w:t>
                        </w:r>
                      </w:sdtContent>
                    </w:sdt>
                  </w:p>
                </w:tc>
                <w:sdt>
                  <w:sdtPr>
                    <w:rPr>
                      <w:bCs/>
                      <w:kern w:val="44"/>
                      <w:sz w:val="18"/>
                      <w:szCs w:val="18"/>
                    </w:rPr>
                    <w:alias w:val="股权激励事项已在临时报告披露且后续实施无进展或变化的-查询索引"/>
                    <w:tag w:val="_GBC_6af956127e6740cea5467d4e50572b39"/>
                    <w:id w:val="1759242381"/>
                    <w:lock w:val="sdtLocked"/>
                  </w:sdtPr>
                  <w:sdtContent>
                    <w:tc>
                      <w:tcPr>
                        <w:tcW w:w="3248" w:type="pct"/>
                        <w:shd w:val="clear" w:color="auto" w:fill="auto"/>
                      </w:tcPr>
                      <w:p w:rsidR="00F012AB" w:rsidRPr="00AC2CE6" w:rsidRDefault="00F012AB" w:rsidP="00287B85">
                        <w:pPr>
                          <w:rPr>
                            <w:bCs/>
                            <w:kern w:val="44"/>
                            <w:sz w:val="18"/>
                            <w:szCs w:val="18"/>
                          </w:rPr>
                        </w:pPr>
                        <w:r w:rsidRPr="0021271F">
                          <w:rPr>
                            <w:rFonts w:hint="eastAsia"/>
                            <w:bCs/>
                            <w:kern w:val="44"/>
                            <w:sz w:val="18"/>
                            <w:szCs w:val="18"/>
                          </w:rPr>
                          <w:t>详见公司于</w:t>
                        </w:r>
                        <w:r w:rsidRPr="0021271F">
                          <w:rPr>
                            <w:bCs/>
                            <w:kern w:val="44"/>
                            <w:sz w:val="18"/>
                            <w:szCs w:val="18"/>
                          </w:rPr>
                          <w:t>2017年6月</w:t>
                        </w:r>
                        <w:r>
                          <w:rPr>
                            <w:rFonts w:hint="eastAsia"/>
                            <w:bCs/>
                            <w:kern w:val="44"/>
                            <w:sz w:val="18"/>
                            <w:szCs w:val="18"/>
                          </w:rPr>
                          <w:t>2</w:t>
                        </w:r>
                        <w:r w:rsidRPr="0021271F">
                          <w:rPr>
                            <w:bCs/>
                            <w:kern w:val="44"/>
                            <w:sz w:val="18"/>
                            <w:szCs w:val="18"/>
                          </w:rPr>
                          <w:t>0日在《中国证券报》《上海证券报》及上海证券交易所网站披露的</w:t>
                        </w:r>
                        <w:r>
                          <w:rPr>
                            <w:rFonts w:hint="eastAsia"/>
                            <w:bCs/>
                            <w:kern w:val="44"/>
                            <w:sz w:val="18"/>
                            <w:szCs w:val="18"/>
                          </w:rPr>
                          <w:t>《</w:t>
                        </w:r>
                        <w:r w:rsidRPr="0021271F">
                          <w:rPr>
                            <w:rFonts w:hint="eastAsia"/>
                            <w:bCs/>
                            <w:kern w:val="44"/>
                            <w:sz w:val="18"/>
                            <w:szCs w:val="18"/>
                          </w:rPr>
                          <w:t>佳都科技监事会关于</w:t>
                        </w:r>
                        <w:r w:rsidRPr="0021271F">
                          <w:rPr>
                            <w:bCs/>
                            <w:kern w:val="44"/>
                            <w:sz w:val="18"/>
                            <w:szCs w:val="18"/>
                          </w:rPr>
                          <w:t>2017年限制性股票激励计划授予激励对象名单的公示情况说明及核查意见</w:t>
                        </w:r>
                        <w:r>
                          <w:rPr>
                            <w:rFonts w:hint="eastAsia"/>
                            <w:bCs/>
                            <w:kern w:val="44"/>
                            <w:sz w:val="18"/>
                            <w:szCs w:val="18"/>
                          </w:rPr>
                          <w:t>》</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393559706"/>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2133506865"/>
                        <w:lock w:val="sdtLocked"/>
                      </w:sdtPr>
                      <w:sdtContent>
                        <w:r w:rsidR="00F012AB" w:rsidRPr="0021271F">
                          <w:rPr>
                            <w:rFonts w:hint="eastAsia"/>
                            <w:bCs/>
                            <w:kern w:val="44"/>
                            <w:sz w:val="18"/>
                            <w:szCs w:val="18"/>
                          </w:rPr>
                          <w:t>公司</w:t>
                        </w:r>
                        <w:r w:rsidR="00F012AB" w:rsidRPr="0021271F">
                          <w:rPr>
                            <w:bCs/>
                            <w:kern w:val="44"/>
                            <w:sz w:val="18"/>
                            <w:szCs w:val="18"/>
                          </w:rPr>
                          <w:t>201</w:t>
                        </w:r>
                        <w:r w:rsidR="00F012AB">
                          <w:rPr>
                            <w:rFonts w:hint="eastAsia"/>
                            <w:bCs/>
                            <w:kern w:val="44"/>
                            <w:sz w:val="18"/>
                            <w:szCs w:val="18"/>
                          </w:rPr>
                          <w:t>7</w:t>
                        </w:r>
                        <w:r w:rsidR="00F012AB" w:rsidRPr="0021271F">
                          <w:rPr>
                            <w:bCs/>
                            <w:kern w:val="44"/>
                            <w:sz w:val="18"/>
                            <w:szCs w:val="18"/>
                          </w:rPr>
                          <w:t>年第</w:t>
                        </w:r>
                        <w:r w:rsidR="00F012AB">
                          <w:rPr>
                            <w:rFonts w:hint="eastAsia"/>
                            <w:bCs/>
                            <w:kern w:val="44"/>
                            <w:sz w:val="18"/>
                            <w:szCs w:val="18"/>
                          </w:rPr>
                          <w:t>二</w:t>
                        </w:r>
                        <w:r w:rsidR="00F012AB" w:rsidRPr="0021271F">
                          <w:rPr>
                            <w:bCs/>
                            <w:kern w:val="44"/>
                            <w:sz w:val="18"/>
                            <w:szCs w:val="18"/>
                          </w:rPr>
                          <w:t>次临时股东大会于</w:t>
                        </w:r>
                        <w:r w:rsidR="00F012AB" w:rsidRPr="0021271F">
                          <w:rPr>
                            <w:bCs/>
                            <w:kern w:val="44"/>
                            <w:sz w:val="18"/>
                            <w:szCs w:val="18"/>
                          </w:rPr>
                          <w:lastRenderedPageBreak/>
                          <w:t>201</w:t>
                        </w:r>
                        <w:r w:rsidR="00F012AB">
                          <w:rPr>
                            <w:rFonts w:hint="eastAsia"/>
                            <w:bCs/>
                            <w:kern w:val="44"/>
                            <w:sz w:val="18"/>
                            <w:szCs w:val="18"/>
                          </w:rPr>
                          <w:t>7</w:t>
                        </w:r>
                        <w:r w:rsidR="00F012AB" w:rsidRPr="0021271F">
                          <w:rPr>
                            <w:bCs/>
                            <w:kern w:val="44"/>
                            <w:sz w:val="18"/>
                            <w:szCs w:val="18"/>
                          </w:rPr>
                          <w:t>年</w:t>
                        </w:r>
                        <w:r w:rsidR="00F012AB">
                          <w:rPr>
                            <w:rFonts w:hint="eastAsia"/>
                            <w:bCs/>
                            <w:kern w:val="44"/>
                            <w:sz w:val="18"/>
                            <w:szCs w:val="18"/>
                          </w:rPr>
                          <w:t>6</w:t>
                        </w:r>
                        <w:r w:rsidR="00F012AB" w:rsidRPr="0021271F">
                          <w:rPr>
                            <w:bCs/>
                            <w:kern w:val="44"/>
                            <w:sz w:val="18"/>
                            <w:szCs w:val="18"/>
                          </w:rPr>
                          <w:t>月2</w:t>
                        </w:r>
                        <w:r w:rsidR="00F012AB">
                          <w:rPr>
                            <w:rFonts w:hint="eastAsia"/>
                            <w:bCs/>
                            <w:kern w:val="44"/>
                            <w:sz w:val="18"/>
                            <w:szCs w:val="18"/>
                          </w:rPr>
                          <w:t>6</w:t>
                        </w:r>
                        <w:r w:rsidR="00F012AB" w:rsidRPr="0021271F">
                          <w:rPr>
                            <w:bCs/>
                            <w:kern w:val="44"/>
                            <w:sz w:val="18"/>
                            <w:szCs w:val="18"/>
                          </w:rPr>
                          <w:t>日审议通过《佳都科技</w:t>
                        </w:r>
                        <w:r w:rsidR="00F012AB" w:rsidRPr="00D313E8">
                          <w:rPr>
                            <w:bCs/>
                            <w:kern w:val="44"/>
                            <w:sz w:val="18"/>
                            <w:szCs w:val="18"/>
                          </w:rPr>
                          <w:t>2017年限制性股票激励计划（草案）</w:t>
                        </w:r>
                        <w:r w:rsidR="00F012AB" w:rsidRPr="0021271F">
                          <w:rPr>
                            <w:bCs/>
                            <w:kern w:val="44"/>
                            <w:sz w:val="18"/>
                            <w:szCs w:val="18"/>
                          </w:rPr>
                          <w:t>》及相关事项。</w:t>
                        </w:r>
                      </w:sdtContent>
                    </w:sdt>
                  </w:p>
                </w:tc>
                <w:sdt>
                  <w:sdtPr>
                    <w:rPr>
                      <w:bCs/>
                      <w:kern w:val="44"/>
                      <w:sz w:val="18"/>
                      <w:szCs w:val="18"/>
                    </w:rPr>
                    <w:alias w:val="股权激励事项已在临时报告披露且后续实施无进展或变化的-查询索引"/>
                    <w:tag w:val="_GBC_6af956127e6740cea5467d4e50572b39"/>
                    <w:id w:val="-1638797155"/>
                    <w:lock w:val="sdtLocked"/>
                  </w:sdtPr>
                  <w:sdtContent>
                    <w:tc>
                      <w:tcPr>
                        <w:tcW w:w="3248" w:type="pct"/>
                        <w:shd w:val="clear" w:color="auto" w:fill="auto"/>
                      </w:tcPr>
                      <w:p w:rsidR="00F012AB" w:rsidRPr="00AC2CE6" w:rsidRDefault="00F012AB" w:rsidP="00287B85">
                        <w:pPr>
                          <w:rPr>
                            <w:bCs/>
                            <w:kern w:val="44"/>
                            <w:sz w:val="18"/>
                            <w:szCs w:val="18"/>
                          </w:rPr>
                        </w:pPr>
                        <w:r w:rsidRPr="007D5E29">
                          <w:rPr>
                            <w:rFonts w:hint="eastAsia"/>
                            <w:bCs/>
                            <w:kern w:val="44"/>
                            <w:sz w:val="18"/>
                            <w:szCs w:val="18"/>
                          </w:rPr>
                          <w:t>详见公司于</w:t>
                        </w:r>
                        <w:r w:rsidRPr="007D5E29">
                          <w:rPr>
                            <w:bCs/>
                            <w:kern w:val="44"/>
                            <w:sz w:val="18"/>
                            <w:szCs w:val="18"/>
                          </w:rPr>
                          <w:t>2017年6月</w:t>
                        </w:r>
                        <w:r>
                          <w:rPr>
                            <w:rFonts w:hint="eastAsia"/>
                            <w:bCs/>
                            <w:kern w:val="44"/>
                            <w:sz w:val="18"/>
                            <w:szCs w:val="18"/>
                          </w:rPr>
                          <w:t>27</w:t>
                        </w:r>
                        <w:r w:rsidRPr="007D5E29">
                          <w:rPr>
                            <w:bCs/>
                            <w:kern w:val="44"/>
                            <w:sz w:val="18"/>
                            <w:szCs w:val="18"/>
                          </w:rPr>
                          <w:t>日在《中国证券报》《上海证券报》及上海</w:t>
                        </w:r>
                        <w:r w:rsidRPr="007D5E29">
                          <w:rPr>
                            <w:bCs/>
                            <w:kern w:val="44"/>
                            <w:sz w:val="18"/>
                            <w:szCs w:val="18"/>
                          </w:rPr>
                          <w:lastRenderedPageBreak/>
                          <w:t>证券交易所网站披露的</w:t>
                        </w:r>
                        <w:r>
                          <w:rPr>
                            <w:rFonts w:hint="eastAsia"/>
                            <w:bCs/>
                            <w:kern w:val="44"/>
                            <w:sz w:val="18"/>
                            <w:szCs w:val="18"/>
                          </w:rPr>
                          <w:t>《</w:t>
                        </w:r>
                        <w:r w:rsidRPr="007D5E29">
                          <w:rPr>
                            <w:bCs/>
                            <w:kern w:val="44"/>
                            <w:sz w:val="18"/>
                            <w:szCs w:val="18"/>
                          </w:rPr>
                          <w:t>佳都科技2017年第二次临时股东大会决议公告</w:t>
                        </w:r>
                        <w:r>
                          <w:rPr>
                            <w:rFonts w:hint="eastAsia"/>
                            <w:bCs/>
                            <w:kern w:val="44"/>
                            <w:sz w:val="18"/>
                            <w:szCs w:val="18"/>
                          </w:rPr>
                          <w:t>》</w:t>
                        </w:r>
                        <w:r w:rsidRPr="007D5E29">
                          <w:rPr>
                            <w:bCs/>
                            <w:kern w:val="44"/>
                            <w:sz w:val="18"/>
                            <w:szCs w:val="18"/>
                          </w:rPr>
                          <w:t>（</w:t>
                        </w:r>
                        <w:r>
                          <w:rPr>
                            <w:rFonts w:hint="eastAsia"/>
                            <w:bCs/>
                            <w:kern w:val="44"/>
                            <w:sz w:val="18"/>
                            <w:szCs w:val="18"/>
                          </w:rPr>
                          <w:t>公告编号</w:t>
                        </w:r>
                        <w:r w:rsidRPr="007D5E29">
                          <w:rPr>
                            <w:bCs/>
                            <w:kern w:val="44"/>
                            <w:sz w:val="18"/>
                            <w:szCs w:val="18"/>
                          </w:rPr>
                          <w:t>2017-041）</w:t>
                        </w:r>
                        <w:r>
                          <w:rPr>
                            <w:rFonts w:hint="eastAsia"/>
                            <w:bCs/>
                            <w:kern w:val="44"/>
                            <w:sz w:val="18"/>
                            <w:szCs w:val="18"/>
                          </w:rPr>
                          <w:t>及其相关附件。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562645586"/>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287B85">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239559850"/>
                        <w:lock w:val="sdtLocked"/>
                      </w:sdtPr>
                      <w:sdtContent>
                        <w:r w:rsidR="00F012AB" w:rsidRPr="007D5E29">
                          <w:rPr>
                            <w:bCs/>
                            <w:kern w:val="44"/>
                            <w:sz w:val="18"/>
                            <w:szCs w:val="18"/>
                          </w:rPr>
                          <w:t>2017年6月28日</w:t>
                        </w:r>
                        <w:r w:rsidR="00F012AB">
                          <w:rPr>
                            <w:rFonts w:hint="eastAsia"/>
                            <w:bCs/>
                            <w:kern w:val="44"/>
                            <w:sz w:val="18"/>
                            <w:szCs w:val="18"/>
                          </w:rPr>
                          <w:t>公司</w:t>
                        </w:r>
                        <w:r w:rsidR="00F012AB" w:rsidRPr="007D5E29">
                          <w:rPr>
                            <w:rFonts w:hint="eastAsia"/>
                            <w:bCs/>
                            <w:kern w:val="44"/>
                            <w:sz w:val="18"/>
                            <w:szCs w:val="18"/>
                          </w:rPr>
                          <w:t>第八届董事会</w:t>
                        </w:r>
                        <w:r w:rsidR="00F012AB" w:rsidRPr="007D5E29">
                          <w:rPr>
                            <w:bCs/>
                            <w:kern w:val="44"/>
                            <w:sz w:val="18"/>
                            <w:szCs w:val="18"/>
                          </w:rPr>
                          <w:t>2017年第四次临时会议</w:t>
                        </w:r>
                        <w:r w:rsidR="00F012AB">
                          <w:rPr>
                            <w:rFonts w:hint="eastAsia"/>
                            <w:bCs/>
                            <w:kern w:val="44"/>
                            <w:sz w:val="18"/>
                            <w:szCs w:val="18"/>
                          </w:rPr>
                          <w:t>审议通过</w:t>
                        </w:r>
                        <w:r w:rsidR="00F012AB" w:rsidRPr="007D5E29">
                          <w:rPr>
                            <w:rFonts w:hint="eastAsia"/>
                            <w:bCs/>
                            <w:kern w:val="44"/>
                            <w:sz w:val="18"/>
                            <w:szCs w:val="18"/>
                          </w:rPr>
                          <w:t>关于向激励对象首次授予限制性股票的议案</w:t>
                        </w:r>
                        <w:r w:rsidR="00F012AB">
                          <w:rPr>
                            <w:rFonts w:hint="eastAsia"/>
                            <w:bCs/>
                            <w:kern w:val="44"/>
                            <w:sz w:val="18"/>
                            <w:szCs w:val="18"/>
                          </w:rPr>
                          <w:t>等事项，向259名激励对象授予1882万股限制性股票。</w:t>
                        </w:r>
                      </w:sdtContent>
                    </w:sdt>
                  </w:p>
                </w:tc>
                <w:sdt>
                  <w:sdtPr>
                    <w:rPr>
                      <w:bCs/>
                      <w:kern w:val="44"/>
                      <w:sz w:val="18"/>
                      <w:szCs w:val="18"/>
                    </w:rPr>
                    <w:alias w:val="股权激励事项已在临时报告披露且后续实施无进展或变化的-查询索引"/>
                    <w:tag w:val="_GBC_6af956127e6740cea5467d4e50572b39"/>
                    <w:id w:val="-1724437147"/>
                    <w:lock w:val="sdtLocked"/>
                  </w:sdtPr>
                  <w:sdtContent>
                    <w:tc>
                      <w:tcPr>
                        <w:tcW w:w="3248" w:type="pct"/>
                        <w:shd w:val="clear" w:color="auto" w:fill="auto"/>
                      </w:tcPr>
                      <w:p w:rsidR="00F012AB" w:rsidRPr="00AC2CE6" w:rsidRDefault="00F012AB" w:rsidP="00287B85">
                        <w:pPr>
                          <w:rPr>
                            <w:bCs/>
                            <w:kern w:val="44"/>
                            <w:sz w:val="18"/>
                            <w:szCs w:val="18"/>
                          </w:rPr>
                        </w:pPr>
                        <w:r w:rsidRPr="007D5E29">
                          <w:rPr>
                            <w:rFonts w:hint="eastAsia"/>
                            <w:bCs/>
                            <w:kern w:val="44"/>
                            <w:sz w:val="18"/>
                            <w:szCs w:val="18"/>
                          </w:rPr>
                          <w:t>详见公司于</w:t>
                        </w:r>
                        <w:r w:rsidRPr="007D5E29">
                          <w:rPr>
                            <w:bCs/>
                            <w:kern w:val="44"/>
                            <w:sz w:val="18"/>
                            <w:szCs w:val="18"/>
                          </w:rPr>
                          <w:t>2017年6月</w:t>
                        </w:r>
                        <w:r>
                          <w:rPr>
                            <w:rFonts w:hint="eastAsia"/>
                            <w:bCs/>
                            <w:kern w:val="44"/>
                            <w:sz w:val="18"/>
                            <w:szCs w:val="18"/>
                          </w:rPr>
                          <w:t>29</w:t>
                        </w:r>
                        <w:r w:rsidRPr="007D5E29">
                          <w:rPr>
                            <w:bCs/>
                            <w:kern w:val="44"/>
                            <w:sz w:val="18"/>
                            <w:szCs w:val="18"/>
                          </w:rPr>
                          <w:t>日在《中国证券报》《上海证券报》及上海证券交易所网站披露的《佳都科技第八届董事会2017年第</w:t>
                        </w:r>
                        <w:r>
                          <w:rPr>
                            <w:rFonts w:hint="eastAsia"/>
                            <w:bCs/>
                            <w:kern w:val="44"/>
                            <w:sz w:val="18"/>
                            <w:szCs w:val="18"/>
                          </w:rPr>
                          <w:t>四</w:t>
                        </w:r>
                        <w:r w:rsidRPr="007D5E29">
                          <w:rPr>
                            <w:bCs/>
                            <w:kern w:val="44"/>
                            <w:sz w:val="18"/>
                            <w:szCs w:val="18"/>
                          </w:rPr>
                          <w:t>次临时会议公告》（公告编号2017-0</w:t>
                        </w:r>
                        <w:r>
                          <w:rPr>
                            <w:rFonts w:hint="eastAsia"/>
                            <w:bCs/>
                            <w:kern w:val="44"/>
                            <w:sz w:val="18"/>
                            <w:szCs w:val="18"/>
                          </w:rPr>
                          <w:t>42</w:t>
                        </w:r>
                        <w:r w:rsidRPr="007D5E29">
                          <w:rPr>
                            <w:bCs/>
                            <w:kern w:val="44"/>
                            <w:sz w:val="18"/>
                            <w:szCs w:val="18"/>
                          </w:rPr>
                          <w:t>）、《佳都科技第八届监事会2017年第</w:t>
                        </w:r>
                        <w:r>
                          <w:rPr>
                            <w:rFonts w:hint="eastAsia"/>
                            <w:bCs/>
                            <w:kern w:val="44"/>
                            <w:sz w:val="18"/>
                            <w:szCs w:val="18"/>
                          </w:rPr>
                          <w:t>二</w:t>
                        </w:r>
                        <w:r w:rsidRPr="007D5E29">
                          <w:rPr>
                            <w:bCs/>
                            <w:kern w:val="44"/>
                            <w:sz w:val="18"/>
                            <w:szCs w:val="18"/>
                          </w:rPr>
                          <w:t>次临时会议决议公告》（公告编号2017-0</w:t>
                        </w:r>
                        <w:r>
                          <w:rPr>
                            <w:rFonts w:hint="eastAsia"/>
                            <w:bCs/>
                            <w:kern w:val="44"/>
                            <w:sz w:val="18"/>
                            <w:szCs w:val="18"/>
                          </w:rPr>
                          <w:t>43</w:t>
                        </w:r>
                        <w:r w:rsidRPr="007D5E29">
                          <w:rPr>
                            <w:bCs/>
                            <w:kern w:val="44"/>
                            <w:sz w:val="18"/>
                            <w:szCs w:val="18"/>
                          </w:rPr>
                          <w:t>）</w:t>
                        </w:r>
                        <w:r>
                          <w:rPr>
                            <w:rFonts w:hint="eastAsia"/>
                            <w:bCs/>
                            <w:kern w:val="44"/>
                            <w:sz w:val="18"/>
                            <w:szCs w:val="18"/>
                          </w:rPr>
                          <w:t>、《</w:t>
                        </w:r>
                        <w:r w:rsidRPr="007D5E29">
                          <w:rPr>
                            <w:rFonts w:hint="eastAsia"/>
                            <w:bCs/>
                            <w:kern w:val="44"/>
                            <w:sz w:val="18"/>
                            <w:szCs w:val="18"/>
                          </w:rPr>
                          <w:t>佳都科技关于调整公司</w:t>
                        </w:r>
                        <w:r w:rsidRPr="007D5E29">
                          <w:rPr>
                            <w:bCs/>
                            <w:kern w:val="44"/>
                            <w:sz w:val="18"/>
                            <w:szCs w:val="18"/>
                          </w:rPr>
                          <w:t>2017年限制性股票激励计划首次授予激励对象名单及授予数量的公告</w:t>
                        </w:r>
                        <w:r>
                          <w:rPr>
                            <w:rFonts w:hint="eastAsia"/>
                            <w:bCs/>
                            <w:kern w:val="44"/>
                            <w:sz w:val="18"/>
                            <w:szCs w:val="18"/>
                          </w:rPr>
                          <w:t>》</w:t>
                        </w:r>
                        <w:r w:rsidRPr="007D5E29">
                          <w:rPr>
                            <w:bCs/>
                            <w:kern w:val="44"/>
                            <w:sz w:val="18"/>
                            <w:szCs w:val="18"/>
                          </w:rPr>
                          <w:t>（</w:t>
                        </w:r>
                        <w:r>
                          <w:rPr>
                            <w:rFonts w:hint="eastAsia"/>
                            <w:bCs/>
                            <w:kern w:val="44"/>
                            <w:sz w:val="18"/>
                            <w:szCs w:val="18"/>
                          </w:rPr>
                          <w:t>公告编号</w:t>
                        </w:r>
                        <w:r w:rsidRPr="007D5E29">
                          <w:rPr>
                            <w:bCs/>
                            <w:kern w:val="44"/>
                            <w:sz w:val="18"/>
                            <w:szCs w:val="18"/>
                          </w:rPr>
                          <w:t>2017-044）</w:t>
                        </w:r>
                        <w:r>
                          <w:rPr>
                            <w:rFonts w:hint="eastAsia"/>
                            <w:bCs/>
                            <w:kern w:val="44"/>
                            <w:sz w:val="18"/>
                            <w:szCs w:val="18"/>
                          </w:rPr>
                          <w:t>、《</w:t>
                        </w:r>
                        <w:r w:rsidRPr="007D5E29">
                          <w:rPr>
                            <w:rFonts w:hint="eastAsia"/>
                            <w:bCs/>
                            <w:kern w:val="44"/>
                            <w:sz w:val="18"/>
                            <w:szCs w:val="18"/>
                          </w:rPr>
                          <w:t>佳都科技关于向激励对象首次授予限制性股票的公告</w:t>
                        </w:r>
                        <w:r>
                          <w:rPr>
                            <w:rFonts w:hint="eastAsia"/>
                            <w:bCs/>
                            <w:kern w:val="44"/>
                            <w:sz w:val="18"/>
                            <w:szCs w:val="18"/>
                          </w:rPr>
                          <w:t>》</w:t>
                        </w:r>
                        <w:r w:rsidRPr="007D5E29">
                          <w:rPr>
                            <w:rFonts w:hint="eastAsia"/>
                            <w:bCs/>
                            <w:kern w:val="44"/>
                            <w:sz w:val="18"/>
                            <w:szCs w:val="18"/>
                          </w:rPr>
                          <w:t>（</w:t>
                        </w:r>
                        <w:r>
                          <w:rPr>
                            <w:rFonts w:hint="eastAsia"/>
                            <w:bCs/>
                            <w:kern w:val="44"/>
                            <w:sz w:val="18"/>
                            <w:szCs w:val="18"/>
                          </w:rPr>
                          <w:t>公告编号</w:t>
                        </w:r>
                        <w:r w:rsidRPr="007D5E29">
                          <w:rPr>
                            <w:bCs/>
                            <w:kern w:val="44"/>
                            <w:sz w:val="18"/>
                            <w:szCs w:val="18"/>
                          </w:rPr>
                          <w:t>2017-045）</w:t>
                        </w:r>
                        <w:r>
                          <w:rPr>
                            <w:rFonts w:hint="eastAsia"/>
                            <w:bCs/>
                            <w:kern w:val="44"/>
                            <w:sz w:val="18"/>
                            <w:szCs w:val="18"/>
                          </w:rPr>
                          <w:t>及其相关附件。</w:t>
                        </w:r>
                      </w:p>
                    </w:tc>
                  </w:sdtContent>
                </w:sdt>
              </w:tr>
            </w:sdtContent>
          </w:sdt>
          <w:sdt>
            <w:sdtPr>
              <w:rPr>
                <w:rFonts w:hint="eastAsia"/>
                <w:bCs/>
                <w:kern w:val="44"/>
                <w:sz w:val="18"/>
                <w:szCs w:val="18"/>
              </w:rPr>
              <w:alias w:val="股权激励事项已在临时报告披露且后续实施无进展或变化的"/>
              <w:tag w:val="_TUP_e8025a5d1a1a4d2e8fd1882ab8dc9742"/>
              <w:id w:val="-1864659937"/>
              <w:lock w:val="sdtLocked"/>
            </w:sdtPr>
            <w:sdtEndPr>
              <w:rPr>
                <w:rFonts w:hint="default"/>
              </w:rPr>
            </w:sdtEndPr>
            <w:sdtContent>
              <w:tr w:rsidR="00F012AB" w:rsidRPr="00AC2CE6" w:rsidTr="00287B85">
                <w:tc>
                  <w:tcPr>
                    <w:tcW w:w="1752" w:type="pct"/>
                    <w:shd w:val="clear" w:color="auto" w:fill="auto"/>
                  </w:tcPr>
                  <w:p w:rsidR="00F012AB" w:rsidRPr="00AC2CE6" w:rsidRDefault="00FD450F" w:rsidP="00F012AB">
                    <w:pPr>
                      <w:rPr>
                        <w:bCs/>
                        <w:color w:val="FFC000"/>
                        <w:kern w:val="44"/>
                        <w:sz w:val="18"/>
                        <w:szCs w:val="18"/>
                      </w:rPr>
                    </w:pPr>
                    <w:sdt>
                      <w:sdtPr>
                        <w:rPr>
                          <w:rFonts w:hint="eastAsia"/>
                          <w:bCs/>
                          <w:kern w:val="44"/>
                          <w:sz w:val="18"/>
                          <w:szCs w:val="18"/>
                        </w:rPr>
                        <w:alias w:val="股权激励事项已在临时报告披露且后续实施无进展或变化的-事项概述"/>
                        <w:tag w:val="_GBC_24140e5d71e94b5fb3949601eeb94b0c"/>
                        <w:id w:val="1368485567"/>
                        <w:lock w:val="sdtLocked"/>
                      </w:sdtPr>
                      <w:sdtContent>
                        <w:r w:rsidR="00F012AB" w:rsidRPr="00F012AB">
                          <w:rPr>
                            <w:bCs/>
                            <w:kern w:val="44"/>
                            <w:sz w:val="18"/>
                            <w:szCs w:val="18"/>
                          </w:rPr>
                          <w:t>2017年8月16日</w:t>
                        </w:r>
                        <w:r w:rsidR="00F012AB" w:rsidRPr="00F012AB">
                          <w:rPr>
                            <w:rFonts w:hint="eastAsia"/>
                            <w:bCs/>
                            <w:kern w:val="44"/>
                            <w:sz w:val="18"/>
                            <w:szCs w:val="18"/>
                          </w:rPr>
                          <w:t>首次授予限制性股票</w:t>
                        </w:r>
                        <w:r w:rsidR="00C30124">
                          <w:rPr>
                            <w:rFonts w:hint="eastAsia"/>
                            <w:bCs/>
                            <w:kern w:val="44"/>
                            <w:sz w:val="18"/>
                            <w:szCs w:val="18"/>
                          </w:rPr>
                          <w:t>1849.50万股</w:t>
                        </w:r>
                        <w:r w:rsidR="00F012AB">
                          <w:rPr>
                            <w:rFonts w:hint="eastAsia"/>
                            <w:bCs/>
                            <w:kern w:val="44"/>
                            <w:sz w:val="18"/>
                            <w:szCs w:val="18"/>
                          </w:rPr>
                          <w:t>完成</w:t>
                        </w:r>
                        <w:r w:rsidR="00F012AB" w:rsidRPr="00F012AB">
                          <w:rPr>
                            <w:rFonts w:hint="eastAsia"/>
                            <w:bCs/>
                            <w:kern w:val="44"/>
                            <w:sz w:val="18"/>
                            <w:szCs w:val="18"/>
                          </w:rPr>
                          <w:t>登记</w:t>
                        </w:r>
                        <w:r w:rsidR="00521578">
                          <w:rPr>
                            <w:rFonts w:hint="eastAsia"/>
                            <w:bCs/>
                            <w:kern w:val="44"/>
                            <w:sz w:val="18"/>
                            <w:szCs w:val="18"/>
                          </w:rPr>
                          <w:t>。</w:t>
                        </w:r>
                      </w:sdtContent>
                    </w:sdt>
                  </w:p>
                </w:tc>
                <w:tc>
                  <w:tcPr>
                    <w:tcW w:w="3248" w:type="pct"/>
                    <w:shd w:val="clear" w:color="auto" w:fill="auto"/>
                  </w:tcPr>
                  <w:p w:rsidR="00F012AB" w:rsidRPr="00AC2CE6" w:rsidRDefault="00FD450F" w:rsidP="00F012AB">
                    <w:pPr>
                      <w:rPr>
                        <w:bCs/>
                        <w:kern w:val="44"/>
                        <w:sz w:val="18"/>
                        <w:szCs w:val="18"/>
                      </w:rPr>
                    </w:pPr>
                    <w:sdt>
                      <w:sdtPr>
                        <w:rPr>
                          <w:bCs/>
                          <w:kern w:val="44"/>
                          <w:sz w:val="18"/>
                          <w:szCs w:val="18"/>
                        </w:rPr>
                        <w:alias w:val="股权激励事项已在临时报告披露且后续实施无进展或变化的-查询索引"/>
                        <w:tag w:val="_GBC_6af956127e6740cea5467d4e50572b39"/>
                        <w:id w:val="306140961"/>
                        <w:lock w:val="sdtLocked"/>
                      </w:sdtPr>
                      <w:sdtContent>
                        <w:r w:rsidR="00F012AB">
                          <w:rPr>
                            <w:rFonts w:hint="eastAsia"/>
                            <w:bCs/>
                            <w:kern w:val="44"/>
                            <w:sz w:val="18"/>
                            <w:szCs w:val="18"/>
                          </w:rPr>
                          <w:t>详见公司于2017年8月18日</w:t>
                        </w:r>
                        <w:r w:rsidR="00F012AB" w:rsidRPr="00F012AB">
                          <w:rPr>
                            <w:rFonts w:hint="eastAsia"/>
                            <w:bCs/>
                            <w:kern w:val="44"/>
                            <w:sz w:val="18"/>
                            <w:szCs w:val="18"/>
                          </w:rPr>
                          <w:t>在《中国证券报》《上海证券报》及上海证券交易所网站披露的《佳都科技017年限制性股票激励计划首次授予结果公告</w:t>
                        </w:r>
                        <w:r w:rsidR="00F012AB">
                          <w:rPr>
                            <w:rFonts w:hint="eastAsia"/>
                            <w:bCs/>
                            <w:kern w:val="44"/>
                            <w:sz w:val="18"/>
                            <w:szCs w:val="18"/>
                          </w:rPr>
                          <w:t>》（公告编号：2017-053）。</w:t>
                        </w:r>
                      </w:sdtContent>
                    </w:sdt>
                  </w:p>
                </w:tc>
              </w:tr>
            </w:sdtContent>
          </w:sdt>
        </w:tbl>
        <w:p w:rsidR="00C46E05" w:rsidRPr="00AC2CE6" w:rsidRDefault="00FD450F" w:rsidP="00AC2CE6"/>
      </w:sdtContent>
    </w:sdt>
    <w:p w:rsidR="00C46E05" w:rsidRDefault="00C46E05"/>
    <w:sdt>
      <w:sdtPr>
        <w:rPr>
          <w:rFonts w:ascii="宋体" w:hAnsi="宋体" w:cs="宋体" w:hint="eastAsia"/>
          <w:b w:val="0"/>
          <w:bCs w:val="0"/>
          <w:kern w:val="44"/>
          <w:szCs w:val="22"/>
        </w:rPr>
        <w:alias w:val="模块:临时公告未披露或有后续进展的激励情况"/>
        <w:tag w:val="_SEC_cfe09d8f592d400c9a28b607f9ecfcd4"/>
        <w:id w:val="25489721"/>
        <w:lock w:val="sdtLocked"/>
        <w:placeholder>
          <w:docPart w:val="GBC22222222222222222222222222222"/>
        </w:placeholder>
      </w:sdtPr>
      <w:sdtEndPr>
        <w:rPr>
          <w:kern w:val="0"/>
          <w:szCs w:val="21"/>
        </w:rPr>
      </w:sdtEndPr>
      <w:sdtContent>
        <w:p w:rsidR="00C46E05" w:rsidRDefault="00711607" w:rsidP="00E71DDD">
          <w:pPr>
            <w:pStyle w:val="3"/>
            <w:numPr>
              <w:ilvl w:val="1"/>
              <w:numId w:val="6"/>
            </w:numPr>
            <w:rPr>
              <w:kern w:val="44"/>
            </w:rPr>
          </w:pPr>
          <w:r>
            <w:rPr>
              <w:rFonts w:hint="eastAsia"/>
              <w:kern w:val="44"/>
            </w:rPr>
            <w:t>临时公告未披露或有后续进展的激励情况</w:t>
          </w:r>
        </w:p>
        <w:p w:rsidR="00C46E05" w:rsidRDefault="00711607">
          <w:r>
            <w:rPr>
              <w:rFonts w:hint="eastAsia"/>
            </w:rPr>
            <w:t>股权激励情况</w:t>
          </w:r>
        </w:p>
        <w:sdt>
          <w:sdtPr>
            <w:alias w:val="是否适用：股权激励情况[双击切换]"/>
            <w:tag w:val="_GBC_388221bc7be24cdca55be337256c8bc1"/>
            <w:id w:val="25489720"/>
            <w:lock w:val="sdtContentLocked"/>
            <w:placeholder>
              <w:docPart w:val="GBC22222222222222222222222222222"/>
            </w:placeholder>
          </w:sdtPr>
          <w:sdtContent>
            <w:p w:rsidR="00C46E05" w:rsidRPr="002C23E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hint="eastAsia"/>
          <w:szCs w:val="21"/>
        </w:rPr>
        <w:alias w:val="模块:股权激励情况的说明"/>
        <w:tag w:val="_SEC_a417a9b40b6a4adeba436d511837e016"/>
        <w:id w:val="25489723"/>
        <w:lock w:val="sdtLocked"/>
        <w:placeholder>
          <w:docPart w:val="GBC22222222222222222222222222222"/>
        </w:placeholder>
      </w:sdtPr>
      <w:sdtEndPr>
        <w:rPr>
          <w:rFonts w:hint="default"/>
        </w:rPr>
      </w:sdtEndPr>
      <w:sdtContent>
        <w:p w:rsidR="00C46E05" w:rsidRDefault="00711607">
          <w:pPr>
            <w:rPr>
              <w:szCs w:val="21"/>
            </w:rPr>
          </w:pPr>
          <w:r>
            <w:rPr>
              <w:rFonts w:hint="eastAsia"/>
              <w:szCs w:val="21"/>
            </w:rPr>
            <w:t>其他说明</w:t>
          </w:r>
        </w:p>
        <w:p w:rsidR="00C46E05" w:rsidRDefault="00FD450F">
          <w:pPr>
            <w:rPr>
              <w:szCs w:val="21"/>
            </w:rPr>
          </w:pPr>
          <w:sdt>
            <w:sdtPr>
              <w:rPr>
                <w:rFonts w:hint="eastAsia"/>
                <w:szCs w:val="21"/>
              </w:rPr>
              <w:alias w:val="是否适用：股权激励情况的说明[双击切换]"/>
              <w:tag w:val="_GBC_e5a032ecd3e24335b29a38809f65a990"/>
              <w:id w:val="25489722"/>
              <w:lock w:val="sdtContentLocked"/>
              <w:placeholder>
                <w:docPart w:val="GBC22222222222222222222222222222"/>
              </w:placeholder>
            </w:sdtPr>
            <w:sdtContent>
              <w:r w:rsidR="001D1CEE">
                <w:rPr>
                  <w:szCs w:val="21"/>
                </w:rPr>
                <w:fldChar w:fldCharType="begin"/>
              </w:r>
              <w:r w:rsidR="007D5E29">
                <w:rPr>
                  <w:szCs w:val="21"/>
                </w:rPr>
                <w:instrText xml:space="preserve"> MACROBUTTON  SnrToggleCheckbox □适用 </w:instrText>
              </w:r>
              <w:r w:rsidR="001D1CEE">
                <w:rPr>
                  <w:szCs w:val="21"/>
                </w:rPr>
                <w:fldChar w:fldCharType="end"/>
              </w:r>
              <w:r w:rsidR="001D1CEE">
                <w:rPr>
                  <w:szCs w:val="21"/>
                </w:rPr>
                <w:fldChar w:fldCharType="begin"/>
              </w:r>
              <w:r w:rsidR="007D5E29">
                <w:rPr>
                  <w:szCs w:val="21"/>
                </w:rPr>
                <w:instrText xml:space="preserve"> MACROBUTTON  SnrToggleCheckbox √不适用 </w:instrText>
              </w:r>
              <w:r w:rsidR="001D1CEE">
                <w:rPr>
                  <w:szCs w:val="21"/>
                </w:rPr>
                <w:fldChar w:fldCharType="end"/>
              </w:r>
            </w:sdtContent>
          </w:sdt>
        </w:p>
      </w:sdtContent>
    </w:sdt>
    <w:sdt>
      <w:sdtPr>
        <w:rPr>
          <w:rFonts w:hint="eastAsia"/>
          <w:bCs/>
          <w:szCs w:val="21"/>
        </w:rPr>
        <w:alias w:val="模块:员工持股计划情况"/>
        <w:tag w:val="_SEC_70861e225efc4a6aa2a87c82bdeffa60"/>
        <w:id w:val="25489726"/>
        <w:lock w:val="sdtLocked"/>
        <w:placeholder>
          <w:docPart w:val="GBC22222222222222222222222222222"/>
        </w:placeholder>
      </w:sdtPr>
      <w:sdtEndPr>
        <w:rPr>
          <w:color w:val="FF0000"/>
        </w:rPr>
      </w:sdtEndPr>
      <w:sdtContent>
        <w:p w:rsidR="00C46E05" w:rsidRDefault="00711607">
          <w:pPr>
            <w:rPr>
              <w:bCs/>
              <w:szCs w:val="21"/>
            </w:rPr>
          </w:pPr>
          <w:r>
            <w:rPr>
              <w:rFonts w:hint="eastAsia"/>
              <w:bCs/>
              <w:szCs w:val="21"/>
            </w:rPr>
            <w:t>员工持股计划情况</w:t>
          </w:r>
        </w:p>
        <w:sdt>
          <w:sdtPr>
            <w:rPr>
              <w:szCs w:val="21"/>
            </w:rPr>
            <w:alias w:val="是否适用：员工持股计划情况[双击切换]"/>
            <w:tag w:val="_GBC_60a13b60efda4715a83fed9c5960ee3b"/>
            <w:id w:val="25489724"/>
            <w:lock w:val="sdtContentLocked"/>
            <w:placeholder>
              <w:docPart w:val="GBC22222222222222222222222222222"/>
            </w:placeholder>
          </w:sdtPr>
          <w:sdtContent>
            <w:p w:rsidR="00C46E05" w:rsidRPr="002C23E5" w:rsidRDefault="001D1CEE">
              <w:pPr>
                <w:rPr>
                  <w:bCs/>
                  <w:color w:val="FF0000"/>
                  <w:szCs w:val="21"/>
                </w:rPr>
              </w:pPr>
              <w:r>
                <w:rPr>
                  <w:szCs w:val="21"/>
                </w:rPr>
                <w:fldChar w:fldCharType="begin"/>
              </w:r>
              <w:r w:rsidR="007453D7">
                <w:rPr>
                  <w:szCs w:val="21"/>
                </w:rPr>
                <w:instrText xml:space="preserve"> MACROBUTTON  SnrToggleCheckbox □适用 </w:instrText>
              </w:r>
              <w:r>
                <w:rPr>
                  <w:szCs w:val="21"/>
                </w:rPr>
                <w:fldChar w:fldCharType="end"/>
              </w:r>
              <w:r>
                <w:rPr>
                  <w:szCs w:val="21"/>
                </w:rPr>
                <w:fldChar w:fldCharType="begin"/>
              </w:r>
              <w:r w:rsidR="007453D7">
                <w:rPr>
                  <w:szCs w:val="21"/>
                </w:rPr>
                <w:instrText xml:space="preserve"> MACROBUTTON  SnrToggleCheckbox √不适用 </w:instrText>
              </w:r>
              <w:r>
                <w:rPr>
                  <w:szCs w:val="21"/>
                </w:rPr>
                <w:fldChar w:fldCharType="end"/>
              </w:r>
            </w:p>
          </w:sdtContent>
        </w:sdt>
      </w:sdtContent>
    </w:sdt>
    <w:sdt>
      <w:sdtPr>
        <w:rPr>
          <w:rFonts w:hint="eastAsia"/>
          <w:bCs/>
          <w:szCs w:val="21"/>
        </w:rPr>
        <w:alias w:val="模块:其他激励措施"/>
        <w:tag w:val="_SEC_63920368dc0b49e9a257b190129bf278"/>
        <w:id w:val="25489728"/>
        <w:lock w:val="sdtLocked"/>
        <w:placeholder>
          <w:docPart w:val="GBC22222222222222222222222222222"/>
        </w:placeholder>
      </w:sdtPr>
      <w:sdtContent>
        <w:p w:rsidR="00C46E05" w:rsidRDefault="00711607">
          <w:pPr>
            <w:rPr>
              <w:bCs/>
              <w:szCs w:val="21"/>
            </w:rPr>
          </w:pPr>
          <w:r>
            <w:rPr>
              <w:rFonts w:hint="eastAsia"/>
              <w:bCs/>
              <w:szCs w:val="21"/>
            </w:rPr>
            <w:t>其他激励措施</w:t>
          </w:r>
        </w:p>
        <w:sdt>
          <w:sdtPr>
            <w:rPr>
              <w:szCs w:val="21"/>
            </w:rPr>
            <w:alias w:val="是否适用：其他激励措施[双击切换]"/>
            <w:tag w:val="_GBC_87e3c04518ac4bed97846d84cc8784e1"/>
            <w:id w:val="25489727"/>
            <w:lock w:val="sdtContentLocked"/>
            <w:placeholder>
              <w:docPart w:val="GBC22222222222222222222222222222"/>
            </w:placeholder>
          </w:sdtPr>
          <w:sdtContent>
            <w:p w:rsidR="00C46E05" w:rsidRDefault="001D1CEE" w:rsidP="007D5E29">
              <w:pPr>
                <w:rPr>
                  <w:bCs/>
                  <w:szCs w:val="21"/>
                </w:rPr>
              </w:pPr>
              <w:r>
                <w:rPr>
                  <w:szCs w:val="21"/>
                </w:rPr>
                <w:fldChar w:fldCharType="begin"/>
              </w:r>
              <w:r w:rsidR="007D5E29">
                <w:rPr>
                  <w:szCs w:val="21"/>
                </w:rPr>
                <w:instrText xml:space="preserve"> MACROBUTTON  SnrToggleCheckbox □适用 </w:instrText>
              </w:r>
              <w:r>
                <w:rPr>
                  <w:szCs w:val="21"/>
                </w:rPr>
                <w:fldChar w:fldCharType="end"/>
              </w:r>
              <w:r>
                <w:rPr>
                  <w:szCs w:val="21"/>
                </w:rPr>
                <w:fldChar w:fldCharType="begin"/>
              </w:r>
              <w:r w:rsidR="007D5E29">
                <w:rPr>
                  <w:szCs w:val="21"/>
                </w:rPr>
                <w:instrText xml:space="preserve"> MACROBUTTON  SnrToggleCheckbox √不适用 </w:instrText>
              </w:r>
              <w:r>
                <w:rPr>
                  <w:szCs w:val="21"/>
                </w:rPr>
                <w:fldChar w:fldCharType="end"/>
              </w:r>
            </w:p>
          </w:sdtContent>
        </w:sdt>
      </w:sdtContent>
    </w:sdt>
    <w:p w:rsidR="00C46E05" w:rsidRDefault="00C46E05">
      <w:pPr>
        <w:rPr>
          <w:szCs w:val="21"/>
        </w:rPr>
      </w:pPr>
    </w:p>
    <w:p w:rsidR="00C46E05" w:rsidRDefault="00711607" w:rsidP="00E71DDD">
      <w:pPr>
        <w:pStyle w:val="2"/>
        <w:numPr>
          <w:ilvl w:val="0"/>
          <w:numId w:val="24"/>
        </w:numPr>
        <w:spacing w:line="360" w:lineRule="auto"/>
      </w:pPr>
      <w:r>
        <w:rPr>
          <w:rFonts w:hint="eastAsia"/>
        </w:rPr>
        <w:t>重大关联交易</w:t>
      </w:r>
    </w:p>
    <w:p w:rsidR="00C46E05" w:rsidRDefault="00711607">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25489730"/>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2"/>
              <w:numId w:val="7"/>
            </w:numPr>
          </w:pPr>
          <w:r>
            <w:t>已在临时公告披露且后续实施无进展或变化的事项</w:t>
          </w:r>
        </w:p>
        <w:p w:rsidR="00C46E05" w:rsidRDefault="00FD450F" w:rsidP="00E76652">
          <w:sdt>
            <w:sdtPr>
              <w:alias w:val="是否适用：已在临时公告披露且后续实施无进展或变化的事项_与日常经营相关的关联交易[双击切换]"/>
              <w:tag w:val="_GBC_9cce66e2c46445bea6fd259dd8b5277c"/>
              <w:id w:val="25489729"/>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25489732"/>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2"/>
              <w:numId w:val="7"/>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25489731"/>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227a4feb5cd045acb20f0e655bf26ea8"/>
        <w:id w:val="25489734"/>
        <w:lock w:val="sdtLocked"/>
        <w:placeholder>
          <w:docPart w:val="GBC22222222222222222222222222222"/>
        </w:placeholder>
      </w:sdtPr>
      <w:sdtEndPr>
        <w:rPr>
          <w:rFonts w:ascii="宋体" w:hAnsi="宋体" w:hint="default"/>
          <w:szCs w:val="21"/>
        </w:rPr>
      </w:sdtEndPr>
      <w:sdtContent>
        <w:p w:rsidR="00C46E05" w:rsidRDefault="00711607" w:rsidP="00E71DDD">
          <w:pPr>
            <w:pStyle w:val="4"/>
            <w:numPr>
              <w:ilvl w:val="2"/>
              <w:numId w:val="7"/>
            </w:numPr>
          </w:pPr>
          <w:r>
            <w:rPr>
              <w:rFonts w:hint="eastAsia"/>
            </w:rPr>
            <w:t>临时公告未披露的事项</w:t>
          </w:r>
        </w:p>
        <w:p w:rsidR="00C46E05" w:rsidRDefault="00FD450F" w:rsidP="00E76652">
          <w:pPr>
            <w:rPr>
              <w:szCs w:val="21"/>
            </w:rPr>
          </w:pPr>
          <w:sdt>
            <w:sdtPr>
              <w:alias w:val="是否适用：与日常经营相关的关联交易_临时公告未披露的事项[双击切换]"/>
              <w:tag w:val="_GBC_91ad548daaa84603a8faa6c0ce358499"/>
              <w:id w:val="25489733"/>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p w:rsidR="00C46E05" w:rsidRDefault="00711607">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25489736"/>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4"/>
            </w:numPr>
          </w:pPr>
          <w:r>
            <w:t>已在临时公告披露且后续实施无进展或变化的事项</w:t>
          </w:r>
        </w:p>
        <w:p w:rsidR="00C46E05" w:rsidRDefault="00FD450F" w:rsidP="00E76652">
          <w:sdt>
            <w:sdtPr>
              <w:alias w:val="是否适用：已在临时公告披露且后续实施无进展或变化的事项_资产或股权收购、出售发生的关联交易[双击切换]"/>
              <w:tag w:val="_GBC_208b69178a984ade8f4f4dd7a3362ae3"/>
              <w:id w:val="25489735"/>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25489738"/>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4"/>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25489737"/>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a7b4eef2f39c4550974e81ee8caca798"/>
        <w:id w:val="25489740"/>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4"/>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25489739"/>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ascii="宋体" w:hAnsi="宋体" w:cs="宋体"/>
          <w:b w:val="0"/>
          <w:bCs w:val="0"/>
          <w:kern w:val="0"/>
          <w:szCs w:val="24"/>
        </w:rPr>
        <w:alias w:val="模块:涉及业绩约定的，应当披露报告期内的业绩实现情况"/>
        <w:tag w:val="_SEC_e17a03ced9e54c92b773a7e185d85bd3"/>
        <w:id w:val="25489742"/>
        <w:lock w:val="sdtLocked"/>
        <w:placeholder>
          <w:docPart w:val="GBC22222222222222222222222222222"/>
        </w:placeholder>
      </w:sdtPr>
      <w:sdtContent>
        <w:p w:rsidR="00C46E05" w:rsidRDefault="00711607" w:rsidP="00E71DDD">
          <w:pPr>
            <w:pStyle w:val="4"/>
            <w:numPr>
              <w:ilvl w:val="0"/>
              <w:numId w:val="14"/>
            </w:numPr>
          </w:pPr>
          <w:r>
            <w:t>涉及业绩约定的，应当披露报告期内的业绩实现情况</w:t>
          </w:r>
        </w:p>
        <w:sdt>
          <w:sdtPr>
            <w:alias w:val="是否适用：涉及业绩约定的，应当披露报告期内的业绩实现情况[双击切换]"/>
            <w:tag w:val="_GBC_0640a8fc3526461ca1eed7810b087c23"/>
            <w:id w:val="25489741"/>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C46E05"/>
    <w:p w:rsidR="00C46E05" w:rsidRDefault="00711607">
      <w:pPr>
        <w:pStyle w:val="3"/>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25489744"/>
        <w:lock w:val="sdtLocked"/>
        <w:placeholder>
          <w:docPart w:val="GBC22222222222222222222222222222"/>
        </w:placeholder>
      </w:sdtPr>
      <w:sdtEndPr>
        <w:rPr>
          <w:rFonts w:ascii="宋体" w:hAnsi="宋体" w:hint="eastAsia"/>
          <w:b/>
          <w:bCs/>
          <w:szCs w:val="24"/>
        </w:rPr>
      </w:sdtEndPr>
      <w:sdtContent>
        <w:p w:rsidR="00C46E05" w:rsidRDefault="00711607" w:rsidP="00E71DDD">
          <w:pPr>
            <w:pStyle w:val="4"/>
            <w:numPr>
              <w:ilvl w:val="0"/>
              <w:numId w:val="15"/>
            </w:numPr>
          </w:pPr>
          <w:r>
            <w:t>已在临时公告披露且后续实施无进展或变化的事项</w:t>
          </w:r>
        </w:p>
        <w:p w:rsidR="00E76652" w:rsidRDefault="00FD450F" w:rsidP="00E76652">
          <w:sdt>
            <w:sdtPr>
              <w:alias w:val="是否适用：已在临时公告披露且后续实施无进展或变化的事项_共同对外投资的重大关联交易[双击切换]"/>
              <w:tag w:val="_GBC_dda9192a67f44f8698afb5d0b3e3c767"/>
              <w:id w:val="25489743"/>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5489746"/>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5"/>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25489745"/>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5489748"/>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5"/>
            </w:numPr>
          </w:pPr>
          <w:r>
            <w:t>临时公告未披露的事项</w:t>
          </w:r>
        </w:p>
        <w:sdt>
          <w:sdtPr>
            <w:rPr>
              <w:rFonts w:hint="eastAsia"/>
            </w:rPr>
            <w:alias w:val="是否适用：共同对外投资的重大关联交易_临时公告未披露的事项[双击切换]"/>
            <w:tag w:val="_GBC_3ac28148c3754202ba544078ad581a24"/>
            <w:id w:val="25489747"/>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711607">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25489750"/>
        <w:lock w:val="sdtLocked"/>
        <w:placeholder>
          <w:docPart w:val="GBC22222222222222222222222222222"/>
        </w:placeholder>
      </w:sdtPr>
      <w:sdtEndPr>
        <w:rPr>
          <w:rFonts w:ascii="宋体" w:hAnsi="宋体" w:hint="eastAsia"/>
          <w:b/>
          <w:bCs/>
          <w:szCs w:val="24"/>
        </w:rPr>
      </w:sdtEndPr>
      <w:sdtContent>
        <w:p w:rsidR="00C46E05" w:rsidRDefault="00711607" w:rsidP="00E71DDD">
          <w:pPr>
            <w:pStyle w:val="4"/>
            <w:numPr>
              <w:ilvl w:val="0"/>
              <w:numId w:val="16"/>
            </w:numPr>
          </w:pPr>
          <w:r>
            <w:t>已在临时公告披露且后续实施无进展或变化的事项</w:t>
          </w:r>
        </w:p>
        <w:p w:rsidR="00E76652" w:rsidRDefault="00FD450F" w:rsidP="00E76652">
          <w:sdt>
            <w:sdtPr>
              <w:alias w:val="是否适用：已在临时公告披露且后续实施无进展或变化的事项_关联债权债务往来[双击切换]"/>
              <w:tag w:val="_GBC_480ccdae6247445ca78cf6327eb0e24f"/>
              <w:id w:val="25489749"/>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5489752"/>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0"/>
              <w:numId w:val="16"/>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25489751"/>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25489754"/>
        <w:lock w:val="sdtLocked"/>
        <w:placeholder>
          <w:docPart w:val="GBC22222222222222222222222222222"/>
        </w:placeholder>
      </w:sdtPr>
      <w:sdtEndPr>
        <w:rPr>
          <w:rFonts w:asciiTheme="minorEastAsia" w:eastAsiaTheme="minorEastAsia" w:hAnsiTheme="minorEastAsia"/>
          <w:szCs w:val="21"/>
        </w:rPr>
      </w:sdtEndPr>
      <w:sdtContent>
        <w:p w:rsidR="00C46E05" w:rsidRDefault="00711607" w:rsidP="00E71DDD">
          <w:pPr>
            <w:pStyle w:val="4"/>
            <w:numPr>
              <w:ilvl w:val="0"/>
              <w:numId w:val="16"/>
            </w:numPr>
          </w:pPr>
          <w:r>
            <w:rPr>
              <w:rFonts w:hint="eastAsia"/>
            </w:rPr>
            <w:t>临时公告未披露的事项</w:t>
          </w:r>
        </w:p>
        <w:sdt>
          <w:sdtPr>
            <w:alias w:val="是否适用：关联债权债务往来_临时公告未披露的事项[双击切换]"/>
            <w:tag w:val="_GBC_0f4a6802ca704b49a413888379a91f0b"/>
            <w:id w:val="25489753"/>
            <w:lock w:val="sdtContentLocked"/>
            <w:placeholder>
              <w:docPart w:val="GBC22222222222222222222222222222"/>
            </w:placeholder>
          </w:sdtPr>
          <w:sdtContent>
            <w:p w:rsidR="00C46E05" w:rsidRPr="002C23E5" w:rsidRDefault="001D1CEE" w:rsidP="00E76652">
              <w:r>
                <w:fldChar w:fldCharType="begin"/>
              </w:r>
              <w:r w:rsidR="00EE5473">
                <w:instrText xml:space="preserve"> MACROBUTTON  SnrToggleCheckbox □适用 </w:instrText>
              </w:r>
              <w:r>
                <w:fldChar w:fldCharType="end"/>
              </w:r>
              <w:r>
                <w:fldChar w:fldCharType="begin"/>
              </w:r>
              <w:r w:rsidR="00EE5473">
                <w:instrText xml:space="preserve"> MACROBUTTON  SnrToggleCheckbox √不适用 </w:instrText>
              </w:r>
              <w:r>
                <w:fldChar w:fldCharType="end"/>
              </w:r>
            </w:p>
          </w:sdtContent>
        </w:sdt>
      </w:sdtContent>
    </w:sdt>
    <w:sdt>
      <w:sdtPr>
        <w:rPr>
          <w:rFonts w:ascii="宋体" w:hAnsi="宋体" w:cs="宋体" w:hint="eastAsia"/>
          <w:b w:val="0"/>
          <w:bCs w:val="0"/>
          <w:kern w:val="0"/>
          <w:szCs w:val="22"/>
        </w:rPr>
        <w:alias w:val="模块:(五) 其他重大关联交易"/>
        <w:tag w:val="_SEC_d0d528034450466db3d12315559a161a"/>
        <w:id w:val="25489756"/>
        <w:lock w:val="sdtLocked"/>
        <w:placeholder>
          <w:docPart w:val="GBC22222222222222222222222222222"/>
        </w:placeholder>
      </w:sdtPr>
      <w:sdtEndPr>
        <w:rPr>
          <w:rFonts w:asciiTheme="minorEastAsia" w:eastAsiaTheme="minorEastAsia" w:hAnsiTheme="minorEastAsia" w:hint="default"/>
          <w:szCs w:val="21"/>
        </w:rPr>
      </w:sdtEndPr>
      <w:sdtContent>
        <w:p w:rsidR="00C46E05" w:rsidRDefault="00711607">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5489755"/>
            <w:lock w:val="sdtContentLocked"/>
            <w:placeholder>
              <w:docPart w:val="GBC22222222222222222222222222222"/>
            </w:placeholder>
          </w:sdtPr>
          <w:sdtContent>
            <w:p w:rsidR="00C46E05" w:rsidRDefault="001D1CEE">
              <w:r>
                <w:rPr>
                  <w:szCs w:val="21"/>
                </w:rPr>
                <w:fldChar w:fldCharType="begin"/>
              </w:r>
              <w:r w:rsidR="00E76652">
                <w:rPr>
                  <w:szCs w:val="21"/>
                </w:rPr>
                <w:instrText xml:space="preserve"> MACROBUTTON  SnrToggleCheckbox □适用 </w:instrText>
              </w:r>
              <w:r>
                <w:rPr>
                  <w:szCs w:val="21"/>
                </w:rPr>
                <w:fldChar w:fldCharType="end"/>
              </w:r>
              <w:r>
                <w:rPr>
                  <w:szCs w:val="21"/>
                </w:rPr>
                <w:fldChar w:fldCharType="begin"/>
              </w:r>
              <w:r w:rsidR="00E76652">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其他"/>
        <w:tag w:val="_SEC_94b5dc0c50e04cae8442e9675bd15742"/>
        <w:id w:val="25489758"/>
        <w:lock w:val="sdtLocked"/>
        <w:placeholder>
          <w:docPart w:val="GBC22222222222222222222222222222"/>
        </w:placeholder>
      </w:sdtPr>
      <w:sdtContent>
        <w:p w:rsidR="00C46E05" w:rsidRDefault="00711607">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25489757"/>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C46E05"/>
    <w:p w:rsidR="00C46E05" w:rsidRDefault="00711607" w:rsidP="00E71DDD">
      <w:pPr>
        <w:pStyle w:val="2"/>
        <w:numPr>
          <w:ilvl w:val="0"/>
          <w:numId w:val="24"/>
        </w:numPr>
        <w:spacing w:line="360" w:lineRule="auto"/>
      </w:pPr>
      <w:r>
        <w:rPr>
          <w:rFonts w:hint="eastAsia"/>
        </w:rPr>
        <w:t>重大合同及其履行情况</w:t>
      </w:r>
    </w:p>
    <w:p w:rsidR="00C46E05" w:rsidRDefault="00711607" w:rsidP="00E71DDD">
      <w:pPr>
        <w:pStyle w:val="3"/>
        <w:numPr>
          <w:ilvl w:val="0"/>
          <w:numId w:val="17"/>
        </w:numPr>
      </w:pPr>
      <w:r>
        <w:t>托管、承包、租赁事项</w:t>
      </w:r>
    </w:p>
    <w:p w:rsidR="00E76652" w:rsidRDefault="00FD450F" w:rsidP="00E76652">
      <w:pPr>
        <w:rPr>
          <w:szCs w:val="21"/>
          <w:shd w:val="pct15" w:color="auto" w:fill="FFFFFF"/>
        </w:rPr>
      </w:pPr>
      <w:sdt>
        <w:sdtPr>
          <w:rPr>
            <w:szCs w:val="21"/>
          </w:rPr>
          <w:alias w:val="是否适用：托管、承包、租赁事项[双击切换]"/>
          <w:tag w:val="_GBC_daed561e68674d828a348a97bffbc154"/>
          <w:id w:val="25489759"/>
          <w:lock w:val="sdtContentLocked"/>
          <w:placeholder>
            <w:docPart w:val="GBC22222222222222222222222222222"/>
          </w:placeholder>
        </w:sdtPr>
        <w:sdtContent>
          <w:r w:rsidR="001D1CEE">
            <w:rPr>
              <w:szCs w:val="21"/>
            </w:rPr>
            <w:fldChar w:fldCharType="begin"/>
          </w:r>
          <w:r w:rsidR="00E76652">
            <w:rPr>
              <w:szCs w:val="21"/>
            </w:rPr>
            <w:instrText xml:space="preserve"> MACROBUTTON  SnrToggleCheckbox □适用 </w:instrText>
          </w:r>
          <w:r w:rsidR="001D1CEE">
            <w:rPr>
              <w:szCs w:val="21"/>
            </w:rPr>
            <w:fldChar w:fldCharType="end"/>
          </w:r>
          <w:r w:rsidR="001D1CEE">
            <w:rPr>
              <w:szCs w:val="21"/>
            </w:rPr>
            <w:fldChar w:fldCharType="begin"/>
          </w:r>
          <w:r w:rsidR="00E76652">
            <w:rPr>
              <w:szCs w:val="21"/>
            </w:rPr>
            <w:instrText xml:space="preserve"> MACROBUTTON  SnrToggleCheckbox √不适用 </w:instrText>
          </w:r>
          <w:r w:rsidR="001D1CEE">
            <w:rPr>
              <w:szCs w:val="21"/>
            </w:rPr>
            <w:fldChar w:fldCharType="end"/>
          </w:r>
        </w:sdtContent>
      </w:sdt>
    </w:p>
    <w:p w:rsidR="00C46E05" w:rsidRDefault="00C46E05">
      <w:pPr>
        <w:rPr>
          <w:szCs w:val="21"/>
          <w:shd w:val="pct15" w:color="auto" w:fill="FFFFFF"/>
        </w:rPr>
      </w:pPr>
    </w:p>
    <w:p w:rsidR="00C46E05" w:rsidRDefault="00711607" w:rsidP="00E71DDD">
      <w:pPr>
        <w:pStyle w:val="3"/>
        <w:numPr>
          <w:ilvl w:val="0"/>
          <w:numId w:val="17"/>
        </w:numPr>
      </w:pPr>
      <w:r>
        <w:rPr>
          <w:rFonts w:hint="eastAsia"/>
        </w:rPr>
        <w:t>担保情况</w:t>
      </w:r>
    </w:p>
    <w:sdt>
      <w:sdtPr>
        <w:alias w:val="是否适用：担保情况[双击切换]"/>
        <w:tag w:val="_GBC_aae98b3e30bd49e4b2e1d2643f200047"/>
        <w:id w:val="25489760"/>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
      <w:sdtPr>
        <w:rPr>
          <w:rFonts w:hint="eastAsia"/>
          <w:szCs w:val="21"/>
        </w:rPr>
        <w:alias w:val="模块:担保情况"/>
        <w:tag w:val="_SEC_7252a26412904d92b0bddfc3266d9f75"/>
        <w:id w:val="25489790"/>
        <w:lock w:val="sdtLocked"/>
        <w:placeholder>
          <w:docPart w:val="GBC22222222222222222222222222222"/>
        </w:placeholder>
      </w:sdtPr>
      <w:sdtEndPr>
        <w:rPr>
          <w:rFonts w:asciiTheme="minorEastAsia" w:eastAsiaTheme="minorEastAsia" w:hAnsiTheme="minorEastAsia"/>
        </w:rPr>
      </w:sdtEndPr>
      <w:sdtContent>
        <w:p w:rsidR="00C46E05" w:rsidRDefault="00711607">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254897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095EF9">
                <w:rPr>
                  <w:szCs w:val="21"/>
                </w:rPr>
                <w:t>万元</w:t>
              </w:r>
            </w:sdtContent>
          </w:sdt>
          <w:r>
            <w:rPr>
              <w:rFonts w:hint="eastAsia"/>
              <w:szCs w:val="21"/>
            </w:rPr>
            <w:t xml:space="preserve">  币种</w:t>
          </w:r>
          <w:r>
            <w:rPr>
              <w:szCs w:val="21"/>
            </w:rPr>
            <w:t xml:space="preserve">: </w:t>
          </w:r>
          <w:sdt>
            <w:sdtPr>
              <w:rPr>
                <w:szCs w:val="21"/>
              </w:rPr>
              <w:alias w:val="币种：担保情况"/>
              <w:tag w:val="_GBC_a5bed87537d146398206f22cc051cc03"/>
              <w:id w:val="254897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4018"/>
            <w:gridCol w:w="18"/>
            <w:gridCol w:w="5209"/>
          </w:tblGrid>
          <w:tr w:rsidR="00C46E05" w:rsidTr="00D11029">
            <w:trPr>
              <w:trHeight w:val="308"/>
            </w:trPr>
            <w:tc>
              <w:tcPr>
                <w:tcW w:w="5000" w:type="pct"/>
                <w:gridSpan w:val="3"/>
                <w:tcBorders>
                  <w:top w:val="single" w:sz="4" w:space="0" w:color="auto"/>
                  <w:bottom w:val="single" w:sz="4" w:space="0" w:color="auto"/>
                </w:tcBorders>
                <w:shd w:val="clear" w:color="auto" w:fill="auto"/>
              </w:tcPr>
              <w:p w:rsidR="00C46E05" w:rsidRDefault="00711607">
                <w:pPr>
                  <w:autoSpaceDE w:val="0"/>
                  <w:autoSpaceDN w:val="0"/>
                  <w:adjustRightInd w:val="0"/>
                  <w:jc w:val="center"/>
                  <w:rPr>
                    <w:szCs w:val="21"/>
                  </w:rPr>
                </w:pPr>
                <w:r>
                  <w:rPr>
                    <w:rFonts w:hint="eastAsia"/>
                    <w:szCs w:val="21"/>
                  </w:rPr>
                  <w:t>公司对子公司的担保情况</w:t>
                </w:r>
              </w:p>
            </w:tc>
          </w:tr>
          <w:tr w:rsidR="00C46E05" w:rsidTr="008C1C38">
            <w:trPr>
              <w:trHeight w:val="308"/>
            </w:trPr>
            <w:tc>
              <w:tcPr>
                <w:tcW w:w="2183" w:type="pct"/>
                <w:gridSpan w:val="2"/>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color w:val="FF0000"/>
                    <w:szCs w:val="21"/>
                  </w:rPr>
                </w:pPr>
                <w:r>
                  <w:rPr>
                    <w:rFonts w:hint="eastAsia"/>
                    <w:szCs w:val="21"/>
                  </w:rPr>
                  <w:t>报告期内对子公司担保发生额合计</w:t>
                </w:r>
              </w:p>
            </w:tc>
            <w:tc>
              <w:tcPr>
                <w:tcW w:w="2817" w:type="pct"/>
                <w:tcBorders>
                  <w:top w:val="single" w:sz="4" w:space="0" w:color="auto"/>
                  <w:left w:val="single" w:sz="4" w:space="0" w:color="auto"/>
                  <w:bottom w:val="single" w:sz="4" w:space="0" w:color="auto"/>
                </w:tcBorders>
                <w:shd w:val="clear" w:color="auto" w:fill="auto"/>
              </w:tcPr>
              <w:p w:rsidR="00C46E05" w:rsidRDefault="00FD450F" w:rsidP="00B115DF">
                <w:pPr>
                  <w:jc w:val="right"/>
                  <w:rPr>
                    <w:color w:val="FFC000"/>
                    <w:szCs w:val="21"/>
                  </w:rPr>
                </w:pPr>
                <w:sdt>
                  <w:sdtPr>
                    <w:rPr>
                      <w:szCs w:val="21"/>
                    </w:rPr>
                    <w:alias w:val="报告期内对控股子公司担保发生额合计"/>
                    <w:tag w:val="_GBC_1266d4de96184d29b9580b56a5849835"/>
                    <w:id w:val="25489780"/>
                    <w:lock w:val="sdtLocked"/>
                    <w:text/>
                  </w:sdtPr>
                  <w:sdtContent>
                    <w:r w:rsidR="00B115DF">
                      <w:rPr>
                        <w:szCs w:val="21"/>
                      </w:rPr>
                      <w:t>179,000</w:t>
                    </w:r>
                  </w:sdtContent>
                </w:sdt>
              </w:p>
            </w:tc>
          </w:tr>
          <w:tr w:rsidR="00C46E05" w:rsidTr="008C1C38">
            <w:trPr>
              <w:trHeight w:val="308"/>
            </w:trPr>
            <w:tc>
              <w:tcPr>
                <w:tcW w:w="2183" w:type="pct"/>
                <w:gridSpan w:val="2"/>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color w:val="FF0000"/>
                    <w:szCs w:val="21"/>
                  </w:rPr>
                </w:pPr>
                <w:r>
                  <w:rPr>
                    <w:rFonts w:hint="eastAsia"/>
                    <w:szCs w:val="21"/>
                  </w:rPr>
                  <w:t>报告</w:t>
                </w:r>
                <w:proofErr w:type="gramStart"/>
                <w:r>
                  <w:rPr>
                    <w:rFonts w:hint="eastAsia"/>
                    <w:szCs w:val="21"/>
                  </w:rPr>
                  <w:t>期末对</w:t>
                </w:r>
                <w:proofErr w:type="gramEnd"/>
                <w:r>
                  <w:rPr>
                    <w:rFonts w:hint="eastAsia"/>
                    <w:szCs w:val="21"/>
                  </w:rPr>
                  <w:t>子公司担保余额合计（</w:t>
                </w:r>
                <w:r>
                  <w:rPr>
                    <w:szCs w:val="21"/>
                  </w:rPr>
                  <w:t>B</w:t>
                </w:r>
                <w:r>
                  <w:rPr>
                    <w:rFonts w:hint="eastAsia"/>
                    <w:szCs w:val="21"/>
                  </w:rPr>
                  <w:t>）</w:t>
                </w:r>
              </w:p>
            </w:tc>
            <w:tc>
              <w:tcPr>
                <w:tcW w:w="2817" w:type="pct"/>
                <w:tcBorders>
                  <w:top w:val="single" w:sz="4" w:space="0" w:color="auto"/>
                  <w:left w:val="single" w:sz="4" w:space="0" w:color="auto"/>
                  <w:bottom w:val="single" w:sz="4" w:space="0" w:color="auto"/>
                </w:tcBorders>
                <w:shd w:val="clear" w:color="auto" w:fill="auto"/>
              </w:tcPr>
              <w:p w:rsidR="00C46E05" w:rsidRDefault="00FD450F" w:rsidP="00B115DF">
                <w:pPr>
                  <w:autoSpaceDE w:val="0"/>
                  <w:autoSpaceDN w:val="0"/>
                  <w:adjustRightInd w:val="0"/>
                  <w:jc w:val="right"/>
                  <w:rPr>
                    <w:color w:val="FFC000"/>
                    <w:szCs w:val="21"/>
                  </w:rPr>
                </w:pPr>
                <w:sdt>
                  <w:sdtPr>
                    <w:rPr>
                      <w:szCs w:val="21"/>
                    </w:rPr>
                    <w:alias w:val="报告期末对控股子公司担保余额合计"/>
                    <w:tag w:val="_GBC_586df425f576495591b517fc06aaae5a"/>
                    <w:id w:val="25489781"/>
                    <w:lock w:val="sdtLocked"/>
                    <w:text/>
                  </w:sdtPr>
                  <w:sdtContent>
                    <w:r w:rsidR="00B115DF">
                      <w:rPr>
                        <w:szCs w:val="21"/>
                      </w:rPr>
                      <w:t>106,847</w:t>
                    </w:r>
                  </w:sdtContent>
                </w:sdt>
              </w:p>
            </w:tc>
          </w:tr>
          <w:tr w:rsidR="00C46E05" w:rsidTr="00D11029">
            <w:trPr>
              <w:trHeight w:val="308"/>
            </w:trPr>
            <w:tc>
              <w:tcPr>
                <w:tcW w:w="5000" w:type="pct"/>
                <w:gridSpan w:val="3"/>
                <w:tcBorders>
                  <w:top w:val="single" w:sz="4" w:space="0" w:color="auto"/>
                  <w:bottom w:val="single" w:sz="4" w:space="0" w:color="auto"/>
                </w:tcBorders>
                <w:shd w:val="clear" w:color="auto" w:fill="auto"/>
              </w:tcPr>
              <w:p w:rsidR="00C46E05" w:rsidRDefault="00711607">
                <w:pPr>
                  <w:autoSpaceDE w:val="0"/>
                  <w:autoSpaceDN w:val="0"/>
                  <w:adjustRightInd w:val="0"/>
                  <w:jc w:val="center"/>
                  <w:rPr>
                    <w:szCs w:val="21"/>
                  </w:rPr>
                </w:pPr>
                <w:r>
                  <w:rPr>
                    <w:rFonts w:hint="eastAsia"/>
                    <w:szCs w:val="21"/>
                  </w:rPr>
                  <w:t>公司担保总额情况（包括对子公司的担保）</w:t>
                </w:r>
              </w:p>
            </w:tc>
          </w:tr>
          <w:tr w:rsidR="00C46E05" w:rsidTr="008C1C38">
            <w:trPr>
              <w:trHeight w:val="470"/>
            </w:trPr>
            <w:tc>
              <w:tcPr>
                <w:tcW w:w="2183" w:type="pct"/>
                <w:gridSpan w:val="2"/>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7" w:type="pct"/>
                <w:tcBorders>
                  <w:top w:val="single" w:sz="4" w:space="0" w:color="auto"/>
                  <w:left w:val="single" w:sz="4" w:space="0" w:color="auto"/>
                  <w:bottom w:val="single" w:sz="4" w:space="0" w:color="auto"/>
                </w:tcBorders>
                <w:shd w:val="clear" w:color="auto" w:fill="auto"/>
              </w:tcPr>
              <w:p w:rsidR="00C46E05" w:rsidRDefault="00FD450F" w:rsidP="00B115DF">
                <w:pPr>
                  <w:autoSpaceDE w:val="0"/>
                  <w:autoSpaceDN w:val="0"/>
                  <w:adjustRightInd w:val="0"/>
                  <w:jc w:val="right"/>
                  <w:rPr>
                    <w:color w:val="FFC000"/>
                    <w:szCs w:val="21"/>
                  </w:rPr>
                </w:pPr>
                <w:sdt>
                  <w:sdtPr>
                    <w:rPr>
                      <w:szCs w:val="21"/>
                    </w:rPr>
                    <w:alias w:val="担保总额"/>
                    <w:tag w:val="_GBC_fbbfe12e797747b199ef7d0656c8731b"/>
                    <w:id w:val="25489782"/>
                    <w:lock w:val="sdtLocked"/>
                    <w:text/>
                  </w:sdtPr>
                  <w:sdtContent>
                    <w:r w:rsidR="00B115DF">
                      <w:rPr>
                        <w:szCs w:val="21"/>
                      </w:rPr>
                      <w:t>106,847</w:t>
                    </w:r>
                  </w:sdtContent>
                </w:sdt>
              </w:p>
            </w:tc>
          </w:tr>
          <w:tr w:rsidR="00C46E05" w:rsidTr="008C1C38">
            <w:trPr>
              <w:trHeight w:val="308"/>
            </w:trPr>
            <w:tc>
              <w:tcPr>
                <w:tcW w:w="2183" w:type="pct"/>
                <w:gridSpan w:val="2"/>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781cf99c8917428496e20d32dd76c5fa"/>
                <w:id w:val="25489783"/>
                <w:lock w:val="sdtLocked"/>
              </w:sdtPr>
              <w:sdtContent>
                <w:tc>
                  <w:tcPr>
                    <w:tcW w:w="2817" w:type="pct"/>
                    <w:tcBorders>
                      <w:top w:val="single" w:sz="4" w:space="0" w:color="auto"/>
                      <w:left w:val="single" w:sz="4" w:space="0" w:color="auto"/>
                      <w:bottom w:val="single" w:sz="4" w:space="0" w:color="auto"/>
                    </w:tcBorders>
                    <w:shd w:val="clear" w:color="auto" w:fill="auto"/>
                  </w:tcPr>
                  <w:p w:rsidR="00C46E05" w:rsidRDefault="00454BB7" w:rsidP="00E857D9">
                    <w:pPr>
                      <w:autoSpaceDE w:val="0"/>
                      <w:autoSpaceDN w:val="0"/>
                      <w:adjustRightInd w:val="0"/>
                      <w:jc w:val="right"/>
                      <w:rPr>
                        <w:color w:val="008000"/>
                        <w:szCs w:val="21"/>
                      </w:rPr>
                    </w:pPr>
                    <w:r>
                      <w:rPr>
                        <w:rFonts w:hint="eastAsia"/>
                        <w:szCs w:val="21"/>
                      </w:rPr>
                      <w:t>34.48</w:t>
                    </w:r>
                  </w:p>
                </w:tc>
              </w:sdtContent>
            </w:sdt>
          </w:tr>
          <w:tr w:rsidR="00C46E05" w:rsidTr="00D11029">
            <w:trPr>
              <w:trHeight w:val="308"/>
            </w:trPr>
            <w:tc>
              <w:tcPr>
                <w:tcW w:w="5000" w:type="pct"/>
                <w:gridSpan w:val="3"/>
                <w:tcBorders>
                  <w:top w:val="single" w:sz="4" w:space="0" w:color="auto"/>
                  <w:bottom w:val="single" w:sz="4" w:space="0" w:color="auto"/>
                </w:tcBorders>
                <w:shd w:val="clear" w:color="auto" w:fill="auto"/>
              </w:tcPr>
              <w:p w:rsidR="00C46E05" w:rsidRDefault="00711607">
                <w:pPr>
                  <w:pStyle w:val="a8"/>
                  <w:autoSpaceDE w:val="0"/>
                  <w:autoSpaceDN w:val="0"/>
                  <w:adjustRightInd w:val="0"/>
                  <w:rPr>
                    <w:rFonts w:ascii="宋体" w:hAnsi="宋体"/>
                  </w:rPr>
                </w:pPr>
                <w:r>
                  <w:rPr>
                    <w:rFonts w:ascii="宋体" w:hAnsi="宋体" w:hint="eastAsia"/>
                  </w:rPr>
                  <w:t>其中：</w:t>
                </w:r>
              </w:p>
            </w:tc>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7" w:type="pct"/>
                <w:gridSpan w:val="2"/>
                <w:tcBorders>
                  <w:top w:val="single" w:sz="4" w:space="0" w:color="auto"/>
                  <w:left w:val="single" w:sz="4" w:space="0" w:color="auto"/>
                  <w:bottom w:val="single" w:sz="4" w:space="0" w:color="auto"/>
                </w:tcBorders>
                <w:shd w:val="clear" w:color="auto" w:fill="auto"/>
              </w:tcPr>
              <w:p w:rsidR="00C46E05" w:rsidRDefault="00FD450F" w:rsidP="00B115DF">
                <w:pPr>
                  <w:jc w:val="right"/>
                  <w:rPr>
                    <w:color w:val="FFC000"/>
                    <w:szCs w:val="21"/>
                  </w:rPr>
                </w:pPr>
                <w:sdt>
                  <w:sdtPr>
                    <w:rPr>
                      <w:szCs w:val="21"/>
                    </w:rPr>
                    <w:alias w:val="为股东、实际控制人及其关联方提供担保的金额"/>
                    <w:tag w:val="_GBC_30d114f1910b4ea5a588984ac730ab3b"/>
                    <w:id w:val="25489784"/>
                    <w:lock w:val="sdtLocked"/>
                    <w:text/>
                  </w:sdtPr>
                  <w:sdtContent>
                    <w:r w:rsidR="00B115DF">
                      <w:rPr>
                        <w:rFonts w:hint="eastAsia"/>
                        <w:szCs w:val="21"/>
                      </w:rPr>
                      <w:t>0</w:t>
                    </w:r>
                  </w:sdtContent>
                </w:sdt>
              </w:p>
            </w:tc>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lastRenderedPageBreak/>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27" w:type="pct"/>
                <w:gridSpan w:val="2"/>
                <w:tcBorders>
                  <w:top w:val="single" w:sz="4" w:space="0" w:color="auto"/>
                  <w:left w:val="single" w:sz="4" w:space="0" w:color="auto"/>
                  <w:bottom w:val="single" w:sz="4" w:space="0" w:color="auto"/>
                </w:tcBorders>
                <w:shd w:val="clear" w:color="auto" w:fill="auto"/>
              </w:tcPr>
              <w:p w:rsidR="00C46E05" w:rsidRDefault="00FD450F" w:rsidP="00B115DF">
                <w:pPr>
                  <w:autoSpaceDE w:val="0"/>
                  <w:autoSpaceDN w:val="0"/>
                  <w:adjustRightInd w:val="0"/>
                  <w:jc w:val="right"/>
                  <w:rPr>
                    <w:color w:val="FFC000"/>
                    <w:szCs w:val="21"/>
                  </w:rPr>
                </w:pPr>
                <w:sdt>
                  <w:sdtPr>
                    <w:rPr>
                      <w:szCs w:val="21"/>
                    </w:rPr>
                    <w:alias w:val="直接或间接为资产负债率超过70％的被担保对象提供的债务担保金额"/>
                    <w:tag w:val="_GBC_6680fa5c0b7a4fdb9b8eda012d0809a5"/>
                    <w:id w:val="25489785"/>
                    <w:lock w:val="sdtLocked"/>
                    <w:text/>
                  </w:sdtPr>
                  <w:sdtContent>
                    <w:r w:rsidR="00B115DF">
                      <w:rPr>
                        <w:szCs w:val="21"/>
                      </w:rPr>
                      <w:t>7,929</w:t>
                    </w:r>
                  </w:sdtContent>
                </w:sdt>
              </w:p>
            </w:tc>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7" w:type="pct"/>
                <w:gridSpan w:val="2"/>
                <w:tcBorders>
                  <w:top w:val="single" w:sz="4" w:space="0" w:color="auto"/>
                  <w:left w:val="single" w:sz="4" w:space="0" w:color="auto"/>
                  <w:bottom w:val="single" w:sz="4" w:space="0" w:color="auto"/>
                </w:tcBorders>
                <w:shd w:val="clear" w:color="auto" w:fill="auto"/>
              </w:tcPr>
              <w:p w:rsidR="00C46E05" w:rsidRDefault="00FD450F" w:rsidP="00B115DF">
                <w:pPr>
                  <w:jc w:val="right"/>
                  <w:rPr>
                    <w:color w:val="FFC000"/>
                    <w:szCs w:val="21"/>
                  </w:rPr>
                </w:pPr>
                <w:sdt>
                  <w:sdtPr>
                    <w:rPr>
                      <w:szCs w:val="21"/>
                    </w:rPr>
                    <w:alias w:val="担保总额超过净资产50％部分的金额"/>
                    <w:tag w:val="_GBC_f94d4c5f3c534069aa9e4c4dc22fdf43"/>
                    <w:id w:val="25489786"/>
                    <w:lock w:val="sdtLocked"/>
                    <w:text/>
                  </w:sdtPr>
                  <w:sdtContent>
                    <w:r w:rsidR="00B115DF">
                      <w:rPr>
                        <w:rFonts w:hint="eastAsia"/>
                        <w:szCs w:val="21"/>
                      </w:rPr>
                      <w:t>0</w:t>
                    </w:r>
                  </w:sdtContent>
                </w:sdt>
              </w:p>
            </w:tc>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vAlign w:val="center"/>
              </w:tcPr>
              <w:p w:rsidR="00C46E05" w:rsidRDefault="00711607">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23f209ad8b554a0faf240672c70f81a3"/>
                <w:id w:val="25489787"/>
                <w:lock w:val="sdtLocked"/>
                <w:text/>
              </w:sdtPr>
              <w:sdtContent>
                <w:tc>
                  <w:tcPr>
                    <w:tcW w:w="2827" w:type="pct"/>
                    <w:gridSpan w:val="2"/>
                    <w:tcBorders>
                      <w:top w:val="single" w:sz="4" w:space="0" w:color="auto"/>
                      <w:left w:val="single" w:sz="4" w:space="0" w:color="auto"/>
                      <w:bottom w:val="single" w:sz="4" w:space="0" w:color="auto"/>
                    </w:tcBorders>
                    <w:shd w:val="clear" w:color="auto" w:fill="auto"/>
                  </w:tcPr>
                  <w:p w:rsidR="00C46E05" w:rsidRDefault="00B115DF" w:rsidP="00B115DF">
                    <w:pPr>
                      <w:autoSpaceDE w:val="0"/>
                      <w:autoSpaceDN w:val="0"/>
                      <w:adjustRightInd w:val="0"/>
                      <w:jc w:val="right"/>
                      <w:rPr>
                        <w:color w:val="FFC000"/>
                        <w:szCs w:val="21"/>
                      </w:rPr>
                    </w:pPr>
                    <w:r>
                      <w:rPr>
                        <w:szCs w:val="21"/>
                      </w:rPr>
                      <w:t>7,929</w:t>
                    </w:r>
                  </w:p>
                </w:tc>
              </w:sdtContent>
            </w:sdt>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vAlign w:val="center"/>
              </w:tcPr>
              <w:p w:rsidR="00C46E05" w:rsidRDefault="00711607">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ff1f981407204c6a8b12a566f9d203e3"/>
                <w:id w:val="25489788"/>
                <w:lock w:val="sdtLocked"/>
              </w:sdtPr>
              <w:sdtContent>
                <w:tc>
                  <w:tcPr>
                    <w:tcW w:w="2827" w:type="pct"/>
                    <w:gridSpan w:val="2"/>
                    <w:tcBorders>
                      <w:top w:val="single" w:sz="4" w:space="0" w:color="auto"/>
                      <w:left w:val="single" w:sz="4" w:space="0" w:color="auto"/>
                      <w:bottom w:val="single" w:sz="4" w:space="0" w:color="auto"/>
                    </w:tcBorders>
                    <w:shd w:val="clear" w:color="auto" w:fill="auto"/>
                  </w:tcPr>
                  <w:p w:rsidR="00C46E05" w:rsidRDefault="00B115DF" w:rsidP="00B115DF">
                    <w:pPr>
                      <w:autoSpaceDE w:val="0"/>
                      <w:autoSpaceDN w:val="0"/>
                      <w:adjustRightInd w:val="0"/>
                      <w:rPr>
                        <w:szCs w:val="21"/>
                      </w:rPr>
                    </w:pPr>
                    <w:r>
                      <w:rPr>
                        <w:rFonts w:hint="eastAsia"/>
                        <w:szCs w:val="21"/>
                      </w:rPr>
                      <w:t>无</w:t>
                    </w:r>
                  </w:p>
                </w:tc>
              </w:sdtContent>
            </w:sdt>
          </w:tr>
          <w:tr w:rsidR="00C46E05" w:rsidTr="008C1C38">
            <w:trPr>
              <w:trHeight w:val="308"/>
            </w:trPr>
            <w:tc>
              <w:tcPr>
                <w:tcW w:w="2173" w:type="pct"/>
                <w:tcBorders>
                  <w:top w:val="single" w:sz="4" w:space="0" w:color="auto"/>
                  <w:bottom w:val="single" w:sz="4" w:space="0" w:color="auto"/>
                  <w:right w:val="single" w:sz="4" w:space="0" w:color="auto"/>
                </w:tcBorders>
                <w:shd w:val="clear" w:color="auto" w:fill="auto"/>
              </w:tcPr>
              <w:p w:rsidR="00C46E05" w:rsidRDefault="00711607">
                <w:pPr>
                  <w:autoSpaceDE w:val="0"/>
                  <w:autoSpaceDN w:val="0"/>
                  <w:adjustRightInd w:val="0"/>
                  <w:rPr>
                    <w:szCs w:val="21"/>
                  </w:rPr>
                </w:pPr>
                <w:r>
                  <w:rPr>
                    <w:rFonts w:hint="eastAsia"/>
                    <w:szCs w:val="21"/>
                  </w:rPr>
                  <w:t>担保情况说明</w:t>
                </w:r>
              </w:p>
            </w:tc>
            <w:sdt>
              <w:sdtPr>
                <w:rPr>
                  <w:szCs w:val="21"/>
                </w:rPr>
                <w:alias w:val="担保情况说明"/>
                <w:tag w:val="_GBC_7fd97010a9d945119762b837d3686dcc"/>
                <w:id w:val="25489789"/>
                <w:lock w:val="sdtLocked"/>
              </w:sdtPr>
              <w:sdtContent>
                <w:tc>
                  <w:tcPr>
                    <w:tcW w:w="2827" w:type="pct"/>
                    <w:gridSpan w:val="2"/>
                    <w:tcBorders>
                      <w:top w:val="single" w:sz="4" w:space="0" w:color="auto"/>
                      <w:left w:val="single" w:sz="4" w:space="0" w:color="auto"/>
                      <w:bottom w:val="single" w:sz="4" w:space="0" w:color="auto"/>
                    </w:tcBorders>
                    <w:shd w:val="clear" w:color="auto" w:fill="auto"/>
                  </w:tcPr>
                  <w:p w:rsidR="00C46E05" w:rsidRDefault="00B115DF" w:rsidP="00B115DF">
                    <w:pPr>
                      <w:autoSpaceDE w:val="0"/>
                      <w:autoSpaceDN w:val="0"/>
                      <w:adjustRightInd w:val="0"/>
                      <w:rPr>
                        <w:szCs w:val="21"/>
                      </w:rPr>
                    </w:pPr>
                    <w:r>
                      <w:rPr>
                        <w:rFonts w:hint="eastAsia"/>
                        <w:szCs w:val="21"/>
                      </w:rPr>
                      <w:t>无</w:t>
                    </w:r>
                  </w:p>
                </w:tc>
              </w:sdtContent>
            </w:sdt>
          </w:tr>
        </w:tbl>
        <w:p w:rsidR="00C46E05" w:rsidRDefault="00FD450F"/>
      </w:sdtContent>
    </w:sdt>
    <w:sdt>
      <w:sdtPr>
        <w:rPr>
          <w:rFonts w:ascii="宋体" w:hAnsi="宋体" w:cs="宋体"/>
          <w:b w:val="0"/>
          <w:bCs w:val="0"/>
          <w:kern w:val="0"/>
          <w:szCs w:val="24"/>
        </w:rPr>
        <w:alias w:val="模块:其他重大合同"/>
        <w:tag w:val="_SEC_e046194a1b604165ab4ac9dbd406e6b1"/>
        <w:id w:val="25489792"/>
        <w:lock w:val="sdtLocked"/>
        <w:placeholder>
          <w:docPart w:val="GBC22222222222222222222222222222"/>
        </w:placeholder>
      </w:sdtPr>
      <w:sdtEndPr>
        <w:rPr>
          <w:rFonts w:hint="eastAsia"/>
        </w:rPr>
      </w:sdtEndPr>
      <w:sdtContent>
        <w:p w:rsidR="00C46E05" w:rsidRDefault="00711607" w:rsidP="00E71DDD">
          <w:pPr>
            <w:pStyle w:val="3"/>
            <w:numPr>
              <w:ilvl w:val="0"/>
              <w:numId w:val="17"/>
            </w:numPr>
          </w:pPr>
          <w:r>
            <w:t>其他重大合同</w:t>
          </w:r>
        </w:p>
        <w:sdt>
          <w:sdtPr>
            <w:alias w:val="是否适用：其他重大合同[双击切换]"/>
            <w:tag w:val="_GBC_23289ac36e3b4aeeaff6a4f1df0c3165"/>
            <w:id w:val="25489791"/>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C46E05"/>
    <w:p w:rsidR="00C46E05" w:rsidRDefault="00711607" w:rsidP="00E71DDD">
      <w:pPr>
        <w:pStyle w:val="2"/>
        <w:numPr>
          <w:ilvl w:val="0"/>
          <w:numId w:val="24"/>
        </w:numPr>
        <w:spacing w:line="360" w:lineRule="auto"/>
      </w:pPr>
      <w:r>
        <w:rPr>
          <w:rFonts w:hint="eastAsia"/>
        </w:rPr>
        <w:t>上市公司扶贫工作情况</w:t>
      </w:r>
    </w:p>
    <w:sdt>
      <w:sdtPr>
        <w:alias w:val="是否适用：上市公司扶贫工作情况[双击切换]"/>
        <w:tag w:val="_GBC_a47427153555452aab8fef6451a58abc"/>
        <w:id w:val="25489793"/>
        <w:lock w:val="sdtContentLocked"/>
        <w:placeholder>
          <w:docPart w:val="GBC22222222222222222222222222222"/>
        </w:placeholder>
      </w:sdtPr>
      <w:sdtContent>
        <w:p w:rsidR="00E76652"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C46E05"/>
    <w:p w:rsidR="00C46E05" w:rsidRDefault="00711607" w:rsidP="00E71DDD">
      <w:pPr>
        <w:pStyle w:val="2"/>
        <w:numPr>
          <w:ilvl w:val="0"/>
          <w:numId w:val="24"/>
        </w:numPr>
        <w:spacing w:line="360" w:lineRule="auto"/>
      </w:pPr>
      <w:r>
        <w:rPr>
          <w:rFonts w:hint="eastAsia"/>
        </w:rPr>
        <w:t>可转换公司债</w:t>
      </w:r>
      <w:proofErr w:type="gramStart"/>
      <w:r>
        <w:rPr>
          <w:rFonts w:hint="eastAsia"/>
        </w:rPr>
        <w:t>券</w:t>
      </w:r>
      <w:proofErr w:type="gramEnd"/>
      <w:r>
        <w:rPr>
          <w:rFonts w:hint="eastAsia"/>
        </w:rPr>
        <w:t>情况</w:t>
      </w:r>
    </w:p>
    <w:sdt>
      <w:sdtPr>
        <w:alias w:val="是否适用：可转换公司债券情况[双击切换]"/>
        <w:tag w:val="_GBC_6a49e99841294af3b87ba6216b1997d9"/>
        <w:id w:val="25489794"/>
        <w:lock w:val="sdtContentLocked"/>
        <w:placeholder>
          <w:docPart w:val="GBC22222222222222222222222222222"/>
        </w:placeholder>
      </w:sdtPr>
      <w:sdtContent>
        <w:p w:rsidR="00E76652"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C46E05"/>
    <w:sdt>
      <w:sdtPr>
        <w:rPr>
          <w:rFonts w:ascii="宋体" w:hAnsi="宋体" w:cs="宋体"/>
          <w:b w:val="0"/>
          <w:bCs w:val="0"/>
          <w:kern w:val="0"/>
          <w:szCs w:val="24"/>
        </w:rPr>
        <w:alias w:val="模块:属于环境保护部门公布的重点排污单位的公司及其子公司的环保情况..."/>
        <w:tag w:val="_SEC_32b52a8a52ab4c4db2e8acd5f501da6d"/>
        <w:id w:val="25489796"/>
        <w:lock w:val="sdtLocked"/>
        <w:placeholder>
          <w:docPart w:val="GBC22222222222222222222222222222"/>
        </w:placeholder>
      </w:sdtPr>
      <w:sdtEndPr>
        <w:rPr>
          <w:rFonts w:hint="eastAsia"/>
        </w:rPr>
      </w:sdtEndPr>
      <w:sdtContent>
        <w:p w:rsidR="00C46E05" w:rsidRDefault="00711607" w:rsidP="00E71DDD">
          <w:pPr>
            <w:pStyle w:val="2"/>
            <w:numPr>
              <w:ilvl w:val="0"/>
              <w:numId w:val="24"/>
            </w:numPr>
            <w:spacing w:line="360" w:lineRule="auto"/>
          </w:pPr>
          <w:r>
            <w:t>属于环境保护部门公布的重点排污单位的公司及其子公司的环保情况说明</w:t>
          </w:r>
        </w:p>
        <w:sdt>
          <w:sdtPr>
            <w:rPr>
              <w:rFonts w:hint="eastAsia"/>
            </w:rPr>
            <w:alias w:val="是否适用：属于环境保护部门公布的重点排污单位的公司及其子公司的环保情况说明[双击切换]"/>
            <w:tag w:val="_GBC_43fce56d070a4b8783bfc8132587beed"/>
            <w:id w:val="25489795"/>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C46E05"/>
    <w:p w:rsidR="00C46E05" w:rsidRDefault="00711607" w:rsidP="00E71DDD">
      <w:pPr>
        <w:pStyle w:val="2"/>
        <w:numPr>
          <w:ilvl w:val="0"/>
          <w:numId w:val="24"/>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25489798"/>
        <w:lock w:val="sdtLocked"/>
        <w:placeholder>
          <w:docPart w:val="GBC22222222222222222222222222222"/>
        </w:placeholder>
      </w:sdtPr>
      <w:sdtEndPr>
        <w:rPr>
          <w:rFonts w:asciiTheme="minorEastAsia" w:eastAsiaTheme="minorEastAsia" w:hAnsiTheme="minorEastAsia" w:hint="eastAsia"/>
          <w:szCs w:val="21"/>
        </w:rPr>
      </w:sdtEndPr>
      <w:sdtContent>
        <w:p w:rsidR="00C46E05" w:rsidRDefault="00711607" w:rsidP="00E71DDD">
          <w:pPr>
            <w:pStyle w:val="3"/>
            <w:numPr>
              <w:ilvl w:val="0"/>
              <w:numId w:val="22"/>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25489797"/>
            <w:lock w:val="sdtContentLocked"/>
            <w:placeholder>
              <w:docPart w:val="GBC22222222222222222222222222222"/>
            </w:placeholder>
          </w:sdtPr>
          <w:sdtContent>
            <w:p w:rsidR="00C46E05" w:rsidRDefault="001D1CEE" w:rsidP="00EE5473">
              <w:r>
                <w:fldChar w:fldCharType="begin"/>
              </w:r>
              <w:r w:rsidR="00FF5409">
                <w:instrText xml:space="preserve"> MACROBUTTON  SnrToggleCheckbox √适用 </w:instrText>
              </w:r>
              <w:r>
                <w:fldChar w:fldCharType="end"/>
              </w:r>
              <w:r>
                <w:fldChar w:fldCharType="begin"/>
              </w:r>
              <w:r w:rsidR="00FF5409">
                <w:instrText xml:space="preserve"> MACROBUTTON  SnrToggleCheckbox □不适用 </w:instrText>
              </w:r>
              <w:r>
                <w:fldChar w:fldCharType="end"/>
              </w:r>
            </w:p>
          </w:sdtContent>
        </w:sdt>
        <w:sdt>
          <w:sdtPr>
            <w:rPr>
              <w:rFonts w:hint="eastAsia"/>
            </w:rPr>
            <w:alias w:val="与上一会计期间相比，会计政策、会计估计和核算方法发生变化的情况、原因及其影响"/>
            <w:tag w:val="_GBC_b55d9dfb61bf461694aee006e3de0cf0"/>
            <w:id w:val="815231278"/>
            <w:lock w:val="sdtLocked"/>
          </w:sdtPr>
          <w:sdtEndPr>
            <w:rPr>
              <w:szCs w:val="21"/>
            </w:rPr>
          </w:sdtEndPr>
          <w:sdtContent>
            <w:p w:rsidR="00FF5409" w:rsidRPr="00FF5409" w:rsidRDefault="00FF5409" w:rsidP="00FF5409">
              <w:pPr>
                <w:spacing w:line="360" w:lineRule="auto"/>
                <w:ind w:firstLineChars="200" w:firstLine="420"/>
                <w:rPr>
                  <w:rFonts w:ascii="Times New Roman" w:cs="Times New Roman"/>
                  <w:szCs w:val="21"/>
                </w:rPr>
              </w:pPr>
              <w:r w:rsidRPr="00FF5409">
                <w:rPr>
                  <w:rFonts w:ascii="Times New Roman" w:cs="Times New Roman" w:hint="eastAsia"/>
                  <w:color w:val="000000"/>
                  <w:szCs w:val="21"/>
                </w:rPr>
                <w:t>根据财政部财会〔</w:t>
              </w:r>
              <w:r w:rsidRPr="00FF5409">
                <w:rPr>
                  <w:rFonts w:ascii="Times New Roman" w:cs="Times New Roman" w:hint="eastAsia"/>
                  <w:color w:val="000000"/>
                  <w:szCs w:val="21"/>
                </w:rPr>
                <w:t>2017</w:t>
              </w:r>
              <w:r w:rsidRPr="00FF5409">
                <w:rPr>
                  <w:rFonts w:ascii="Times New Roman" w:cs="Times New Roman" w:hint="eastAsia"/>
                  <w:color w:val="000000"/>
                  <w:szCs w:val="21"/>
                </w:rPr>
                <w:t>〕</w:t>
              </w:r>
              <w:r w:rsidRPr="00FF5409">
                <w:rPr>
                  <w:rFonts w:ascii="Times New Roman" w:cs="Times New Roman" w:hint="eastAsia"/>
                  <w:color w:val="000000"/>
                  <w:szCs w:val="21"/>
                </w:rPr>
                <w:t>15</w:t>
              </w:r>
              <w:r w:rsidRPr="00FF5409">
                <w:rPr>
                  <w:rFonts w:ascii="Times New Roman" w:cs="Times New Roman" w:hint="eastAsia"/>
                  <w:color w:val="000000"/>
                  <w:szCs w:val="21"/>
                </w:rPr>
                <w:t>号《关于印发修订</w:t>
              </w:r>
              <w:r w:rsidRPr="00FF5409">
                <w:rPr>
                  <w:rFonts w:ascii="Times New Roman" w:cs="Times New Roman" w:hint="eastAsia"/>
                  <w:color w:val="000000"/>
                  <w:szCs w:val="21"/>
                </w:rPr>
                <w:t>&lt;</w:t>
              </w:r>
              <w:r w:rsidRPr="00FF5409">
                <w:rPr>
                  <w:rFonts w:ascii="Times New Roman" w:cs="Times New Roman" w:hint="eastAsia"/>
                  <w:color w:val="000000"/>
                  <w:szCs w:val="21"/>
                </w:rPr>
                <w:t>企业会计准则第</w:t>
              </w:r>
              <w:r w:rsidRPr="00FF5409">
                <w:rPr>
                  <w:rFonts w:ascii="Times New Roman" w:cs="Times New Roman" w:hint="eastAsia"/>
                  <w:color w:val="000000"/>
                  <w:szCs w:val="21"/>
                </w:rPr>
                <w:t>16</w:t>
              </w:r>
              <w:r w:rsidRPr="00FF5409">
                <w:rPr>
                  <w:rFonts w:ascii="Times New Roman" w:cs="Times New Roman" w:hint="eastAsia"/>
                  <w:color w:val="000000"/>
                  <w:szCs w:val="21"/>
                </w:rPr>
                <w:t>号—政府补助</w:t>
              </w:r>
              <w:r w:rsidRPr="00FF5409">
                <w:rPr>
                  <w:rFonts w:ascii="Times New Roman" w:cs="Times New Roman" w:hint="eastAsia"/>
                  <w:color w:val="000000"/>
                  <w:szCs w:val="21"/>
                </w:rPr>
                <w:t>&gt;</w:t>
              </w:r>
              <w:r w:rsidRPr="00FF5409">
                <w:rPr>
                  <w:rFonts w:ascii="Times New Roman" w:cs="Times New Roman" w:hint="eastAsia"/>
                  <w:color w:val="000000"/>
                  <w:szCs w:val="21"/>
                </w:rPr>
                <w:t>的通知》的要求，公司需对原会计政策进行相应变更，自</w:t>
              </w:r>
              <w:r w:rsidRPr="00FF5409">
                <w:rPr>
                  <w:rFonts w:ascii="Times New Roman" w:cs="Times New Roman" w:hint="eastAsia"/>
                  <w:color w:val="000000"/>
                  <w:szCs w:val="21"/>
                </w:rPr>
                <w:t>2017</w:t>
              </w:r>
              <w:r w:rsidRPr="00FF5409">
                <w:rPr>
                  <w:rFonts w:ascii="Times New Roman" w:cs="Times New Roman" w:hint="eastAsia"/>
                  <w:color w:val="000000"/>
                  <w:szCs w:val="21"/>
                </w:rPr>
                <w:t>年</w:t>
              </w:r>
              <w:r w:rsidRPr="00FF5409">
                <w:rPr>
                  <w:rFonts w:ascii="Times New Roman" w:cs="Times New Roman" w:hint="eastAsia"/>
                  <w:color w:val="000000"/>
                  <w:szCs w:val="21"/>
                </w:rPr>
                <w:t>6</w:t>
              </w:r>
              <w:r w:rsidRPr="00FF5409">
                <w:rPr>
                  <w:rFonts w:ascii="Times New Roman" w:cs="Times New Roman" w:hint="eastAsia"/>
                  <w:color w:val="000000"/>
                  <w:szCs w:val="21"/>
                </w:rPr>
                <w:t>月</w:t>
              </w:r>
              <w:r w:rsidRPr="00FF5409">
                <w:rPr>
                  <w:rFonts w:ascii="Times New Roman" w:cs="Times New Roman" w:hint="eastAsia"/>
                  <w:color w:val="000000"/>
                  <w:szCs w:val="21"/>
                </w:rPr>
                <w:t>12</w:t>
              </w:r>
              <w:r w:rsidRPr="00FF5409">
                <w:rPr>
                  <w:rFonts w:ascii="Times New Roman" w:cs="Times New Roman" w:hint="eastAsia"/>
                  <w:color w:val="000000"/>
                  <w:szCs w:val="21"/>
                </w:rPr>
                <w:t>日起采用新会计政策。</w:t>
              </w:r>
              <w:r w:rsidRPr="00FF5409">
                <w:rPr>
                  <w:rFonts w:ascii="Times New Roman" w:cs="Times New Roman" w:hint="eastAsia"/>
                  <w:szCs w:val="21"/>
                </w:rPr>
                <w:t>公司对</w:t>
              </w:r>
              <w:r w:rsidRPr="00FF5409">
                <w:rPr>
                  <w:rFonts w:ascii="Times New Roman" w:cs="Times New Roman" w:hint="eastAsia"/>
                  <w:szCs w:val="21"/>
                </w:rPr>
                <w:t>2017</w:t>
              </w:r>
              <w:r w:rsidRPr="00FF5409">
                <w:rPr>
                  <w:rFonts w:ascii="Times New Roman" w:cs="Times New Roman" w:hint="eastAsia"/>
                  <w:szCs w:val="21"/>
                </w:rPr>
                <w:t>年</w:t>
              </w:r>
              <w:r w:rsidRPr="00FF5409">
                <w:rPr>
                  <w:rFonts w:ascii="Times New Roman" w:cs="Times New Roman" w:hint="eastAsia"/>
                  <w:szCs w:val="21"/>
                </w:rPr>
                <w:t>1</w:t>
              </w:r>
              <w:r w:rsidRPr="00FF5409">
                <w:rPr>
                  <w:rFonts w:ascii="Times New Roman" w:cs="Times New Roman" w:hint="eastAsia"/>
                  <w:szCs w:val="21"/>
                </w:rPr>
                <w:t>月</w:t>
              </w:r>
              <w:r w:rsidRPr="00FF5409">
                <w:rPr>
                  <w:rFonts w:ascii="Times New Roman" w:cs="Times New Roman" w:hint="eastAsia"/>
                  <w:szCs w:val="21"/>
                </w:rPr>
                <w:t>1</w:t>
              </w:r>
              <w:r w:rsidRPr="00FF5409">
                <w:rPr>
                  <w:rFonts w:ascii="Times New Roman" w:cs="Times New Roman" w:hint="eastAsia"/>
                  <w:szCs w:val="21"/>
                </w:rPr>
                <w:t>日存在的政府补助采用未来适用法处理，对</w:t>
              </w:r>
              <w:r w:rsidRPr="00FF5409">
                <w:rPr>
                  <w:rFonts w:ascii="Times New Roman" w:cs="Times New Roman" w:hint="eastAsia"/>
                  <w:szCs w:val="21"/>
                </w:rPr>
                <w:t>2017</w:t>
              </w:r>
              <w:r w:rsidRPr="00FF5409">
                <w:rPr>
                  <w:rFonts w:ascii="Times New Roman" w:cs="Times New Roman" w:hint="eastAsia"/>
                  <w:szCs w:val="21"/>
                </w:rPr>
                <w:t>年</w:t>
              </w:r>
              <w:r w:rsidRPr="00FF5409">
                <w:rPr>
                  <w:rFonts w:ascii="Times New Roman" w:cs="Times New Roman" w:hint="eastAsia"/>
                  <w:szCs w:val="21"/>
                </w:rPr>
                <w:t>1</w:t>
              </w:r>
              <w:r w:rsidRPr="00FF5409">
                <w:rPr>
                  <w:rFonts w:ascii="Times New Roman" w:cs="Times New Roman" w:hint="eastAsia"/>
                  <w:szCs w:val="21"/>
                </w:rPr>
                <w:t>月</w:t>
              </w:r>
              <w:r w:rsidRPr="00FF5409">
                <w:rPr>
                  <w:rFonts w:ascii="Times New Roman" w:cs="Times New Roman" w:hint="eastAsia"/>
                  <w:szCs w:val="21"/>
                </w:rPr>
                <w:t>1</w:t>
              </w:r>
              <w:r w:rsidRPr="00FF5409">
                <w:rPr>
                  <w:rFonts w:ascii="Times New Roman" w:cs="Times New Roman" w:hint="eastAsia"/>
                  <w:szCs w:val="21"/>
                </w:rPr>
                <w:t>日至新准则施行日之间新增的政府补助根据新准则进行调整。</w:t>
              </w:r>
            </w:p>
            <w:p w:rsidR="0099176C" w:rsidRPr="0099176C" w:rsidRDefault="0099176C" w:rsidP="0099176C">
              <w:pPr>
                <w:spacing w:line="360" w:lineRule="auto"/>
                <w:ind w:firstLineChars="200" w:firstLine="420"/>
                <w:rPr>
                  <w:color w:val="000000"/>
                  <w:szCs w:val="21"/>
                </w:rPr>
              </w:pPr>
              <w:r w:rsidRPr="0099176C">
                <w:rPr>
                  <w:rFonts w:hint="eastAsia"/>
                  <w:color w:val="000000"/>
                  <w:szCs w:val="21"/>
                </w:rPr>
                <w:t>公司将修改财务报表列报，在利润表中的“营业利润”项目之上单独列报“其他收益”项目。自2017年1月1日起，将与企业日常活动有关的政府补助计入</w:t>
              </w:r>
              <w:r w:rsidRPr="0099176C">
                <w:rPr>
                  <w:color w:val="000000"/>
                  <w:szCs w:val="21"/>
                </w:rPr>
                <w:t>“</w:t>
              </w:r>
              <w:r w:rsidRPr="0099176C">
                <w:rPr>
                  <w:rFonts w:hint="eastAsia"/>
                  <w:color w:val="000000"/>
                  <w:szCs w:val="21"/>
                </w:rPr>
                <w:t>其他收益</w:t>
              </w:r>
              <w:r w:rsidRPr="0099176C">
                <w:rPr>
                  <w:color w:val="000000"/>
                  <w:szCs w:val="21"/>
                </w:rPr>
                <w:t>”</w:t>
              </w:r>
              <w:r w:rsidRPr="0099176C">
                <w:rPr>
                  <w:rFonts w:hint="eastAsia"/>
                  <w:color w:val="000000"/>
                  <w:szCs w:val="21"/>
                </w:rPr>
                <w:t>或冲减相关成本费用，与企业日常活动无关的政府补助计入营业外收入。</w:t>
              </w:r>
            </w:p>
            <w:p w:rsidR="00FF5409" w:rsidRPr="0099176C" w:rsidRDefault="0099176C" w:rsidP="0099176C">
              <w:pPr>
                <w:spacing w:line="360" w:lineRule="auto"/>
                <w:ind w:firstLineChars="200" w:firstLine="420"/>
                <w:rPr>
                  <w:color w:val="000000"/>
                  <w:szCs w:val="21"/>
                </w:rPr>
              </w:pPr>
              <w:r w:rsidRPr="0099176C">
                <w:rPr>
                  <w:rFonts w:hint="eastAsia"/>
                  <w:color w:val="000000"/>
                  <w:szCs w:val="21"/>
                </w:rPr>
                <w:t xml:space="preserve">本次会计政策变更对公司2017年1-6月财务报表累计影响额为：“其他收益”项目增加7,470,000.00元，“营业外收入”项目减少7,470,000.00元。本次会计政策变更对公司总资产、净资产以及2017年1-6月的净利润不产生影响，无需进行追溯调整。 </w:t>
              </w:r>
            </w:p>
          </w:sdtContent>
        </w:sdt>
        <w:p w:rsidR="00C46E05" w:rsidRDefault="00FD450F">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25489800"/>
        <w:lock w:val="sdtLocked"/>
        <w:placeholder>
          <w:docPart w:val="GBC22222222222222222222222222222"/>
        </w:placeholder>
      </w:sdtPr>
      <w:sdtEndPr>
        <w:rPr>
          <w:rFonts w:asciiTheme="minorEastAsia" w:eastAsiaTheme="minorEastAsia" w:hAnsiTheme="minorEastAsia" w:hint="eastAsia"/>
          <w:szCs w:val="24"/>
        </w:rPr>
      </w:sdtEndPr>
      <w:sdtContent>
        <w:p w:rsidR="00C46E05" w:rsidRDefault="00711607" w:rsidP="00E71DDD">
          <w:pPr>
            <w:pStyle w:val="3"/>
            <w:numPr>
              <w:ilvl w:val="0"/>
              <w:numId w:val="22"/>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5489799"/>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FD450F">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25489802"/>
        <w:lock w:val="sdtLocked"/>
        <w:placeholder>
          <w:docPart w:val="GBC22222222222222222222222222222"/>
        </w:placeholder>
      </w:sdtPr>
      <w:sdtEndPr>
        <w:rPr>
          <w:szCs w:val="24"/>
        </w:rPr>
      </w:sdtEndPr>
      <w:sdtContent>
        <w:p w:rsidR="00C46E05" w:rsidRDefault="00711607" w:rsidP="00E71DDD">
          <w:pPr>
            <w:pStyle w:val="3"/>
            <w:numPr>
              <w:ilvl w:val="0"/>
              <w:numId w:val="22"/>
            </w:numPr>
          </w:pPr>
          <w:r>
            <w:t>其他</w:t>
          </w:r>
        </w:p>
        <w:sdt>
          <w:sdtPr>
            <w:alias w:val="是否适用：其他重大事项的说明[双击切换]"/>
            <w:tag w:val="_GBC_305fce3f50ec40648f3016211970114b"/>
            <w:id w:val="25489801"/>
            <w:lock w:val="sdtContentLocked"/>
            <w:placeholder>
              <w:docPart w:val="GBC22222222222222222222222222222"/>
            </w:placeholder>
          </w:sdtPr>
          <w:sdtContent>
            <w:p w:rsidR="00C46E05"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5A4290" w:rsidRDefault="005A4290">
      <w:pPr>
        <w:sectPr w:rsidR="005A4290" w:rsidSect="00884539">
          <w:pgSz w:w="11906" w:h="16838"/>
          <w:pgMar w:top="1525" w:right="1276" w:bottom="1440" w:left="1797" w:header="855" w:footer="992" w:gutter="0"/>
          <w:cols w:space="425"/>
          <w:docGrid w:type="lines" w:linePitch="312"/>
        </w:sectPr>
      </w:pPr>
    </w:p>
    <w:p w:rsidR="005A4290" w:rsidRDefault="005A4290"/>
    <w:p w:rsidR="00C46E05" w:rsidRDefault="00C46E05"/>
    <w:p w:rsidR="00C46E05" w:rsidRDefault="00711607">
      <w:pPr>
        <w:pStyle w:val="10"/>
        <w:numPr>
          <w:ilvl w:val="0"/>
          <w:numId w:val="3"/>
        </w:numPr>
      </w:pPr>
      <w:bookmarkStart w:id="24" w:name="_Toc392233016"/>
      <w:bookmarkStart w:id="25" w:name="_Toc484510569"/>
      <w:r>
        <w:rPr>
          <w:rFonts w:hint="eastAsia"/>
        </w:rPr>
        <w:t>普通股股份变动及股东情况</w:t>
      </w:r>
      <w:bookmarkEnd w:id="24"/>
      <w:bookmarkEnd w:id="25"/>
    </w:p>
    <w:p w:rsidR="00C46E05" w:rsidRDefault="00711607">
      <w:pPr>
        <w:pStyle w:val="2"/>
        <w:numPr>
          <w:ilvl w:val="0"/>
          <w:numId w:val="1"/>
        </w:numPr>
        <w:spacing w:line="360" w:lineRule="auto"/>
        <w:ind w:left="448" w:hanging="448"/>
      </w:pPr>
      <w:bookmarkStart w:id="26" w:name="_Toc342059476"/>
      <w:bookmarkStart w:id="27" w:name="_Toc342565989"/>
      <w:r>
        <w:t>股</w:t>
      </w:r>
      <w:r>
        <w:rPr>
          <w:rFonts w:hint="eastAsia"/>
        </w:rPr>
        <w:t>本变动情况</w:t>
      </w:r>
      <w:bookmarkEnd w:id="26"/>
      <w:bookmarkEnd w:id="27"/>
    </w:p>
    <w:p w:rsidR="00C46E05" w:rsidRDefault="00711607" w:rsidP="00E71DDD">
      <w:pPr>
        <w:pStyle w:val="3"/>
        <w:numPr>
          <w:ilvl w:val="1"/>
          <w:numId w:val="8"/>
        </w:numPr>
      </w:pPr>
      <w:bookmarkStart w:id="28" w:name="_Toc342059477"/>
      <w:bookmarkStart w:id="29" w:name="_Toc342565990"/>
      <w:r>
        <w:rPr>
          <w:rFonts w:hint="eastAsia"/>
        </w:rPr>
        <w:t>股份变动情况表</w:t>
      </w:r>
      <w:bookmarkEnd w:id="28"/>
      <w:bookmarkEnd w:id="29"/>
    </w:p>
    <w:p w:rsidR="00C46E05" w:rsidRDefault="00711607" w:rsidP="00E71DDD">
      <w:pPr>
        <w:pStyle w:val="4"/>
        <w:numPr>
          <w:ilvl w:val="2"/>
          <w:numId w:val="9"/>
        </w:numPr>
      </w:pPr>
      <w:r>
        <w:rPr>
          <w:rFonts w:hint="eastAsia"/>
        </w:rPr>
        <w:t>股份变动情况表</w:t>
      </w:r>
    </w:p>
    <w:sdt>
      <w:sdtPr>
        <w:rPr>
          <w:rFonts w:hint="eastAsia"/>
        </w:rPr>
        <w:alias w:val=""/>
        <w:tag w:val="_GBC_f9397743097a41aeb54f7cc576d0c924"/>
        <w:id w:val="25489939"/>
        <w:lock w:val="sdtLocked"/>
        <w:placeholder>
          <w:docPart w:val="GBC22222222222222222222222222222"/>
        </w:placeholder>
      </w:sdtPr>
      <w:sdtContent>
        <w:p w:rsidR="00711607" w:rsidRDefault="00711607" w:rsidP="00711607">
          <w:pPr>
            <w:jc w:val="right"/>
            <w:rPr>
              <w:szCs w:val="21"/>
            </w:rPr>
          </w:pPr>
          <w:r>
            <w:rPr>
              <w:szCs w:val="21"/>
            </w:rPr>
            <w:t>单位：</w:t>
          </w:r>
          <w:sdt>
            <w:sdtPr>
              <w:rPr>
                <w:rFonts w:hint="eastAsia"/>
                <w:szCs w:val="21"/>
              </w:rPr>
              <w:alias w:val="单位：股份变动情况表"/>
              <w:tag w:val="_GBC_649f6bada42647f7be991e46e2b2e42d"/>
              <w:id w:val="25489803"/>
              <w:lock w:val="sdtLocked"/>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2"/>
            <w:gridCol w:w="1731"/>
            <w:gridCol w:w="1119"/>
            <w:gridCol w:w="1266"/>
            <w:gridCol w:w="801"/>
            <w:gridCol w:w="1280"/>
            <w:gridCol w:w="801"/>
            <w:gridCol w:w="1424"/>
            <w:gridCol w:w="1734"/>
            <w:gridCol w:w="1061"/>
          </w:tblGrid>
          <w:tr w:rsidR="00227D19" w:rsidTr="00227D19">
            <w:tc>
              <w:tcPr>
                <w:tcW w:w="1020" w:type="pct"/>
                <w:vMerge w:val="restart"/>
                <w:shd w:val="clear" w:color="auto" w:fill="auto"/>
              </w:tcPr>
              <w:p w:rsidR="004C1832" w:rsidRDefault="004C1832" w:rsidP="00CE40F6">
                <w:pPr>
                  <w:jc w:val="center"/>
                  <w:rPr>
                    <w:szCs w:val="21"/>
                  </w:rPr>
                </w:pPr>
              </w:p>
            </w:tc>
            <w:tc>
              <w:tcPr>
                <w:tcW w:w="1013" w:type="pct"/>
                <w:gridSpan w:val="2"/>
                <w:shd w:val="clear" w:color="auto" w:fill="auto"/>
                <w:vAlign w:val="center"/>
              </w:tcPr>
              <w:p w:rsidR="004C1832" w:rsidRDefault="004C1832" w:rsidP="00CE40F6">
                <w:pPr>
                  <w:jc w:val="center"/>
                  <w:rPr>
                    <w:szCs w:val="21"/>
                  </w:rPr>
                </w:pPr>
                <w:r>
                  <w:rPr>
                    <w:szCs w:val="21"/>
                  </w:rPr>
                  <w:t>本次变动前</w:t>
                </w:r>
              </w:p>
            </w:tc>
            <w:tc>
              <w:tcPr>
                <w:tcW w:w="1973" w:type="pct"/>
                <w:gridSpan w:val="5"/>
                <w:shd w:val="clear" w:color="auto" w:fill="auto"/>
                <w:vAlign w:val="center"/>
              </w:tcPr>
              <w:p w:rsidR="004C1832" w:rsidRDefault="004C1832" w:rsidP="00CE40F6">
                <w:pPr>
                  <w:jc w:val="center"/>
                  <w:rPr>
                    <w:szCs w:val="21"/>
                  </w:rPr>
                </w:pPr>
                <w:r>
                  <w:rPr>
                    <w:szCs w:val="21"/>
                  </w:rPr>
                  <w:t>本次变动增减（＋，－）</w:t>
                </w:r>
              </w:p>
            </w:tc>
            <w:tc>
              <w:tcPr>
                <w:tcW w:w="994" w:type="pct"/>
                <w:gridSpan w:val="2"/>
                <w:shd w:val="clear" w:color="auto" w:fill="auto"/>
                <w:vAlign w:val="center"/>
              </w:tcPr>
              <w:p w:rsidR="004C1832" w:rsidRDefault="004C1832" w:rsidP="00CE40F6">
                <w:pPr>
                  <w:jc w:val="center"/>
                  <w:rPr>
                    <w:szCs w:val="21"/>
                  </w:rPr>
                </w:pPr>
                <w:r>
                  <w:rPr>
                    <w:szCs w:val="21"/>
                  </w:rPr>
                  <w:t>本次变动后</w:t>
                </w:r>
              </w:p>
            </w:tc>
          </w:tr>
          <w:tr w:rsidR="00227D19" w:rsidTr="00227D19">
            <w:trPr>
              <w:trHeight w:val="273"/>
            </w:trPr>
            <w:tc>
              <w:tcPr>
                <w:tcW w:w="1020" w:type="pct"/>
                <w:vMerge/>
                <w:shd w:val="clear" w:color="auto" w:fill="auto"/>
              </w:tcPr>
              <w:p w:rsidR="004C1832" w:rsidRDefault="004C1832" w:rsidP="00CE40F6">
                <w:pPr>
                  <w:jc w:val="center"/>
                  <w:rPr>
                    <w:szCs w:val="21"/>
                  </w:rPr>
                </w:pPr>
              </w:p>
            </w:tc>
            <w:tc>
              <w:tcPr>
                <w:tcW w:w="615" w:type="pct"/>
                <w:shd w:val="clear" w:color="auto" w:fill="auto"/>
                <w:vAlign w:val="center"/>
              </w:tcPr>
              <w:p w:rsidR="004C1832" w:rsidRDefault="004C1832" w:rsidP="00CE40F6">
                <w:pPr>
                  <w:jc w:val="center"/>
                  <w:rPr>
                    <w:szCs w:val="21"/>
                  </w:rPr>
                </w:pPr>
                <w:r>
                  <w:rPr>
                    <w:szCs w:val="21"/>
                  </w:rPr>
                  <w:t>数量</w:t>
                </w:r>
              </w:p>
            </w:tc>
            <w:tc>
              <w:tcPr>
                <w:tcW w:w="397" w:type="pct"/>
                <w:shd w:val="clear" w:color="auto" w:fill="auto"/>
                <w:vAlign w:val="center"/>
              </w:tcPr>
              <w:p w:rsidR="004C1832" w:rsidRDefault="004C1832" w:rsidP="00CE40F6">
                <w:pPr>
                  <w:jc w:val="center"/>
                  <w:rPr>
                    <w:szCs w:val="21"/>
                  </w:rPr>
                </w:pPr>
                <w:r>
                  <w:rPr>
                    <w:szCs w:val="21"/>
                  </w:rPr>
                  <w:t>比例(%)</w:t>
                </w:r>
              </w:p>
            </w:tc>
            <w:tc>
              <w:tcPr>
                <w:tcW w:w="443" w:type="pct"/>
                <w:shd w:val="clear" w:color="auto" w:fill="auto"/>
                <w:vAlign w:val="center"/>
              </w:tcPr>
              <w:p w:rsidR="004C1832" w:rsidRDefault="004C1832" w:rsidP="00CE40F6">
                <w:pPr>
                  <w:jc w:val="center"/>
                  <w:rPr>
                    <w:szCs w:val="21"/>
                  </w:rPr>
                </w:pPr>
                <w:r>
                  <w:rPr>
                    <w:szCs w:val="21"/>
                  </w:rPr>
                  <w:t>发行新股</w:t>
                </w:r>
              </w:p>
            </w:tc>
            <w:tc>
              <w:tcPr>
                <w:tcW w:w="285" w:type="pct"/>
                <w:shd w:val="clear" w:color="auto" w:fill="auto"/>
                <w:vAlign w:val="center"/>
              </w:tcPr>
              <w:p w:rsidR="004C1832" w:rsidRDefault="004C1832" w:rsidP="00CE40F6">
                <w:pPr>
                  <w:jc w:val="center"/>
                  <w:rPr>
                    <w:szCs w:val="21"/>
                  </w:rPr>
                </w:pPr>
                <w:r>
                  <w:rPr>
                    <w:szCs w:val="21"/>
                  </w:rPr>
                  <w:t>送股</w:t>
                </w:r>
              </w:p>
            </w:tc>
            <w:tc>
              <w:tcPr>
                <w:tcW w:w="455" w:type="pct"/>
                <w:shd w:val="clear" w:color="auto" w:fill="auto"/>
                <w:vAlign w:val="center"/>
              </w:tcPr>
              <w:p w:rsidR="004C1832" w:rsidRDefault="004C1832" w:rsidP="00CE40F6">
                <w:pPr>
                  <w:jc w:val="center"/>
                  <w:rPr>
                    <w:szCs w:val="21"/>
                  </w:rPr>
                </w:pPr>
                <w:r>
                  <w:rPr>
                    <w:szCs w:val="21"/>
                  </w:rPr>
                  <w:t>公积金转股</w:t>
                </w:r>
              </w:p>
            </w:tc>
            <w:tc>
              <w:tcPr>
                <w:tcW w:w="285" w:type="pct"/>
                <w:shd w:val="clear" w:color="auto" w:fill="auto"/>
                <w:vAlign w:val="center"/>
              </w:tcPr>
              <w:p w:rsidR="004C1832" w:rsidRDefault="004C1832" w:rsidP="00CE40F6">
                <w:pPr>
                  <w:jc w:val="center"/>
                  <w:rPr>
                    <w:szCs w:val="21"/>
                  </w:rPr>
                </w:pPr>
                <w:r>
                  <w:rPr>
                    <w:szCs w:val="21"/>
                  </w:rPr>
                  <w:t>其他</w:t>
                </w:r>
              </w:p>
            </w:tc>
            <w:tc>
              <w:tcPr>
                <w:tcW w:w="506" w:type="pct"/>
                <w:shd w:val="clear" w:color="auto" w:fill="auto"/>
                <w:vAlign w:val="center"/>
              </w:tcPr>
              <w:p w:rsidR="004C1832" w:rsidRDefault="004C1832" w:rsidP="00CE40F6">
                <w:pPr>
                  <w:jc w:val="center"/>
                  <w:rPr>
                    <w:szCs w:val="21"/>
                  </w:rPr>
                </w:pPr>
                <w:r>
                  <w:rPr>
                    <w:szCs w:val="21"/>
                  </w:rPr>
                  <w:t>小计</w:t>
                </w:r>
              </w:p>
            </w:tc>
            <w:tc>
              <w:tcPr>
                <w:tcW w:w="616" w:type="pct"/>
                <w:shd w:val="clear" w:color="auto" w:fill="auto"/>
                <w:vAlign w:val="center"/>
              </w:tcPr>
              <w:p w:rsidR="004C1832" w:rsidRDefault="004C1832" w:rsidP="00CE40F6">
                <w:pPr>
                  <w:jc w:val="center"/>
                  <w:rPr>
                    <w:szCs w:val="21"/>
                  </w:rPr>
                </w:pPr>
                <w:r>
                  <w:rPr>
                    <w:szCs w:val="21"/>
                  </w:rPr>
                  <w:t>数量</w:t>
                </w:r>
              </w:p>
            </w:tc>
            <w:tc>
              <w:tcPr>
                <w:tcW w:w="379" w:type="pct"/>
                <w:shd w:val="clear" w:color="auto" w:fill="auto"/>
                <w:vAlign w:val="center"/>
              </w:tcPr>
              <w:p w:rsidR="004C1832" w:rsidRDefault="004C1832" w:rsidP="00CE40F6">
                <w:pPr>
                  <w:jc w:val="center"/>
                  <w:rPr>
                    <w:szCs w:val="21"/>
                  </w:rPr>
                </w:pPr>
                <w:r>
                  <w:rPr>
                    <w:szCs w:val="21"/>
                  </w:rPr>
                  <w:t>比例(%)</w:t>
                </w:r>
              </w:p>
            </w:tc>
          </w:tr>
          <w:tr w:rsidR="00227D19" w:rsidTr="00227D19">
            <w:tc>
              <w:tcPr>
                <w:tcW w:w="1020" w:type="pct"/>
                <w:shd w:val="clear" w:color="auto" w:fill="auto"/>
              </w:tcPr>
              <w:p w:rsidR="004C1832" w:rsidRDefault="004C1832" w:rsidP="00CE40F6">
                <w:pPr>
                  <w:rPr>
                    <w:szCs w:val="21"/>
                  </w:rPr>
                </w:pPr>
                <w:r>
                  <w:rPr>
                    <w:szCs w:val="21"/>
                  </w:rPr>
                  <w:t>一、有限</w:t>
                </w:r>
                <w:proofErr w:type="gramStart"/>
                <w:r>
                  <w:rPr>
                    <w:szCs w:val="21"/>
                  </w:rPr>
                  <w:t>售条件</w:t>
                </w:r>
                <w:proofErr w:type="gramEnd"/>
                <w:r>
                  <w:rPr>
                    <w:szCs w:val="21"/>
                  </w:rPr>
                  <w:t>股份</w:t>
                </w:r>
              </w:p>
            </w:tc>
            <w:sdt>
              <w:sdtPr>
                <w:rPr>
                  <w:szCs w:val="21"/>
                </w:rPr>
                <w:alias w:val="有限售条件流通股数"/>
                <w:tag w:val="_GBC_be3140538cb84735bc9dec8642d6d5a4"/>
                <w:id w:val="25489804"/>
                <w:lock w:val="sdtLocked"/>
              </w:sdtPr>
              <w:sdtContent>
                <w:tc>
                  <w:tcPr>
                    <w:tcW w:w="615" w:type="pct"/>
                    <w:shd w:val="clear" w:color="auto" w:fill="auto"/>
                  </w:tcPr>
                  <w:p w:rsidR="004C1832" w:rsidRDefault="004C1832" w:rsidP="00CE40F6">
                    <w:pPr>
                      <w:jc w:val="right"/>
                      <w:rPr>
                        <w:szCs w:val="21"/>
                      </w:rPr>
                    </w:pPr>
                    <w:r>
                      <w:rPr>
                        <w:szCs w:val="21"/>
                      </w:rPr>
                      <w:t>244,939,228</w:t>
                    </w:r>
                  </w:p>
                </w:tc>
              </w:sdtContent>
            </w:sdt>
            <w:sdt>
              <w:sdtPr>
                <w:rPr>
                  <w:szCs w:val="21"/>
                </w:rPr>
                <w:alias w:val="有限售条件流通股占总股本比例"/>
                <w:tag w:val="_GBC_abd816e9f72343b58aaeb6f2cfd323e6"/>
                <w:id w:val="25489805"/>
                <w:lock w:val="sdtLocked"/>
              </w:sdtPr>
              <w:sdtContent>
                <w:tc>
                  <w:tcPr>
                    <w:tcW w:w="397" w:type="pct"/>
                    <w:shd w:val="clear" w:color="auto" w:fill="auto"/>
                  </w:tcPr>
                  <w:p w:rsidR="004C1832" w:rsidRDefault="004C1832" w:rsidP="00CE40F6">
                    <w:pPr>
                      <w:jc w:val="right"/>
                      <w:rPr>
                        <w:szCs w:val="21"/>
                      </w:rPr>
                    </w:pPr>
                    <w:r>
                      <w:rPr>
                        <w:szCs w:val="21"/>
                      </w:rPr>
                      <w:t>15.76</w:t>
                    </w:r>
                  </w:p>
                </w:tc>
              </w:sdtContent>
            </w:sdt>
            <w:sdt>
              <w:sdtPr>
                <w:rPr>
                  <w:szCs w:val="21"/>
                </w:rPr>
                <w:alias w:val="有限售条件流通股发行新股变动增减"/>
                <w:tag w:val="_GBC_4369dc21935f4eb68107706f58019702"/>
                <w:id w:val="25489806"/>
                <w:lock w:val="sdtLocked"/>
              </w:sdtPr>
              <w:sdtContent>
                <w:tc>
                  <w:tcPr>
                    <w:tcW w:w="443" w:type="pct"/>
                    <w:shd w:val="clear" w:color="auto" w:fill="auto"/>
                  </w:tcPr>
                  <w:p w:rsidR="004C1832" w:rsidRDefault="004C1832" w:rsidP="00CE40F6">
                    <w:pPr>
                      <w:jc w:val="right"/>
                      <w:rPr>
                        <w:szCs w:val="21"/>
                      </w:rPr>
                    </w:pPr>
                    <w:r>
                      <w:rPr>
                        <w:szCs w:val="21"/>
                      </w:rPr>
                      <w:t>25,126,728</w:t>
                    </w:r>
                  </w:p>
                </w:tc>
              </w:sdtContent>
            </w:sdt>
            <w:sdt>
              <w:sdtPr>
                <w:rPr>
                  <w:szCs w:val="21"/>
                </w:rPr>
                <w:alias w:val="有限售条件流通股送股变动增减"/>
                <w:tag w:val="_GBC_99a171d3165c4a5f81939af504284a96"/>
                <w:id w:val="25489807"/>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有限售条件流通股公积金转股变动增减"/>
                <w:tag w:val="_GBC_f6d75e9c413348bea931984b8731f846"/>
                <w:id w:val="25489808"/>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有限售条件流通股其他变动增减"/>
                <w:tag w:val="_GBC_17bd3b30f37f427398cb86867782ae52"/>
                <w:id w:val="25489809"/>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有限售条件流通股变动增减小计"/>
                <w:tag w:val="_GBC_b56b0c75ad8546548a7ae47ccf2e2ba7"/>
                <w:id w:val="25489810"/>
                <w:lock w:val="sdtLocked"/>
              </w:sdtPr>
              <w:sdtContent>
                <w:tc>
                  <w:tcPr>
                    <w:tcW w:w="506" w:type="pct"/>
                    <w:shd w:val="clear" w:color="auto" w:fill="auto"/>
                  </w:tcPr>
                  <w:p w:rsidR="004C1832" w:rsidRDefault="004C1832" w:rsidP="00CE40F6">
                    <w:pPr>
                      <w:jc w:val="right"/>
                      <w:rPr>
                        <w:szCs w:val="21"/>
                      </w:rPr>
                    </w:pPr>
                    <w:r>
                      <w:rPr>
                        <w:szCs w:val="21"/>
                      </w:rPr>
                      <w:t>25,126,728</w:t>
                    </w:r>
                  </w:p>
                </w:tc>
              </w:sdtContent>
            </w:sdt>
            <w:sdt>
              <w:sdtPr>
                <w:rPr>
                  <w:szCs w:val="21"/>
                </w:rPr>
                <w:alias w:val="有限售条件流通股数"/>
                <w:tag w:val="_GBC_1f300925417349a79f0cc13c7f1ab4d4"/>
                <w:id w:val="25489811"/>
                <w:lock w:val="sdtLocked"/>
              </w:sdtPr>
              <w:sdtContent>
                <w:tc>
                  <w:tcPr>
                    <w:tcW w:w="616" w:type="pct"/>
                    <w:shd w:val="clear" w:color="auto" w:fill="auto"/>
                  </w:tcPr>
                  <w:p w:rsidR="004C1832" w:rsidRDefault="004C1832" w:rsidP="00CE40F6">
                    <w:pPr>
                      <w:jc w:val="right"/>
                      <w:rPr>
                        <w:szCs w:val="21"/>
                      </w:rPr>
                    </w:pPr>
                    <w:r>
                      <w:rPr>
                        <w:szCs w:val="21"/>
                      </w:rPr>
                      <w:t>270,065,956</w:t>
                    </w:r>
                  </w:p>
                </w:tc>
              </w:sdtContent>
            </w:sdt>
            <w:sdt>
              <w:sdtPr>
                <w:rPr>
                  <w:szCs w:val="21"/>
                </w:rPr>
                <w:alias w:val="有限售条件流通股占总股本比例"/>
                <w:tag w:val="_GBC_4f3a43d6423d42b69a0f1cb1a3d64cdc"/>
                <w:id w:val="25489812"/>
                <w:lock w:val="sdtLocked"/>
              </w:sdtPr>
              <w:sdtContent>
                <w:tc>
                  <w:tcPr>
                    <w:tcW w:w="379" w:type="pct"/>
                    <w:shd w:val="clear" w:color="auto" w:fill="auto"/>
                  </w:tcPr>
                  <w:p w:rsidR="004C1832" w:rsidRDefault="004C1832" w:rsidP="004C1832">
                    <w:pPr>
                      <w:jc w:val="right"/>
                      <w:rPr>
                        <w:szCs w:val="21"/>
                      </w:rPr>
                    </w:pPr>
                    <w:r>
                      <w:rPr>
                        <w:szCs w:val="21"/>
                      </w:rPr>
                      <w:t>16.89</w:t>
                    </w:r>
                  </w:p>
                </w:tc>
              </w:sdtContent>
            </w:sdt>
          </w:tr>
          <w:tr w:rsidR="00227D19" w:rsidTr="00227D19">
            <w:tc>
              <w:tcPr>
                <w:tcW w:w="1020" w:type="pct"/>
                <w:shd w:val="clear" w:color="auto" w:fill="auto"/>
              </w:tcPr>
              <w:p w:rsidR="004C1832" w:rsidRDefault="004C1832" w:rsidP="00CE40F6">
                <w:pPr>
                  <w:rPr>
                    <w:szCs w:val="21"/>
                  </w:rPr>
                </w:pPr>
                <w:r>
                  <w:rPr>
                    <w:szCs w:val="21"/>
                  </w:rPr>
                  <w:t>1、国家持股</w:t>
                </w:r>
              </w:p>
            </w:tc>
            <w:sdt>
              <w:sdtPr>
                <w:rPr>
                  <w:szCs w:val="21"/>
                </w:rPr>
                <w:alias w:val="国家持有的有限售条件流通股份数"/>
                <w:tag w:val="_GBC_69491d3eefe54154b83a3e251c5a60ba"/>
                <w:id w:val="25489813"/>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国家持有的有限售条件流通股份占总股本比例"/>
                <w:tag w:val="_GBC_edb1d3a774324d029a663effa408e7c2"/>
                <w:id w:val="25489814"/>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国家持有的有限售条件流通股发行新股变动增减"/>
                <w:tag w:val="_GBC_27bc426fa5d643fb990ee9a2a8f4f898"/>
                <w:id w:val="25489815"/>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国家持有的有限售条件流通股送股变动增减"/>
                <w:tag w:val="_GBC_746c8aaf13654768b24a4ae5b8712b4b"/>
                <w:id w:val="25489816"/>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国家持有的有限售条件流通股公积金转股变动增减"/>
                <w:tag w:val="_GBC_e82b55ea8fcd4e70bc9a6dbf1e63ca26"/>
                <w:id w:val="25489817"/>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国家持有的有限售条件流通股其他变动增减"/>
                <w:tag w:val="_GBC_11d28d73bcd94a29bf177732cd83b3b1"/>
                <w:id w:val="25489818"/>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国家持有的有限售条件流通股变动增减小计"/>
                <w:tag w:val="_GBC_246880bcb0e14b3a843febcaabbb572f"/>
                <w:id w:val="25489819"/>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国家持有的有限售条件流通股份数"/>
                <w:tag w:val="_GBC_346e059e28f045709731451cde70e728"/>
                <w:id w:val="25489820"/>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国家持有的有限售条件流通股份占总股本比例"/>
                <w:tag w:val="_GBC_8b3e615a470a446e8ed4fe97d68dc4b0"/>
                <w:id w:val="25489821"/>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2、国有法人持股</w:t>
                </w:r>
              </w:p>
            </w:tc>
            <w:sdt>
              <w:sdtPr>
                <w:rPr>
                  <w:szCs w:val="21"/>
                </w:rPr>
                <w:alias w:val="国有法人持有的有限售条件流通股份数"/>
                <w:tag w:val="_GBC_11dd80b515e94695af99644af0e9c5a6"/>
                <w:id w:val="25489822"/>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国有法人持有的有限售条件流通股份占总股本比例"/>
                <w:tag w:val="_GBC_6509c1356f1744f0b7e9364826ce061e"/>
                <w:id w:val="25489823"/>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国有法人持有的有限售条件流通股发行新股变动增减"/>
                <w:tag w:val="_GBC_e6636ad4e97f4f0cae16959cdc5d837e"/>
                <w:id w:val="25489824"/>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国有法人持有的有限售条件流通股送股变动增减"/>
                <w:tag w:val="_GBC_3f8dd12f1fe049848f7cd6b21e9a7825"/>
                <w:id w:val="25489825"/>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国有法人持有的有限售条件流通股公积金转股变动增减"/>
                <w:tag w:val="_GBC_07e226d2935442dbaf58d6e5740825db"/>
                <w:id w:val="25489826"/>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国有法人持有的有限售条件流通股其他变动增减"/>
                <w:tag w:val="_GBC_ae89dd6944e042419ba0ce66e21ef263"/>
                <w:id w:val="25489827"/>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国有法人持有的有限售条件流通股变动增减小计"/>
                <w:tag w:val="_GBC_b91a5a80aa1d467a9cd89daaa931b8d9"/>
                <w:id w:val="25489828"/>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国有法人持有的有限售条件流通股份数"/>
                <w:tag w:val="_GBC_c8fd746d01414c10a2d9a2055b8ba54e"/>
                <w:id w:val="25489829"/>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国有法人持有的有限售条件流通股份占总股本比例"/>
                <w:tag w:val="_GBC_db1903b2940b4fe69278e1eaea02b88f"/>
                <w:id w:val="25489830"/>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3、其他内资持股</w:t>
                </w:r>
              </w:p>
            </w:tc>
            <w:sdt>
              <w:sdtPr>
                <w:rPr>
                  <w:szCs w:val="21"/>
                </w:rPr>
                <w:alias w:val="其他有限售条件的内资流通股份数"/>
                <w:tag w:val="_GBC_dd9de4ffef2749b28afe37c7f4e4d740"/>
                <w:id w:val="25489831"/>
                <w:lock w:val="sdtLocked"/>
              </w:sdtPr>
              <w:sdtContent>
                <w:tc>
                  <w:tcPr>
                    <w:tcW w:w="615" w:type="pct"/>
                    <w:shd w:val="clear" w:color="auto" w:fill="auto"/>
                  </w:tcPr>
                  <w:p w:rsidR="004C1832" w:rsidRDefault="004C1832" w:rsidP="00CE40F6">
                    <w:pPr>
                      <w:jc w:val="right"/>
                      <w:rPr>
                        <w:szCs w:val="21"/>
                      </w:rPr>
                    </w:pPr>
                    <w:r>
                      <w:rPr>
                        <w:szCs w:val="21"/>
                      </w:rPr>
                      <w:t>244,939,228</w:t>
                    </w:r>
                  </w:p>
                </w:tc>
              </w:sdtContent>
            </w:sdt>
            <w:sdt>
              <w:sdtPr>
                <w:rPr>
                  <w:szCs w:val="21"/>
                </w:rPr>
                <w:alias w:val="其他有限售条件的内资流通股份占总股本比例"/>
                <w:tag w:val="_GBC_bdf1c733901b4249b0428e72d6739a74"/>
                <w:id w:val="25489832"/>
                <w:lock w:val="sdtLocked"/>
              </w:sdtPr>
              <w:sdtContent>
                <w:tc>
                  <w:tcPr>
                    <w:tcW w:w="397" w:type="pct"/>
                    <w:shd w:val="clear" w:color="auto" w:fill="auto"/>
                  </w:tcPr>
                  <w:p w:rsidR="004C1832" w:rsidRDefault="004C1832" w:rsidP="00CE40F6">
                    <w:pPr>
                      <w:jc w:val="right"/>
                      <w:rPr>
                        <w:szCs w:val="21"/>
                      </w:rPr>
                    </w:pPr>
                    <w:r>
                      <w:rPr>
                        <w:szCs w:val="21"/>
                      </w:rPr>
                      <w:t>15.76</w:t>
                    </w:r>
                  </w:p>
                </w:tc>
              </w:sdtContent>
            </w:sdt>
            <w:sdt>
              <w:sdtPr>
                <w:rPr>
                  <w:szCs w:val="21"/>
                </w:rPr>
                <w:alias w:val="其他有限售条件的内资流通股发行新股变动增减"/>
                <w:tag w:val="_GBC_d9c40601c1434b5589643eb82b11c3f4"/>
                <w:id w:val="25489833"/>
                <w:lock w:val="sdtLocked"/>
              </w:sdtPr>
              <w:sdtContent>
                <w:tc>
                  <w:tcPr>
                    <w:tcW w:w="443" w:type="pct"/>
                    <w:shd w:val="clear" w:color="auto" w:fill="auto"/>
                  </w:tcPr>
                  <w:p w:rsidR="004C1832" w:rsidRDefault="004C1832" w:rsidP="00CE40F6">
                    <w:pPr>
                      <w:jc w:val="right"/>
                      <w:rPr>
                        <w:szCs w:val="21"/>
                      </w:rPr>
                    </w:pPr>
                    <w:r>
                      <w:rPr>
                        <w:szCs w:val="21"/>
                      </w:rPr>
                      <w:t>25,126,728</w:t>
                    </w:r>
                  </w:p>
                </w:tc>
              </w:sdtContent>
            </w:sdt>
            <w:sdt>
              <w:sdtPr>
                <w:rPr>
                  <w:szCs w:val="21"/>
                </w:rPr>
                <w:alias w:val="其他有限售条件的内资流通股送股变动增减"/>
                <w:tag w:val="_GBC_8baa57575b3d4892ad321aa304e5cdfa"/>
                <w:id w:val="25489834"/>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其他有限售条件的内资流通股公积金转股变动增减"/>
                <w:tag w:val="_GBC_7dc5256f7a0b4403bdb12c525a1494bc"/>
                <w:id w:val="25489835"/>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其他有限售条件的内资流通股其他变动增减"/>
                <w:tag w:val="_GBC_1abefd7a8c3c40289bda5a8d9e8c8ec6"/>
                <w:id w:val="25489836"/>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其他有限售条件的内资流通股变动增减小计"/>
                <w:tag w:val="_GBC_be575c0774464b729cf709d6a8c5c0c4"/>
                <w:id w:val="25489837"/>
                <w:lock w:val="sdtLocked"/>
              </w:sdtPr>
              <w:sdtContent>
                <w:tc>
                  <w:tcPr>
                    <w:tcW w:w="506" w:type="pct"/>
                    <w:shd w:val="clear" w:color="auto" w:fill="auto"/>
                  </w:tcPr>
                  <w:p w:rsidR="004C1832" w:rsidRDefault="004C1832" w:rsidP="00CE40F6">
                    <w:pPr>
                      <w:jc w:val="right"/>
                      <w:rPr>
                        <w:szCs w:val="21"/>
                      </w:rPr>
                    </w:pPr>
                    <w:r>
                      <w:rPr>
                        <w:szCs w:val="21"/>
                      </w:rPr>
                      <w:t>25,126,728</w:t>
                    </w:r>
                  </w:p>
                </w:tc>
              </w:sdtContent>
            </w:sdt>
            <w:sdt>
              <w:sdtPr>
                <w:rPr>
                  <w:szCs w:val="21"/>
                </w:rPr>
                <w:alias w:val="其他有限售条件的内资流通股份数"/>
                <w:tag w:val="_GBC_60ac4192fdef4de9a3a9d5dff3d5505c"/>
                <w:id w:val="25489838"/>
                <w:lock w:val="sdtLocked"/>
              </w:sdtPr>
              <w:sdtContent>
                <w:tc>
                  <w:tcPr>
                    <w:tcW w:w="616" w:type="pct"/>
                    <w:shd w:val="clear" w:color="auto" w:fill="auto"/>
                  </w:tcPr>
                  <w:p w:rsidR="004C1832" w:rsidRDefault="004C1832" w:rsidP="00CE40F6">
                    <w:pPr>
                      <w:jc w:val="right"/>
                      <w:rPr>
                        <w:szCs w:val="21"/>
                      </w:rPr>
                    </w:pPr>
                    <w:r>
                      <w:rPr>
                        <w:szCs w:val="21"/>
                      </w:rPr>
                      <w:t>270,065,956</w:t>
                    </w:r>
                  </w:p>
                </w:tc>
              </w:sdtContent>
            </w:sdt>
            <w:sdt>
              <w:sdtPr>
                <w:rPr>
                  <w:szCs w:val="21"/>
                </w:rPr>
                <w:alias w:val="其他有限售条件的内资流通股份占总股本比例"/>
                <w:tag w:val="_GBC_4ac6d0eda5e44871b4257bbe38f30c9c"/>
                <w:id w:val="25489839"/>
                <w:lock w:val="sdtLocked"/>
              </w:sdtPr>
              <w:sdtContent>
                <w:tc>
                  <w:tcPr>
                    <w:tcW w:w="379" w:type="pct"/>
                    <w:shd w:val="clear" w:color="auto" w:fill="auto"/>
                  </w:tcPr>
                  <w:p w:rsidR="004C1832" w:rsidRDefault="004C1832" w:rsidP="004C1832">
                    <w:pPr>
                      <w:jc w:val="right"/>
                      <w:rPr>
                        <w:szCs w:val="21"/>
                      </w:rPr>
                    </w:pPr>
                    <w:r>
                      <w:rPr>
                        <w:szCs w:val="21"/>
                      </w:rPr>
                      <w:t>16.89</w:t>
                    </w:r>
                  </w:p>
                </w:tc>
              </w:sdtContent>
            </w:sdt>
          </w:tr>
          <w:tr w:rsidR="00227D19" w:rsidTr="00227D19">
            <w:tc>
              <w:tcPr>
                <w:tcW w:w="1020" w:type="pct"/>
                <w:shd w:val="clear" w:color="auto" w:fill="auto"/>
              </w:tcPr>
              <w:p w:rsidR="004C1832" w:rsidRDefault="004C1832" w:rsidP="00CE40F6">
                <w:pPr>
                  <w:rPr>
                    <w:szCs w:val="21"/>
                  </w:rPr>
                </w:pPr>
                <w:r>
                  <w:rPr>
                    <w:szCs w:val="21"/>
                  </w:rPr>
                  <w:t>其中：境内非国有法人持股</w:t>
                </w:r>
              </w:p>
            </w:tc>
            <w:sdt>
              <w:sdtPr>
                <w:rPr>
                  <w:szCs w:val="21"/>
                </w:rPr>
                <w:alias w:val="境内法人持有的有限售条件流通股份数"/>
                <w:tag w:val="_GBC_a64c8bda42324108bd9eb1206074afcf"/>
                <w:id w:val="25489840"/>
                <w:lock w:val="sdtLocked"/>
              </w:sdtPr>
              <w:sdtContent>
                <w:tc>
                  <w:tcPr>
                    <w:tcW w:w="615" w:type="pct"/>
                    <w:shd w:val="clear" w:color="auto" w:fill="auto"/>
                  </w:tcPr>
                  <w:p w:rsidR="004C1832" w:rsidRDefault="004C1832" w:rsidP="00CE40F6">
                    <w:pPr>
                      <w:jc w:val="right"/>
                      <w:rPr>
                        <w:szCs w:val="21"/>
                      </w:rPr>
                    </w:pPr>
                    <w:r>
                      <w:rPr>
                        <w:szCs w:val="21"/>
                      </w:rPr>
                      <w:t>243,935,138</w:t>
                    </w:r>
                  </w:p>
                </w:tc>
              </w:sdtContent>
            </w:sdt>
            <w:sdt>
              <w:sdtPr>
                <w:rPr>
                  <w:szCs w:val="21"/>
                </w:rPr>
                <w:alias w:val="境内法人持有的有限售条件流通股份占总股本比例"/>
                <w:tag w:val="_GBC_6a1025ded096412891912a80f221ce48"/>
                <w:id w:val="25489841"/>
                <w:lock w:val="sdtLocked"/>
              </w:sdtPr>
              <w:sdtContent>
                <w:tc>
                  <w:tcPr>
                    <w:tcW w:w="397" w:type="pct"/>
                    <w:shd w:val="clear" w:color="auto" w:fill="auto"/>
                  </w:tcPr>
                  <w:p w:rsidR="004C1832" w:rsidRDefault="004C1832" w:rsidP="00CE40F6">
                    <w:pPr>
                      <w:jc w:val="right"/>
                      <w:rPr>
                        <w:szCs w:val="21"/>
                      </w:rPr>
                    </w:pPr>
                    <w:r>
                      <w:rPr>
                        <w:szCs w:val="21"/>
                      </w:rPr>
                      <w:t>15.70</w:t>
                    </w:r>
                  </w:p>
                </w:tc>
              </w:sdtContent>
            </w:sdt>
            <w:sdt>
              <w:sdtPr>
                <w:rPr>
                  <w:szCs w:val="21"/>
                </w:rPr>
                <w:alias w:val="境内法人持有的有限售条件流通股发行新股变动增减"/>
                <w:tag w:val="_GBC_864464e0dfb143d8b790bedc0fdd788f"/>
                <w:id w:val="25489842"/>
                <w:lock w:val="sdtLocked"/>
              </w:sdtPr>
              <w:sdtContent>
                <w:tc>
                  <w:tcPr>
                    <w:tcW w:w="443" w:type="pct"/>
                    <w:shd w:val="clear" w:color="auto" w:fill="auto"/>
                  </w:tcPr>
                  <w:p w:rsidR="004C1832" w:rsidRDefault="004C1832" w:rsidP="00CE40F6">
                    <w:pPr>
                      <w:jc w:val="right"/>
                      <w:rPr>
                        <w:szCs w:val="21"/>
                      </w:rPr>
                    </w:pPr>
                    <w:r>
                      <w:rPr>
                        <w:szCs w:val="21"/>
                      </w:rPr>
                      <w:t>25,126,728</w:t>
                    </w:r>
                  </w:p>
                </w:tc>
              </w:sdtContent>
            </w:sdt>
            <w:sdt>
              <w:sdtPr>
                <w:rPr>
                  <w:szCs w:val="21"/>
                </w:rPr>
                <w:alias w:val="境内法人持有的有限售条件流通股送股变动增减"/>
                <w:tag w:val="_GBC_1a871dd9a3814b238e5d5dfd0661fd2c"/>
                <w:id w:val="25489843"/>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内法人持有的有限售条件流通股公积金转股变动增减"/>
                <w:tag w:val="_GBC_30732455c6514e47897bcd8d909f65bf"/>
                <w:id w:val="25489844"/>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境内法人持有的有限售条件流通股其他变动增减"/>
                <w:tag w:val="_GBC_47c6b1b2d093470b9ced0362d243c0d6"/>
                <w:id w:val="25489845"/>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内法人持有的有限售条件流通股变动增减小计"/>
                <w:tag w:val="_GBC_b72860f93abb4ea6965806dd356f801e"/>
                <w:id w:val="25489846"/>
                <w:lock w:val="sdtLocked"/>
              </w:sdtPr>
              <w:sdtContent>
                <w:tc>
                  <w:tcPr>
                    <w:tcW w:w="506" w:type="pct"/>
                    <w:shd w:val="clear" w:color="auto" w:fill="auto"/>
                  </w:tcPr>
                  <w:p w:rsidR="004C1832" w:rsidRDefault="004C1832" w:rsidP="00CE40F6">
                    <w:pPr>
                      <w:jc w:val="right"/>
                      <w:rPr>
                        <w:szCs w:val="21"/>
                      </w:rPr>
                    </w:pPr>
                    <w:r>
                      <w:rPr>
                        <w:szCs w:val="21"/>
                      </w:rPr>
                      <w:t>25,126,728</w:t>
                    </w:r>
                  </w:p>
                </w:tc>
              </w:sdtContent>
            </w:sdt>
            <w:sdt>
              <w:sdtPr>
                <w:rPr>
                  <w:szCs w:val="21"/>
                </w:rPr>
                <w:alias w:val="境内法人持有的有限售条件流通股份数"/>
                <w:tag w:val="_GBC_3117903f4be448e19a77a67ab6add802"/>
                <w:id w:val="25489847"/>
                <w:lock w:val="sdtLocked"/>
              </w:sdtPr>
              <w:sdtContent>
                <w:tc>
                  <w:tcPr>
                    <w:tcW w:w="616" w:type="pct"/>
                    <w:shd w:val="clear" w:color="auto" w:fill="auto"/>
                  </w:tcPr>
                  <w:p w:rsidR="004C1832" w:rsidRDefault="004C1832" w:rsidP="00CE40F6">
                    <w:pPr>
                      <w:jc w:val="right"/>
                      <w:rPr>
                        <w:szCs w:val="21"/>
                      </w:rPr>
                    </w:pPr>
                    <w:r>
                      <w:rPr>
                        <w:szCs w:val="21"/>
                      </w:rPr>
                      <w:t>269,061,866</w:t>
                    </w:r>
                  </w:p>
                </w:tc>
              </w:sdtContent>
            </w:sdt>
            <w:sdt>
              <w:sdtPr>
                <w:rPr>
                  <w:szCs w:val="21"/>
                </w:rPr>
                <w:alias w:val="境内法人持有的有限售条件流通股份占总股本比例"/>
                <w:tag w:val="_GBC_a03d8ea0b6834de69fd70cb16e628a33"/>
                <w:id w:val="25489848"/>
                <w:lock w:val="sdtLocked"/>
              </w:sdtPr>
              <w:sdtContent>
                <w:tc>
                  <w:tcPr>
                    <w:tcW w:w="379" w:type="pct"/>
                    <w:shd w:val="clear" w:color="auto" w:fill="auto"/>
                  </w:tcPr>
                  <w:p w:rsidR="004C1832" w:rsidRDefault="004C1832" w:rsidP="004C1832">
                    <w:pPr>
                      <w:jc w:val="right"/>
                      <w:rPr>
                        <w:szCs w:val="21"/>
                      </w:rPr>
                    </w:pPr>
                    <w:r>
                      <w:rPr>
                        <w:szCs w:val="21"/>
                      </w:rPr>
                      <w:t>16.83</w:t>
                    </w:r>
                  </w:p>
                </w:tc>
              </w:sdtContent>
            </w:sdt>
          </w:tr>
          <w:tr w:rsidR="00227D19" w:rsidTr="00227D19">
            <w:tc>
              <w:tcPr>
                <w:tcW w:w="1020" w:type="pct"/>
                <w:shd w:val="clear" w:color="auto" w:fill="auto"/>
              </w:tcPr>
              <w:p w:rsidR="004C1832" w:rsidRDefault="004C1832" w:rsidP="00CE40F6">
                <w:pPr>
                  <w:ind w:firstLineChars="300" w:firstLine="630"/>
                  <w:rPr>
                    <w:szCs w:val="21"/>
                  </w:rPr>
                </w:pPr>
                <w:r>
                  <w:rPr>
                    <w:szCs w:val="21"/>
                  </w:rPr>
                  <w:t>境内自然人持股</w:t>
                </w:r>
              </w:p>
            </w:tc>
            <w:sdt>
              <w:sdtPr>
                <w:rPr>
                  <w:szCs w:val="21"/>
                </w:rPr>
                <w:alias w:val="境内自然人持有的有限售条件流通股份数"/>
                <w:tag w:val="_GBC_88f131c1bfa847cdbd47752c9f11de61"/>
                <w:id w:val="25489849"/>
                <w:lock w:val="sdtLocked"/>
              </w:sdtPr>
              <w:sdtContent>
                <w:tc>
                  <w:tcPr>
                    <w:tcW w:w="615" w:type="pct"/>
                    <w:shd w:val="clear" w:color="auto" w:fill="auto"/>
                  </w:tcPr>
                  <w:p w:rsidR="004C1832" w:rsidRDefault="004C1832" w:rsidP="00CE40F6">
                    <w:pPr>
                      <w:jc w:val="right"/>
                      <w:rPr>
                        <w:szCs w:val="21"/>
                      </w:rPr>
                    </w:pPr>
                    <w:r>
                      <w:rPr>
                        <w:szCs w:val="21"/>
                      </w:rPr>
                      <w:t>1,004,090</w:t>
                    </w:r>
                  </w:p>
                </w:tc>
              </w:sdtContent>
            </w:sdt>
            <w:sdt>
              <w:sdtPr>
                <w:rPr>
                  <w:szCs w:val="21"/>
                </w:rPr>
                <w:alias w:val="境内自然人持有的有限售条件流通股份占总股本比例"/>
                <w:tag w:val="_GBC_6ffd486af4954b15bdf934e76afa03e2"/>
                <w:id w:val="25489850"/>
                <w:lock w:val="sdtLocked"/>
              </w:sdtPr>
              <w:sdtContent>
                <w:tc>
                  <w:tcPr>
                    <w:tcW w:w="397" w:type="pct"/>
                    <w:shd w:val="clear" w:color="auto" w:fill="auto"/>
                  </w:tcPr>
                  <w:p w:rsidR="004C1832" w:rsidRDefault="004C1832" w:rsidP="00CE40F6">
                    <w:pPr>
                      <w:jc w:val="right"/>
                      <w:rPr>
                        <w:szCs w:val="21"/>
                      </w:rPr>
                    </w:pPr>
                    <w:r>
                      <w:rPr>
                        <w:szCs w:val="21"/>
                      </w:rPr>
                      <w:t>0.06</w:t>
                    </w:r>
                  </w:p>
                </w:tc>
              </w:sdtContent>
            </w:sdt>
            <w:sdt>
              <w:sdtPr>
                <w:rPr>
                  <w:szCs w:val="21"/>
                </w:rPr>
                <w:alias w:val="境内自然人持有的有限售条件流通股发行新股变动增减"/>
                <w:tag w:val="_GBC_0f79bf44d682471abe5d71f4ad9179e0"/>
                <w:id w:val="25489851"/>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境内自然人持有的有限售条件流通股送股变动增减"/>
                <w:tag w:val="_GBC_45b46e02405644f7836ec280672cbbba"/>
                <w:id w:val="25489852"/>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内自然人持有的有限售条件流通股公积金转股变动增减"/>
                <w:tag w:val="_GBC_b918d92e69fc467b810e6c0fcdb7cd53"/>
                <w:id w:val="25489853"/>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境内自然人持有的有限售条件流通股其他变动增减"/>
                <w:tag w:val="_GBC_025ca07ea9504829bf2536560a77c729"/>
                <w:id w:val="25489854"/>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内自然人持有的有限售条件流通股变动增减小计"/>
                <w:tag w:val="_GBC_66095cf0d63548b696b65fde6ac5db6c"/>
                <w:id w:val="25489855"/>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境内自然人持有的有限售条件流通股份数"/>
                <w:tag w:val="_GBC_1e7faca4c17c4b5ca9136f504641c7b6"/>
                <w:id w:val="25489856"/>
                <w:lock w:val="sdtLocked"/>
              </w:sdtPr>
              <w:sdtContent>
                <w:tc>
                  <w:tcPr>
                    <w:tcW w:w="616" w:type="pct"/>
                    <w:shd w:val="clear" w:color="auto" w:fill="auto"/>
                  </w:tcPr>
                  <w:p w:rsidR="004C1832" w:rsidRDefault="004C1832" w:rsidP="00CE40F6">
                    <w:pPr>
                      <w:jc w:val="right"/>
                      <w:rPr>
                        <w:szCs w:val="21"/>
                      </w:rPr>
                    </w:pPr>
                    <w:r>
                      <w:rPr>
                        <w:szCs w:val="21"/>
                      </w:rPr>
                      <w:t>1,004,090</w:t>
                    </w:r>
                  </w:p>
                </w:tc>
              </w:sdtContent>
            </w:sdt>
            <w:sdt>
              <w:sdtPr>
                <w:rPr>
                  <w:szCs w:val="21"/>
                </w:rPr>
                <w:alias w:val="境内自然人持有的有限售条件流通股份占总股本比例"/>
                <w:tag w:val="_GBC_c04e014cc87446899ac8d82df58e5f5c"/>
                <w:id w:val="25489857"/>
                <w:lock w:val="sdtLocked"/>
              </w:sdtPr>
              <w:sdtContent>
                <w:tc>
                  <w:tcPr>
                    <w:tcW w:w="379" w:type="pct"/>
                    <w:shd w:val="clear" w:color="auto" w:fill="auto"/>
                  </w:tcPr>
                  <w:p w:rsidR="004C1832" w:rsidRDefault="004C1832" w:rsidP="004C1832">
                    <w:pPr>
                      <w:jc w:val="right"/>
                      <w:rPr>
                        <w:szCs w:val="21"/>
                      </w:rPr>
                    </w:pPr>
                    <w:r>
                      <w:rPr>
                        <w:szCs w:val="21"/>
                      </w:rPr>
                      <w:t>0.06</w:t>
                    </w:r>
                  </w:p>
                </w:tc>
              </w:sdtContent>
            </w:sdt>
          </w:tr>
          <w:tr w:rsidR="00227D19" w:rsidTr="00227D19">
            <w:tc>
              <w:tcPr>
                <w:tcW w:w="1020" w:type="pct"/>
                <w:shd w:val="clear" w:color="auto" w:fill="auto"/>
              </w:tcPr>
              <w:p w:rsidR="004C1832" w:rsidRDefault="004C1832" w:rsidP="00CE40F6">
                <w:pPr>
                  <w:rPr>
                    <w:szCs w:val="21"/>
                  </w:rPr>
                </w:pPr>
                <w:r>
                  <w:rPr>
                    <w:rFonts w:hint="eastAsia"/>
                    <w:szCs w:val="21"/>
                  </w:rPr>
                  <w:t>4、</w:t>
                </w:r>
                <w:r>
                  <w:rPr>
                    <w:szCs w:val="21"/>
                  </w:rPr>
                  <w:t>外资持股</w:t>
                </w:r>
              </w:p>
            </w:tc>
            <w:sdt>
              <w:sdtPr>
                <w:rPr>
                  <w:szCs w:val="21"/>
                </w:rPr>
                <w:alias w:val="有限售条件的外资流通股份数"/>
                <w:tag w:val="_GBC_a39742b13a7a47bc9eb535b437804c91"/>
                <w:id w:val="25489858"/>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有限售条件的外资流通股份占总股本比例"/>
                <w:tag w:val="_GBC_639174d6d81b41148dd579910bc94683"/>
                <w:id w:val="25489859"/>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有限售条件的外资流通股发行新股变动增减"/>
                <w:tag w:val="_GBC_141c17c22822405f8bbf62edd360673a"/>
                <w:id w:val="25489860"/>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有限售条件的外资流通股送股变动增减"/>
                <w:tag w:val="_GBC_3e1113e76645407fbc4d10d44c833b42"/>
                <w:id w:val="25489861"/>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有限售条件的外资流通股公积金转股变动增减"/>
                <w:tag w:val="_GBC_d0bfefcd979043c99a42dadb48fb036e"/>
                <w:id w:val="25489862"/>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有限售条件的外资流通股其他变动增减"/>
                <w:tag w:val="_GBC_2e06989f650f45b49edf54cf58a32c15"/>
                <w:id w:val="25489863"/>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有限售条件的外资流通股变动增减小计"/>
                <w:tag w:val="_GBC_e0b922d590ad4065bc7d10c9f8c34723"/>
                <w:id w:val="25489864"/>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有限售条件的外资流通股份数"/>
                <w:tag w:val="_GBC_36566b7e600f410d9cc812107a886cbb"/>
                <w:id w:val="25489865"/>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有限售条件的外资流通股份占总股本比例"/>
                <w:tag w:val="_GBC_7aeef1f55c334e5e87776cfe3878ece2"/>
                <w:id w:val="25489866"/>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其中：境外法人持股</w:t>
                </w:r>
              </w:p>
            </w:tc>
            <w:sdt>
              <w:sdtPr>
                <w:rPr>
                  <w:szCs w:val="21"/>
                </w:rPr>
                <w:alias w:val="境外法人持有的有限售条件流通股份数"/>
                <w:tag w:val="_GBC_6a8cbd4487fd448f9a909f65b1a08363"/>
                <w:id w:val="25489867"/>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境外法人持有的有限售条件流通股份占总股本比例"/>
                <w:tag w:val="_GBC_777ca066e6fc4a7dae93a5bee4289498"/>
                <w:id w:val="25489868"/>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境外法人持有的有限售条件流通股发行新股变动增减"/>
                <w:tag w:val="_GBC_e03c854efec0449e904f155020ba206d"/>
                <w:id w:val="25489869"/>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境外法人持有的有限售条件流通股送股变动增减"/>
                <w:tag w:val="_GBC_12911d7a3319471cbb5c008fdc4f4230"/>
                <w:id w:val="25489870"/>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外法人持有的有限售条件流通股公积金转股变动增减"/>
                <w:tag w:val="_GBC_63a84c25947f400f83fe73a3beca7727"/>
                <w:id w:val="25489871"/>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境外法人持有的有限售条件流通股其他变动增减"/>
                <w:tag w:val="_GBC_e181198df981435280eb172aaa1b6a2a"/>
                <w:id w:val="25489872"/>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外法人持有的有限售条件流通股变动增减小计"/>
                <w:tag w:val="_GBC_3869de4b14eb4fbfb95d50543256091b"/>
                <w:id w:val="25489873"/>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境外法人持有的有限售条件流通股份数"/>
                <w:tag w:val="_GBC_725c00e3ec1f46e38ca7eac8afd54ed2"/>
                <w:id w:val="25489874"/>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境外法人持有的有限售条件流通股份占总股本比例"/>
                <w:tag w:val="_GBC_37094fc4f5194235bee4ea6167cfffaa"/>
                <w:id w:val="25489875"/>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ind w:firstLineChars="300" w:firstLine="630"/>
                  <w:rPr>
                    <w:szCs w:val="21"/>
                  </w:rPr>
                </w:pPr>
                <w:r>
                  <w:rPr>
                    <w:szCs w:val="21"/>
                  </w:rPr>
                  <w:t>境外自然人持股</w:t>
                </w:r>
              </w:p>
            </w:tc>
            <w:sdt>
              <w:sdtPr>
                <w:rPr>
                  <w:szCs w:val="21"/>
                </w:rPr>
                <w:alias w:val="境外自然人持有的有限售条件流通股份数"/>
                <w:tag w:val="_GBC_7481132e797243f09708ffdfb308c0dc"/>
                <w:id w:val="25489876"/>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境外自然人持有的有限售条件流通股份占总股本比例"/>
                <w:tag w:val="_GBC_9a480da855b74c888b2d79fe892b8849"/>
                <w:id w:val="25489877"/>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境外自然人持有的有限售条件流通股发行新股变动增减"/>
                <w:tag w:val="_GBC_6e1bcc99edf94c0697d671bff8307fab"/>
                <w:id w:val="25489878"/>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境外自然人持有的有限售条件流通股送股变动增减"/>
                <w:tag w:val="_GBC_677cd4d0eda44717a061d390fb9c8a90"/>
                <w:id w:val="25489879"/>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外自然人持有的有限售条件流通股公积金转股变动增减"/>
                <w:tag w:val="_GBC_c055d35a04f44734894814e180191f63"/>
                <w:id w:val="25489880"/>
                <w:lock w:val="sdtLocked"/>
                <w:showingPlcHdr/>
              </w:sdtPr>
              <w:sdtContent>
                <w:tc>
                  <w:tcPr>
                    <w:tcW w:w="455" w:type="pct"/>
                    <w:shd w:val="clear" w:color="auto" w:fill="auto"/>
                  </w:tcPr>
                  <w:p w:rsidR="004C1832" w:rsidRDefault="004C1832" w:rsidP="00CE40F6">
                    <w:pPr>
                      <w:jc w:val="right"/>
                      <w:rPr>
                        <w:szCs w:val="21"/>
                      </w:rPr>
                    </w:pPr>
                  </w:p>
                </w:tc>
              </w:sdtContent>
            </w:sdt>
            <w:sdt>
              <w:sdtPr>
                <w:rPr>
                  <w:szCs w:val="21"/>
                </w:rPr>
                <w:alias w:val="境外自然人持有的有限售条件流通股其他变动增减"/>
                <w:tag w:val="_GBC_059cffa5c56b4feebd429cddb3c1bd04"/>
                <w:id w:val="25489881"/>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境外自然人持有的有限售条件流通股变动增减小计"/>
                <w:tag w:val="_GBC_8aeb076abe3c4c7485c3a9190ac4f508"/>
                <w:id w:val="25489882"/>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境外自然人持有的有限售条件流通股份数"/>
                <w:tag w:val="_GBC_9dc08d31987447fb92bde3797e7ca833"/>
                <w:id w:val="25489883"/>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境外自然人持有的有限售条件流通股份占总股本比例"/>
                <w:tag w:val="_GBC_4f964672d5e94e3c80c9317961ddeac2"/>
                <w:id w:val="25489884"/>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r>
                  <w:t>二、无限</w:t>
                </w:r>
                <w:proofErr w:type="gramStart"/>
                <w:r>
                  <w:t>售条件</w:t>
                </w:r>
                <w:proofErr w:type="gramEnd"/>
                <w:r>
                  <w:t>流通股份</w:t>
                </w:r>
              </w:p>
            </w:tc>
            <w:sdt>
              <w:sdtPr>
                <w:rPr>
                  <w:szCs w:val="21"/>
                </w:rPr>
                <w:alias w:val="无限售条件流通股份合计"/>
                <w:tag w:val="_GBC_faf747bcaa604bb99878196b92531b34"/>
                <w:id w:val="25489885"/>
                <w:lock w:val="sdtLocked"/>
              </w:sdtPr>
              <w:sdtContent>
                <w:tc>
                  <w:tcPr>
                    <w:tcW w:w="615" w:type="pct"/>
                    <w:shd w:val="clear" w:color="auto" w:fill="auto"/>
                  </w:tcPr>
                  <w:p w:rsidR="004C1832" w:rsidRDefault="004C1832" w:rsidP="00CE40F6">
                    <w:pPr>
                      <w:jc w:val="right"/>
                      <w:rPr>
                        <w:szCs w:val="21"/>
                      </w:rPr>
                    </w:pPr>
                    <w:r>
                      <w:rPr>
                        <w:szCs w:val="21"/>
                      </w:rPr>
                      <w:t>1,309,235,288</w:t>
                    </w:r>
                  </w:p>
                </w:tc>
              </w:sdtContent>
            </w:sdt>
            <w:sdt>
              <w:sdtPr>
                <w:rPr>
                  <w:szCs w:val="21"/>
                </w:rPr>
                <w:alias w:val="无限售条件流通股占总股本比例"/>
                <w:tag w:val="_GBC_fcd75206b1184163bfda33c00ed9beeb"/>
                <w:id w:val="25489886"/>
                <w:lock w:val="sdtLocked"/>
              </w:sdtPr>
              <w:sdtContent>
                <w:tc>
                  <w:tcPr>
                    <w:tcW w:w="397" w:type="pct"/>
                    <w:shd w:val="clear" w:color="auto" w:fill="auto"/>
                  </w:tcPr>
                  <w:p w:rsidR="004C1832" w:rsidRDefault="004C1832" w:rsidP="00CE40F6">
                    <w:pPr>
                      <w:jc w:val="right"/>
                      <w:rPr>
                        <w:szCs w:val="21"/>
                      </w:rPr>
                    </w:pPr>
                    <w:r>
                      <w:rPr>
                        <w:szCs w:val="21"/>
                      </w:rPr>
                      <w:t>84.24</w:t>
                    </w:r>
                  </w:p>
                </w:tc>
              </w:sdtContent>
            </w:sdt>
            <w:sdt>
              <w:sdtPr>
                <w:rPr>
                  <w:szCs w:val="21"/>
                </w:rPr>
                <w:alias w:val="无限售条件流通股份发行新股变动增减"/>
                <w:tag w:val="_GBC_9def6766c9014543a868906c83e9dacf"/>
                <w:id w:val="25489887"/>
                <w:lock w:val="sdtLocked"/>
              </w:sdtPr>
              <w:sdtContent>
                <w:tc>
                  <w:tcPr>
                    <w:tcW w:w="443" w:type="pct"/>
                    <w:shd w:val="clear" w:color="auto" w:fill="auto"/>
                  </w:tcPr>
                  <w:p w:rsidR="004C1832" w:rsidRDefault="004C1832" w:rsidP="00CE40F6">
                    <w:pPr>
                      <w:jc w:val="right"/>
                      <w:rPr>
                        <w:szCs w:val="21"/>
                      </w:rPr>
                    </w:pPr>
                    <w:r>
                      <w:rPr>
                        <w:szCs w:val="21"/>
                      </w:rPr>
                      <w:t>19,543,680</w:t>
                    </w:r>
                  </w:p>
                </w:tc>
              </w:sdtContent>
            </w:sdt>
            <w:sdt>
              <w:sdtPr>
                <w:rPr>
                  <w:szCs w:val="21"/>
                </w:rPr>
                <w:alias w:val="无限售条件流通股份送股变动增减"/>
                <w:tag w:val="_GBC_24ad1e6dcc6f4dda90d69bcdf69a6aee"/>
                <w:id w:val="25489888"/>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流通股份公积金转股变动增减"/>
                <w:tag w:val="_GBC_75adc86ee25644439cbd334ee0ea89b4"/>
                <w:id w:val="25489889"/>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无限售条件流通股份其他变动增减"/>
                <w:tag w:val="_GBC_7bf3212610d9433ca24381d5d7ad0e57"/>
                <w:id w:val="25489890"/>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流通股份变动增减小计"/>
                <w:tag w:val="_GBC_9ccbf83ec3e044b99e3431fa1c45de38"/>
                <w:id w:val="25489891"/>
                <w:lock w:val="sdtLocked"/>
              </w:sdtPr>
              <w:sdtContent>
                <w:tc>
                  <w:tcPr>
                    <w:tcW w:w="506" w:type="pct"/>
                    <w:shd w:val="clear" w:color="auto" w:fill="auto"/>
                  </w:tcPr>
                  <w:p w:rsidR="004C1832" w:rsidRDefault="004C1832" w:rsidP="00CE40F6">
                    <w:pPr>
                      <w:jc w:val="right"/>
                      <w:rPr>
                        <w:szCs w:val="21"/>
                      </w:rPr>
                    </w:pPr>
                    <w:r>
                      <w:rPr>
                        <w:szCs w:val="21"/>
                      </w:rPr>
                      <w:t>19,543,680</w:t>
                    </w:r>
                  </w:p>
                </w:tc>
              </w:sdtContent>
            </w:sdt>
            <w:sdt>
              <w:sdtPr>
                <w:rPr>
                  <w:szCs w:val="21"/>
                </w:rPr>
                <w:alias w:val="无限售条件流通股份合计"/>
                <w:tag w:val="_GBC_8d9f34b7bde64e3eb88ab97fbd417b3d"/>
                <w:id w:val="25489892"/>
                <w:lock w:val="sdtLocked"/>
              </w:sdtPr>
              <w:sdtContent>
                <w:tc>
                  <w:tcPr>
                    <w:tcW w:w="616" w:type="pct"/>
                    <w:shd w:val="clear" w:color="auto" w:fill="auto"/>
                  </w:tcPr>
                  <w:p w:rsidR="004C1832" w:rsidRDefault="004C1832" w:rsidP="00CE40F6">
                    <w:pPr>
                      <w:jc w:val="right"/>
                      <w:rPr>
                        <w:szCs w:val="21"/>
                      </w:rPr>
                    </w:pPr>
                    <w:r>
                      <w:rPr>
                        <w:szCs w:val="21"/>
                      </w:rPr>
                      <w:t>1,328,778,968</w:t>
                    </w:r>
                  </w:p>
                </w:tc>
              </w:sdtContent>
            </w:sdt>
            <w:sdt>
              <w:sdtPr>
                <w:rPr>
                  <w:szCs w:val="21"/>
                </w:rPr>
                <w:alias w:val="无限售条件流通股占总股本比例"/>
                <w:tag w:val="_GBC_1524fd20f30f4cd591a8c195f2e5db8e"/>
                <w:id w:val="25489893"/>
                <w:lock w:val="sdtLocked"/>
              </w:sdtPr>
              <w:sdtContent>
                <w:tc>
                  <w:tcPr>
                    <w:tcW w:w="379" w:type="pct"/>
                    <w:shd w:val="clear" w:color="auto" w:fill="auto"/>
                  </w:tcPr>
                  <w:p w:rsidR="004C1832" w:rsidRDefault="004C1832" w:rsidP="004C1832">
                    <w:pPr>
                      <w:jc w:val="right"/>
                      <w:rPr>
                        <w:szCs w:val="21"/>
                      </w:rPr>
                    </w:pPr>
                    <w:r>
                      <w:rPr>
                        <w:szCs w:val="21"/>
                      </w:rPr>
                      <w:t>83.11</w:t>
                    </w:r>
                  </w:p>
                </w:tc>
              </w:sdtContent>
            </w:sdt>
          </w:tr>
          <w:tr w:rsidR="00227D19" w:rsidTr="00227D19">
            <w:tc>
              <w:tcPr>
                <w:tcW w:w="1020" w:type="pct"/>
                <w:shd w:val="clear" w:color="auto" w:fill="auto"/>
              </w:tcPr>
              <w:p w:rsidR="004C1832" w:rsidRDefault="004C1832" w:rsidP="00CE40F6">
                <w:pPr>
                  <w:rPr>
                    <w:szCs w:val="21"/>
                  </w:rPr>
                </w:pPr>
                <w:r>
                  <w:rPr>
                    <w:szCs w:val="21"/>
                  </w:rPr>
                  <w:t>1、人民币普通股</w:t>
                </w:r>
              </w:p>
            </w:tc>
            <w:sdt>
              <w:sdtPr>
                <w:rPr>
                  <w:szCs w:val="21"/>
                </w:rPr>
                <w:alias w:val="无限售条件人民币普通股数"/>
                <w:tag w:val="_GBC_145d49fc17c94759bd1f3c7ecb21136a"/>
                <w:id w:val="25489894"/>
                <w:lock w:val="sdtLocked"/>
              </w:sdtPr>
              <w:sdtContent>
                <w:tc>
                  <w:tcPr>
                    <w:tcW w:w="615" w:type="pct"/>
                    <w:shd w:val="clear" w:color="auto" w:fill="auto"/>
                  </w:tcPr>
                  <w:p w:rsidR="004C1832" w:rsidRDefault="004C1832" w:rsidP="00CE40F6">
                    <w:pPr>
                      <w:jc w:val="right"/>
                      <w:rPr>
                        <w:szCs w:val="21"/>
                      </w:rPr>
                    </w:pPr>
                    <w:r>
                      <w:rPr>
                        <w:szCs w:val="21"/>
                      </w:rPr>
                      <w:t>1,309,235,288</w:t>
                    </w:r>
                  </w:p>
                </w:tc>
              </w:sdtContent>
            </w:sdt>
            <w:sdt>
              <w:sdtPr>
                <w:rPr>
                  <w:szCs w:val="21"/>
                </w:rPr>
                <w:alias w:val="无限售条件人民币普通股占总股本比例"/>
                <w:tag w:val="_GBC_de0c4292e07b45fabf9c3c3378d3e203"/>
                <w:id w:val="25489895"/>
                <w:lock w:val="sdtLocked"/>
              </w:sdtPr>
              <w:sdtContent>
                <w:tc>
                  <w:tcPr>
                    <w:tcW w:w="397" w:type="pct"/>
                    <w:shd w:val="clear" w:color="auto" w:fill="auto"/>
                  </w:tcPr>
                  <w:p w:rsidR="004C1832" w:rsidRDefault="004C1832" w:rsidP="00CE40F6">
                    <w:pPr>
                      <w:jc w:val="right"/>
                      <w:rPr>
                        <w:szCs w:val="21"/>
                      </w:rPr>
                    </w:pPr>
                    <w:r>
                      <w:rPr>
                        <w:szCs w:val="21"/>
                      </w:rPr>
                      <w:t>84.24</w:t>
                    </w:r>
                  </w:p>
                </w:tc>
              </w:sdtContent>
            </w:sdt>
            <w:sdt>
              <w:sdtPr>
                <w:rPr>
                  <w:szCs w:val="21"/>
                </w:rPr>
                <w:alias w:val="无限售条件人民币普通股发行新股变动增减"/>
                <w:tag w:val="_GBC_829625b566b149bea748df38c6a8dd83"/>
                <w:id w:val="25489896"/>
                <w:lock w:val="sdtLocked"/>
              </w:sdtPr>
              <w:sdtContent>
                <w:tc>
                  <w:tcPr>
                    <w:tcW w:w="443" w:type="pct"/>
                    <w:shd w:val="clear" w:color="auto" w:fill="auto"/>
                  </w:tcPr>
                  <w:p w:rsidR="004C1832" w:rsidRDefault="004C1832" w:rsidP="00CE40F6">
                    <w:pPr>
                      <w:jc w:val="right"/>
                      <w:rPr>
                        <w:szCs w:val="21"/>
                      </w:rPr>
                    </w:pPr>
                    <w:r>
                      <w:rPr>
                        <w:szCs w:val="21"/>
                      </w:rPr>
                      <w:t>19,543,680</w:t>
                    </w:r>
                  </w:p>
                </w:tc>
              </w:sdtContent>
            </w:sdt>
            <w:sdt>
              <w:sdtPr>
                <w:rPr>
                  <w:szCs w:val="21"/>
                </w:rPr>
                <w:alias w:val="无限售条件人民币普通股送股变动增减"/>
                <w:tag w:val="_GBC_6a6a8995a2f642a19599643456315fca"/>
                <w:id w:val="25489897"/>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人民币普通股公积金转股变动增减"/>
                <w:tag w:val="_GBC_656b21584e9244ab8b600f6253ca52f7"/>
                <w:id w:val="25489898"/>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无限售条件人民币普通股其他变动增减"/>
                <w:tag w:val="_GBC_ed2616e6ff614ea5a67f48c67d246bbe"/>
                <w:id w:val="25489899"/>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人民币普通股变动增减小计"/>
                <w:tag w:val="_GBC_760bd319b3974586a780e71607614760"/>
                <w:id w:val="25489900"/>
                <w:lock w:val="sdtLocked"/>
              </w:sdtPr>
              <w:sdtContent>
                <w:tc>
                  <w:tcPr>
                    <w:tcW w:w="506" w:type="pct"/>
                    <w:shd w:val="clear" w:color="auto" w:fill="auto"/>
                  </w:tcPr>
                  <w:p w:rsidR="004C1832" w:rsidRDefault="004C1832" w:rsidP="00CE40F6">
                    <w:pPr>
                      <w:jc w:val="right"/>
                      <w:rPr>
                        <w:szCs w:val="21"/>
                      </w:rPr>
                    </w:pPr>
                    <w:r>
                      <w:rPr>
                        <w:szCs w:val="21"/>
                      </w:rPr>
                      <w:t>19,543,680</w:t>
                    </w:r>
                  </w:p>
                </w:tc>
              </w:sdtContent>
            </w:sdt>
            <w:sdt>
              <w:sdtPr>
                <w:rPr>
                  <w:szCs w:val="21"/>
                </w:rPr>
                <w:alias w:val="无限售条件人民币普通股数"/>
                <w:tag w:val="_GBC_83c57fe41bb642d283979cca8aaddfd0"/>
                <w:id w:val="25489901"/>
                <w:lock w:val="sdtLocked"/>
              </w:sdtPr>
              <w:sdtContent>
                <w:tc>
                  <w:tcPr>
                    <w:tcW w:w="616" w:type="pct"/>
                    <w:shd w:val="clear" w:color="auto" w:fill="auto"/>
                  </w:tcPr>
                  <w:p w:rsidR="004C1832" w:rsidRDefault="004C1832" w:rsidP="00CE40F6">
                    <w:pPr>
                      <w:jc w:val="right"/>
                      <w:rPr>
                        <w:szCs w:val="21"/>
                      </w:rPr>
                    </w:pPr>
                    <w:r>
                      <w:rPr>
                        <w:szCs w:val="21"/>
                      </w:rPr>
                      <w:t>1,328,778,968</w:t>
                    </w:r>
                  </w:p>
                </w:tc>
              </w:sdtContent>
            </w:sdt>
            <w:sdt>
              <w:sdtPr>
                <w:rPr>
                  <w:szCs w:val="21"/>
                </w:rPr>
                <w:alias w:val="无限售条件人民币普通股占总股本比例"/>
                <w:tag w:val="_GBC_7b75c559c1a847208bd9ce8d25b5c266"/>
                <w:id w:val="25489902"/>
                <w:lock w:val="sdtLocked"/>
              </w:sdtPr>
              <w:sdtContent>
                <w:tc>
                  <w:tcPr>
                    <w:tcW w:w="379" w:type="pct"/>
                    <w:shd w:val="clear" w:color="auto" w:fill="auto"/>
                  </w:tcPr>
                  <w:p w:rsidR="004C1832" w:rsidRDefault="004C1832" w:rsidP="004C1832">
                    <w:pPr>
                      <w:jc w:val="right"/>
                      <w:rPr>
                        <w:szCs w:val="21"/>
                      </w:rPr>
                    </w:pPr>
                    <w:r>
                      <w:rPr>
                        <w:szCs w:val="21"/>
                      </w:rPr>
                      <w:t>83.11</w:t>
                    </w:r>
                  </w:p>
                </w:tc>
              </w:sdtContent>
            </w:sdt>
          </w:tr>
          <w:tr w:rsidR="00227D19" w:rsidTr="00227D19">
            <w:tc>
              <w:tcPr>
                <w:tcW w:w="1020" w:type="pct"/>
                <w:shd w:val="clear" w:color="auto" w:fill="auto"/>
              </w:tcPr>
              <w:p w:rsidR="004C1832" w:rsidRDefault="004C1832" w:rsidP="00CE40F6">
                <w:pPr>
                  <w:rPr>
                    <w:szCs w:val="21"/>
                  </w:rPr>
                </w:pPr>
                <w:r>
                  <w:rPr>
                    <w:szCs w:val="21"/>
                  </w:rPr>
                  <w:t>2、境内上市的外资股</w:t>
                </w:r>
              </w:p>
            </w:tc>
            <w:sdt>
              <w:sdtPr>
                <w:rPr>
                  <w:szCs w:val="21"/>
                </w:rPr>
                <w:alias w:val="无限售条件境内上市的外资股数"/>
                <w:tag w:val="_GBC_deff71c39c3c44bb9852bb0d1a2851af"/>
                <w:id w:val="25489903"/>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无限售条件境内上市的外资股占总股本比例"/>
                <w:tag w:val="_GBC_6335beac70e74e769a5cba8ecec3982e"/>
                <w:id w:val="25489904"/>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无限售条件境内上市的外资股发行新股变动增减"/>
                <w:tag w:val="_GBC_ea42ea74573d4ab486547e3cc02d3dcd"/>
                <w:id w:val="25489905"/>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无限售条件境内上市的外资股送股变动增减"/>
                <w:tag w:val="_GBC_f02af18bdc30487cbc3cebb8ab4acf19"/>
                <w:id w:val="25489906"/>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境内上市的外资股公积金转股变动增减"/>
                <w:tag w:val="_GBC_e0a9565d5a564a92a898ab63a4531249"/>
                <w:id w:val="25489907"/>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无限售条件境内上市的外资股其他变动增减"/>
                <w:tag w:val="_GBC_39344e141a7449fa81b9abaafdf53fcf"/>
                <w:id w:val="25489908"/>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境内上市的外资股变动增减小计"/>
                <w:tag w:val="_GBC_8f7f38543e7f4893a4c3ecfce29e8831"/>
                <w:id w:val="25489909"/>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无限售条件境内上市的外资股数"/>
                <w:tag w:val="_GBC_fa2efe55230e4bdfbb99ed867fff112b"/>
                <w:id w:val="25489910"/>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无限售条件境内上市的外资股占总股本比例"/>
                <w:tag w:val="_GBC_dff9b8f87d504add806b393d864e56e7"/>
                <w:id w:val="25489911"/>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3、境外上市的外资股</w:t>
                </w:r>
              </w:p>
            </w:tc>
            <w:sdt>
              <w:sdtPr>
                <w:rPr>
                  <w:szCs w:val="21"/>
                </w:rPr>
                <w:alias w:val="无限售条件境外上市的外资股数"/>
                <w:tag w:val="_GBC_f31b25dbd4de455981a1ac5ce66d0226"/>
                <w:id w:val="25489912"/>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无限售条件境外上市的外资股占总股本比例"/>
                <w:tag w:val="_GBC_764aead5b1f841958868aa03b698b236"/>
                <w:id w:val="25489913"/>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无限售条件境外上市的外资股发行新股变动增减"/>
                <w:tag w:val="_GBC_4bbb7ebe36624363a66aa6c1e5637dca"/>
                <w:id w:val="25489914"/>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无限售条件境外上市的外资股送股变动增减"/>
                <w:tag w:val="_GBC_0aa76bb4fa7646f7afd38cc425c3c204"/>
                <w:id w:val="25489915"/>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境外上市的外资股公积金转股变动增减"/>
                <w:tag w:val="_GBC_af263a87c24f4573931eb6e1d623788c"/>
                <w:id w:val="25489916"/>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无限售条件境外上市的外资股其他变动增减"/>
                <w:tag w:val="_GBC_0ca7e1d003e64d08afc6d3a6545bff5f"/>
                <w:id w:val="25489917"/>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无限售条件境外上市的外资股变动增减小计"/>
                <w:tag w:val="_GBC_172551870f914d329ee57b4e3ae1a73a"/>
                <w:id w:val="25489918"/>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无限售条件境外上市的外资股数"/>
                <w:tag w:val="_GBC_a527a750ab8149be9986f78d4cd8db27"/>
                <w:id w:val="25489919"/>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无限售条件境外上市的外资股占总股本比例"/>
                <w:tag w:val="_GBC_fffef08f74f246adb40a6599851fd70b"/>
                <w:id w:val="25489920"/>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4、其他</w:t>
                </w:r>
              </w:p>
            </w:tc>
            <w:sdt>
              <w:sdtPr>
                <w:rPr>
                  <w:szCs w:val="21"/>
                </w:rPr>
                <w:alias w:val="其他无限售条件已上市流通股份数"/>
                <w:tag w:val="_GBC_a03a63cc074a4ceab550ed2bc7988fa3"/>
                <w:id w:val="25489921"/>
                <w:lock w:val="sdtLocked"/>
              </w:sdtPr>
              <w:sdtContent>
                <w:tc>
                  <w:tcPr>
                    <w:tcW w:w="615" w:type="pct"/>
                    <w:shd w:val="clear" w:color="auto" w:fill="auto"/>
                  </w:tcPr>
                  <w:p w:rsidR="004C1832" w:rsidRDefault="004C1832" w:rsidP="00CE40F6">
                    <w:pPr>
                      <w:jc w:val="right"/>
                      <w:rPr>
                        <w:szCs w:val="21"/>
                      </w:rPr>
                    </w:pPr>
                  </w:p>
                </w:tc>
              </w:sdtContent>
            </w:sdt>
            <w:sdt>
              <w:sdtPr>
                <w:rPr>
                  <w:szCs w:val="21"/>
                </w:rPr>
                <w:alias w:val="其他无限售条件已上市流通股份占总股本比例"/>
                <w:tag w:val="_GBC_f3fbac31c362413798a6a06b06e272be"/>
                <w:id w:val="25489922"/>
                <w:lock w:val="sdtLocked"/>
              </w:sdtPr>
              <w:sdtContent>
                <w:tc>
                  <w:tcPr>
                    <w:tcW w:w="397" w:type="pct"/>
                    <w:shd w:val="clear" w:color="auto" w:fill="auto"/>
                  </w:tcPr>
                  <w:p w:rsidR="004C1832" w:rsidRDefault="004C1832" w:rsidP="00CE40F6">
                    <w:pPr>
                      <w:jc w:val="right"/>
                      <w:rPr>
                        <w:szCs w:val="21"/>
                      </w:rPr>
                    </w:pPr>
                  </w:p>
                </w:tc>
              </w:sdtContent>
            </w:sdt>
            <w:sdt>
              <w:sdtPr>
                <w:rPr>
                  <w:szCs w:val="21"/>
                </w:rPr>
                <w:alias w:val="其他无限售条件已上市流通股发行新股变动增减"/>
                <w:tag w:val="_GBC_5213dbd412ce4a2ebd1c30771e720fb1"/>
                <w:id w:val="25489923"/>
                <w:lock w:val="sdtLocked"/>
              </w:sdtPr>
              <w:sdtContent>
                <w:tc>
                  <w:tcPr>
                    <w:tcW w:w="443" w:type="pct"/>
                    <w:shd w:val="clear" w:color="auto" w:fill="auto"/>
                  </w:tcPr>
                  <w:p w:rsidR="004C1832" w:rsidRDefault="004C1832" w:rsidP="00CE40F6">
                    <w:pPr>
                      <w:jc w:val="right"/>
                      <w:rPr>
                        <w:szCs w:val="21"/>
                      </w:rPr>
                    </w:pPr>
                  </w:p>
                </w:tc>
              </w:sdtContent>
            </w:sdt>
            <w:sdt>
              <w:sdtPr>
                <w:rPr>
                  <w:szCs w:val="21"/>
                </w:rPr>
                <w:alias w:val="其他无限售条件已上市流通股送股变动增减"/>
                <w:tag w:val="_GBC_f149d7c7ed8d488caadac518cc51068c"/>
                <w:id w:val="25489924"/>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其他无限售条件已上市流通股公积金转股变动增减"/>
                <w:tag w:val="_GBC_52a31ccb58834b1da17e0deb93eb6b5c"/>
                <w:id w:val="25489925"/>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其他无限售条件已上市流通股其他变动增减"/>
                <w:tag w:val="_GBC_7c47fdfc73a843d0b5b6a3c524a06d32"/>
                <w:id w:val="25489926"/>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其他无限售条件已上市流通股变动增减小计"/>
                <w:tag w:val="_GBC_2a1cc9be136e4c948346b9c7cf4074b4"/>
                <w:id w:val="25489927"/>
                <w:lock w:val="sdtLocked"/>
                <w:showingPlcHdr/>
              </w:sdtPr>
              <w:sdtContent>
                <w:tc>
                  <w:tcPr>
                    <w:tcW w:w="506" w:type="pct"/>
                    <w:shd w:val="clear" w:color="auto" w:fill="auto"/>
                  </w:tcPr>
                  <w:p w:rsidR="004C1832" w:rsidRDefault="004C1832" w:rsidP="00CE40F6">
                    <w:pPr>
                      <w:jc w:val="right"/>
                      <w:rPr>
                        <w:szCs w:val="21"/>
                      </w:rPr>
                    </w:pPr>
                  </w:p>
                </w:tc>
              </w:sdtContent>
            </w:sdt>
            <w:sdt>
              <w:sdtPr>
                <w:rPr>
                  <w:szCs w:val="21"/>
                </w:rPr>
                <w:alias w:val="其他无限售条件已上市流通股份数"/>
                <w:tag w:val="_GBC_a03a90968fe04866a8c64829ea709c30"/>
                <w:id w:val="25489928"/>
                <w:lock w:val="sdtLocked"/>
                <w:showingPlcHdr/>
              </w:sdtPr>
              <w:sdtContent>
                <w:tc>
                  <w:tcPr>
                    <w:tcW w:w="616" w:type="pct"/>
                    <w:shd w:val="clear" w:color="auto" w:fill="auto"/>
                  </w:tcPr>
                  <w:p w:rsidR="004C1832" w:rsidRDefault="004C1832" w:rsidP="00CE40F6">
                    <w:pPr>
                      <w:jc w:val="right"/>
                      <w:rPr>
                        <w:szCs w:val="21"/>
                      </w:rPr>
                    </w:pPr>
                  </w:p>
                </w:tc>
              </w:sdtContent>
            </w:sdt>
            <w:sdt>
              <w:sdtPr>
                <w:rPr>
                  <w:szCs w:val="21"/>
                </w:rPr>
                <w:alias w:val="其他无限售条件已上市流通股份占总股本比例"/>
                <w:tag w:val="_GBC_67ff388f8fc9438e8911cdbfdb75a2e8"/>
                <w:id w:val="25489929"/>
                <w:lock w:val="sdtLocked"/>
              </w:sdtPr>
              <w:sdtContent>
                <w:tc>
                  <w:tcPr>
                    <w:tcW w:w="379" w:type="pct"/>
                    <w:shd w:val="clear" w:color="auto" w:fill="auto"/>
                  </w:tcPr>
                  <w:p w:rsidR="004C1832" w:rsidRDefault="004C1832" w:rsidP="00CE40F6">
                    <w:pPr>
                      <w:jc w:val="right"/>
                      <w:rPr>
                        <w:szCs w:val="21"/>
                      </w:rPr>
                    </w:pPr>
                  </w:p>
                </w:tc>
              </w:sdtContent>
            </w:sdt>
          </w:tr>
          <w:tr w:rsidR="00227D19" w:rsidTr="00227D19">
            <w:tc>
              <w:tcPr>
                <w:tcW w:w="1020" w:type="pct"/>
                <w:shd w:val="clear" w:color="auto" w:fill="auto"/>
              </w:tcPr>
              <w:p w:rsidR="004C1832" w:rsidRDefault="004C1832" w:rsidP="00CE40F6">
                <w:pPr>
                  <w:rPr>
                    <w:szCs w:val="21"/>
                  </w:rPr>
                </w:pPr>
                <w:r>
                  <w:rPr>
                    <w:szCs w:val="21"/>
                  </w:rPr>
                  <w:t>三、股份总数</w:t>
                </w:r>
              </w:p>
            </w:tc>
            <w:sdt>
              <w:sdtPr>
                <w:rPr>
                  <w:szCs w:val="21"/>
                </w:rPr>
                <w:alias w:val="股份总数"/>
                <w:tag w:val="_GBC_9dbf559adc3345e79e5d0d79cd4e82c1"/>
                <w:id w:val="25489930"/>
                <w:lock w:val="sdtLocked"/>
              </w:sdtPr>
              <w:sdtContent>
                <w:tc>
                  <w:tcPr>
                    <w:tcW w:w="615" w:type="pct"/>
                    <w:shd w:val="clear" w:color="auto" w:fill="auto"/>
                  </w:tcPr>
                  <w:p w:rsidR="004C1832" w:rsidRDefault="004C1832" w:rsidP="00CE40F6">
                    <w:pPr>
                      <w:jc w:val="right"/>
                      <w:rPr>
                        <w:szCs w:val="21"/>
                      </w:rPr>
                    </w:pPr>
                    <w:r>
                      <w:rPr>
                        <w:szCs w:val="21"/>
                      </w:rPr>
                      <w:t>1,554,174,516</w:t>
                    </w:r>
                  </w:p>
                </w:tc>
              </w:sdtContent>
            </w:sdt>
            <w:sdt>
              <w:sdtPr>
                <w:rPr>
                  <w:szCs w:val="21"/>
                </w:rPr>
                <w:alias w:val="股份总数占总股本比例"/>
                <w:tag w:val="_GBC_700a494e14714907a873e80d6d8866c0"/>
                <w:id w:val="25489931"/>
                <w:lock w:val="sdtLocked"/>
              </w:sdtPr>
              <w:sdtContent>
                <w:tc>
                  <w:tcPr>
                    <w:tcW w:w="397" w:type="pct"/>
                    <w:shd w:val="clear" w:color="auto" w:fill="auto"/>
                  </w:tcPr>
                  <w:p w:rsidR="004C1832" w:rsidRDefault="004C1832" w:rsidP="00CE40F6">
                    <w:pPr>
                      <w:jc w:val="right"/>
                      <w:rPr>
                        <w:szCs w:val="21"/>
                      </w:rPr>
                    </w:pPr>
                    <w:r>
                      <w:rPr>
                        <w:szCs w:val="21"/>
                      </w:rPr>
                      <w:t>100.00</w:t>
                    </w:r>
                  </w:p>
                </w:tc>
              </w:sdtContent>
            </w:sdt>
            <w:sdt>
              <w:sdtPr>
                <w:rPr>
                  <w:szCs w:val="21"/>
                </w:rPr>
                <w:alias w:val="股份总数发行新股变动增减"/>
                <w:tag w:val="_GBC_16b83cf91dc24d42b067bac6a6460fd1"/>
                <w:id w:val="25489932"/>
                <w:lock w:val="sdtLocked"/>
              </w:sdtPr>
              <w:sdtContent>
                <w:tc>
                  <w:tcPr>
                    <w:tcW w:w="443" w:type="pct"/>
                    <w:shd w:val="clear" w:color="auto" w:fill="auto"/>
                  </w:tcPr>
                  <w:p w:rsidR="004C1832" w:rsidRDefault="004C1832" w:rsidP="00CE40F6">
                    <w:pPr>
                      <w:jc w:val="right"/>
                      <w:rPr>
                        <w:szCs w:val="21"/>
                      </w:rPr>
                    </w:pPr>
                    <w:r>
                      <w:rPr>
                        <w:szCs w:val="21"/>
                      </w:rPr>
                      <w:t>44,670,408</w:t>
                    </w:r>
                  </w:p>
                </w:tc>
              </w:sdtContent>
            </w:sdt>
            <w:sdt>
              <w:sdtPr>
                <w:rPr>
                  <w:szCs w:val="21"/>
                </w:rPr>
                <w:alias w:val="股份总数送股变动增减"/>
                <w:tag w:val="_GBC_37e2a32511174d24b40fceadfea9ee3a"/>
                <w:id w:val="25489933"/>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股份总数公积金转股变动增减"/>
                <w:tag w:val="_GBC_ddffd65752a14fdc84476cb3d5ee54d0"/>
                <w:id w:val="25489934"/>
                <w:lock w:val="sdtLocked"/>
              </w:sdtPr>
              <w:sdtContent>
                <w:tc>
                  <w:tcPr>
                    <w:tcW w:w="455" w:type="pct"/>
                    <w:shd w:val="clear" w:color="auto" w:fill="auto"/>
                  </w:tcPr>
                  <w:p w:rsidR="004C1832" w:rsidRDefault="004C1832" w:rsidP="00CE40F6">
                    <w:pPr>
                      <w:jc w:val="right"/>
                      <w:rPr>
                        <w:szCs w:val="21"/>
                      </w:rPr>
                    </w:pPr>
                  </w:p>
                </w:tc>
              </w:sdtContent>
            </w:sdt>
            <w:sdt>
              <w:sdtPr>
                <w:rPr>
                  <w:szCs w:val="21"/>
                </w:rPr>
                <w:alias w:val="股份总数其他变动增减"/>
                <w:tag w:val="_GBC_56ae8364fa3d43f3ba196dd292174130"/>
                <w:id w:val="25489935"/>
                <w:lock w:val="sdtLocked"/>
              </w:sdtPr>
              <w:sdtContent>
                <w:tc>
                  <w:tcPr>
                    <w:tcW w:w="285" w:type="pct"/>
                    <w:shd w:val="clear" w:color="auto" w:fill="auto"/>
                  </w:tcPr>
                  <w:p w:rsidR="004C1832" w:rsidRDefault="004C1832" w:rsidP="00CE40F6">
                    <w:pPr>
                      <w:jc w:val="right"/>
                      <w:rPr>
                        <w:szCs w:val="21"/>
                      </w:rPr>
                    </w:pPr>
                  </w:p>
                </w:tc>
              </w:sdtContent>
            </w:sdt>
            <w:sdt>
              <w:sdtPr>
                <w:rPr>
                  <w:szCs w:val="21"/>
                </w:rPr>
                <w:alias w:val="股份总数变动增减小计"/>
                <w:tag w:val="_GBC_ca0078b494784f29af1658804f1d4353"/>
                <w:id w:val="25489936"/>
                <w:lock w:val="sdtLocked"/>
              </w:sdtPr>
              <w:sdtContent>
                <w:tc>
                  <w:tcPr>
                    <w:tcW w:w="506" w:type="pct"/>
                    <w:shd w:val="clear" w:color="auto" w:fill="auto"/>
                  </w:tcPr>
                  <w:p w:rsidR="004C1832" w:rsidRDefault="004C1832" w:rsidP="00CE40F6">
                    <w:pPr>
                      <w:jc w:val="right"/>
                      <w:rPr>
                        <w:szCs w:val="21"/>
                      </w:rPr>
                    </w:pPr>
                    <w:r>
                      <w:rPr>
                        <w:szCs w:val="21"/>
                      </w:rPr>
                      <w:t>44,670,408</w:t>
                    </w:r>
                  </w:p>
                </w:tc>
              </w:sdtContent>
            </w:sdt>
            <w:sdt>
              <w:sdtPr>
                <w:rPr>
                  <w:szCs w:val="21"/>
                </w:rPr>
                <w:alias w:val="股份总数"/>
                <w:tag w:val="_GBC_0db4e9fd316e461b8276e2bce786bc0c"/>
                <w:id w:val="25489937"/>
                <w:lock w:val="sdtLocked"/>
              </w:sdtPr>
              <w:sdtContent>
                <w:tc>
                  <w:tcPr>
                    <w:tcW w:w="616" w:type="pct"/>
                    <w:shd w:val="clear" w:color="auto" w:fill="auto"/>
                  </w:tcPr>
                  <w:p w:rsidR="004C1832" w:rsidRDefault="004C1832" w:rsidP="00CE40F6">
                    <w:pPr>
                      <w:jc w:val="right"/>
                      <w:rPr>
                        <w:szCs w:val="21"/>
                      </w:rPr>
                    </w:pPr>
                    <w:r>
                      <w:rPr>
                        <w:szCs w:val="21"/>
                      </w:rPr>
                      <w:t>1,598,844,924</w:t>
                    </w:r>
                  </w:p>
                </w:tc>
              </w:sdtContent>
            </w:sdt>
            <w:sdt>
              <w:sdtPr>
                <w:rPr>
                  <w:szCs w:val="21"/>
                </w:rPr>
                <w:alias w:val="股份总数占总股本比例"/>
                <w:tag w:val="_GBC_a3dcabcaa65d4a7f8ff6852454d1db37"/>
                <w:id w:val="25489938"/>
                <w:lock w:val="sdtLocked"/>
              </w:sdtPr>
              <w:sdtContent>
                <w:tc>
                  <w:tcPr>
                    <w:tcW w:w="379" w:type="pct"/>
                    <w:shd w:val="clear" w:color="auto" w:fill="auto"/>
                  </w:tcPr>
                  <w:p w:rsidR="004C1832" w:rsidRDefault="004C1832" w:rsidP="004C1832">
                    <w:pPr>
                      <w:jc w:val="right"/>
                      <w:rPr>
                        <w:szCs w:val="21"/>
                      </w:rPr>
                    </w:pPr>
                    <w:r>
                      <w:rPr>
                        <w:szCs w:val="21"/>
                      </w:rPr>
                      <w:t>100.00</w:t>
                    </w:r>
                  </w:p>
                </w:tc>
              </w:sdtContent>
            </w:sdt>
          </w:tr>
        </w:tbl>
        <w:p w:rsidR="004C1832" w:rsidRDefault="004C1832"/>
        <w:p w:rsidR="00C46E05" w:rsidRDefault="00FD450F"/>
      </w:sdtContent>
    </w:sdt>
    <w:p w:rsidR="005A4290" w:rsidRDefault="005A4290">
      <w:pPr>
        <w:rPr>
          <w:szCs w:val="21"/>
        </w:rPr>
        <w:sectPr w:rsidR="005A4290" w:rsidSect="005A4290">
          <w:pgSz w:w="16838" w:h="11906" w:orient="landscape"/>
          <w:pgMar w:top="1276" w:right="1440" w:bottom="1797" w:left="1525" w:header="855" w:footer="992" w:gutter="0"/>
          <w:cols w:space="425"/>
          <w:docGrid w:linePitch="312"/>
        </w:sectPr>
      </w:pPr>
    </w:p>
    <w:p w:rsidR="00C46E05" w:rsidRDefault="00C46E05">
      <w:pPr>
        <w:rPr>
          <w:szCs w:val="21"/>
        </w:rPr>
      </w:pPr>
    </w:p>
    <w:bookmarkStart w:id="30" w:name="_Toc342059483" w:displacedByCustomXml="next"/>
    <w:bookmarkStart w:id="31" w:name="_Toc342565996" w:displacedByCustomXml="next"/>
    <w:sdt>
      <w:sdtPr>
        <w:rPr>
          <w:rFonts w:ascii="Calibri" w:hAnsi="Calibri" w:cs="宋体"/>
          <w:b w:val="0"/>
          <w:bCs w:val="0"/>
          <w:kern w:val="0"/>
          <w:szCs w:val="22"/>
        </w:rPr>
        <w:alias w:val="模块:股份变动情况说明"/>
        <w:tag w:val="_GBC_11d26f58e47e4a1f997d73362074f464"/>
        <w:id w:val="25489942"/>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2"/>
              <w:numId w:val="9"/>
            </w:numPr>
          </w:pPr>
          <w:r>
            <w:t>股份变动情况说明</w:t>
          </w:r>
        </w:p>
        <w:sdt>
          <w:sdtPr>
            <w:alias w:val="是否适用：普通股股份变动情况说明[双击切换]"/>
            <w:tag w:val="_GBC_28994e6dc9c649e498c0ab9c340777bf"/>
            <w:id w:val="25489940"/>
            <w:lock w:val="sdtContentLocked"/>
            <w:placeholder>
              <w:docPart w:val="GBC22222222222222222222222222222"/>
            </w:placeholder>
          </w:sdtPr>
          <w:sdtContent>
            <w:p w:rsidR="00C46E05" w:rsidRDefault="001D1CEE">
              <w:r>
                <w:fldChar w:fldCharType="begin"/>
              </w:r>
              <w:r w:rsidR="00777ACC">
                <w:instrText xml:space="preserve"> MACROBUTTON  SnrToggleCheckbox √适用 </w:instrText>
              </w:r>
              <w:r>
                <w:fldChar w:fldCharType="end"/>
              </w:r>
              <w:r>
                <w:fldChar w:fldCharType="begin"/>
              </w:r>
              <w:r w:rsidR="00777ACC">
                <w:instrText xml:space="preserve"> MACROBUTTON  SnrToggleCheckbox □不适用 </w:instrText>
              </w:r>
              <w:r>
                <w:fldChar w:fldCharType="end"/>
              </w:r>
            </w:p>
          </w:sdtContent>
        </w:sdt>
        <w:sdt>
          <w:sdtPr>
            <w:rPr>
              <w:rFonts w:hint="eastAsia"/>
            </w:rPr>
            <w:alias w:val="股份变动情况说明"/>
            <w:tag w:val="_GBC_370febd389f14759b2ed3f1114b289a6"/>
            <w:id w:val="25489941"/>
            <w:lock w:val="sdtLocked"/>
            <w:placeholder>
              <w:docPart w:val="GBC22222222222222222222222222222"/>
            </w:placeholder>
          </w:sdtPr>
          <w:sdtContent>
            <w:p w:rsidR="0017762E" w:rsidRDefault="0017762E" w:rsidP="0017762E">
              <w:pPr>
                <w:spacing w:line="360" w:lineRule="auto"/>
              </w:pPr>
              <w:r>
                <w:t>1、</w:t>
              </w:r>
              <w:r w:rsidRPr="0017762E">
                <w:t>2017年1月25日</w:t>
              </w:r>
              <w:r>
                <w:t>，因股权激励行权，增加</w:t>
              </w:r>
              <w:r w:rsidRPr="0017762E">
                <w:t>19,543,680</w:t>
              </w:r>
              <w:r>
                <w:t>股无限</w:t>
              </w:r>
              <w:proofErr w:type="gramStart"/>
              <w:r>
                <w:t>售条件</w:t>
              </w:r>
              <w:proofErr w:type="gramEnd"/>
              <w:r>
                <w:t>流通股。</w:t>
              </w:r>
            </w:p>
            <w:p w:rsidR="00C46E05" w:rsidRDefault="0017762E" w:rsidP="0017762E">
              <w:pPr>
                <w:spacing w:line="360" w:lineRule="auto"/>
              </w:pPr>
              <w:r>
                <w:t>2、</w:t>
              </w:r>
              <w:r w:rsidRPr="0017762E">
                <w:t>2017年2月9日</w:t>
              </w:r>
              <w:r>
                <w:t>，因非公开发行股份，合计增加</w:t>
              </w:r>
              <w:r w:rsidRPr="0017762E">
                <w:t>25,126,728</w:t>
              </w:r>
              <w:r>
                <w:t>股有限</w:t>
              </w:r>
              <w:proofErr w:type="gramStart"/>
              <w:r>
                <w:t>售条件</w:t>
              </w:r>
              <w:proofErr w:type="gramEnd"/>
              <w:r>
                <w:t>流通股。</w:t>
              </w:r>
            </w:p>
          </w:sdtContent>
        </w:sdt>
      </w:sdtContent>
    </w:sdt>
    <w:p w:rsidR="00C46E05" w:rsidRDefault="00C46E05"/>
    <w:sdt>
      <w:sdtPr>
        <w:rPr>
          <w:rFonts w:ascii="宋体" w:hAnsi="宋体" w:cs="宋体"/>
          <w:b/>
          <w:bCs/>
          <w:kern w:val="0"/>
          <w:szCs w:val="24"/>
        </w:rPr>
        <w:alias w:val="模块:报告期后到半年报披露日期间发生股份变动对每股收益等指标影响"/>
        <w:tag w:val="_GBC_2c9eb79778814e39ab254196ba75dab3"/>
        <w:id w:val="25489945"/>
        <w:lock w:val="sdtLocked"/>
        <w:placeholder>
          <w:docPart w:val="GBC22222222222222222222222222222"/>
        </w:placeholder>
      </w:sdtPr>
      <w:sdtEndPr>
        <w:rPr>
          <w:rFonts w:hint="eastAsia"/>
          <w:b w:val="0"/>
          <w:bCs w:val="0"/>
        </w:rPr>
      </w:sdtEndPr>
      <w:sdtContent>
        <w:p w:rsidR="00C46E05" w:rsidRDefault="00711607" w:rsidP="00E71DDD">
          <w:pPr>
            <w:pStyle w:val="a9"/>
            <w:numPr>
              <w:ilvl w:val="2"/>
              <w:numId w:val="9"/>
            </w:numPr>
            <w:ind w:firstLineChars="0"/>
            <w:rPr>
              <w:rFonts w:ascii="Cambria" w:hAnsi="Cambria"/>
              <w:b/>
              <w:bCs/>
              <w:szCs w:val="28"/>
            </w:rPr>
          </w:pPr>
          <w:r>
            <w:rPr>
              <w:rFonts w:ascii="Cambria" w:hAnsi="Cambria" w:hint="eastAsia"/>
              <w:b/>
              <w:bCs/>
              <w:szCs w:val="28"/>
            </w:rPr>
            <w:t>报告期后到半年</w:t>
          </w:r>
          <w:r w:rsidRPr="003443A1">
            <w:rPr>
              <w:rFonts w:ascii="Cambria" w:hAnsi="Cambria" w:hint="eastAsia"/>
              <w:b/>
              <w:bCs/>
              <w:szCs w:val="28"/>
            </w:rPr>
            <w:t>报披露日期间发生股份变动对每股收益、每股净资产等财务指</w:t>
          </w:r>
          <w:r>
            <w:rPr>
              <w:rFonts w:ascii="Cambria" w:hAnsi="Cambria" w:hint="eastAsia"/>
              <w:b/>
              <w:bCs/>
              <w:szCs w:val="28"/>
            </w:rPr>
            <w:t>标的影响（如有）</w:t>
          </w:r>
        </w:p>
        <w:sdt>
          <w:sdtPr>
            <w:rPr>
              <w:rFonts w:hint="eastAsia"/>
            </w:rPr>
            <w:alias w:val="是否适用：普通股股份变动对最近一年和最近一期每股收益、每股净资产等财务指标的影响[双击切换]"/>
            <w:tag w:val="_GBC_bb0980f1589b4db8944ca5595f342bfe"/>
            <w:id w:val="25489943"/>
            <w:lock w:val="sdtContentLocked"/>
            <w:placeholder>
              <w:docPart w:val="GBC22222222222222222222222222222"/>
            </w:placeholder>
          </w:sdtPr>
          <w:sdtContent>
            <w:p w:rsidR="00C46E05" w:rsidRDefault="001D1CEE" w:rsidP="008C1C38">
              <w:r>
                <w:fldChar w:fldCharType="begin"/>
              </w:r>
              <w:r w:rsidR="008C1C38">
                <w:instrText>MACROBUTTON  SnrToggleCheckbox □适用</w:instrText>
              </w:r>
              <w:r>
                <w:fldChar w:fldCharType="end"/>
              </w:r>
              <w:r>
                <w:fldChar w:fldCharType="begin"/>
              </w:r>
              <w:r w:rsidR="008C1C38">
                <w:instrText xml:space="preserve"> MACROBUTTON  SnrToggleCheckbox √不适用 </w:instrText>
              </w:r>
              <w:r>
                <w:fldChar w:fldCharType="end"/>
              </w:r>
            </w:p>
          </w:sdtContent>
        </w:sdt>
      </w:sdtContent>
    </w:sdt>
    <w:p w:rsidR="00C46E05" w:rsidRDefault="00C46E05"/>
    <w:sdt>
      <w:sdtPr>
        <w:rPr>
          <w:rFonts w:ascii="Calibri" w:hAnsi="Calibri" w:cs="宋体"/>
          <w:b w:val="0"/>
          <w:bCs w:val="0"/>
          <w:kern w:val="0"/>
          <w:szCs w:val="22"/>
        </w:rPr>
        <w:alias w:val="模块:公司认为必要或证券监管机构要求披露的其他内容"/>
        <w:tag w:val="_GBC_ea8cea8d08c04df4b51a4a58c86eadd2"/>
        <w:id w:val="25489947"/>
        <w:lock w:val="sdtLocked"/>
        <w:placeholder>
          <w:docPart w:val="GBC22222222222222222222222222222"/>
        </w:placeholder>
      </w:sdtPr>
      <w:sdtEndPr>
        <w:rPr>
          <w:rFonts w:ascii="宋体" w:hAnsi="宋体" w:hint="eastAsia"/>
          <w:szCs w:val="24"/>
        </w:rPr>
      </w:sdtEndPr>
      <w:sdtContent>
        <w:p w:rsidR="00C46E05" w:rsidRDefault="00711607" w:rsidP="00E71DDD">
          <w:pPr>
            <w:pStyle w:val="4"/>
            <w:numPr>
              <w:ilvl w:val="2"/>
              <w:numId w:val="9"/>
            </w:numPr>
          </w:pPr>
          <w:r>
            <w:t>公司认为必要或证券监管机构要求披露的其他内容</w:t>
          </w:r>
        </w:p>
        <w:sdt>
          <w:sdtPr>
            <w:alias w:val="是否适用：公司认为必要或证券监管机构要求披露的其他内容[双击切换]"/>
            <w:tag w:val="_GBC_7554eed1e25047d282437f24056d532b"/>
            <w:id w:val="25489946"/>
            <w:lock w:val="sdtContentLocked"/>
            <w:placeholder>
              <w:docPart w:val="GBC22222222222222222222222222222"/>
            </w:placeholder>
          </w:sdtPr>
          <w:sdtContent>
            <w:p w:rsidR="00C46E05" w:rsidRDefault="001D1CEE" w:rsidP="00B115DF">
              <w:r>
                <w:fldChar w:fldCharType="begin"/>
              </w:r>
              <w:r w:rsidR="00B115DF">
                <w:instrText xml:space="preserve"> MACROBUTTON  SnrToggleCheckbox □适用 </w:instrText>
              </w:r>
              <w:r>
                <w:fldChar w:fldCharType="end"/>
              </w:r>
              <w:r>
                <w:fldChar w:fldCharType="begin"/>
              </w:r>
              <w:r w:rsidR="00B115DF">
                <w:instrText xml:space="preserve"> MACROBUTTON  SnrToggleCheckbox √不适用 </w:instrText>
              </w:r>
              <w:r>
                <w:fldChar w:fldCharType="end"/>
              </w:r>
            </w:p>
          </w:sdtContent>
        </w:sdt>
      </w:sdtContent>
    </w:sdt>
    <w:p w:rsidR="00C46E05" w:rsidRDefault="00C46E05"/>
    <w:p w:rsidR="00C46E05" w:rsidRDefault="00711607" w:rsidP="00E71DDD">
      <w:pPr>
        <w:pStyle w:val="3"/>
        <w:numPr>
          <w:ilvl w:val="1"/>
          <w:numId w:val="8"/>
        </w:numPr>
      </w:pPr>
      <w:r>
        <w:t>限售股份变动情况</w:t>
      </w:r>
    </w:p>
    <w:sdt>
      <w:sdtPr>
        <w:alias w:val="是否适用：限售股份变动情况表[双击切换]"/>
        <w:tag w:val="_GBC_6f5978a50e224b6aa94189436cdee711"/>
        <w:id w:val="25489948"/>
        <w:lock w:val="sdtContentLocked"/>
        <w:placeholder>
          <w:docPart w:val="GBC22222222222222222222222222222"/>
        </w:placeholder>
      </w:sdtPr>
      <w:sdtContent>
        <w:p w:rsidR="00C46E05" w:rsidRDefault="001D1CEE">
          <w:r>
            <w:fldChar w:fldCharType="begin"/>
          </w:r>
          <w:r w:rsidR="0017762E">
            <w:instrText xml:space="preserve"> MACROBUTTON  SnrToggleCheckbox √适用 </w:instrText>
          </w:r>
          <w:r>
            <w:fldChar w:fldCharType="end"/>
          </w:r>
          <w:r>
            <w:fldChar w:fldCharType="begin"/>
          </w:r>
          <w:r w:rsidR="00711607">
            <w:instrText xml:space="preserve"> MACROBUTTON  SnrToggleCheckbox □不适用 </w:instrText>
          </w:r>
          <w:r>
            <w:fldChar w:fldCharType="end"/>
          </w:r>
        </w:p>
      </w:sdtContent>
    </w:sdt>
    <w:sdt>
      <w:sdtPr>
        <w:rPr>
          <w:rFonts w:hint="eastAsia"/>
        </w:rPr>
        <w:alias w:val="模块:限售股份变动情况"/>
        <w:tag w:val="_GBC_f5a42c6148a54c6195b7258dcf04422f"/>
        <w:id w:val="25489986"/>
        <w:lock w:val="sdtLocked"/>
        <w:placeholder>
          <w:docPart w:val="GBC22222222222222222222222222222"/>
        </w:placeholder>
      </w:sdtPr>
      <w:sdtEndPr>
        <w:rPr>
          <w:rFonts w:asciiTheme="minorEastAsia" w:eastAsiaTheme="minorEastAsia" w:hAnsiTheme="minorEastAsia"/>
        </w:rPr>
      </w:sdtEndPr>
      <w:sdtContent>
        <w:p w:rsidR="00C46E05" w:rsidRDefault="00711607">
          <w:pPr>
            <w:jc w:val="right"/>
          </w:pPr>
          <w:r>
            <w:rPr>
              <w:rFonts w:hint="eastAsia"/>
            </w:rPr>
            <w:t xml:space="preserve">单位: </w:t>
          </w:r>
          <w:sdt>
            <w:sdtPr>
              <w:rPr>
                <w:rFonts w:hint="eastAsia"/>
              </w:rPr>
              <w:alias w:val="单位：限售股份变动情况表"/>
              <w:tag w:val="_GBC_bc29b2c9162c4de0949e481db63b6d68"/>
              <w:id w:val="25489949"/>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Style w:val="a6"/>
            <w:tblW w:w="0" w:type="auto"/>
            <w:tblLook w:val="04A0" w:firstRow="1" w:lastRow="0" w:firstColumn="1" w:lastColumn="0" w:noHBand="0" w:noVBand="1"/>
          </w:tblPr>
          <w:tblGrid>
            <w:gridCol w:w="1292"/>
            <w:gridCol w:w="943"/>
            <w:gridCol w:w="1134"/>
            <w:gridCol w:w="1275"/>
            <w:gridCol w:w="1134"/>
            <w:gridCol w:w="1560"/>
            <w:gridCol w:w="1710"/>
          </w:tblGrid>
          <w:tr w:rsidR="0017762E" w:rsidRPr="0017762E" w:rsidTr="0017762E">
            <w:tc>
              <w:tcPr>
                <w:tcW w:w="1292" w:type="dxa"/>
                <w:vAlign w:val="center"/>
              </w:tcPr>
              <w:p w:rsidR="0017762E" w:rsidRPr="0017762E" w:rsidRDefault="0017762E" w:rsidP="00CE40F6">
                <w:pPr>
                  <w:jc w:val="center"/>
                  <w:rPr>
                    <w:sz w:val="18"/>
                    <w:szCs w:val="18"/>
                  </w:rPr>
                </w:pPr>
                <w:r w:rsidRPr="0017762E">
                  <w:rPr>
                    <w:sz w:val="18"/>
                    <w:szCs w:val="18"/>
                  </w:rPr>
                  <w:t>股东名称</w:t>
                </w:r>
              </w:p>
            </w:tc>
            <w:tc>
              <w:tcPr>
                <w:tcW w:w="943" w:type="dxa"/>
                <w:vAlign w:val="center"/>
              </w:tcPr>
              <w:p w:rsidR="0017762E" w:rsidRPr="0017762E" w:rsidRDefault="0017762E" w:rsidP="00CE40F6">
                <w:pPr>
                  <w:jc w:val="center"/>
                  <w:rPr>
                    <w:sz w:val="18"/>
                    <w:szCs w:val="18"/>
                  </w:rPr>
                </w:pPr>
                <w:r w:rsidRPr="0017762E">
                  <w:rPr>
                    <w:sz w:val="18"/>
                    <w:szCs w:val="18"/>
                  </w:rPr>
                  <w:t>期初限售股数</w:t>
                </w:r>
              </w:p>
            </w:tc>
            <w:tc>
              <w:tcPr>
                <w:tcW w:w="1134" w:type="dxa"/>
                <w:vAlign w:val="center"/>
              </w:tcPr>
              <w:p w:rsidR="0017762E" w:rsidRPr="0017762E" w:rsidRDefault="0017762E" w:rsidP="00CE40F6">
                <w:pPr>
                  <w:jc w:val="center"/>
                  <w:rPr>
                    <w:sz w:val="18"/>
                    <w:szCs w:val="18"/>
                  </w:rPr>
                </w:pPr>
                <w:r w:rsidRPr="0017762E">
                  <w:rPr>
                    <w:sz w:val="18"/>
                    <w:szCs w:val="18"/>
                  </w:rPr>
                  <w:t>报告期解除限售股数</w:t>
                </w:r>
              </w:p>
            </w:tc>
            <w:tc>
              <w:tcPr>
                <w:tcW w:w="1275" w:type="dxa"/>
                <w:vAlign w:val="center"/>
              </w:tcPr>
              <w:p w:rsidR="0017762E" w:rsidRPr="0017762E" w:rsidRDefault="0017762E" w:rsidP="00CE40F6">
                <w:pPr>
                  <w:jc w:val="center"/>
                  <w:rPr>
                    <w:sz w:val="18"/>
                    <w:szCs w:val="18"/>
                  </w:rPr>
                </w:pPr>
                <w:r w:rsidRPr="0017762E">
                  <w:rPr>
                    <w:sz w:val="18"/>
                    <w:szCs w:val="18"/>
                  </w:rPr>
                  <w:t>报告期增加限售股数</w:t>
                </w:r>
              </w:p>
            </w:tc>
            <w:tc>
              <w:tcPr>
                <w:tcW w:w="1134" w:type="dxa"/>
                <w:vAlign w:val="center"/>
              </w:tcPr>
              <w:p w:rsidR="0017762E" w:rsidRPr="0017762E" w:rsidRDefault="0017762E" w:rsidP="00CE40F6">
                <w:pPr>
                  <w:jc w:val="center"/>
                  <w:rPr>
                    <w:sz w:val="18"/>
                    <w:szCs w:val="18"/>
                  </w:rPr>
                </w:pPr>
                <w:r w:rsidRPr="0017762E">
                  <w:rPr>
                    <w:sz w:val="18"/>
                    <w:szCs w:val="18"/>
                  </w:rPr>
                  <w:t>报告期末限售股数</w:t>
                </w:r>
              </w:p>
            </w:tc>
            <w:tc>
              <w:tcPr>
                <w:tcW w:w="1560" w:type="dxa"/>
                <w:vAlign w:val="center"/>
              </w:tcPr>
              <w:p w:rsidR="0017762E" w:rsidRPr="0017762E" w:rsidRDefault="0017762E" w:rsidP="00CE40F6">
                <w:pPr>
                  <w:jc w:val="center"/>
                  <w:rPr>
                    <w:sz w:val="18"/>
                    <w:szCs w:val="18"/>
                  </w:rPr>
                </w:pPr>
                <w:r w:rsidRPr="0017762E">
                  <w:rPr>
                    <w:sz w:val="18"/>
                    <w:szCs w:val="18"/>
                  </w:rPr>
                  <w:t>限售原因</w:t>
                </w:r>
              </w:p>
            </w:tc>
            <w:tc>
              <w:tcPr>
                <w:tcW w:w="1710" w:type="dxa"/>
                <w:vAlign w:val="center"/>
              </w:tcPr>
              <w:p w:rsidR="0017762E" w:rsidRPr="0017762E" w:rsidRDefault="0017762E" w:rsidP="00CE40F6">
                <w:pPr>
                  <w:jc w:val="center"/>
                  <w:rPr>
                    <w:sz w:val="18"/>
                    <w:szCs w:val="18"/>
                  </w:rPr>
                </w:pPr>
                <w:r w:rsidRPr="0017762E">
                  <w:rPr>
                    <w:sz w:val="18"/>
                    <w:szCs w:val="18"/>
                  </w:rPr>
                  <w:t>解除限售日期</w:t>
                </w:r>
              </w:p>
            </w:tc>
          </w:tr>
          <w:sdt>
            <w:sdtPr>
              <w:rPr>
                <w:rFonts w:ascii="Calibri" w:eastAsiaTheme="minorEastAsia" w:hAnsi="Calibri" w:cstheme="minorBidi" w:hint="eastAsia"/>
                <w:kern w:val="2"/>
                <w:sz w:val="18"/>
                <w:szCs w:val="18"/>
              </w:rPr>
              <w:alias w:val="限售股份变动情况明细"/>
              <w:tag w:val="_GBC_5bf5408e6ceb4fc586213de4206b6642"/>
              <w:id w:val="25489957"/>
              <w:lock w:val="sdtLocked"/>
            </w:sdtPr>
            <w:sdtContent>
              <w:tr w:rsidR="0017762E" w:rsidRPr="0017762E" w:rsidTr="0017762E">
                <w:sdt>
                  <w:sdtPr>
                    <w:rPr>
                      <w:rFonts w:ascii="Calibri" w:eastAsiaTheme="minorEastAsia" w:hAnsi="Calibri" w:cstheme="minorBidi" w:hint="eastAsia"/>
                      <w:kern w:val="2"/>
                      <w:sz w:val="18"/>
                      <w:szCs w:val="18"/>
                    </w:rPr>
                    <w:alias w:val="限售股份变动情况明细－股东名称"/>
                    <w:tag w:val="_GBC_dae4376f306f44ffaa3a49307dd64e98"/>
                    <w:id w:val="25489950"/>
                    <w:lock w:val="sdtLocked"/>
                  </w:sdtPr>
                  <w:sdtEndPr>
                    <w:rPr>
                      <w:rFonts w:ascii="Times New Roman" w:eastAsia="宋体" w:hAnsi="Times New Roman" w:cs="Times New Roman"/>
                      <w:kern w:val="0"/>
                    </w:rPr>
                  </w:sdtEndPr>
                  <w:sdtContent>
                    <w:tc>
                      <w:tcPr>
                        <w:tcW w:w="1292" w:type="dxa"/>
                      </w:tcPr>
                      <w:p w:rsidR="0017762E" w:rsidRPr="0017762E" w:rsidRDefault="0017762E" w:rsidP="00CE40F6">
                        <w:pPr>
                          <w:jc w:val="left"/>
                          <w:rPr>
                            <w:sz w:val="18"/>
                            <w:szCs w:val="18"/>
                          </w:rPr>
                        </w:pPr>
                        <w:r w:rsidRPr="0017762E">
                          <w:rPr>
                            <w:rFonts w:ascii="Calibri" w:eastAsiaTheme="minorEastAsia" w:hAnsi="Calibri" w:cstheme="minorBidi" w:hint="eastAsia"/>
                            <w:kern w:val="2"/>
                            <w:sz w:val="18"/>
                            <w:szCs w:val="18"/>
                          </w:rPr>
                          <w:t>浙江浙银资本管理有限公司</w:t>
                        </w:r>
                      </w:p>
                    </w:tc>
                  </w:sdtContent>
                </w:sdt>
                <w:sdt>
                  <w:sdtPr>
                    <w:rPr>
                      <w:rFonts w:hint="eastAsia"/>
                      <w:sz w:val="18"/>
                      <w:szCs w:val="18"/>
                    </w:rPr>
                    <w:alias w:val="限售股份变动情况明细－限售股份数量"/>
                    <w:tag w:val="_GBC_4880eba9356e43bfab941cab6fa35356"/>
                    <w:id w:val="25489951"/>
                    <w:lock w:val="sdtLocked"/>
                  </w:sdtPr>
                  <w:sdtContent>
                    <w:tc>
                      <w:tcPr>
                        <w:tcW w:w="943"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解除限售股份数量"/>
                    <w:tag w:val="_GBC_ac05718510a847ee8e7b845f822db90e"/>
                    <w:id w:val="25489952"/>
                    <w:lock w:val="sdtLocked"/>
                  </w:sdtPr>
                  <w:sdtContent>
                    <w:tc>
                      <w:tcPr>
                        <w:tcW w:w="1134"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增加限售股份数量"/>
                    <w:tag w:val="_GBC_78748364c7704b31a7223890a3f8b3aa"/>
                    <w:id w:val="25489953"/>
                    <w:lock w:val="sdtLocked"/>
                  </w:sdtPr>
                  <w:sdtContent>
                    <w:tc>
                      <w:tcPr>
                        <w:tcW w:w="1275" w:type="dxa"/>
                      </w:tcPr>
                      <w:p w:rsidR="0017762E" w:rsidRPr="0017762E" w:rsidRDefault="0017762E" w:rsidP="00CE40F6">
                        <w:pPr>
                          <w:jc w:val="right"/>
                          <w:rPr>
                            <w:sz w:val="18"/>
                            <w:szCs w:val="18"/>
                          </w:rPr>
                        </w:pPr>
                        <w:r w:rsidRPr="0017762E">
                          <w:rPr>
                            <w:rFonts w:hint="eastAsia"/>
                            <w:sz w:val="18"/>
                            <w:szCs w:val="18"/>
                          </w:rPr>
                          <w:t>10,149,772</w:t>
                        </w:r>
                      </w:p>
                    </w:tc>
                  </w:sdtContent>
                </w:sdt>
                <w:sdt>
                  <w:sdtPr>
                    <w:rPr>
                      <w:rFonts w:hint="eastAsia"/>
                      <w:sz w:val="18"/>
                      <w:szCs w:val="18"/>
                    </w:rPr>
                    <w:alias w:val="限售股份变动情况明细－限售股份数量"/>
                    <w:tag w:val="_GBC_75bb7ea6ecd5455bb54d328048a9e7df"/>
                    <w:id w:val="25489954"/>
                    <w:lock w:val="sdtLocked"/>
                  </w:sdtPr>
                  <w:sdtContent>
                    <w:tc>
                      <w:tcPr>
                        <w:tcW w:w="1134" w:type="dxa"/>
                      </w:tcPr>
                      <w:p w:rsidR="0017762E" w:rsidRPr="0017762E" w:rsidRDefault="0017762E" w:rsidP="00CE40F6">
                        <w:pPr>
                          <w:jc w:val="right"/>
                          <w:rPr>
                            <w:sz w:val="18"/>
                            <w:szCs w:val="18"/>
                          </w:rPr>
                        </w:pPr>
                        <w:r w:rsidRPr="0017762E">
                          <w:rPr>
                            <w:rFonts w:hint="eastAsia"/>
                            <w:sz w:val="18"/>
                            <w:szCs w:val="18"/>
                          </w:rPr>
                          <w:t>10,149,772</w:t>
                        </w:r>
                      </w:p>
                    </w:tc>
                  </w:sdtContent>
                </w:sdt>
                <w:sdt>
                  <w:sdtPr>
                    <w:rPr>
                      <w:rFonts w:hint="eastAsia"/>
                      <w:sz w:val="18"/>
                      <w:szCs w:val="18"/>
                    </w:rPr>
                    <w:alias w:val="限售股份变动情况明细－限售原因"/>
                    <w:tag w:val="_GBC_dfddc3dc28fb4a20a8f39c647a7d7f78"/>
                    <w:id w:val="25489955"/>
                    <w:lock w:val="sdtLocked"/>
                  </w:sdtPr>
                  <w:sdtContent>
                    <w:tc>
                      <w:tcPr>
                        <w:tcW w:w="1560" w:type="dxa"/>
                      </w:tcPr>
                      <w:p w:rsidR="0017762E" w:rsidRPr="0017762E" w:rsidRDefault="0017762E" w:rsidP="00CE40F6">
                        <w:pPr>
                          <w:jc w:val="left"/>
                          <w:rPr>
                            <w:sz w:val="18"/>
                            <w:szCs w:val="18"/>
                          </w:rPr>
                        </w:pPr>
                        <w:r w:rsidRPr="0017762E">
                          <w:rPr>
                            <w:rFonts w:hint="eastAsia"/>
                            <w:sz w:val="18"/>
                            <w:szCs w:val="18"/>
                          </w:rPr>
                          <w:t>非公开发行限售</w:t>
                        </w:r>
                      </w:p>
                    </w:tc>
                  </w:sdtContent>
                </w:sdt>
                <w:sdt>
                  <w:sdtPr>
                    <w:rPr>
                      <w:rFonts w:hint="eastAsia"/>
                      <w:sz w:val="18"/>
                      <w:szCs w:val="18"/>
                    </w:rPr>
                    <w:alias w:val="限售股份变动情况明细－解除限售日期"/>
                    <w:tag w:val="_GBC_3ae9c182ddc545e5b58c934f275666d2"/>
                    <w:id w:val="25489956"/>
                    <w:lock w:val="sdtLocked"/>
                  </w:sdtPr>
                  <w:sdtContent>
                    <w:tc>
                      <w:tcPr>
                        <w:tcW w:w="1710" w:type="dxa"/>
                      </w:tcPr>
                      <w:p w:rsidR="0017762E" w:rsidRPr="0017762E" w:rsidRDefault="0017762E" w:rsidP="00CE40F6">
                        <w:pPr>
                          <w:jc w:val="left"/>
                          <w:rPr>
                            <w:sz w:val="18"/>
                            <w:szCs w:val="18"/>
                          </w:rPr>
                        </w:pPr>
                        <w:r w:rsidRPr="0017762E">
                          <w:rPr>
                            <w:sz w:val="18"/>
                            <w:szCs w:val="18"/>
                          </w:rPr>
                          <w:t>2018年2月9日</w:t>
                        </w:r>
                      </w:p>
                    </w:tc>
                  </w:sdtContent>
                </w:sdt>
              </w:tr>
            </w:sdtContent>
          </w:sdt>
          <w:sdt>
            <w:sdtPr>
              <w:rPr>
                <w:rFonts w:ascii="Calibri" w:eastAsiaTheme="minorEastAsia" w:hAnsi="Calibri" w:cstheme="minorBidi" w:hint="eastAsia"/>
                <w:kern w:val="2"/>
                <w:sz w:val="18"/>
                <w:szCs w:val="18"/>
              </w:rPr>
              <w:alias w:val="限售股份变动情况明细"/>
              <w:tag w:val="_GBC_5bf5408e6ceb4fc586213de4206b6642"/>
              <w:id w:val="25489965"/>
              <w:lock w:val="sdtLocked"/>
            </w:sdtPr>
            <w:sdtContent>
              <w:tr w:rsidR="0017762E" w:rsidRPr="0017762E" w:rsidTr="0017762E">
                <w:sdt>
                  <w:sdtPr>
                    <w:rPr>
                      <w:rFonts w:ascii="Calibri" w:eastAsiaTheme="minorEastAsia" w:hAnsi="Calibri" w:cstheme="minorBidi" w:hint="eastAsia"/>
                      <w:kern w:val="2"/>
                      <w:sz w:val="18"/>
                      <w:szCs w:val="18"/>
                    </w:rPr>
                    <w:alias w:val="限售股份变动情况明细－股东名称"/>
                    <w:tag w:val="_GBC_dae4376f306f44ffaa3a49307dd64e98"/>
                    <w:id w:val="25489958"/>
                    <w:lock w:val="sdtLocked"/>
                  </w:sdtPr>
                  <w:sdtEndPr>
                    <w:rPr>
                      <w:rFonts w:ascii="Times New Roman" w:eastAsia="宋体" w:hAnsi="Times New Roman" w:cs="Times New Roman"/>
                      <w:kern w:val="0"/>
                    </w:rPr>
                  </w:sdtEndPr>
                  <w:sdtContent>
                    <w:tc>
                      <w:tcPr>
                        <w:tcW w:w="1292" w:type="dxa"/>
                      </w:tcPr>
                      <w:p w:rsidR="0017762E" w:rsidRPr="0017762E" w:rsidRDefault="0017762E" w:rsidP="00CE40F6">
                        <w:pPr>
                          <w:jc w:val="left"/>
                          <w:rPr>
                            <w:sz w:val="18"/>
                            <w:szCs w:val="18"/>
                          </w:rPr>
                        </w:pPr>
                        <w:r w:rsidRPr="0017762E">
                          <w:rPr>
                            <w:rFonts w:ascii="Calibri" w:eastAsiaTheme="minorEastAsia" w:hAnsi="Calibri" w:cstheme="minorBidi" w:hint="eastAsia"/>
                            <w:kern w:val="2"/>
                            <w:sz w:val="18"/>
                            <w:szCs w:val="18"/>
                          </w:rPr>
                          <w:t>泰达宏利基金管理有限公司</w:t>
                        </w:r>
                      </w:p>
                    </w:tc>
                  </w:sdtContent>
                </w:sdt>
                <w:sdt>
                  <w:sdtPr>
                    <w:rPr>
                      <w:rFonts w:hint="eastAsia"/>
                      <w:sz w:val="18"/>
                      <w:szCs w:val="18"/>
                    </w:rPr>
                    <w:alias w:val="限售股份变动情况明细－限售股份数量"/>
                    <w:tag w:val="_GBC_4880eba9356e43bfab941cab6fa35356"/>
                    <w:id w:val="25489959"/>
                    <w:lock w:val="sdtLocked"/>
                  </w:sdtPr>
                  <w:sdtContent>
                    <w:tc>
                      <w:tcPr>
                        <w:tcW w:w="943"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解除限售股份数量"/>
                    <w:tag w:val="_GBC_ac05718510a847ee8e7b845f822db90e"/>
                    <w:id w:val="25489960"/>
                    <w:lock w:val="sdtLocked"/>
                  </w:sdtPr>
                  <w:sdtContent>
                    <w:tc>
                      <w:tcPr>
                        <w:tcW w:w="1134"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增加限售股份数量"/>
                    <w:tag w:val="_GBC_78748364c7704b31a7223890a3f8b3aa"/>
                    <w:id w:val="25489961"/>
                    <w:lock w:val="sdtLocked"/>
                  </w:sdtPr>
                  <w:sdtContent>
                    <w:tc>
                      <w:tcPr>
                        <w:tcW w:w="1275" w:type="dxa"/>
                      </w:tcPr>
                      <w:p w:rsidR="0017762E" w:rsidRPr="0017762E" w:rsidRDefault="0017762E" w:rsidP="00CE40F6">
                        <w:pPr>
                          <w:jc w:val="right"/>
                          <w:rPr>
                            <w:sz w:val="18"/>
                            <w:szCs w:val="18"/>
                          </w:rPr>
                        </w:pPr>
                        <w:r w:rsidRPr="0017762E">
                          <w:rPr>
                            <w:rFonts w:hint="eastAsia"/>
                            <w:sz w:val="18"/>
                            <w:szCs w:val="18"/>
                          </w:rPr>
                          <w:t>5,760,368</w:t>
                        </w:r>
                      </w:p>
                    </w:tc>
                  </w:sdtContent>
                </w:sdt>
                <w:sdt>
                  <w:sdtPr>
                    <w:rPr>
                      <w:rFonts w:hint="eastAsia"/>
                      <w:sz w:val="18"/>
                      <w:szCs w:val="18"/>
                    </w:rPr>
                    <w:alias w:val="限售股份变动情况明细－限售股份数量"/>
                    <w:tag w:val="_GBC_75bb7ea6ecd5455bb54d328048a9e7df"/>
                    <w:id w:val="25489962"/>
                    <w:lock w:val="sdtLocked"/>
                  </w:sdtPr>
                  <w:sdtContent>
                    <w:tc>
                      <w:tcPr>
                        <w:tcW w:w="1134" w:type="dxa"/>
                      </w:tcPr>
                      <w:p w:rsidR="0017762E" w:rsidRPr="0017762E" w:rsidRDefault="0017762E" w:rsidP="00CE40F6">
                        <w:pPr>
                          <w:jc w:val="right"/>
                          <w:rPr>
                            <w:sz w:val="18"/>
                            <w:szCs w:val="18"/>
                          </w:rPr>
                        </w:pPr>
                        <w:r w:rsidRPr="0017762E">
                          <w:rPr>
                            <w:rFonts w:hint="eastAsia"/>
                            <w:sz w:val="18"/>
                            <w:szCs w:val="18"/>
                          </w:rPr>
                          <w:t>5,760,368</w:t>
                        </w:r>
                      </w:p>
                    </w:tc>
                  </w:sdtContent>
                </w:sdt>
                <w:sdt>
                  <w:sdtPr>
                    <w:rPr>
                      <w:rFonts w:hint="eastAsia"/>
                      <w:sz w:val="18"/>
                      <w:szCs w:val="18"/>
                    </w:rPr>
                    <w:alias w:val="限售股份变动情况明细－限售原因"/>
                    <w:tag w:val="_GBC_dfddc3dc28fb4a20a8f39c647a7d7f78"/>
                    <w:id w:val="25489963"/>
                    <w:lock w:val="sdtLocked"/>
                  </w:sdtPr>
                  <w:sdtContent>
                    <w:tc>
                      <w:tcPr>
                        <w:tcW w:w="1560" w:type="dxa"/>
                      </w:tcPr>
                      <w:p w:rsidR="0017762E" w:rsidRPr="0017762E" w:rsidRDefault="0017762E" w:rsidP="00CE40F6">
                        <w:pPr>
                          <w:jc w:val="left"/>
                          <w:rPr>
                            <w:sz w:val="18"/>
                            <w:szCs w:val="18"/>
                          </w:rPr>
                        </w:pPr>
                        <w:r w:rsidRPr="0017762E">
                          <w:rPr>
                            <w:rFonts w:hint="eastAsia"/>
                            <w:sz w:val="18"/>
                            <w:szCs w:val="18"/>
                          </w:rPr>
                          <w:t>非公开发行限售</w:t>
                        </w:r>
                      </w:p>
                    </w:tc>
                  </w:sdtContent>
                </w:sdt>
                <w:sdt>
                  <w:sdtPr>
                    <w:rPr>
                      <w:rFonts w:hint="eastAsia"/>
                      <w:sz w:val="18"/>
                      <w:szCs w:val="18"/>
                    </w:rPr>
                    <w:alias w:val="限售股份变动情况明细－解除限售日期"/>
                    <w:tag w:val="_GBC_3ae9c182ddc545e5b58c934f275666d2"/>
                    <w:id w:val="25489964"/>
                    <w:lock w:val="sdtLocked"/>
                  </w:sdtPr>
                  <w:sdtContent>
                    <w:tc>
                      <w:tcPr>
                        <w:tcW w:w="1710" w:type="dxa"/>
                      </w:tcPr>
                      <w:p w:rsidR="0017762E" w:rsidRPr="0017762E" w:rsidRDefault="0017762E" w:rsidP="00CE40F6">
                        <w:pPr>
                          <w:jc w:val="left"/>
                          <w:rPr>
                            <w:sz w:val="18"/>
                            <w:szCs w:val="18"/>
                          </w:rPr>
                        </w:pPr>
                        <w:r w:rsidRPr="0017762E">
                          <w:rPr>
                            <w:sz w:val="18"/>
                            <w:szCs w:val="18"/>
                          </w:rPr>
                          <w:t>2018年2月9日</w:t>
                        </w:r>
                      </w:p>
                    </w:tc>
                  </w:sdtContent>
                </w:sdt>
              </w:tr>
            </w:sdtContent>
          </w:sdt>
          <w:sdt>
            <w:sdtPr>
              <w:rPr>
                <w:rFonts w:ascii="Calibri" w:eastAsiaTheme="minorEastAsia" w:hAnsi="Calibri" w:cstheme="minorBidi" w:hint="eastAsia"/>
                <w:kern w:val="2"/>
                <w:sz w:val="18"/>
                <w:szCs w:val="18"/>
              </w:rPr>
              <w:alias w:val="限售股份变动情况明细"/>
              <w:tag w:val="_GBC_5bf5408e6ceb4fc586213de4206b6642"/>
              <w:id w:val="25489973"/>
              <w:lock w:val="sdtLocked"/>
            </w:sdtPr>
            <w:sdtContent>
              <w:tr w:rsidR="0017762E" w:rsidRPr="0017762E" w:rsidTr="0017762E">
                <w:sdt>
                  <w:sdtPr>
                    <w:rPr>
                      <w:rFonts w:ascii="Calibri" w:eastAsiaTheme="minorEastAsia" w:hAnsi="Calibri" w:cstheme="minorBidi" w:hint="eastAsia"/>
                      <w:kern w:val="2"/>
                      <w:sz w:val="18"/>
                      <w:szCs w:val="18"/>
                    </w:rPr>
                    <w:alias w:val="限售股份变动情况明细－股东名称"/>
                    <w:tag w:val="_GBC_dae4376f306f44ffaa3a49307dd64e98"/>
                    <w:id w:val="25489966"/>
                    <w:lock w:val="sdtLocked"/>
                  </w:sdtPr>
                  <w:sdtEndPr>
                    <w:rPr>
                      <w:rFonts w:ascii="Times New Roman" w:eastAsia="宋体" w:hAnsi="Times New Roman" w:cs="Times New Roman"/>
                      <w:kern w:val="0"/>
                    </w:rPr>
                  </w:sdtEndPr>
                  <w:sdtContent>
                    <w:tc>
                      <w:tcPr>
                        <w:tcW w:w="1292" w:type="dxa"/>
                      </w:tcPr>
                      <w:p w:rsidR="0017762E" w:rsidRPr="0017762E" w:rsidRDefault="0017762E" w:rsidP="00CE40F6">
                        <w:pPr>
                          <w:jc w:val="left"/>
                          <w:rPr>
                            <w:sz w:val="18"/>
                            <w:szCs w:val="18"/>
                          </w:rPr>
                        </w:pPr>
                        <w:r w:rsidRPr="0017762E">
                          <w:rPr>
                            <w:rFonts w:ascii="Calibri" w:eastAsiaTheme="minorEastAsia" w:hAnsi="Calibri" w:cstheme="minorBidi" w:hint="eastAsia"/>
                            <w:kern w:val="2"/>
                            <w:sz w:val="18"/>
                            <w:szCs w:val="18"/>
                          </w:rPr>
                          <w:t>上海中汇金锐投资管理有限公司</w:t>
                        </w:r>
                      </w:p>
                    </w:tc>
                  </w:sdtContent>
                </w:sdt>
                <w:sdt>
                  <w:sdtPr>
                    <w:rPr>
                      <w:rFonts w:hint="eastAsia"/>
                      <w:sz w:val="18"/>
                      <w:szCs w:val="18"/>
                    </w:rPr>
                    <w:alias w:val="限售股份变动情况明细－限售股份数量"/>
                    <w:tag w:val="_GBC_4880eba9356e43bfab941cab6fa35356"/>
                    <w:id w:val="25489967"/>
                    <w:lock w:val="sdtLocked"/>
                  </w:sdtPr>
                  <w:sdtContent>
                    <w:tc>
                      <w:tcPr>
                        <w:tcW w:w="943"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解除限售股份数量"/>
                    <w:tag w:val="_GBC_ac05718510a847ee8e7b845f822db90e"/>
                    <w:id w:val="25489968"/>
                    <w:lock w:val="sdtLocked"/>
                  </w:sdtPr>
                  <w:sdtContent>
                    <w:tc>
                      <w:tcPr>
                        <w:tcW w:w="1134"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增加限售股份数量"/>
                    <w:tag w:val="_GBC_78748364c7704b31a7223890a3f8b3aa"/>
                    <w:id w:val="25489969"/>
                    <w:lock w:val="sdtLocked"/>
                  </w:sdtPr>
                  <w:sdtContent>
                    <w:tc>
                      <w:tcPr>
                        <w:tcW w:w="1275" w:type="dxa"/>
                      </w:tcPr>
                      <w:p w:rsidR="0017762E" w:rsidRPr="0017762E" w:rsidRDefault="0017762E" w:rsidP="00CE40F6">
                        <w:pPr>
                          <w:jc w:val="right"/>
                          <w:rPr>
                            <w:sz w:val="18"/>
                            <w:szCs w:val="18"/>
                          </w:rPr>
                        </w:pPr>
                        <w:r w:rsidRPr="0017762E">
                          <w:rPr>
                            <w:rFonts w:hint="eastAsia"/>
                            <w:sz w:val="18"/>
                            <w:szCs w:val="18"/>
                          </w:rPr>
                          <w:t>4,608,294</w:t>
                        </w:r>
                      </w:p>
                    </w:tc>
                  </w:sdtContent>
                </w:sdt>
                <w:sdt>
                  <w:sdtPr>
                    <w:rPr>
                      <w:rFonts w:hint="eastAsia"/>
                      <w:sz w:val="18"/>
                      <w:szCs w:val="18"/>
                    </w:rPr>
                    <w:alias w:val="限售股份变动情况明细－限售股份数量"/>
                    <w:tag w:val="_GBC_75bb7ea6ecd5455bb54d328048a9e7df"/>
                    <w:id w:val="25489970"/>
                    <w:lock w:val="sdtLocked"/>
                  </w:sdtPr>
                  <w:sdtContent>
                    <w:tc>
                      <w:tcPr>
                        <w:tcW w:w="1134" w:type="dxa"/>
                      </w:tcPr>
                      <w:p w:rsidR="0017762E" w:rsidRPr="0017762E" w:rsidRDefault="0017762E" w:rsidP="00CE40F6">
                        <w:pPr>
                          <w:jc w:val="right"/>
                          <w:rPr>
                            <w:sz w:val="18"/>
                            <w:szCs w:val="18"/>
                          </w:rPr>
                        </w:pPr>
                        <w:r w:rsidRPr="0017762E">
                          <w:rPr>
                            <w:rFonts w:hint="eastAsia"/>
                            <w:sz w:val="18"/>
                            <w:szCs w:val="18"/>
                          </w:rPr>
                          <w:t>4,608,294</w:t>
                        </w:r>
                      </w:p>
                    </w:tc>
                  </w:sdtContent>
                </w:sdt>
                <w:sdt>
                  <w:sdtPr>
                    <w:rPr>
                      <w:rFonts w:hint="eastAsia"/>
                      <w:sz w:val="18"/>
                      <w:szCs w:val="18"/>
                    </w:rPr>
                    <w:alias w:val="限售股份变动情况明细－限售原因"/>
                    <w:tag w:val="_GBC_dfddc3dc28fb4a20a8f39c647a7d7f78"/>
                    <w:id w:val="25489971"/>
                    <w:lock w:val="sdtLocked"/>
                  </w:sdtPr>
                  <w:sdtContent>
                    <w:tc>
                      <w:tcPr>
                        <w:tcW w:w="1560" w:type="dxa"/>
                      </w:tcPr>
                      <w:p w:rsidR="0017762E" w:rsidRPr="0017762E" w:rsidRDefault="0017762E" w:rsidP="00CE40F6">
                        <w:pPr>
                          <w:jc w:val="left"/>
                          <w:rPr>
                            <w:sz w:val="18"/>
                            <w:szCs w:val="18"/>
                          </w:rPr>
                        </w:pPr>
                        <w:r w:rsidRPr="0017762E">
                          <w:rPr>
                            <w:rFonts w:hint="eastAsia"/>
                            <w:sz w:val="18"/>
                            <w:szCs w:val="18"/>
                          </w:rPr>
                          <w:t>非公开发行限售</w:t>
                        </w:r>
                      </w:p>
                    </w:tc>
                  </w:sdtContent>
                </w:sdt>
                <w:sdt>
                  <w:sdtPr>
                    <w:rPr>
                      <w:rFonts w:hint="eastAsia"/>
                      <w:sz w:val="18"/>
                      <w:szCs w:val="18"/>
                    </w:rPr>
                    <w:alias w:val="限售股份变动情况明细－解除限售日期"/>
                    <w:tag w:val="_GBC_3ae9c182ddc545e5b58c934f275666d2"/>
                    <w:id w:val="25489972"/>
                    <w:lock w:val="sdtLocked"/>
                  </w:sdtPr>
                  <w:sdtContent>
                    <w:tc>
                      <w:tcPr>
                        <w:tcW w:w="1710" w:type="dxa"/>
                      </w:tcPr>
                      <w:p w:rsidR="0017762E" w:rsidRPr="0017762E" w:rsidRDefault="0017762E" w:rsidP="00CE40F6">
                        <w:pPr>
                          <w:jc w:val="left"/>
                          <w:rPr>
                            <w:sz w:val="18"/>
                            <w:szCs w:val="18"/>
                          </w:rPr>
                        </w:pPr>
                        <w:r w:rsidRPr="0017762E">
                          <w:rPr>
                            <w:sz w:val="18"/>
                            <w:szCs w:val="18"/>
                          </w:rPr>
                          <w:t>2018年2月9日</w:t>
                        </w:r>
                      </w:p>
                    </w:tc>
                  </w:sdtContent>
                </w:sdt>
              </w:tr>
            </w:sdtContent>
          </w:sdt>
          <w:sdt>
            <w:sdtPr>
              <w:rPr>
                <w:rFonts w:ascii="Calibri" w:eastAsiaTheme="minorEastAsia" w:hAnsi="Calibri" w:cstheme="minorBidi" w:hint="eastAsia"/>
                <w:kern w:val="2"/>
                <w:sz w:val="18"/>
                <w:szCs w:val="18"/>
              </w:rPr>
              <w:alias w:val="限售股份变动情况明细"/>
              <w:tag w:val="_GBC_5bf5408e6ceb4fc586213de4206b6642"/>
              <w:id w:val="25489981"/>
              <w:lock w:val="sdtLocked"/>
            </w:sdtPr>
            <w:sdtContent>
              <w:tr w:rsidR="0017762E" w:rsidRPr="0017762E" w:rsidTr="0017762E">
                <w:sdt>
                  <w:sdtPr>
                    <w:rPr>
                      <w:rFonts w:ascii="Calibri" w:eastAsiaTheme="minorEastAsia" w:hAnsi="Calibri" w:cstheme="minorBidi" w:hint="eastAsia"/>
                      <w:kern w:val="2"/>
                      <w:sz w:val="18"/>
                      <w:szCs w:val="18"/>
                    </w:rPr>
                    <w:alias w:val="限售股份变动情况明细－股东名称"/>
                    <w:tag w:val="_GBC_dae4376f306f44ffaa3a49307dd64e98"/>
                    <w:id w:val="25489974"/>
                    <w:lock w:val="sdtLocked"/>
                  </w:sdtPr>
                  <w:sdtEndPr>
                    <w:rPr>
                      <w:rFonts w:ascii="Times New Roman" w:eastAsia="宋体" w:hAnsi="Times New Roman" w:cs="Times New Roman"/>
                      <w:kern w:val="0"/>
                    </w:rPr>
                  </w:sdtEndPr>
                  <w:sdtContent>
                    <w:tc>
                      <w:tcPr>
                        <w:tcW w:w="1292" w:type="dxa"/>
                      </w:tcPr>
                      <w:p w:rsidR="0017762E" w:rsidRPr="0017762E" w:rsidRDefault="0017762E" w:rsidP="00CE40F6">
                        <w:pPr>
                          <w:jc w:val="left"/>
                          <w:rPr>
                            <w:sz w:val="18"/>
                            <w:szCs w:val="18"/>
                          </w:rPr>
                        </w:pPr>
                        <w:r w:rsidRPr="0017762E">
                          <w:rPr>
                            <w:rFonts w:ascii="Calibri" w:eastAsiaTheme="minorEastAsia" w:hAnsi="Calibri" w:cstheme="minorBidi" w:hint="eastAsia"/>
                            <w:kern w:val="2"/>
                            <w:sz w:val="18"/>
                            <w:szCs w:val="18"/>
                          </w:rPr>
                          <w:t>成都天赐红鹰科技有限公司</w:t>
                        </w:r>
                      </w:p>
                    </w:tc>
                  </w:sdtContent>
                </w:sdt>
                <w:sdt>
                  <w:sdtPr>
                    <w:rPr>
                      <w:rFonts w:hint="eastAsia"/>
                      <w:sz w:val="18"/>
                      <w:szCs w:val="18"/>
                    </w:rPr>
                    <w:alias w:val="限售股份变动情况明细－限售股份数量"/>
                    <w:tag w:val="_GBC_4880eba9356e43bfab941cab6fa35356"/>
                    <w:id w:val="25489975"/>
                    <w:lock w:val="sdtLocked"/>
                  </w:sdtPr>
                  <w:sdtContent>
                    <w:tc>
                      <w:tcPr>
                        <w:tcW w:w="943"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解除限售股份数量"/>
                    <w:tag w:val="_GBC_ac05718510a847ee8e7b845f822db90e"/>
                    <w:id w:val="25489976"/>
                    <w:lock w:val="sdtLocked"/>
                  </w:sdtPr>
                  <w:sdtContent>
                    <w:tc>
                      <w:tcPr>
                        <w:tcW w:w="1134"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限售股份变动情况明细－增加限售股份数量"/>
                    <w:tag w:val="_GBC_78748364c7704b31a7223890a3f8b3aa"/>
                    <w:id w:val="25489977"/>
                    <w:lock w:val="sdtLocked"/>
                  </w:sdtPr>
                  <w:sdtContent>
                    <w:tc>
                      <w:tcPr>
                        <w:tcW w:w="1275" w:type="dxa"/>
                      </w:tcPr>
                      <w:p w:rsidR="0017762E" w:rsidRPr="0017762E" w:rsidRDefault="0017762E" w:rsidP="00CE40F6">
                        <w:pPr>
                          <w:jc w:val="right"/>
                          <w:rPr>
                            <w:sz w:val="18"/>
                            <w:szCs w:val="18"/>
                          </w:rPr>
                        </w:pPr>
                        <w:r w:rsidRPr="0017762E">
                          <w:rPr>
                            <w:rFonts w:hint="eastAsia"/>
                            <w:sz w:val="18"/>
                            <w:szCs w:val="18"/>
                          </w:rPr>
                          <w:t>4,608,294</w:t>
                        </w:r>
                      </w:p>
                    </w:tc>
                  </w:sdtContent>
                </w:sdt>
                <w:sdt>
                  <w:sdtPr>
                    <w:rPr>
                      <w:rFonts w:hint="eastAsia"/>
                      <w:sz w:val="18"/>
                      <w:szCs w:val="18"/>
                    </w:rPr>
                    <w:alias w:val="限售股份变动情况明细－限售股份数量"/>
                    <w:tag w:val="_GBC_75bb7ea6ecd5455bb54d328048a9e7df"/>
                    <w:id w:val="25489978"/>
                    <w:lock w:val="sdtLocked"/>
                  </w:sdtPr>
                  <w:sdtContent>
                    <w:tc>
                      <w:tcPr>
                        <w:tcW w:w="1134" w:type="dxa"/>
                      </w:tcPr>
                      <w:p w:rsidR="0017762E" w:rsidRPr="0017762E" w:rsidRDefault="0017762E" w:rsidP="00CE40F6">
                        <w:pPr>
                          <w:jc w:val="right"/>
                          <w:rPr>
                            <w:sz w:val="18"/>
                            <w:szCs w:val="18"/>
                          </w:rPr>
                        </w:pPr>
                        <w:r w:rsidRPr="0017762E">
                          <w:rPr>
                            <w:rFonts w:hint="eastAsia"/>
                            <w:sz w:val="18"/>
                            <w:szCs w:val="18"/>
                          </w:rPr>
                          <w:t>4,608,294</w:t>
                        </w:r>
                      </w:p>
                    </w:tc>
                  </w:sdtContent>
                </w:sdt>
                <w:sdt>
                  <w:sdtPr>
                    <w:rPr>
                      <w:rFonts w:hint="eastAsia"/>
                      <w:sz w:val="18"/>
                      <w:szCs w:val="18"/>
                    </w:rPr>
                    <w:alias w:val="限售股份变动情况明细－限售原因"/>
                    <w:tag w:val="_GBC_dfddc3dc28fb4a20a8f39c647a7d7f78"/>
                    <w:id w:val="25489979"/>
                    <w:lock w:val="sdtLocked"/>
                  </w:sdtPr>
                  <w:sdtContent>
                    <w:tc>
                      <w:tcPr>
                        <w:tcW w:w="1560" w:type="dxa"/>
                      </w:tcPr>
                      <w:p w:rsidR="0017762E" w:rsidRPr="0017762E" w:rsidRDefault="0017762E" w:rsidP="00CE40F6">
                        <w:pPr>
                          <w:jc w:val="left"/>
                          <w:rPr>
                            <w:sz w:val="18"/>
                            <w:szCs w:val="18"/>
                          </w:rPr>
                        </w:pPr>
                        <w:r w:rsidRPr="0017762E">
                          <w:rPr>
                            <w:rFonts w:hint="eastAsia"/>
                            <w:sz w:val="18"/>
                            <w:szCs w:val="18"/>
                          </w:rPr>
                          <w:t>非公开发行限售</w:t>
                        </w:r>
                      </w:p>
                    </w:tc>
                  </w:sdtContent>
                </w:sdt>
                <w:sdt>
                  <w:sdtPr>
                    <w:rPr>
                      <w:rFonts w:hint="eastAsia"/>
                      <w:sz w:val="18"/>
                      <w:szCs w:val="18"/>
                    </w:rPr>
                    <w:alias w:val="限售股份变动情况明细－解除限售日期"/>
                    <w:tag w:val="_GBC_3ae9c182ddc545e5b58c934f275666d2"/>
                    <w:id w:val="25489980"/>
                    <w:lock w:val="sdtLocked"/>
                  </w:sdtPr>
                  <w:sdtContent>
                    <w:tc>
                      <w:tcPr>
                        <w:tcW w:w="1710" w:type="dxa"/>
                      </w:tcPr>
                      <w:p w:rsidR="0017762E" w:rsidRPr="0017762E" w:rsidRDefault="0017762E" w:rsidP="00CE40F6">
                        <w:pPr>
                          <w:jc w:val="left"/>
                          <w:rPr>
                            <w:sz w:val="18"/>
                            <w:szCs w:val="18"/>
                          </w:rPr>
                        </w:pPr>
                        <w:r w:rsidRPr="0017762E">
                          <w:rPr>
                            <w:sz w:val="18"/>
                            <w:szCs w:val="18"/>
                          </w:rPr>
                          <w:t>2018年2月9日</w:t>
                        </w:r>
                      </w:p>
                    </w:tc>
                  </w:sdtContent>
                </w:sdt>
              </w:tr>
            </w:sdtContent>
          </w:sdt>
          <w:tr w:rsidR="0017762E" w:rsidRPr="0017762E" w:rsidTr="0017762E">
            <w:tc>
              <w:tcPr>
                <w:tcW w:w="1292" w:type="dxa"/>
              </w:tcPr>
              <w:p w:rsidR="0017762E" w:rsidRPr="0017762E" w:rsidRDefault="0017762E" w:rsidP="00CE40F6">
                <w:pPr>
                  <w:rPr>
                    <w:sz w:val="18"/>
                    <w:szCs w:val="18"/>
                  </w:rPr>
                </w:pPr>
                <w:r w:rsidRPr="0017762E">
                  <w:rPr>
                    <w:sz w:val="18"/>
                    <w:szCs w:val="18"/>
                  </w:rPr>
                  <w:t>合计</w:t>
                </w:r>
              </w:p>
            </w:tc>
            <w:sdt>
              <w:sdtPr>
                <w:rPr>
                  <w:rFonts w:hint="eastAsia"/>
                  <w:sz w:val="18"/>
                  <w:szCs w:val="18"/>
                </w:rPr>
                <w:alias w:val="限售股份变动情况中的限售股份数量合计"/>
                <w:tag w:val="_GBC_14007e88a61d452ba98a9c5938684b3c"/>
                <w:id w:val="25489982"/>
                <w:lock w:val="sdtLocked"/>
              </w:sdtPr>
              <w:sdtContent>
                <w:tc>
                  <w:tcPr>
                    <w:tcW w:w="943"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解除限售股份数量合计"/>
                <w:tag w:val="_GBC_2920924a499a47a4855a08990db3519a"/>
                <w:id w:val="25489983"/>
                <w:lock w:val="sdtLocked"/>
              </w:sdtPr>
              <w:sdtContent>
                <w:tc>
                  <w:tcPr>
                    <w:tcW w:w="1134" w:type="dxa"/>
                  </w:tcPr>
                  <w:p w:rsidR="0017762E" w:rsidRPr="0017762E" w:rsidRDefault="0017762E" w:rsidP="0017762E">
                    <w:pPr>
                      <w:jc w:val="right"/>
                      <w:rPr>
                        <w:sz w:val="18"/>
                        <w:szCs w:val="18"/>
                      </w:rPr>
                    </w:pPr>
                    <w:r w:rsidRPr="0017762E">
                      <w:rPr>
                        <w:rFonts w:hint="eastAsia"/>
                        <w:sz w:val="18"/>
                        <w:szCs w:val="18"/>
                      </w:rPr>
                      <w:t>0</w:t>
                    </w:r>
                  </w:p>
                </w:tc>
              </w:sdtContent>
            </w:sdt>
            <w:sdt>
              <w:sdtPr>
                <w:rPr>
                  <w:rFonts w:hint="eastAsia"/>
                  <w:sz w:val="18"/>
                  <w:szCs w:val="18"/>
                </w:rPr>
                <w:alias w:val="增加限售股份数量合计"/>
                <w:tag w:val="_GBC_3ae125cf2f354d4abede9a3b074e0ab6"/>
                <w:id w:val="25489984"/>
                <w:lock w:val="sdtLocked"/>
              </w:sdtPr>
              <w:sdtContent>
                <w:tc>
                  <w:tcPr>
                    <w:tcW w:w="1275" w:type="dxa"/>
                  </w:tcPr>
                  <w:p w:rsidR="0017762E" w:rsidRPr="0017762E" w:rsidRDefault="0017762E" w:rsidP="00CE40F6">
                    <w:pPr>
                      <w:jc w:val="right"/>
                      <w:rPr>
                        <w:sz w:val="18"/>
                        <w:szCs w:val="18"/>
                      </w:rPr>
                    </w:pPr>
                    <w:r w:rsidRPr="0017762E">
                      <w:rPr>
                        <w:rFonts w:hint="eastAsia"/>
                        <w:sz w:val="18"/>
                        <w:szCs w:val="18"/>
                      </w:rPr>
                      <w:t>25,126,728</w:t>
                    </w:r>
                  </w:p>
                </w:tc>
              </w:sdtContent>
            </w:sdt>
            <w:sdt>
              <w:sdtPr>
                <w:rPr>
                  <w:rFonts w:hint="eastAsia"/>
                  <w:sz w:val="18"/>
                  <w:szCs w:val="18"/>
                </w:rPr>
                <w:alias w:val="限售股份变动情况中的限售股份数量合计"/>
                <w:tag w:val="_GBC_2e8e29f69d174c4f930ed3cd4679c47b"/>
                <w:id w:val="25489985"/>
                <w:lock w:val="sdtLocked"/>
              </w:sdtPr>
              <w:sdtContent>
                <w:tc>
                  <w:tcPr>
                    <w:tcW w:w="1134" w:type="dxa"/>
                  </w:tcPr>
                  <w:p w:rsidR="0017762E" w:rsidRPr="0017762E" w:rsidRDefault="0017762E" w:rsidP="00CE40F6">
                    <w:pPr>
                      <w:jc w:val="right"/>
                      <w:rPr>
                        <w:sz w:val="18"/>
                        <w:szCs w:val="18"/>
                      </w:rPr>
                    </w:pPr>
                    <w:r w:rsidRPr="0017762E">
                      <w:rPr>
                        <w:rFonts w:hint="eastAsia"/>
                        <w:sz w:val="18"/>
                        <w:szCs w:val="18"/>
                      </w:rPr>
                      <w:t>25,126,728</w:t>
                    </w:r>
                  </w:p>
                </w:tc>
              </w:sdtContent>
            </w:sdt>
            <w:tc>
              <w:tcPr>
                <w:tcW w:w="1560" w:type="dxa"/>
              </w:tcPr>
              <w:p w:rsidR="0017762E" w:rsidRPr="0017762E" w:rsidRDefault="0017762E" w:rsidP="00CE40F6">
                <w:pPr>
                  <w:jc w:val="center"/>
                  <w:rPr>
                    <w:sz w:val="18"/>
                    <w:szCs w:val="18"/>
                  </w:rPr>
                </w:pPr>
                <w:r w:rsidRPr="0017762E">
                  <w:rPr>
                    <w:rFonts w:hint="eastAsia"/>
                    <w:sz w:val="18"/>
                    <w:szCs w:val="18"/>
                  </w:rPr>
                  <w:t>/</w:t>
                </w:r>
              </w:p>
            </w:tc>
            <w:tc>
              <w:tcPr>
                <w:tcW w:w="1710" w:type="dxa"/>
              </w:tcPr>
              <w:p w:rsidR="0017762E" w:rsidRPr="0017762E" w:rsidRDefault="0017762E" w:rsidP="00CE40F6">
                <w:pPr>
                  <w:jc w:val="center"/>
                  <w:rPr>
                    <w:sz w:val="18"/>
                    <w:szCs w:val="18"/>
                  </w:rPr>
                </w:pPr>
                <w:r w:rsidRPr="0017762E">
                  <w:rPr>
                    <w:rFonts w:hint="eastAsia"/>
                    <w:sz w:val="18"/>
                    <w:szCs w:val="18"/>
                  </w:rPr>
                  <w:t>/</w:t>
                </w:r>
              </w:p>
            </w:tc>
          </w:tr>
        </w:tbl>
        <w:p w:rsidR="00C46E05" w:rsidRDefault="00FD450F">
          <w:pPr>
            <w:rPr>
              <w:rFonts w:asciiTheme="minorEastAsia" w:eastAsiaTheme="minorEastAsia" w:hAnsiTheme="minorEastAsia"/>
            </w:rPr>
          </w:pPr>
        </w:p>
      </w:sdtContent>
    </w:sdt>
    <w:p w:rsidR="00C46E05" w:rsidRDefault="00711607">
      <w:pPr>
        <w:pStyle w:val="2"/>
        <w:numPr>
          <w:ilvl w:val="0"/>
          <w:numId w:val="1"/>
        </w:numPr>
        <w:spacing w:line="360" w:lineRule="auto"/>
        <w:ind w:left="448" w:hanging="448"/>
      </w:pPr>
      <w:r>
        <w:t>股东情况</w:t>
      </w:r>
      <w:bookmarkEnd w:id="31"/>
      <w:bookmarkEnd w:id="30"/>
    </w:p>
    <w:sdt>
      <w:sdtPr>
        <w:rPr>
          <w:rFonts w:ascii="宋体" w:hAnsi="宋体" w:cs="宋体"/>
          <w:b w:val="0"/>
          <w:bCs w:val="0"/>
          <w:kern w:val="0"/>
          <w:szCs w:val="22"/>
        </w:rPr>
        <w:alias w:val="模块:股东总数"/>
        <w:tag w:val="_GBC_ba0ac3b5d31347c0a620e3662112fa62"/>
        <w:id w:val="25489988"/>
        <w:lock w:val="sdtLocked"/>
        <w:placeholder>
          <w:docPart w:val="GBC22222222222222222222222222222"/>
        </w:placeholder>
      </w:sdtPr>
      <w:sdtEndPr>
        <w:rPr>
          <w:szCs w:val="24"/>
        </w:rPr>
      </w:sdtEndPr>
      <w:sdtContent>
        <w:p w:rsidR="00C46E05" w:rsidRDefault="00711607" w:rsidP="00E71DDD">
          <w:pPr>
            <w:pStyle w:val="3"/>
            <w:numPr>
              <w:ilvl w:val="1"/>
              <w:numId w:val="10"/>
            </w:numPr>
          </w:pPr>
          <w:r>
            <w:t>股东总数</w:t>
          </w:r>
          <w:r>
            <w:t>:</w:t>
          </w:r>
        </w:p>
        <w:tbl>
          <w:tblPr>
            <w:tblStyle w:val="a6"/>
            <w:tblW w:w="0" w:type="auto"/>
            <w:tblLook w:val="04A0" w:firstRow="1" w:lastRow="0" w:firstColumn="1" w:lastColumn="0" w:noHBand="0" w:noVBand="1"/>
          </w:tblPr>
          <w:tblGrid>
            <w:gridCol w:w="5070"/>
            <w:gridCol w:w="3978"/>
          </w:tblGrid>
          <w:tr w:rsidR="00C46E05" w:rsidTr="00310188">
            <w:tc>
              <w:tcPr>
                <w:tcW w:w="5070" w:type="dxa"/>
              </w:tcPr>
              <w:p w:rsidR="00C46E05" w:rsidRDefault="00711607">
                <w:r>
                  <w:t>截止报告期末</w:t>
                </w:r>
                <w:r>
                  <w:rPr>
                    <w:rFonts w:hint="eastAsia"/>
                  </w:rPr>
                  <w:t>普通股</w:t>
                </w:r>
                <w:r>
                  <w:t>股东总数(户)</w:t>
                </w:r>
              </w:p>
            </w:tc>
            <w:sdt>
              <w:sdtPr>
                <w:alias w:val="报告期末股东总数"/>
                <w:tag w:val="_GBC_9fd402ec66014f4e9716c7fdb0286bd2"/>
                <w:id w:val="25489987"/>
                <w:lock w:val="sdtLocked"/>
              </w:sdtPr>
              <w:sdtContent>
                <w:tc>
                  <w:tcPr>
                    <w:tcW w:w="3978" w:type="dxa"/>
                  </w:tcPr>
                  <w:p w:rsidR="00C46E05" w:rsidRDefault="0017762E" w:rsidP="0017762E">
                    <w:pPr>
                      <w:jc w:val="right"/>
                    </w:pPr>
                    <w:r>
                      <w:t>66,078</w:t>
                    </w:r>
                  </w:p>
                </w:tc>
              </w:sdtContent>
            </w:sdt>
          </w:tr>
        </w:tbl>
      </w:sdtContent>
    </w:sdt>
    <w:p w:rsidR="00C46E05" w:rsidRDefault="00C46E05"/>
    <w:p w:rsidR="00C46E05" w:rsidRDefault="00711607" w:rsidP="00E71DDD">
      <w:pPr>
        <w:pStyle w:val="3"/>
        <w:numPr>
          <w:ilvl w:val="1"/>
          <w:numId w:val="10"/>
        </w:numPr>
      </w:pPr>
      <w:bookmarkStart w:id="32" w:name="_Toc342565998"/>
      <w:bookmarkStart w:id="33" w:name="_Toc342059485"/>
      <w:r>
        <w:rPr>
          <w:rFonts w:hint="eastAsia"/>
          <w:szCs w:val="21"/>
        </w:rPr>
        <w:t>截止报告</w:t>
      </w:r>
      <w:proofErr w:type="gramStart"/>
      <w:r>
        <w:rPr>
          <w:rFonts w:hint="eastAsia"/>
          <w:szCs w:val="21"/>
        </w:rPr>
        <w:t>期末前</w:t>
      </w:r>
      <w:proofErr w:type="gramEnd"/>
      <w:r>
        <w:rPr>
          <w:rFonts w:hint="eastAsia"/>
          <w:szCs w:val="21"/>
        </w:rPr>
        <w:t>十名股东、前十名流通股东（或无限</w:t>
      </w:r>
      <w:proofErr w:type="gramStart"/>
      <w:r>
        <w:rPr>
          <w:rFonts w:hint="eastAsia"/>
          <w:szCs w:val="21"/>
        </w:rPr>
        <w:t>售条件</w:t>
      </w:r>
      <w:proofErr w:type="gramEnd"/>
      <w:r>
        <w:rPr>
          <w:rFonts w:hint="eastAsia"/>
          <w:szCs w:val="21"/>
        </w:rPr>
        <w:t>股东）持股情况表</w:t>
      </w:r>
    </w:p>
    <w:sdt>
      <w:sdtPr>
        <w:rPr>
          <w:rFonts w:hint="eastAsia"/>
          <w:b/>
          <w:bCs/>
          <w:szCs w:val="22"/>
        </w:rPr>
        <w:alias w:val="选项模块:前十名股东持股情况(已完成或不涉及股改)"/>
        <w:tag w:val="_GBC_558dfa41ef4b4fa8adb57b3c9c0a2887"/>
        <w:id w:val="25490210"/>
        <w:lock w:val="sdtLocked"/>
        <w:placeholder>
          <w:docPart w:val="GBC22222222222222222222222222222"/>
        </w:placeholder>
      </w:sdtPr>
      <w:sdtEndPr>
        <w:rPr>
          <w:rFonts w:hint="default"/>
          <w:b w:val="0"/>
          <w:bCs w:val="0"/>
          <w:szCs w:val="24"/>
        </w:rPr>
      </w:sdtEndPr>
      <w:sdtContent>
        <w:bookmarkEnd w:id="33" w:displacedByCustomXml="prev"/>
        <w:bookmarkEnd w:id="32" w:displacedByCustomXml="prev"/>
        <w:p w:rsidR="00C46E05" w:rsidRDefault="00711607">
          <w:pPr>
            <w:jc w:val="right"/>
            <w:rPr>
              <w:szCs w:val="21"/>
            </w:rPr>
          </w:pPr>
          <w:r>
            <w:rPr>
              <w:bCs/>
              <w:szCs w:val="21"/>
            </w:rPr>
            <w:t>单位:</w:t>
          </w:r>
          <w:sdt>
            <w:sdtPr>
              <w:rPr>
                <w:bCs/>
                <w:szCs w:val="21"/>
              </w:rPr>
              <w:alias w:val="单位：前十名股东持股情况"/>
              <w:tag w:val="_GBC_9d020b31dcb449c980ed0856cf6dae82"/>
              <w:id w:val="25489989"/>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45"/>
            <w:gridCol w:w="914"/>
            <w:gridCol w:w="443"/>
            <w:gridCol w:w="833"/>
            <w:gridCol w:w="708"/>
            <w:gridCol w:w="709"/>
            <w:gridCol w:w="709"/>
            <w:gridCol w:w="567"/>
            <w:gridCol w:w="709"/>
            <w:gridCol w:w="1144"/>
          </w:tblGrid>
          <w:tr w:rsidR="008C47E2" w:rsidRPr="00FD5583" w:rsidTr="00011219">
            <w:trPr>
              <w:cantSplit/>
            </w:trPr>
            <w:tc>
              <w:tcPr>
                <w:tcW w:w="9049" w:type="dxa"/>
                <w:gridSpan w:val="11"/>
                <w:shd w:val="clear" w:color="auto" w:fill="auto"/>
              </w:tcPr>
              <w:p w:rsidR="008C47E2" w:rsidRPr="00FD5583" w:rsidRDefault="008C47E2" w:rsidP="00011219">
                <w:pPr>
                  <w:pStyle w:val="a8"/>
                  <w:jc w:val="center"/>
                  <w:rPr>
                    <w:rFonts w:ascii="宋体" w:hAnsi="宋体"/>
                    <w:sz w:val="18"/>
                    <w:szCs w:val="18"/>
                  </w:rPr>
                </w:pPr>
                <w:r w:rsidRPr="00FD5583">
                  <w:rPr>
                    <w:rFonts w:ascii="宋体" w:hAnsi="宋体"/>
                    <w:sz w:val="18"/>
                    <w:szCs w:val="18"/>
                  </w:rPr>
                  <w:t>前十名股东持股情况</w:t>
                </w:r>
              </w:p>
            </w:tc>
          </w:tr>
          <w:tr w:rsidR="008C47E2" w:rsidRPr="00FD5583" w:rsidTr="008C47E2">
            <w:trPr>
              <w:cantSplit/>
            </w:trPr>
            <w:tc>
              <w:tcPr>
                <w:tcW w:w="1668" w:type="dxa"/>
                <w:vMerge w:val="restart"/>
                <w:shd w:val="clear" w:color="auto" w:fill="auto"/>
                <w:vAlign w:val="center"/>
              </w:tcPr>
              <w:p w:rsidR="008C47E2" w:rsidRPr="00FD5583" w:rsidRDefault="008C47E2" w:rsidP="00011219">
                <w:pPr>
                  <w:jc w:val="center"/>
                  <w:rPr>
                    <w:sz w:val="18"/>
                    <w:szCs w:val="18"/>
                  </w:rPr>
                </w:pPr>
                <w:r w:rsidRPr="00FD5583">
                  <w:rPr>
                    <w:sz w:val="18"/>
                    <w:szCs w:val="18"/>
                  </w:rPr>
                  <w:t>股东名称</w:t>
                </w:r>
              </w:p>
              <w:p w:rsidR="008C47E2" w:rsidRPr="00FD5583" w:rsidRDefault="008C47E2" w:rsidP="00011219">
                <w:pPr>
                  <w:jc w:val="center"/>
                  <w:rPr>
                    <w:sz w:val="18"/>
                    <w:szCs w:val="18"/>
                  </w:rPr>
                </w:pPr>
                <w:r w:rsidRPr="00FD5583">
                  <w:rPr>
                    <w:rFonts w:hint="eastAsia"/>
                    <w:sz w:val="18"/>
                    <w:szCs w:val="18"/>
                  </w:rPr>
                  <w:t>（全称）</w:t>
                </w:r>
              </w:p>
            </w:tc>
            <w:tc>
              <w:tcPr>
                <w:tcW w:w="645" w:type="dxa"/>
                <w:vMerge w:val="restart"/>
                <w:shd w:val="clear" w:color="auto" w:fill="auto"/>
                <w:vAlign w:val="center"/>
              </w:tcPr>
              <w:p w:rsidR="008C47E2" w:rsidRPr="00FD5583" w:rsidRDefault="008C47E2" w:rsidP="00011219">
                <w:pPr>
                  <w:jc w:val="center"/>
                  <w:rPr>
                    <w:sz w:val="18"/>
                    <w:szCs w:val="18"/>
                  </w:rPr>
                </w:pPr>
                <w:r w:rsidRPr="00FD5583">
                  <w:rPr>
                    <w:sz w:val="18"/>
                    <w:szCs w:val="18"/>
                  </w:rPr>
                  <w:t>报告期内增减</w:t>
                </w:r>
              </w:p>
            </w:tc>
            <w:tc>
              <w:tcPr>
                <w:tcW w:w="1357" w:type="dxa"/>
                <w:gridSpan w:val="2"/>
                <w:vMerge w:val="restart"/>
                <w:shd w:val="clear" w:color="auto" w:fill="auto"/>
                <w:vAlign w:val="center"/>
              </w:tcPr>
              <w:p w:rsidR="008C47E2" w:rsidRPr="00FD5583" w:rsidRDefault="008C47E2" w:rsidP="00011219">
                <w:pPr>
                  <w:jc w:val="center"/>
                  <w:rPr>
                    <w:sz w:val="18"/>
                    <w:szCs w:val="18"/>
                  </w:rPr>
                </w:pPr>
                <w:r w:rsidRPr="00FD5583">
                  <w:rPr>
                    <w:sz w:val="18"/>
                    <w:szCs w:val="18"/>
                  </w:rPr>
                  <w:t>期末持股数量</w:t>
                </w:r>
              </w:p>
            </w:tc>
            <w:tc>
              <w:tcPr>
                <w:tcW w:w="833" w:type="dxa"/>
                <w:vMerge w:val="restart"/>
                <w:shd w:val="clear" w:color="auto" w:fill="auto"/>
                <w:vAlign w:val="center"/>
              </w:tcPr>
              <w:p w:rsidR="008C47E2" w:rsidRPr="00FD5583" w:rsidRDefault="008C47E2" w:rsidP="00011219">
                <w:pPr>
                  <w:jc w:val="center"/>
                  <w:rPr>
                    <w:sz w:val="18"/>
                    <w:szCs w:val="18"/>
                  </w:rPr>
                </w:pPr>
                <w:r w:rsidRPr="00FD5583">
                  <w:rPr>
                    <w:sz w:val="18"/>
                    <w:szCs w:val="18"/>
                  </w:rPr>
                  <w:t>比例(%)</w:t>
                </w:r>
              </w:p>
            </w:tc>
            <w:tc>
              <w:tcPr>
                <w:tcW w:w="1417" w:type="dxa"/>
                <w:gridSpan w:val="2"/>
                <w:vMerge w:val="restart"/>
                <w:shd w:val="clear" w:color="auto" w:fill="auto"/>
                <w:vAlign w:val="center"/>
              </w:tcPr>
              <w:p w:rsidR="008C47E2" w:rsidRPr="00FD5583" w:rsidRDefault="008C47E2" w:rsidP="00011219">
                <w:pPr>
                  <w:pStyle w:val="af0"/>
                  <w:rPr>
                    <w:rFonts w:ascii="宋体" w:hAnsi="宋体"/>
                    <w:bCs/>
                    <w:color w:val="00B050"/>
                    <w:sz w:val="18"/>
                    <w:szCs w:val="18"/>
                  </w:rPr>
                </w:pPr>
                <w:r w:rsidRPr="00FD5583">
                  <w:rPr>
                    <w:rFonts w:ascii="宋体" w:hAnsi="宋体"/>
                    <w:bCs/>
                    <w:sz w:val="18"/>
                    <w:szCs w:val="18"/>
                  </w:rPr>
                  <w:t>持有有限</w:t>
                </w:r>
                <w:proofErr w:type="gramStart"/>
                <w:r w:rsidRPr="00FD5583">
                  <w:rPr>
                    <w:rFonts w:ascii="宋体" w:hAnsi="宋体"/>
                    <w:bCs/>
                    <w:sz w:val="18"/>
                    <w:szCs w:val="18"/>
                  </w:rPr>
                  <w:t>售条件</w:t>
                </w:r>
                <w:proofErr w:type="gramEnd"/>
                <w:r w:rsidRPr="00FD5583">
                  <w:rPr>
                    <w:rFonts w:ascii="宋体" w:hAnsi="宋体"/>
                    <w:bCs/>
                    <w:sz w:val="18"/>
                    <w:szCs w:val="18"/>
                  </w:rPr>
                  <w:t>股份数量</w:t>
                </w:r>
              </w:p>
            </w:tc>
            <w:tc>
              <w:tcPr>
                <w:tcW w:w="1985" w:type="dxa"/>
                <w:gridSpan w:val="3"/>
                <w:shd w:val="clear" w:color="auto" w:fill="auto"/>
                <w:vAlign w:val="center"/>
              </w:tcPr>
              <w:p w:rsidR="008C47E2" w:rsidRPr="00FD5583" w:rsidRDefault="008C47E2" w:rsidP="00011219">
                <w:pPr>
                  <w:jc w:val="center"/>
                  <w:rPr>
                    <w:sz w:val="18"/>
                    <w:szCs w:val="18"/>
                  </w:rPr>
                </w:pPr>
                <w:r w:rsidRPr="00FD5583">
                  <w:rPr>
                    <w:sz w:val="18"/>
                    <w:szCs w:val="18"/>
                  </w:rPr>
                  <w:t>质押或冻结情况</w:t>
                </w:r>
              </w:p>
            </w:tc>
            <w:tc>
              <w:tcPr>
                <w:tcW w:w="1144" w:type="dxa"/>
                <w:vMerge w:val="restart"/>
                <w:shd w:val="clear" w:color="auto" w:fill="auto"/>
                <w:vAlign w:val="center"/>
              </w:tcPr>
              <w:p w:rsidR="008C47E2" w:rsidRPr="00FD5583" w:rsidRDefault="008C47E2" w:rsidP="00011219">
                <w:pPr>
                  <w:jc w:val="center"/>
                  <w:rPr>
                    <w:sz w:val="18"/>
                    <w:szCs w:val="18"/>
                  </w:rPr>
                </w:pPr>
                <w:r w:rsidRPr="00FD5583">
                  <w:rPr>
                    <w:sz w:val="18"/>
                    <w:szCs w:val="18"/>
                  </w:rPr>
                  <w:t>股东性质</w:t>
                </w:r>
              </w:p>
            </w:tc>
          </w:tr>
          <w:tr w:rsidR="008C47E2" w:rsidRPr="00FD5583" w:rsidTr="008C47E2">
            <w:trPr>
              <w:cantSplit/>
            </w:trPr>
            <w:tc>
              <w:tcPr>
                <w:tcW w:w="1668" w:type="dxa"/>
                <w:vMerge/>
                <w:tcBorders>
                  <w:bottom w:val="single" w:sz="4" w:space="0" w:color="auto"/>
                </w:tcBorders>
                <w:shd w:val="clear" w:color="auto" w:fill="auto"/>
              </w:tcPr>
              <w:p w:rsidR="008C47E2" w:rsidRPr="00FD5583" w:rsidRDefault="008C47E2" w:rsidP="00011219">
                <w:pPr>
                  <w:jc w:val="center"/>
                  <w:rPr>
                    <w:sz w:val="18"/>
                    <w:szCs w:val="18"/>
                  </w:rPr>
                </w:pPr>
              </w:p>
            </w:tc>
            <w:tc>
              <w:tcPr>
                <w:tcW w:w="645" w:type="dxa"/>
                <w:vMerge/>
                <w:tcBorders>
                  <w:bottom w:val="single" w:sz="4" w:space="0" w:color="auto"/>
                </w:tcBorders>
                <w:shd w:val="clear" w:color="auto" w:fill="auto"/>
              </w:tcPr>
              <w:p w:rsidR="008C47E2" w:rsidRPr="00FD5583" w:rsidRDefault="008C47E2" w:rsidP="00011219">
                <w:pPr>
                  <w:jc w:val="center"/>
                  <w:rPr>
                    <w:sz w:val="18"/>
                    <w:szCs w:val="18"/>
                  </w:rPr>
                </w:pPr>
              </w:p>
            </w:tc>
            <w:tc>
              <w:tcPr>
                <w:tcW w:w="1357" w:type="dxa"/>
                <w:gridSpan w:val="2"/>
                <w:vMerge/>
                <w:tcBorders>
                  <w:bottom w:val="single" w:sz="4" w:space="0" w:color="auto"/>
                </w:tcBorders>
                <w:shd w:val="clear" w:color="auto" w:fill="auto"/>
              </w:tcPr>
              <w:p w:rsidR="008C47E2" w:rsidRPr="00FD5583" w:rsidRDefault="008C47E2" w:rsidP="00011219">
                <w:pPr>
                  <w:jc w:val="center"/>
                  <w:rPr>
                    <w:sz w:val="18"/>
                    <w:szCs w:val="18"/>
                  </w:rPr>
                </w:pPr>
              </w:p>
            </w:tc>
            <w:tc>
              <w:tcPr>
                <w:tcW w:w="833" w:type="dxa"/>
                <w:vMerge/>
                <w:tcBorders>
                  <w:bottom w:val="single" w:sz="4" w:space="0" w:color="auto"/>
                </w:tcBorders>
                <w:shd w:val="clear" w:color="auto" w:fill="auto"/>
              </w:tcPr>
              <w:p w:rsidR="008C47E2" w:rsidRPr="00FD5583" w:rsidRDefault="008C47E2" w:rsidP="00011219">
                <w:pPr>
                  <w:jc w:val="center"/>
                  <w:rPr>
                    <w:sz w:val="18"/>
                    <w:szCs w:val="18"/>
                  </w:rPr>
                </w:pPr>
              </w:p>
            </w:tc>
            <w:tc>
              <w:tcPr>
                <w:tcW w:w="1417" w:type="dxa"/>
                <w:gridSpan w:val="2"/>
                <w:vMerge/>
                <w:tcBorders>
                  <w:bottom w:val="single" w:sz="4" w:space="0" w:color="auto"/>
                </w:tcBorders>
                <w:shd w:val="clear" w:color="auto" w:fill="auto"/>
              </w:tcPr>
              <w:p w:rsidR="008C47E2" w:rsidRPr="00FD5583" w:rsidRDefault="008C47E2" w:rsidP="00011219">
                <w:pPr>
                  <w:jc w:val="center"/>
                  <w:rPr>
                    <w:sz w:val="18"/>
                    <w:szCs w:val="18"/>
                  </w:rPr>
                </w:pPr>
              </w:p>
            </w:tc>
            <w:tc>
              <w:tcPr>
                <w:tcW w:w="709" w:type="dxa"/>
                <w:tcBorders>
                  <w:bottom w:val="single" w:sz="4" w:space="0" w:color="auto"/>
                </w:tcBorders>
                <w:shd w:val="clear" w:color="auto" w:fill="auto"/>
                <w:vAlign w:val="center"/>
              </w:tcPr>
              <w:p w:rsidR="008C47E2" w:rsidRPr="00FD5583" w:rsidRDefault="008C47E2" w:rsidP="00011219">
                <w:pPr>
                  <w:jc w:val="center"/>
                  <w:rPr>
                    <w:sz w:val="18"/>
                    <w:szCs w:val="18"/>
                  </w:rPr>
                </w:pPr>
                <w:r w:rsidRPr="00FD5583">
                  <w:rPr>
                    <w:sz w:val="18"/>
                    <w:szCs w:val="18"/>
                  </w:rPr>
                  <w:t>股份状态</w:t>
                </w:r>
              </w:p>
            </w:tc>
            <w:tc>
              <w:tcPr>
                <w:tcW w:w="1276" w:type="dxa"/>
                <w:gridSpan w:val="2"/>
                <w:tcBorders>
                  <w:bottom w:val="single" w:sz="4" w:space="0" w:color="auto"/>
                </w:tcBorders>
                <w:shd w:val="clear" w:color="auto" w:fill="auto"/>
              </w:tcPr>
              <w:p w:rsidR="008C47E2" w:rsidRPr="00FD5583" w:rsidRDefault="008C47E2" w:rsidP="00011219">
                <w:pPr>
                  <w:jc w:val="center"/>
                  <w:rPr>
                    <w:sz w:val="18"/>
                    <w:szCs w:val="18"/>
                  </w:rPr>
                </w:pPr>
                <w:r w:rsidRPr="00FD5583">
                  <w:rPr>
                    <w:sz w:val="18"/>
                    <w:szCs w:val="18"/>
                  </w:rPr>
                  <w:t>数量</w:t>
                </w:r>
              </w:p>
            </w:tc>
            <w:tc>
              <w:tcPr>
                <w:tcW w:w="1144" w:type="dxa"/>
                <w:vMerge/>
                <w:shd w:val="clear" w:color="auto" w:fill="auto"/>
              </w:tcPr>
              <w:p w:rsidR="008C47E2" w:rsidRPr="00FD5583" w:rsidRDefault="008C47E2" w:rsidP="00011219">
                <w:pPr>
                  <w:jc w:val="center"/>
                  <w:rPr>
                    <w:sz w:val="18"/>
                    <w:szCs w:val="18"/>
                  </w:rPr>
                </w:pPr>
              </w:p>
            </w:tc>
          </w:tr>
          <w:sdt>
            <w:sdtPr>
              <w:rPr>
                <w:sz w:val="18"/>
                <w:szCs w:val="18"/>
              </w:rPr>
              <w:alias w:val="前十名股东持股情况"/>
              <w:tag w:val="_GBC_5fc8eaeeffc7456eb1a09687db3d4206"/>
              <w:id w:val="25489998"/>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89990"/>
                    <w:lock w:val="sdtLocked"/>
                  </w:sdtPr>
                  <w:sdtContent>
                    <w:tc>
                      <w:tcPr>
                        <w:tcW w:w="1668" w:type="dxa"/>
                        <w:shd w:val="clear" w:color="auto" w:fill="auto"/>
                      </w:tcPr>
                      <w:p w:rsidR="008C47E2" w:rsidRPr="00FD5583" w:rsidRDefault="008C47E2" w:rsidP="00011219">
                        <w:pPr>
                          <w:rPr>
                            <w:sz w:val="18"/>
                            <w:szCs w:val="18"/>
                          </w:rPr>
                        </w:pPr>
                        <w:proofErr w:type="gramStart"/>
                        <w:r w:rsidRPr="00FD5583">
                          <w:rPr>
                            <w:rFonts w:hint="eastAsia"/>
                            <w:sz w:val="18"/>
                            <w:szCs w:val="18"/>
                          </w:rPr>
                          <w:t>堆龙佳都</w:t>
                        </w:r>
                        <w:proofErr w:type="gramEnd"/>
                        <w:r w:rsidRPr="00FD5583">
                          <w:rPr>
                            <w:rFonts w:hint="eastAsia"/>
                            <w:sz w:val="18"/>
                            <w:szCs w:val="18"/>
                          </w:rPr>
                          <w:t>科技有限公司</w:t>
                        </w:r>
                      </w:p>
                    </w:tc>
                  </w:sdtContent>
                </w:sdt>
                <w:sdt>
                  <w:sdtPr>
                    <w:rPr>
                      <w:sz w:val="18"/>
                      <w:szCs w:val="18"/>
                    </w:rPr>
                    <w:alias w:val="前十名股东报告期内增减"/>
                    <w:tag w:val="_GBC_dd82656118864f5fa58cbb732b2e3d44"/>
                    <w:id w:val="25489991"/>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89992"/>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220,220,224</w:t>
                        </w:r>
                      </w:p>
                    </w:tc>
                  </w:sdtContent>
                </w:sdt>
                <w:sdt>
                  <w:sdtPr>
                    <w:rPr>
                      <w:sz w:val="18"/>
                      <w:szCs w:val="18"/>
                    </w:rPr>
                    <w:alias w:val="前十名股东持股比例"/>
                    <w:tag w:val="_GBC_af1e942e468b47a4afb89abcd0f832eb"/>
                    <w:id w:val="25489993"/>
                    <w:lock w:val="sdtLocked"/>
                  </w:sdtPr>
                  <w:sdtContent>
                    <w:tc>
                      <w:tcPr>
                        <w:tcW w:w="833" w:type="dxa"/>
                        <w:shd w:val="clear" w:color="auto" w:fill="auto"/>
                      </w:tcPr>
                      <w:p w:rsidR="008C47E2" w:rsidRPr="00FD5583" w:rsidRDefault="008C47E2" w:rsidP="00011219">
                        <w:pPr>
                          <w:jc w:val="right"/>
                          <w:rPr>
                            <w:sz w:val="18"/>
                            <w:szCs w:val="18"/>
                          </w:rPr>
                        </w:pPr>
                        <w:r w:rsidRPr="00FD5583">
                          <w:rPr>
                            <w:rFonts w:hint="eastAsia"/>
                            <w:sz w:val="18"/>
                            <w:szCs w:val="18"/>
                          </w:rPr>
                          <w:t>13.77</w:t>
                        </w:r>
                      </w:p>
                    </w:tc>
                  </w:sdtContent>
                </w:sdt>
                <w:sdt>
                  <w:sdtPr>
                    <w:rPr>
                      <w:sz w:val="18"/>
                      <w:szCs w:val="18"/>
                    </w:rPr>
                    <w:alias w:val="前十名股东持有有限售条件股份数量"/>
                    <w:tag w:val="_GBC_eba1aeefd3564272b49eded8e8392686"/>
                    <w:id w:val="25489994"/>
                    <w:lock w:val="sdtLocked"/>
                    <w:showingPlcHdr/>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持有股份状态"/>
                    <w:tag w:val="_GBC_d5194108b2a8481e94140819dbdc5afe"/>
                    <w:id w:val="2548999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质押</w:t>
                        </w:r>
                      </w:p>
                    </w:tc>
                  </w:sdtContent>
                </w:sdt>
                <w:sdt>
                  <w:sdtPr>
                    <w:rPr>
                      <w:sz w:val="18"/>
                      <w:szCs w:val="18"/>
                    </w:rPr>
                    <w:alias w:val="前十名股东持有股份质押或冻结数量"/>
                    <w:tag w:val="_GBC_c5bdf1d3cef34caf9d7c35760892e906"/>
                    <w:id w:val="25489996"/>
                    <w:lock w:val="sdtLocked"/>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sz w:val="18"/>
                            <w:szCs w:val="18"/>
                          </w:rPr>
                          <w:t>162,000,000</w:t>
                        </w:r>
                      </w:p>
                    </w:tc>
                  </w:sdtContent>
                </w:sdt>
                <w:sdt>
                  <w:sdtPr>
                    <w:rPr>
                      <w:sz w:val="18"/>
                      <w:szCs w:val="18"/>
                    </w:rPr>
                    <w:alias w:val="前十名股东的股东性质"/>
                    <w:tag w:val="_GBC_71380bc899eb4b9781e95e37e7a1e221"/>
                    <w:id w:val="2548999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sidRPr="00FD5583">
                          <w:rPr>
                            <w:sz w:val="18"/>
                            <w:szCs w:val="18"/>
                          </w:rPr>
                          <w:t>境内非国有法人</w:t>
                        </w:r>
                      </w:p>
                    </w:tc>
                  </w:sdtContent>
                </w:sdt>
              </w:tr>
            </w:sdtContent>
          </w:sdt>
          <w:sdt>
            <w:sdtPr>
              <w:rPr>
                <w:sz w:val="18"/>
                <w:szCs w:val="18"/>
              </w:rPr>
              <w:alias w:val="前十名股东持股情况"/>
              <w:tag w:val="_GBC_5fc8eaeeffc7456eb1a09687db3d4206"/>
              <w:id w:val="25490007"/>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89999"/>
                    <w:lock w:val="sdtLocked"/>
                  </w:sdtPr>
                  <w:sdtContent>
                    <w:tc>
                      <w:tcPr>
                        <w:tcW w:w="1668" w:type="dxa"/>
                        <w:shd w:val="clear" w:color="auto" w:fill="auto"/>
                      </w:tcPr>
                      <w:p w:rsidR="008C47E2" w:rsidRPr="00FD5583" w:rsidRDefault="008C47E2" w:rsidP="00011219">
                        <w:pPr>
                          <w:rPr>
                            <w:sz w:val="18"/>
                            <w:szCs w:val="18"/>
                          </w:rPr>
                        </w:pPr>
                        <w:r w:rsidRPr="00FD5583">
                          <w:rPr>
                            <w:rFonts w:hint="eastAsia"/>
                            <w:sz w:val="18"/>
                            <w:szCs w:val="18"/>
                          </w:rPr>
                          <w:t>广州佳都集团有限公司</w:t>
                        </w:r>
                      </w:p>
                    </w:tc>
                  </w:sdtContent>
                </w:sdt>
                <w:sdt>
                  <w:sdtPr>
                    <w:rPr>
                      <w:sz w:val="18"/>
                      <w:szCs w:val="18"/>
                    </w:rPr>
                    <w:alias w:val="前十名股东报告期内增减"/>
                    <w:tag w:val="_GBC_dd82656118864f5fa58cbb732b2e3d44"/>
                    <w:id w:val="25490000"/>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01"/>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167,206,096</w:t>
                        </w:r>
                      </w:p>
                    </w:tc>
                  </w:sdtContent>
                </w:sdt>
                <w:sdt>
                  <w:sdtPr>
                    <w:rPr>
                      <w:sz w:val="18"/>
                      <w:szCs w:val="18"/>
                    </w:rPr>
                    <w:alias w:val="前十名股东持股比例"/>
                    <w:tag w:val="_GBC_af1e942e468b47a4afb89abcd0f832eb"/>
                    <w:id w:val="25490002"/>
                    <w:lock w:val="sdtLocked"/>
                  </w:sdtPr>
                  <w:sdtContent>
                    <w:tc>
                      <w:tcPr>
                        <w:tcW w:w="833" w:type="dxa"/>
                        <w:shd w:val="clear" w:color="auto" w:fill="auto"/>
                      </w:tcPr>
                      <w:p w:rsidR="008C47E2" w:rsidRPr="00FD5583" w:rsidRDefault="008C47E2" w:rsidP="00011219">
                        <w:pPr>
                          <w:jc w:val="right"/>
                          <w:rPr>
                            <w:sz w:val="18"/>
                            <w:szCs w:val="18"/>
                          </w:rPr>
                        </w:pPr>
                        <w:r w:rsidRPr="00FD5583">
                          <w:rPr>
                            <w:rFonts w:hint="eastAsia"/>
                            <w:sz w:val="18"/>
                            <w:szCs w:val="18"/>
                          </w:rPr>
                          <w:t>10.46</w:t>
                        </w:r>
                      </w:p>
                    </w:tc>
                  </w:sdtContent>
                </w:sdt>
                <w:sdt>
                  <w:sdtPr>
                    <w:rPr>
                      <w:sz w:val="18"/>
                      <w:szCs w:val="18"/>
                    </w:rPr>
                    <w:alias w:val="前十名股东持有有限售条件股份数量"/>
                    <w:tag w:val="_GBC_eba1aeefd3564272b49eded8e8392686"/>
                    <w:id w:val="25490003"/>
                    <w:lock w:val="sdtLocked"/>
                    <w:showingPlcHdr/>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持有股份状态"/>
                    <w:tag w:val="_GBC_d5194108b2a8481e94140819dbdc5afe"/>
                    <w:id w:val="2549000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质押</w:t>
                        </w:r>
                      </w:p>
                    </w:tc>
                  </w:sdtContent>
                </w:sdt>
                <w:sdt>
                  <w:sdtPr>
                    <w:rPr>
                      <w:sz w:val="18"/>
                      <w:szCs w:val="18"/>
                    </w:rPr>
                    <w:alias w:val="前十名股东持有股份质押或冻结数量"/>
                    <w:tag w:val="_GBC_c5bdf1d3cef34caf9d7c35760892e906"/>
                    <w:id w:val="25490005"/>
                    <w:lock w:val="sdtLocked"/>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sz w:val="18"/>
                            <w:szCs w:val="18"/>
                          </w:rPr>
                          <w:t>140,100,000</w:t>
                        </w:r>
                      </w:p>
                    </w:tc>
                  </w:sdtContent>
                </w:sdt>
                <w:sdt>
                  <w:sdtPr>
                    <w:rPr>
                      <w:sz w:val="18"/>
                      <w:szCs w:val="18"/>
                    </w:rPr>
                    <w:alias w:val="前十名股东的股东性质"/>
                    <w:tag w:val="_GBC_71380bc899eb4b9781e95e37e7a1e221"/>
                    <w:id w:val="2549000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sidRPr="00FD5583">
                          <w:rPr>
                            <w:sz w:val="18"/>
                            <w:szCs w:val="18"/>
                          </w:rPr>
                          <w:t>境内非国有法人</w:t>
                        </w:r>
                      </w:p>
                    </w:tc>
                  </w:sdtContent>
                </w:sdt>
              </w:tr>
            </w:sdtContent>
          </w:sdt>
          <w:sdt>
            <w:sdtPr>
              <w:rPr>
                <w:sz w:val="18"/>
                <w:szCs w:val="18"/>
              </w:rPr>
              <w:alias w:val="前十名股东持股情况"/>
              <w:tag w:val="_GBC_5fc8eaeeffc7456eb1a09687db3d4206"/>
              <w:id w:val="25490016"/>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08"/>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重庆中新融鑫投资中心（有限合伙）</w:t>
                        </w:r>
                      </w:p>
                    </w:tc>
                  </w:sdtContent>
                </w:sdt>
                <w:sdt>
                  <w:sdtPr>
                    <w:rPr>
                      <w:sz w:val="18"/>
                      <w:szCs w:val="18"/>
                    </w:rPr>
                    <w:alias w:val="前十名股东报告期内增减"/>
                    <w:tag w:val="_GBC_dd82656118864f5fa58cbb732b2e3d44"/>
                    <w:id w:val="25490009"/>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10"/>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140,215,717</w:t>
                        </w:r>
                      </w:p>
                    </w:tc>
                  </w:sdtContent>
                </w:sdt>
                <w:sdt>
                  <w:sdtPr>
                    <w:rPr>
                      <w:sz w:val="18"/>
                      <w:szCs w:val="18"/>
                    </w:rPr>
                    <w:alias w:val="前十名股东持股比例"/>
                    <w:tag w:val="_GBC_af1e942e468b47a4afb89abcd0f832eb"/>
                    <w:id w:val="25490011"/>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8.77</w:t>
                        </w:r>
                      </w:p>
                    </w:tc>
                  </w:sdtContent>
                </w:sdt>
                <w:sdt>
                  <w:sdtPr>
                    <w:rPr>
                      <w:sz w:val="18"/>
                      <w:szCs w:val="18"/>
                    </w:rPr>
                    <w:alias w:val="前十名股东持有有限售条件股份数量"/>
                    <w:tag w:val="_GBC_eba1aeefd3564272b49eded8e8392686"/>
                    <w:id w:val="25490012"/>
                    <w:lock w:val="sdtLocked"/>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sz w:val="18"/>
                            <w:szCs w:val="18"/>
                          </w:rPr>
                          <w:t>140,215,717</w:t>
                        </w:r>
                      </w:p>
                    </w:tc>
                  </w:sdtContent>
                </w:sdt>
                <w:sdt>
                  <w:sdtPr>
                    <w:rPr>
                      <w:sz w:val="18"/>
                      <w:szCs w:val="18"/>
                    </w:rPr>
                    <w:alias w:val="前十名股东持有股份状态"/>
                    <w:tag w:val="_GBC_d5194108b2a8481e94140819dbdc5afe"/>
                    <w:id w:val="2549001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质押</w:t>
                        </w:r>
                      </w:p>
                    </w:tc>
                  </w:sdtContent>
                </w:sdt>
                <w:sdt>
                  <w:sdtPr>
                    <w:rPr>
                      <w:sz w:val="18"/>
                      <w:szCs w:val="18"/>
                    </w:rPr>
                    <w:alias w:val="前十名股东持有股份质押或冻结数量"/>
                    <w:tag w:val="_GBC_c5bdf1d3cef34caf9d7c35760892e906"/>
                    <w:id w:val="25490014"/>
                    <w:lock w:val="sdtLocked"/>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sz w:val="18"/>
                            <w:szCs w:val="18"/>
                          </w:rPr>
                          <w:t>140,215,660</w:t>
                        </w:r>
                      </w:p>
                    </w:tc>
                  </w:sdtContent>
                </w:sdt>
                <w:sdt>
                  <w:sdtPr>
                    <w:rPr>
                      <w:sz w:val="18"/>
                      <w:szCs w:val="18"/>
                    </w:rPr>
                    <w:alias w:val="前十名股东的股东性质"/>
                    <w:tag w:val="_GBC_71380bc899eb4b9781e95e37e7a1e221"/>
                    <w:id w:val="2549001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sidRPr="00FD5583">
                          <w:rPr>
                            <w:sz w:val="18"/>
                            <w:szCs w:val="18"/>
                          </w:rPr>
                          <w:t>其他</w:t>
                        </w:r>
                      </w:p>
                    </w:tc>
                  </w:sdtContent>
                </w:sdt>
              </w:tr>
            </w:sdtContent>
          </w:sdt>
          <w:sdt>
            <w:sdtPr>
              <w:rPr>
                <w:sz w:val="18"/>
                <w:szCs w:val="18"/>
              </w:rPr>
              <w:alias w:val="前十名股东持股情况"/>
              <w:tag w:val="_GBC_5fc8eaeeffc7456eb1a09687db3d4206"/>
              <w:id w:val="25490025"/>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17"/>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广州市番禺通信管道建设投资有限公司</w:t>
                        </w:r>
                      </w:p>
                    </w:tc>
                  </w:sdtContent>
                </w:sdt>
                <w:sdt>
                  <w:sdtPr>
                    <w:rPr>
                      <w:sz w:val="18"/>
                      <w:szCs w:val="18"/>
                    </w:rPr>
                    <w:alias w:val="前十名股东报告期内增减"/>
                    <w:tag w:val="_GBC_dd82656118864f5fa58cbb732b2e3d44"/>
                    <w:id w:val="25490018"/>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19"/>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85,810,785</w:t>
                        </w:r>
                      </w:p>
                    </w:tc>
                  </w:sdtContent>
                </w:sdt>
                <w:sdt>
                  <w:sdtPr>
                    <w:rPr>
                      <w:sz w:val="18"/>
                      <w:szCs w:val="18"/>
                    </w:rPr>
                    <w:alias w:val="前十名股东持股比例"/>
                    <w:tag w:val="_GBC_af1e942e468b47a4afb89abcd0f832eb"/>
                    <w:id w:val="25490020"/>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5.37</w:t>
                        </w:r>
                      </w:p>
                    </w:tc>
                  </w:sdtContent>
                </w:sdt>
                <w:sdt>
                  <w:sdtPr>
                    <w:rPr>
                      <w:sz w:val="18"/>
                      <w:szCs w:val="18"/>
                    </w:rPr>
                    <w:alias w:val="前十名股东持有有限售条件股份数量"/>
                    <w:tag w:val="_GBC_eba1aeefd3564272b49eded8e8392686"/>
                    <w:id w:val="25490021"/>
                    <w:lock w:val="sdtLocked"/>
                    <w:showingPlcHdr/>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持有股份状态"/>
                    <w:tag w:val="_GBC_d5194108b2a8481e94140819dbdc5afe"/>
                    <w:id w:val="254900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23"/>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2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国有法人</w:t>
                        </w:r>
                      </w:p>
                    </w:tc>
                  </w:sdtContent>
                </w:sdt>
              </w:tr>
            </w:sdtContent>
          </w:sdt>
          <w:sdt>
            <w:sdtPr>
              <w:rPr>
                <w:sz w:val="18"/>
                <w:szCs w:val="18"/>
              </w:rPr>
              <w:alias w:val="前十名股东持股情况"/>
              <w:tag w:val="_GBC_5fc8eaeeffc7456eb1a09687db3d4206"/>
              <w:id w:val="25490034"/>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26"/>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刘伟</w:t>
                        </w:r>
                      </w:p>
                    </w:tc>
                  </w:sdtContent>
                </w:sdt>
                <w:sdt>
                  <w:sdtPr>
                    <w:rPr>
                      <w:sz w:val="18"/>
                      <w:szCs w:val="18"/>
                    </w:rPr>
                    <w:alias w:val="前十名股东报告期内增减"/>
                    <w:tag w:val="_GBC_dd82656118864f5fa58cbb732b2e3d44"/>
                    <w:id w:val="25490027"/>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28"/>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66,604,509</w:t>
                        </w:r>
                      </w:p>
                    </w:tc>
                  </w:sdtContent>
                </w:sdt>
                <w:sdt>
                  <w:sdtPr>
                    <w:rPr>
                      <w:sz w:val="18"/>
                      <w:szCs w:val="18"/>
                    </w:rPr>
                    <w:alias w:val="前十名股东持股比例"/>
                    <w:tag w:val="_GBC_af1e942e468b47a4afb89abcd0f832eb"/>
                    <w:id w:val="25490029"/>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4.17</w:t>
                        </w:r>
                      </w:p>
                    </w:tc>
                  </w:sdtContent>
                </w:sdt>
                <w:sdt>
                  <w:sdtPr>
                    <w:rPr>
                      <w:sz w:val="18"/>
                      <w:szCs w:val="18"/>
                    </w:rPr>
                    <w:alias w:val="前十名股东持有有限售条件股份数量"/>
                    <w:tag w:val="_GBC_eba1aeefd3564272b49eded8e8392686"/>
                    <w:id w:val="25490030"/>
                    <w:lock w:val="sdtLocked"/>
                    <w:showingPlcHdr/>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持有股份状态"/>
                    <w:tag w:val="_GBC_d5194108b2a8481e94140819dbdc5afe"/>
                    <w:id w:val="254900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32"/>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境内自然人</w:t>
                        </w:r>
                      </w:p>
                    </w:tc>
                  </w:sdtContent>
                </w:sdt>
              </w:tr>
            </w:sdtContent>
          </w:sdt>
          <w:sdt>
            <w:sdtPr>
              <w:rPr>
                <w:sz w:val="18"/>
                <w:szCs w:val="18"/>
              </w:rPr>
              <w:alias w:val="前十名股东持股情况"/>
              <w:tag w:val="_GBC_5fc8eaeeffc7456eb1a09687db3d4206"/>
              <w:id w:val="25490043"/>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35"/>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国华人寿保险股份有限公司－万能三号</w:t>
                        </w:r>
                      </w:p>
                    </w:tc>
                  </w:sdtContent>
                </w:sdt>
                <w:sdt>
                  <w:sdtPr>
                    <w:rPr>
                      <w:sz w:val="18"/>
                      <w:szCs w:val="18"/>
                    </w:rPr>
                    <w:alias w:val="前十名股东报告期内增减"/>
                    <w:tag w:val="_GBC_dd82656118864f5fa58cbb732b2e3d44"/>
                    <w:id w:val="25490036"/>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37"/>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40,061,635</w:t>
                        </w:r>
                      </w:p>
                    </w:tc>
                  </w:sdtContent>
                </w:sdt>
                <w:sdt>
                  <w:sdtPr>
                    <w:rPr>
                      <w:sz w:val="18"/>
                      <w:szCs w:val="18"/>
                    </w:rPr>
                    <w:alias w:val="前十名股东持股比例"/>
                    <w:tag w:val="_GBC_af1e942e468b47a4afb89abcd0f832eb"/>
                    <w:id w:val="25490038"/>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2.51</w:t>
                        </w:r>
                      </w:p>
                    </w:tc>
                  </w:sdtContent>
                </w:sdt>
                <w:sdt>
                  <w:sdtPr>
                    <w:rPr>
                      <w:sz w:val="18"/>
                      <w:szCs w:val="18"/>
                    </w:rPr>
                    <w:alias w:val="前十名股东持有有限售条件股份数量"/>
                    <w:tag w:val="_GBC_eba1aeefd3564272b49eded8e8392686"/>
                    <w:id w:val="25490039"/>
                    <w:lock w:val="sdtLocked"/>
                  </w:sdtPr>
                  <w:sdtContent>
                    <w:tc>
                      <w:tcPr>
                        <w:tcW w:w="1417" w:type="dxa"/>
                        <w:gridSpan w:val="2"/>
                        <w:shd w:val="clear" w:color="auto" w:fill="auto"/>
                      </w:tcPr>
                      <w:p w:rsidR="008C47E2" w:rsidRPr="00FD5583" w:rsidRDefault="008C47E2" w:rsidP="00011219">
                        <w:pPr>
                          <w:jc w:val="right"/>
                          <w:rPr>
                            <w:sz w:val="18"/>
                            <w:szCs w:val="18"/>
                          </w:rPr>
                        </w:pPr>
                        <w:r w:rsidRPr="00FD5583">
                          <w:rPr>
                            <w:sz w:val="18"/>
                            <w:szCs w:val="18"/>
                          </w:rPr>
                          <w:t>40,061,635</w:t>
                        </w:r>
                      </w:p>
                    </w:tc>
                  </w:sdtContent>
                </w:sdt>
                <w:sdt>
                  <w:sdtPr>
                    <w:rPr>
                      <w:sz w:val="18"/>
                      <w:szCs w:val="18"/>
                    </w:rPr>
                    <w:alias w:val="前十名股东持有股份状态"/>
                    <w:tag w:val="_GBC_d5194108b2a8481e94140819dbdc5afe"/>
                    <w:id w:val="254900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41"/>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其他</w:t>
                        </w:r>
                      </w:p>
                    </w:tc>
                  </w:sdtContent>
                </w:sdt>
              </w:tr>
            </w:sdtContent>
          </w:sdt>
          <w:sdt>
            <w:sdtPr>
              <w:rPr>
                <w:sz w:val="18"/>
                <w:szCs w:val="18"/>
              </w:rPr>
              <w:alias w:val="前十名股东持股情况"/>
              <w:tag w:val="_GBC_5fc8eaeeffc7456eb1a09687db3d4206"/>
              <w:id w:val="25490052"/>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44"/>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新余卓恩投资管理中心（有限合伙）</w:t>
                        </w:r>
                      </w:p>
                    </w:tc>
                  </w:sdtContent>
                </w:sdt>
                <w:sdt>
                  <w:sdtPr>
                    <w:rPr>
                      <w:sz w:val="18"/>
                      <w:szCs w:val="18"/>
                    </w:rPr>
                    <w:alias w:val="前十名股东报告期内增减"/>
                    <w:tag w:val="_GBC_dd82656118864f5fa58cbb732b2e3d44"/>
                    <w:id w:val="25490045"/>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46"/>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23,596,154</w:t>
                        </w:r>
                      </w:p>
                    </w:tc>
                  </w:sdtContent>
                </w:sdt>
                <w:sdt>
                  <w:sdtPr>
                    <w:rPr>
                      <w:sz w:val="18"/>
                      <w:szCs w:val="18"/>
                    </w:rPr>
                    <w:alias w:val="前十名股东持股比例"/>
                    <w:tag w:val="_GBC_af1e942e468b47a4afb89abcd0f832eb"/>
                    <w:id w:val="25490047"/>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1.48</w:t>
                        </w:r>
                      </w:p>
                    </w:tc>
                  </w:sdtContent>
                </w:sdt>
                <w:sdt>
                  <w:sdtPr>
                    <w:rPr>
                      <w:sz w:val="18"/>
                      <w:szCs w:val="18"/>
                    </w:rPr>
                    <w:alias w:val="前十名股东持有有限售条件股份数量"/>
                    <w:tag w:val="_GBC_eba1aeefd3564272b49eded8e8392686"/>
                    <w:id w:val="25490048"/>
                    <w:lock w:val="sdtLocked"/>
                  </w:sdtPr>
                  <w:sdtContent>
                    <w:tc>
                      <w:tcPr>
                        <w:tcW w:w="1417" w:type="dxa"/>
                        <w:gridSpan w:val="2"/>
                        <w:shd w:val="clear" w:color="auto" w:fill="auto"/>
                      </w:tcPr>
                      <w:p w:rsidR="008C47E2" w:rsidRPr="00FD5583" w:rsidRDefault="008C47E2" w:rsidP="00011219">
                        <w:pPr>
                          <w:jc w:val="right"/>
                          <w:rPr>
                            <w:sz w:val="18"/>
                            <w:szCs w:val="18"/>
                          </w:rPr>
                        </w:pPr>
                        <w:r w:rsidRPr="00FD5583">
                          <w:rPr>
                            <w:sz w:val="18"/>
                            <w:szCs w:val="18"/>
                          </w:rPr>
                          <w:t>23,596,154</w:t>
                        </w:r>
                      </w:p>
                    </w:tc>
                  </w:sdtContent>
                </w:sdt>
                <w:sdt>
                  <w:sdtPr>
                    <w:rPr>
                      <w:sz w:val="18"/>
                      <w:szCs w:val="18"/>
                    </w:rPr>
                    <w:alias w:val="前十名股东持有股份状态"/>
                    <w:tag w:val="_GBC_d5194108b2a8481e94140819dbdc5afe"/>
                    <w:id w:val="254900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50"/>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其他</w:t>
                        </w:r>
                      </w:p>
                    </w:tc>
                  </w:sdtContent>
                </w:sdt>
              </w:tr>
            </w:sdtContent>
          </w:sdt>
          <w:sdt>
            <w:sdtPr>
              <w:rPr>
                <w:sz w:val="18"/>
                <w:szCs w:val="18"/>
              </w:rPr>
              <w:alias w:val="前十名股东持股情况"/>
              <w:tag w:val="_GBC_5fc8eaeeffc7456eb1a09687db3d4206"/>
              <w:id w:val="25490061"/>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53"/>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何娟</w:t>
                        </w:r>
                      </w:p>
                    </w:tc>
                  </w:sdtContent>
                </w:sdt>
                <w:sdt>
                  <w:sdtPr>
                    <w:rPr>
                      <w:sz w:val="18"/>
                      <w:szCs w:val="18"/>
                    </w:rPr>
                    <w:alias w:val="前十名股东报告期内增减"/>
                    <w:tag w:val="_GBC_dd82656118864f5fa58cbb732b2e3d44"/>
                    <w:id w:val="25490054"/>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55"/>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22,263,800</w:t>
                        </w:r>
                      </w:p>
                    </w:tc>
                  </w:sdtContent>
                </w:sdt>
                <w:sdt>
                  <w:sdtPr>
                    <w:rPr>
                      <w:sz w:val="18"/>
                      <w:szCs w:val="18"/>
                    </w:rPr>
                    <w:alias w:val="前十名股东持股比例"/>
                    <w:tag w:val="_GBC_af1e942e468b47a4afb89abcd0f832eb"/>
                    <w:id w:val="25490056"/>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1.39</w:t>
                        </w:r>
                      </w:p>
                    </w:tc>
                  </w:sdtContent>
                </w:sdt>
                <w:sdt>
                  <w:sdtPr>
                    <w:rPr>
                      <w:sz w:val="18"/>
                      <w:szCs w:val="18"/>
                    </w:rPr>
                    <w:alias w:val="前十名股东持有有限售条件股份数量"/>
                    <w:tag w:val="_GBC_eba1aeefd3564272b49eded8e8392686"/>
                    <w:id w:val="25490057"/>
                    <w:lock w:val="sdtLocked"/>
                    <w:showingPlcHdr/>
                  </w:sdtPr>
                  <w:sdtContent>
                    <w:tc>
                      <w:tcPr>
                        <w:tcW w:w="1417"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持有股份状态"/>
                    <w:tag w:val="_GBC_d5194108b2a8481e94140819dbdc5afe"/>
                    <w:id w:val="2549005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59"/>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6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境内自然人</w:t>
                        </w:r>
                      </w:p>
                    </w:tc>
                  </w:sdtContent>
                </w:sdt>
              </w:tr>
            </w:sdtContent>
          </w:sdt>
          <w:sdt>
            <w:sdtPr>
              <w:rPr>
                <w:sz w:val="18"/>
                <w:szCs w:val="18"/>
              </w:rPr>
              <w:alias w:val="前十名股东持股情况"/>
              <w:tag w:val="_GBC_5fc8eaeeffc7456eb1a09687db3d4206"/>
              <w:id w:val="25490070"/>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62"/>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银华财富资本－招商银行－薛慧</w:t>
                        </w:r>
                      </w:p>
                    </w:tc>
                  </w:sdtContent>
                </w:sdt>
                <w:sdt>
                  <w:sdtPr>
                    <w:rPr>
                      <w:sz w:val="18"/>
                      <w:szCs w:val="18"/>
                    </w:rPr>
                    <w:alias w:val="前十名股东报告期内增减"/>
                    <w:tag w:val="_GBC_dd82656118864f5fa58cbb732b2e3d44"/>
                    <w:id w:val="25490063"/>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64"/>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20,030,816</w:t>
                        </w:r>
                      </w:p>
                    </w:tc>
                  </w:sdtContent>
                </w:sdt>
                <w:sdt>
                  <w:sdtPr>
                    <w:rPr>
                      <w:sz w:val="18"/>
                      <w:szCs w:val="18"/>
                    </w:rPr>
                    <w:alias w:val="前十名股东持股比例"/>
                    <w:tag w:val="_GBC_af1e942e468b47a4afb89abcd0f832eb"/>
                    <w:id w:val="25490065"/>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1.25</w:t>
                        </w:r>
                      </w:p>
                    </w:tc>
                  </w:sdtContent>
                </w:sdt>
                <w:sdt>
                  <w:sdtPr>
                    <w:rPr>
                      <w:sz w:val="18"/>
                      <w:szCs w:val="18"/>
                    </w:rPr>
                    <w:alias w:val="前十名股东持有有限售条件股份数量"/>
                    <w:tag w:val="_GBC_eba1aeefd3564272b49eded8e8392686"/>
                    <w:id w:val="25490066"/>
                    <w:lock w:val="sdtLocked"/>
                  </w:sdtPr>
                  <w:sdtContent>
                    <w:tc>
                      <w:tcPr>
                        <w:tcW w:w="1417" w:type="dxa"/>
                        <w:gridSpan w:val="2"/>
                        <w:shd w:val="clear" w:color="auto" w:fill="auto"/>
                      </w:tcPr>
                      <w:p w:rsidR="008C47E2" w:rsidRPr="00FD5583" w:rsidRDefault="008C47E2" w:rsidP="00011219">
                        <w:pPr>
                          <w:jc w:val="right"/>
                          <w:rPr>
                            <w:sz w:val="18"/>
                            <w:szCs w:val="18"/>
                          </w:rPr>
                        </w:pPr>
                        <w:r w:rsidRPr="00FD5583">
                          <w:rPr>
                            <w:sz w:val="18"/>
                            <w:szCs w:val="18"/>
                          </w:rPr>
                          <w:t>20,030,816</w:t>
                        </w:r>
                      </w:p>
                    </w:tc>
                  </w:sdtContent>
                </w:sdt>
                <w:sdt>
                  <w:sdtPr>
                    <w:rPr>
                      <w:sz w:val="18"/>
                      <w:szCs w:val="18"/>
                    </w:rPr>
                    <w:alias w:val="前十名股东持有股份状态"/>
                    <w:tag w:val="_GBC_d5194108b2a8481e94140819dbdc5afe"/>
                    <w:id w:val="2549006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68"/>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6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其他</w:t>
                        </w:r>
                      </w:p>
                    </w:tc>
                  </w:sdtContent>
                </w:sdt>
              </w:tr>
            </w:sdtContent>
          </w:sdt>
          <w:sdt>
            <w:sdtPr>
              <w:rPr>
                <w:sz w:val="18"/>
                <w:szCs w:val="18"/>
              </w:rPr>
              <w:alias w:val="前十名股东持股情况"/>
              <w:tag w:val="_GBC_5fc8eaeeffc7456eb1a09687db3d4206"/>
              <w:id w:val="25490079"/>
              <w:lock w:val="sdtLocked"/>
            </w:sdtPr>
            <w:sdtEndPr>
              <w:rPr>
                <w:color w:val="FF9900"/>
              </w:rPr>
            </w:sdtEndPr>
            <w:sdtContent>
              <w:tr w:rsidR="008C47E2" w:rsidRPr="00FD5583" w:rsidTr="008C47E2">
                <w:trPr>
                  <w:cantSplit/>
                </w:trPr>
                <w:sdt>
                  <w:sdtPr>
                    <w:rPr>
                      <w:sz w:val="18"/>
                      <w:szCs w:val="18"/>
                    </w:rPr>
                    <w:alias w:val="前十名股东名称"/>
                    <w:tag w:val="_GBC_8846839d232a4529b490cc7f8ba3425b"/>
                    <w:id w:val="25490071"/>
                    <w:lock w:val="sdtLocked"/>
                  </w:sdtPr>
                  <w:sdtContent>
                    <w:tc>
                      <w:tcPr>
                        <w:tcW w:w="1668" w:type="dxa"/>
                        <w:shd w:val="clear" w:color="auto" w:fill="auto"/>
                      </w:tcPr>
                      <w:p w:rsidR="008C47E2" w:rsidRPr="00FD5583" w:rsidRDefault="008C47E2" w:rsidP="00011219">
                        <w:pPr>
                          <w:rPr>
                            <w:sz w:val="18"/>
                            <w:szCs w:val="18"/>
                          </w:rPr>
                        </w:pPr>
                        <w:r w:rsidRPr="00FD5583">
                          <w:rPr>
                            <w:sz w:val="18"/>
                            <w:szCs w:val="18"/>
                          </w:rPr>
                          <w:t>华安未来资产－兴业银行－邓建宇</w:t>
                        </w:r>
                      </w:p>
                    </w:tc>
                  </w:sdtContent>
                </w:sdt>
                <w:sdt>
                  <w:sdtPr>
                    <w:rPr>
                      <w:sz w:val="18"/>
                      <w:szCs w:val="18"/>
                    </w:rPr>
                    <w:alias w:val="前十名股东报告期内增减"/>
                    <w:tag w:val="_GBC_dd82656118864f5fa58cbb732b2e3d44"/>
                    <w:id w:val="25490072"/>
                    <w:lock w:val="sdtLocked"/>
                    <w:showingPlcHdr/>
                  </w:sdtPr>
                  <w:sdtContent>
                    <w:tc>
                      <w:tcPr>
                        <w:tcW w:w="645" w:type="dxa"/>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股东持有股份数量"/>
                    <w:tag w:val="_GBC_21e721a8c42f4a7d9ae0210dfab58dc0"/>
                    <w:id w:val="25490073"/>
                    <w:lock w:val="sdtLocked"/>
                  </w:sdtPr>
                  <w:sdtContent>
                    <w:tc>
                      <w:tcPr>
                        <w:tcW w:w="1357" w:type="dxa"/>
                        <w:gridSpan w:val="2"/>
                        <w:shd w:val="clear" w:color="auto" w:fill="auto"/>
                      </w:tcPr>
                      <w:p w:rsidR="008C47E2" w:rsidRPr="00FD5583" w:rsidRDefault="008C47E2" w:rsidP="00011219">
                        <w:pPr>
                          <w:jc w:val="right"/>
                          <w:rPr>
                            <w:sz w:val="18"/>
                            <w:szCs w:val="18"/>
                          </w:rPr>
                        </w:pPr>
                        <w:r w:rsidRPr="00FD5583">
                          <w:rPr>
                            <w:sz w:val="18"/>
                            <w:szCs w:val="18"/>
                          </w:rPr>
                          <w:t>20,030,816</w:t>
                        </w:r>
                      </w:p>
                    </w:tc>
                  </w:sdtContent>
                </w:sdt>
                <w:sdt>
                  <w:sdtPr>
                    <w:rPr>
                      <w:sz w:val="18"/>
                      <w:szCs w:val="18"/>
                    </w:rPr>
                    <w:alias w:val="前十名股东持股比例"/>
                    <w:tag w:val="_GBC_af1e942e468b47a4afb89abcd0f832eb"/>
                    <w:id w:val="25490074"/>
                    <w:lock w:val="sdtLocked"/>
                  </w:sdtPr>
                  <w:sdtContent>
                    <w:tc>
                      <w:tcPr>
                        <w:tcW w:w="833" w:type="dxa"/>
                        <w:shd w:val="clear" w:color="auto" w:fill="auto"/>
                      </w:tcPr>
                      <w:p w:rsidR="008C47E2" w:rsidRPr="00FD5583" w:rsidRDefault="008C47E2" w:rsidP="00011219">
                        <w:pPr>
                          <w:jc w:val="right"/>
                          <w:rPr>
                            <w:sz w:val="18"/>
                            <w:szCs w:val="18"/>
                          </w:rPr>
                        </w:pPr>
                        <w:r w:rsidRPr="00FD5583">
                          <w:rPr>
                            <w:sz w:val="18"/>
                            <w:szCs w:val="18"/>
                          </w:rPr>
                          <w:t>1.25</w:t>
                        </w:r>
                      </w:p>
                    </w:tc>
                  </w:sdtContent>
                </w:sdt>
                <w:sdt>
                  <w:sdtPr>
                    <w:rPr>
                      <w:sz w:val="18"/>
                      <w:szCs w:val="18"/>
                    </w:rPr>
                    <w:alias w:val="前十名股东持有有限售条件股份数量"/>
                    <w:tag w:val="_GBC_eba1aeefd3564272b49eded8e8392686"/>
                    <w:id w:val="25490075"/>
                    <w:lock w:val="sdtLocked"/>
                  </w:sdtPr>
                  <w:sdtContent>
                    <w:tc>
                      <w:tcPr>
                        <w:tcW w:w="1417" w:type="dxa"/>
                        <w:gridSpan w:val="2"/>
                        <w:shd w:val="clear" w:color="auto" w:fill="auto"/>
                      </w:tcPr>
                      <w:p w:rsidR="008C47E2" w:rsidRPr="00FD5583" w:rsidRDefault="008C47E2" w:rsidP="00011219">
                        <w:pPr>
                          <w:jc w:val="right"/>
                          <w:rPr>
                            <w:sz w:val="18"/>
                            <w:szCs w:val="18"/>
                          </w:rPr>
                        </w:pPr>
                        <w:r w:rsidRPr="00FD5583">
                          <w:rPr>
                            <w:sz w:val="18"/>
                            <w:szCs w:val="18"/>
                          </w:rPr>
                          <w:t>20,030,816</w:t>
                        </w:r>
                      </w:p>
                    </w:tc>
                  </w:sdtContent>
                </w:sdt>
                <w:sdt>
                  <w:sdtPr>
                    <w:rPr>
                      <w:sz w:val="18"/>
                      <w:szCs w:val="18"/>
                    </w:rPr>
                    <w:alias w:val="前十名股东持有股份状态"/>
                    <w:tag w:val="_GBC_d5194108b2a8481e94140819dbdc5afe"/>
                    <w:id w:val="2549007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shd w:val="clear" w:color="auto" w:fill="auto"/>
                        <w:vAlign w:val="center"/>
                      </w:tcPr>
                      <w:p w:rsidR="008C47E2" w:rsidRPr="00FD5583" w:rsidRDefault="008C47E2" w:rsidP="00011219">
                        <w:pPr>
                          <w:jc w:val="center"/>
                          <w:rPr>
                            <w:color w:val="FF9900"/>
                            <w:sz w:val="18"/>
                            <w:szCs w:val="18"/>
                          </w:rPr>
                        </w:pPr>
                        <w:r w:rsidRPr="00FD5583">
                          <w:rPr>
                            <w:sz w:val="18"/>
                            <w:szCs w:val="18"/>
                          </w:rPr>
                          <w:t>无</w:t>
                        </w:r>
                      </w:p>
                    </w:tc>
                  </w:sdtContent>
                </w:sdt>
                <w:sdt>
                  <w:sdtPr>
                    <w:rPr>
                      <w:sz w:val="18"/>
                      <w:szCs w:val="18"/>
                    </w:rPr>
                    <w:alias w:val="前十名股东持有股份质押或冻结数量"/>
                    <w:tag w:val="_GBC_c5bdf1d3cef34caf9d7c35760892e906"/>
                    <w:id w:val="25490077"/>
                    <w:lock w:val="sdtLocked"/>
                    <w:showingPlcHdr/>
                  </w:sdtPr>
                  <w:sdtContent>
                    <w:tc>
                      <w:tcPr>
                        <w:tcW w:w="1276" w:type="dxa"/>
                        <w:gridSpan w:val="2"/>
                        <w:shd w:val="clear" w:color="auto" w:fill="auto"/>
                      </w:tcPr>
                      <w:p w:rsidR="008C47E2" w:rsidRPr="00FD5583" w:rsidRDefault="008C47E2" w:rsidP="00011219">
                        <w:pPr>
                          <w:jc w:val="right"/>
                          <w:rPr>
                            <w:color w:val="FF9900"/>
                            <w:sz w:val="18"/>
                            <w:szCs w:val="18"/>
                          </w:rPr>
                        </w:pPr>
                        <w:r w:rsidRPr="00FD5583">
                          <w:rPr>
                            <w:rFonts w:hint="eastAsia"/>
                            <w:color w:val="333399"/>
                            <w:sz w:val="18"/>
                            <w:szCs w:val="18"/>
                          </w:rPr>
                          <w:t xml:space="preserve">　</w:t>
                        </w:r>
                      </w:p>
                    </w:tc>
                  </w:sdtContent>
                </w:sdt>
                <w:sdt>
                  <w:sdtPr>
                    <w:rPr>
                      <w:sz w:val="18"/>
                      <w:szCs w:val="18"/>
                    </w:rPr>
                    <w:alias w:val="前十名股东的股东性质"/>
                    <w:tag w:val="_GBC_71380bc899eb4b9781e95e37e7a1e221"/>
                    <w:id w:val="2549007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44" w:type="dxa"/>
                        <w:shd w:val="clear" w:color="auto" w:fill="auto"/>
                      </w:tcPr>
                      <w:p w:rsidR="008C47E2" w:rsidRPr="00FD5583" w:rsidRDefault="008C47E2" w:rsidP="00011219">
                        <w:pPr>
                          <w:rPr>
                            <w:color w:val="FF9900"/>
                            <w:sz w:val="18"/>
                            <w:szCs w:val="18"/>
                          </w:rPr>
                        </w:pPr>
                        <w:r>
                          <w:rPr>
                            <w:sz w:val="18"/>
                            <w:szCs w:val="18"/>
                          </w:rPr>
                          <w:t>其他</w:t>
                        </w:r>
                      </w:p>
                    </w:tc>
                  </w:sdtContent>
                </w:sdt>
              </w:tr>
            </w:sdtContent>
          </w:sdt>
          <w:tr w:rsidR="008C47E2" w:rsidRPr="00FD5583" w:rsidTr="00011219">
            <w:trPr>
              <w:cantSplit/>
            </w:trPr>
            <w:tc>
              <w:tcPr>
                <w:tcW w:w="9049" w:type="dxa"/>
                <w:gridSpan w:val="11"/>
                <w:shd w:val="clear" w:color="auto" w:fill="auto"/>
              </w:tcPr>
              <w:p w:rsidR="008C47E2" w:rsidRPr="00FD5583" w:rsidRDefault="008C47E2" w:rsidP="00011219">
                <w:pPr>
                  <w:jc w:val="center"/>
                  <w:rPr>
                    <w:color w:val="FF9900"/>
                    <w:sz w:val="18"/>
                    <w:szCs w:val="18"/>
                  </w:rPr>
                </w:pPr>
                <w:r w:rsidRPr="00FD5583">
                  <w:rPr>
                    <w:sz w:val="18"/>
                    <w:szCs w:val="18"/>
                  </w:rPr>
                  <w:t>前十名无限</w:t>
                </w:r>
                <w:proofErr w:type="gramStart"/>
                <w:r w:rsidRPr="00FD5583">
                  <w:rPr>
                    <w:sz w:val="18"/>
                    <w:szCs w:val="18"/>
                  </w:rPr>
                  <w:t>售条件</w:t>
                </w:r>
                <w:proofErr w:type="gramEnd"/>
                <w:r w:rsidRPr="00FD5583">
                  <w:rPr>
                    <w:sz w:val="18"/>
                    <w:szCs w:val="18"/>
                  </w:rPr>
                  <w:t>股东持股情况</w:t>
                </w:r>
              </w:p>
            </w:tc>
          </w:tr>
          <w:tr w:rsidR="008C47E2" w:rsidRPr="00FD5583" w:rsidTr="008C47E2">
            <w:trPr>
              <w:cantSplit/>
            </w:trPr>
            <w:tc>
              <w:tcPr>
                <w:tcW w:w="3227" w:type="dxa"/>
                <w:gridSpan w:val="3"/>
                <w:vMerge w:val="restart"/>
                <w:shd w:val="clear" w:color="auto" w:fill="auto"/>
                <w:vAlign w:val="center"/>
              </w:tcPr>
              <w:p w:rsidR="008C47E2" w:rsidRPr="00FD5583" w:rsidRDefault="008C47E2" w:rsidP="00011219">
                <w:pPr>
                  <w:jc w:val="center"/>
                  <w:rPr>
                    <w:color w:val="FF9900"/>
                    <w:sz w:val="18"/>
                    <w:szCs w:val="18"/>
                  </w:rPr>
                </w:pPr>
                <w:r w:rsidRPr="00FD5583">
                  <w:rPr>
                    <w:sz w:val="18"/>
                    <w:szCs w:val="18"/>
                  </w:rPr>
                  <w:t>股东名称</w:t>
                </w:r>
              </w:p>
            </w:tc>
            <w:tc>
              <w:tcPr>
                <w:tcW w:w="1984" w:type="dxa"/>
                <w:gridSpan w:val="3"/>
                <w:vMerge w:val="restart"/>
                <w:shd w:val="clear" w:color="auto" w:fill="auto"/>
                <w:vAlign w:val="center"/>
              </w:tcPr>
              <w:p w:rsidR="008C47E2" w:rsidRPr="00FD5583" w:rsidRDefault="008C47E2" w:rsidP="00011219">
                <w:pPr>
                  <w:jc w:val="center"/>
                  <w:rPr>
                    <w:color w:val="FF9900"/>
                    <w:sz w:val="18"/>
                    <w:szCs w:val="18"/>
                  </w:rPr>
                </w:pPr>
                <w:r w:rsidRPr="00FD5583">
                  <w:rPr>
                    <w:sz w:val="18"/>
                    <w:szCs w:val="18"/>
                  </w:rPr>
                  <w:t>持有无限</w:t>
                </w:r>
                <w:proofErr w:type="gramStart"/>
                <w:r w:rsidRPr="00FD5583">
                  <w:rPr>
                    <w:sz w:val="18"/>
                    <w:szCs w:val="18"/>
                  </w:rPr>
                  <w:t>售条件</w:t>
                </w:r>
                <w:proofErr w:type="gramEnd"/>
                <w:r w:rsidRPr="00FD5583">
                  <w:rPr>
                    <w:sz w:val="18"/>
                    <w:szCs w:val="18"/>
                  </w:rPr>
                  <w:t>流通股的数量</w:t>
                </w:r>
              </w:p>
            </w:tc>
            <w:tc>
              <w:tcPr>
                <w:tcW w:w="3838" w:type="dxa"/>
                <w:gridSpan w:val="5"/>
                <w:tcBorders>
                  <w:bottom w:val="single" w:sz="4" w:space="0" w:color="auto"/>
                </w:tcBorders>
                <w:shd w:val="clear" w:color="auto" w:fill="auto"/>
                <w:vAlign w:val="center"/>
              </w:tcPr>
              <w:p w:rsidR="008C47E2" w:rsidRPr="00FD5583" w:rsidRDefault="008C47E2" w:rsidP="00011219">
                <w:pPr>
                  <w:jc w:val="center"/>
                  <w:rPr>
                    <w:color w:val="FF9900"/>
                    <w:sz w:val="18"/>
                    <w:szCs w:val="18"/>
                  </w:rPr>
                </w:pPr>
                <w:r w:rsidRPr="00FD5583">
                  <w:rPr>
                    <w:sz w:val="18"/>
                    <w:szCs w:val="18"/>
                  </w:rPr>
                  <w:t>股份种类</w:t>
                </w:r>
                <w:r w:rsidRPr="00FD5583">
                  <w:rPr>
                    <w:rFonts w:hint="eastAsia"/>
                    <w:sz w:val="18"/>
                    <w:szCs w:val="18"/>
                  </w:rPr>
                  <w:t>及数量</w:t>
                </w:r>
              </w:p>
            </w:tc>
          </w:tr>
          <w:tr w:rsidR="008C47E2" w:rsidRPr="00FD5583" w:rsidTr="008C47E2">
            <w:trPr>
              <w:cantSplit/>
            </w:trPr>
            <w:tc>
              <w:tcPr>
                <w:tcW w:w="3227" w:type="dxa"/>
                <w:gridSpan w:val="3"/>
                <w:vMerge/>
                <w:shd w:val="clear" w:color="auto" w:fill="auto"/>
                <w:vAlign w:val="center"/>
              </w:tcPr>
              <w:p w:rsidR="008C47E2" w:rsidRPr="00FD5583" w:rsidRDefault="008C47E2" w:rsidP="00011219">
                <w:pPr>
                  <w:jc w:val="center"/>
                  <w:rPr>
                    <w:color w:val="FF9900"/>
                    <w:sz w:val="18"/>
                    <w:szCs w:val="18"/>
                  </w:rPr>
                </w:pPr>
              </w:p>
            </w:tc>
            <w:tc>
              <w:tcPr>
                <w:tcW w:w="1984" w:type="dxa"/>
                <w:gridSpan w:val="3"/>
                <w:vMerge/>
                <w:shd w:val="clear" w:color="auto" w:fill="auto"/>
                <w:vAlign w:val="center"/>
              </w:tcPr>
              <w:p w:rsidR="008C47E2" w:rsidRPr="00FD5583" w:rsidRDefault="008C47E2" w:rsidP="00011219">
                <w:pPr>
                  <w:jc w:val="center"/>
                  <w:rPr>
                    <w:color w:val="FF9900"/>
                    <w:sz w:val="18"/>
                    <w:szCs w:val="18"/>
                  </w:rPr>
                </w:pPr>
              </w:p>
            </w:tc>
            <w:tc>
              <w:tcPr>
                <w:tcW w:w="1985" w:type="dxa"/>
                <w:gridSpan w:val="3"/>
                <w:shd w:val="clear" w:color="auto" w:fill="auto"/>
                <w:vAlign w:val="center"/>
              </w:tcPr>
              <w:p w:rsidR="008C47E2" w:rsidRPr="00FD5583" w:rsidRDefault="008C47E2" w:rsidP="00011219">
                <w:pPr>
                  <w:jc w:val="center"/>
                  <w:rPr>
                    <w:color w:val="008000"/>
                    <w:sz w:val="18"/>
                    <w:szCs w:val="18"/>
                  </w:rPr>
                </w:pPr>
                <w:r w:rsidRPr="00FD5583">
                  <w:rPr>
                    <w:rFonts w:hint="eastAsia"/>
                    <w:sz w:val="18"/>
                    <w:szCs w:val="18"/>
                  </w:rPr>
                  <w:t>种类</w:t>
                </w:r>
              </w:p>
            </w:tc>
            <w:tc>
              <w:tcPr>
                <w:tcW w:w="1853" w:type="dxa"/>
                <w:gridSpan w:val="2"/>
                <w:shd w:val="clear" w:color="auto" w:fill="auto"/>
                <w:vAlign w:val="center"/>
              </w:tcPr>
              <w:p w:rsidR="008C47E2" w:rsidRPr="00FD5583" w:rsidRDefault="008C47E2" w:rsidP="00011219">
                <w:pPr>
                  <w:jc w:val="center"/>
                  <w:rPr>
                    <w:color w:val="008000"/>
                    <w:sz w:val="18"/>
                    <w:szCs w:val="18"/>
                  </w:rPr>
                </w:pPr>
                <w:r w:rsidRPr="00FD5583">
                  <w:rPr>
                    <w:rFonts w:hint="eastAsia"/>
                    <w:sz w:val="18"/>
                    <w:szCs w:val="18"/>
                  </w:rPr>
                  <w:t>数量</w:t>
                </w:r>
              </w:p>
            </w:tc>
          </w:tr>
          <w:sdt>
            <w:sdtPr>
              <w:rPr>
                <w:sz w:val="18"/>
                <w:szCs w:val="18"/>
              </w:rPr>
              <w:alias w:val="前十名无限售条件股东持股情况"/>
              <w:tag w:val="_GBC_d4835fea183942b8823bf8913d1f2f26"/>
              <w:id w:val="25490084"/>
              <w:lock w:val="sdtLocked"/>
            </w:sdtPr>
            <w:sdtContent>
              <w:tr w:rsidR="008C47E2" w:rsidRPr="00FD5583" w:rsidTr="008C47E2">
                <w:trPr>
                  <w:cantSplit/>
                </w:trPr>
                <w:sdt>
                  <w:sdtPr>
                    <w:rPr>
                      <w:sz w:val="18"/>
                      <w:szCs w:val="18"/>
                    </w:rPr>
                    <w:alias w:val="前十名无限售条件股东的名称"/>
                    <w:tag w:val="_GBC_e7d3ea3aba0c41fea2694430b9776570"/>
                    <w:id w:val="25490080"/>
                    <w:lock w:val="sdtLocked"/>
                  </w:sdtPr>
                  <w:sdtContent>
                    <w:tc>
                      <w:tcPr>
                        <w:tcW w:w="3227" w:type="dxa"/>
                        <w:gridSpan w:val="3"/>
                        <w:shd w:val="clear" w:color="auto" w:fill="auto"/>
                      </w:tcPr>
                      <w:p w:rsidR="008C47E2" w:rsidRPr="00FD5583" w:rsidRDefault="008C47E2" w:rsidP="00011219">
                        <w:pPr>
                          <w:rPr>
                            <w:color w:val="FF9900"/>
                            <w:sz w:val="18"/>
                            <w:szCs w:val="18"/>
                          </w:rPr>
                        </w:pPr>
                        <w:proofErr w:type="gramStart"/>
                        <w:r>
                          <w:rPr>
                            <w:rFonts w:hint="eastAsia"/>
                            <w:sz w:val="18"/>
                            <w:szCs w:val="18"/>
                          </w:rPr>
                          <w:t>堆龙佳都</w:t>
                        </w:r>
                        <w:proofErr w:type="gramEnd"/>
                        <w:r>
                          <w:rPr>
                            <w:rFonts w:hint="eastAsia"/>
                            <w:sz w:val="18"/>
                            <w:szCs w:val="18"/>
                          </w:rPr>
                          <w:t>科技有限公司</w:t>
                        </w:r>
                      </w:p>
                    </w:tc>
                  </w:sdtContent>
                </w:sdt>
                <w:sdt>
                  <w:sdtPr>
                    <w:rPr>
                      <w:sz w:val="18"/>
                      <w:szCs w:val="18"/>
                    </w:rPr>
                    <w:alias w:val="前十名无限售条件股东期末持有流通股的数量"/>
                    <w:tag w:val="_GBC_3071796e0aaa4402bb4a49b9760a4842"/>
                    <w:id w:val="25490081"/>
                    <w:lock w:val="sdtLocked"/>
                  </w:sdtPr>
                  <w:sdtContent>
                    <w:tc>
                      <w:tcPr>
                        <w:tcW w:w="1984" w:type="dxa"/>
                        <w:gridSpan w:val="3"/>
                        <w:shd w:val="clear" w:color="auto" w:fill="auto"/>
                      </w:tcPr>
                      <w:p w:rsidR="008C47E2" w:rsidRPr="00FD5583" w:rsidRDefault="008C47E2" w:rsidP="00011219">
                        <w:pPr>
                          <w:jc w:val="right"/>
                          <w:rPr>
                            <w:color w:val="FF9900"/>
                            <w:sz w:val="18"/>
                            <w:szCs w:val="18"/>
                          </w:rPr>
                        </w:pPr>
                        <w:r>
                          <w:rPr>
                            <w:sz w:val="18"/>
                            <w:szCs w:val="18"/>
                          </w:rPr>
                          <w:t>220,220,224</w:t>
                        </w:r>
                      </w:p>
                    </w:tc>
                  </w:sdtContent>
                </w:sdt>
                <w:sdt>
                  <w:sdtPr>
                    <w:rPr>
                      <w:bCs/>
                      <w:sz w:val="18"/>
                      <w:szCs w:val="18"/>
                    </w:rPr>
                    <w:alias w:val="前十名无限售条件股东期末持有流通股的种类"/>
                    <w:tag w:val="_GBC_5d0d3dfc3b8545ce906ab8a21728fb94"/>
                    <w:id w:val="254900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083"/>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220,220,224</w:t>
                        </w:r>
                      </w:p>
                    </w:tc>
                  </w:sdtContent>
                </w:sdt>
              </w:tr>
            </w:sdtContent>
          </w:sdt>
          <w:sdt>
            <w:sdtPr>
              <w:rPr>
                <w:sz w:val="18"/>
                <w:szCs w:val="18"/>
              </w:rPr>
              <w:alias w:val="前十名无限售条件股东持股情况"/>
              <w:tag w:val="_GBC_d4835fea183942b8823bf8913d1f2f26"/>
              <w:id w:val="25490089"/>
              <w:lock w:val="sdtLocked"/>
            </w:sdtPr>
            <w:sdtContent>
              <w:tr w:rsidR="008C47E2" w:rsidRPr="00FD5583" w:rsidTr="008C47E2">
                <w:trPr>
                  <w:cantSplit/>
                </w:trPr>
                <w:sdt>
                  <w:sdtPr>
                    <w:rPr>
                      <w:sz w:val="18"/>
                      <w:szCs w:val="18"/>
                    </w:rPr>
                    <w:alias w:val="前十名无限售条件股东的名称"/>
                    <w:tag w:val="_GBC_e7d3ea3aba0c41fea2694430b9776570"/>
                    <w:id w:val="25490085"/>
                    <w:lock w:val="sdtLocked"/>
                  </w:sdtPr>
                  <w:sdtContent>
                    <w:tc>
                      <w:tcPr>
                        <w:tcW w:w="3227" w:type="dxa"/>
                        <w:gridSpan w:val="3"/>
                        <w:shd w:val="clear" w:color="auto" w:fill="auto"/>
                      </w:tcPr>
                      <w:p w:rsidR="008C47E2" w:rsidRPr="00FD5583" w:rsidRDefault="008C47E2" w:rsidP="00011219">
                        <w:pPr>
                          <w:rPr>
                            <w:color w:val="FF9900"/>
                            <w:sz w:val="18"/>
                            <w:szCs w:val="18"/>
                          </w:rPr>
                        </w:pPr>
                        <w:r>
                          <w:rPr>
                            <w:rFonts w:hint="eastAsia"/>
                            <w:sz w:val="18"/>
                            <w:szCs w:val="18"/>
                          </w:rPr>
                          <w:t>广州佳都集团有限公司</w:t>
                        </w:r>
                      </w:p>
                    </w:tc>
                  </w:sdtContent>
                </w:sdt>
                <w:sdt>
                  <w:sdtPr>
                    <w:rPr>
                      <w:sz w:val="18"/>
                      <w:szCs w:val="18"/>
                    </w:rPr>
                    <w:alias w:val="前十名无限售条件股东期末持有流通股的数量"/>
                    <w:tag w:val="_GBC_3071796e0aaa4402bb4a49b9760a4842"/>
                    <w:id w:val="25490086"/>
                    <w:lock w:val="sdtLocked"/>
                  </w:sdtPr>
                  <w:sdtContent>
                    <w:tc>
                      <w:tcPr>
                        <w:tcW w:w="1984" w:type="dxa"/>
                        <w:gridSpan w:val="3"/>
                        <w:shd w:val="clear" w:color="auto" w:fill="auto"/>
                      </w:tcPr>
                      <w:p w:rsidR="008C47E2" w:rsidRPr="00FD5583" w:rsidRDefault="008C47E2" w:rsidP="00011219">
                        <w:pPr>
                          <w:jc w:val="right"/>
                          <w:rPr>
                            <w:color w:val="FF9900"/>
                            <w:sz w:val="18"/>
                            <w:szCs w:val="18"/>
                          </w:rPr>
                        </w:pPr>
                        <w:r>
                          <w:rPr>
                            <w:sz w:val="18"/>
                            <w:szCs w:val="18"/>
                          </w:rPr>
                          <w:t>167,206,096</w:t>
                        </w:r>
                      </w:p>
                    </w:tc>
                  </w:sdtContent>
                </w:sdt>
                <w:sdt>
                  <w:sdtPr>
                    <w:rPr>
                      <w:bCs/>
                      <w:sz w:val="18"/>
                      <w:szCs w:val="18"/>
                    </w:rPr>
                    <w:alias w:val="前十名无限售条件股东期末持有流通股的种类"/>
                    <w:tag w:val="_GBC_5d0d3dfc3b8545ce906ab8a21728fb94"/>
                    <w:id w:val="254900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088"/>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167,206,096</w:t>
                        </w:r>
                      </w:p>
                    </w:tc>
                  </w:sdtContent>
                </w:sdt>
              </w:tr>
            </w:sdtContent>
          </w:sdt>
          <w:sdt>
            <w:sdtPr>
              <w:rPr>
                <w:sz w:val="18"/>
                <w:szCs w:val="18"/>
              </w:rPr>
              <w:alias w:val="前十名无限售条件股东持股情况"/>
              <w:tag w:val="_GBC_d4835fea183942b8823bf8913d1f2f26"/>
              <w:id w:val="25490094"/>
              <w:lock w:val="sdtLocked"/>
            </w:sdtPr>
            <w:sdtContent>
              <w:tr w:rsidR="008C47E2" w:rsidRPr="00FD5583" w:rsidTr="008C47E2">
                <w:trPr>
                  <w:cantSplit/>
                </w:trPr>
                <w:sdt>
                  <w:sdtPr>
                    <w:rPr>
                      <w:sz w:val="18"/>
                      <w:szCs w:val="18"/>
                    </w:rPr>
                    <w:alias w:val="前十名无限售条件股东的名称"/>
                    <w:tag w:val="_GBC_e7d3ea3aba0c41fea2694430b9776570"/>
                    <w:id w:val="25490090"/>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广州市番禺通信管道建设投资有限公司</w:t>
                        </w:r>
                      </w:p>
                    </w:tc>
                  </w:sdtContent>
                </w:sdt>
                <w:sdt>
                  <w:sdtPr>
                    <w:rPr>
                      <w:sz w:val="18"/>
                      <w:szCs w:val="18"/>
                    </w:rPr>
                    <w:alias w:val="前十名无限售条件股东期末持有流通股的数量"/>
                    <w:tag w:val="_GBC_3071796e0aaa4402bb4a49b9760a4842"/>
                    <w:id w:val="25490091"/>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85,810,785</w:t>
                        </w:r>
                      </w:p>
                    </w:tc>
                  </w:sdtContent>
                </w:sdt>
                <w:sdt>
                  <w:sdtPr>
                    <w:rPr>
                      <w:bCs/>
                      <w:sz w:val="18"/>
                      <w:szCs w:val="18"/>
                    </w:rPr>
                    <w:alias w:val="前十名无限售条件股东期末持有流通股的种类"/>
                    <w:tag w:val="_GBC_5d0d3dfc3b8545ce906ab8a21728fb94"/>
                    <w:id w:val="2549009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093"/>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85,810,785</w:t>
                        </w:r>
                      </w:p>
                    </w:tc>
                  </w:sdtContent>
                </w:sdt>
              </w:tr>
            </w:sdtContent>
          </w:sdt>
          <w:sdt>
            <w:sdtPr>
              <w:rPr>
                <w:sz w:val="18"/>
                <w:szCs w:val="18"/>
              </w:rPr>
              <w:alias w:val="前十名无限售条件股东持股情况"/>
              <w:tag w:val="_GBC_d4835fea183942b8823bf8913d1f2f26"/>
              <w:id w:val="25490099"/>
              <w:lock w:val="sdtLocked"/>
            </w:sdtPr>
            <w:sdtContent>
              <w:tr w:rsidR="008C47E2" w:rsidRPr="00FD5583" w:rsidTr="008C47E2">
                <w:trPr>
                  <w:cantSplit/>
                </w:trPr>
                <w:sdt>
                  <w:sdtPr>
                    <w:rPr>
                      <w:sz w:val="18"/>
                      <w:szCs w:val="18"/>
                    </w:rPr>
                    <w:alias w:val="前十名无限售条件股东的名称"/>
                    <w:tag w:val="_GBC_e7d3ea3aba0c41fea2694430b9776570"/>
                    <w:id w:val="25490095"/>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刘伟</w:t>
                        </w:r>
                      </w:p>
                    </w:tc>
                  </w:sdtContent>
                </w:sdt>
                <w:sdt>
                  <w:sdtPr>
                    <w:rPr>
                      <w:sz w:val="18"/>
                      <w:szCs w:val="18"/>
                    </w:rPr>
                    <w:alias w:val="前十名无限售条件股东期末持有流通股的数量"/>
                    <w:tag w:val="_GBC_3071796e0aaa4402bb4a49b9760a4842"/>
                    <w:id w:val="25490096"/>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66,604,509</w:t>
                        </w:r>
                      </w:p>
                    </w:tc>
                  </w:sdtContent>
                </w:sdt>
                <w:sdt>
                  <w:sdtPr>
                    <w:rPr>
                      <w:bCs/>
                      <w:sz w:val="18"/>
                      <w:szCs w:val="18"/>
                    </w:rPr>
                    <w:alias w:val="前十名无限售条件股东期末持有流通股的种类"/>
                    <w:tag w:val="_GBC_5d0d3dfc3b8545ce906ab8a21728fb94"/>
                    <w:id w:val="2549009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098"/>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66,604,509</w:t>
                        </w:r>
                      </w:p>
                    </w:tc>
                  </w:sdtContent>
                </w:sdt>
              </w:tr>
            </w:sdtContent>
          </w:sdt>
          <w:sdt>
            <w:sdtPr>
              <w:rPr>
                <w:sz w:val="18"/>
                <w:szCs w:val="18"/>
              </w:rPr>
              <w:alias w:val="前十名无限售条件股东持股情况"/>
              <w:tag w:val="_GBC_d4835fea183942b8823bf8913d1f2f26"/>
              <w:id w:val="25490104"/>
              <w:lock w:val="sdtLocked"/>
            </w:sdtPr>
            <w:sdtContent>
              <w:tr w:rsidR="008C47E2" w:rsidRPr="00FD5583" w:rsidTr="008C47E2">
                <w:trPr>
                  <w:cantSplit/>
                </w:trPr>
                <w:sdt>
                  <w:sdtPr>
                    <w:rPr>
                      <w:sz w:val="18"/>
                      <w:szCs w:val="18"/>
                    </w:rPr>
                    <w:alias w:val="前十名无限售条件股东的名称"/>
                    <w:tag w:val="_GBC_e7d3ea3aba0c41fea2694430b9776570"/>
                    <w:id w:val="25490100"/>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何娟</w:t>
                        </w:r>
                      </w:p>
                    </w:tc>
                  </w:sdtContent>
                </w:sdt>
                <w:sdt>
                  <w:sdtPr>
                    <w:rPr>
                      <w:sz w:val="18"/>
                      <w:szCs w:val="18"/>
                    </w:rPr>
                    <w:alias w:val="前十名无限售条件股东期末持有流通股的数量"/>
                    <w:tag w:val="_GBC_3071796e0aaa4402bb4a49b9760a4842"/>
                    <w:id w:val="25490101"/>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22,263,800</w:t>
                        </w:r>
                      </w:p>
                    </w:tc>
                  </w:sdtContent>
                </w:sdt>
                <w:sdt>
                  <w:sdtPr>
                    <w:rPr>
                      <w:bCs/>
                      <w:sz w:val="18"/>
                      <w:szCs w:val="18"/>
                    </w:rPr>
                    <w:alias w:val="前十名无限售条件股东期末持有流通股的种类"/>
                    <w:tag w:val="_GBC_5d0d3dfc3b8545ce906ab8a21728fb94"/>
                    <w:id w:val="2549010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03"/>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22,263,800</w:t>
                        </w:r>
                      </w:p>
                    </w:tc>
                  </w:sdtContent>
                </w:sdt>
              </w:tr>
            </w:sdtContent>
          </w:sdt>
          <w:sdt>
            <w:sdtPr>
              <w:rPr>
                <w:sz w:val="18"/>
                <w:szCs w:val="18"/>
              </w:rPr>
              <w:alias w:val="前十名无限售条件股东持股情况"/>
              <w:tag w:val="_GBC_d4835fea183942b8823bf8913d1f2f26"/>
              <w:id w:val="25490109"/>
              <w:lock w:val="sdtLocked"/>
            </w:sdtPr>
            <w:sdtContent>
              <w:tr w:rsidR="008C47E2" w:rsidRPr="00FD5583" w:rsidTr="008C47E2">
                <w:trPr>
                  <w:cantSplit/>
                </w:trPr>
                <w:sdt>
                  <w:sdtPr>
                    <w:rPr>
                      <w:sz w:val="18"/>
                      <w:szCs w:val="18"/>
                    </w:rPr>
                    <w:alias w:val="前十名无限售条件股东的名称"/>
                    <w:tag w:val="_GBC_e7d3ea3aba0c41fea2694430b9776570"/>
                    <w:id w:val="25490105"/>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重庆中新融拓投资中心（有限合伙）</w:t>
                        </w:r>
                      </w:p>
                    </w:tc>
                  </w:sdtContent>
                </w:sdt>
                <w:sdt>
                  <w:sdtPr>
                    <w:rPr>
                      <w:sz w:val="18"/>
                      <w:szCs w:val="18"/>
                    </w:rPr>
                    <w:alias w:val="前十名无限售条件股东期末持有流通股的数量"/>
                    <w:tag w:val="_GBC_3071796e0aaa4402bb4a49b9760a4842"/>
                    <w:id w:val="25490106"/>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11,287,280</w:t>
                        </w:r>
                      </w:p>
                    </w:tc>
                  </w:sdtContent>
                </w:sdt>
                <w:sdt>
                  <w:sdtPr>
                    <w:rPr>
                      <w:bCs/>
                      <w:sz w:val="18"/>
                      <w:szCs w:val="18"/>
                    </w:rPr>
                    <w:alias w:val="前十名无限售条件股东期末持有流通股的种类"/>
                    <w:tag w:val="_GBC_5d0d3dfc3b8545ce906ab8a21728fb94"/>
                    <w:id w:val="2549010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08"/>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11,287,280</w:t>
                        </w:r>
                      </w:p>
                    </w:tc>
                  </w:sdtContent>
                </w:sdt>
              </w:tr>
            </w:sdtContent>
          </w:sdt>
          <w:sdt>
            <w:sdtPr>
              <w:rPr>
                <w:sz w:val="18"/>
                <w:szCs w:val="18"/>
              </w:rPr>
              <w:alias w:val="前十名无限售条件股东持股情况"/>
              <w:tag w:val="_GBC_d4835fea183942b8823bf8913d1f2f26"/>
              <w:id w:val="25490114"/>
              <w:lock w:val="sdtLocked"/>
            </w:sdtPr>
            <w:sdtContent>
              <w:tr w:rsidR="008C47E2" w:rsidRPr="00FD5583" w:rsidTr="008C47E2">
                <w:trPr>
                  <w:cantSplit/>
                </w:trPr>
                <w:sdt>
                  <w:sdtPr>
                    <w:rPr>
                      <w:sz w:val="18"/>
                      <w:szCs w:val="18"/>
                    </w:rPr>
                    <w:alias w:val="前十名无限售条件股东的名称"/>
                    <w:tag w:val="_GBC_e7d3ea3aba0c41fea2694430b9776570"/>
                    <w:id w:val="25490110"/>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李建华</w:t>
                        </w:r>
                      </w:p>
                    </w:tc>
                  </w:sdtContent>
                </w:sdt>
                <w:sdt>
                  <w:sdtPr>
                    <w:rPr>
                      <w:sz w:val="18"/>
                      <w:szCs w:val="18"/>
                    </w:rPr>
                    <w:alias w:val="前十名无限售条件股东期末持有流通股的数量"/>
                    <w:tag w:val="_GBC_3071796e0aaa4402bb4a49b9760a4842"/>
                    <w:id w:val="25490111"/>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8,156,155</w:t>
                        </w:r>
                      </w:p>
                    </w:tc>
                  </w:sdtContent>
                </w:sdt>
                <w:sdt>
                  <w:sdtPr>
                    <w:rPr>
                      <w:bCs/>
                      <w:sz w:val="18"/>
                      <w:szCs w:val="18"/>
                    </w:rPr>
                    <w:alias w:val="前十名无限售条件股东期末持有流通股的种类"/>
                    <w:tag w:val="_GBC_5d0d3dfc3b8545ce906ab8a21728fb94"/>
                    <w:id w:val="2549011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13"/>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8,156,155</w:t>
                        </w:r>
                      </w:p>
                    </w:tc>
                  </w:sdtContent>
                </w:sdt>
              </w:tr>
            </w:sdtContent>
          </w:sdt>
          <w:sdt>
            <w:sdtPr>
              <w:rPr>
                <w:sz w:val="18"/>
                <w:szCs w:val="18"/>
              </w:rPr>
              <w:alias w:val="前十名无限售条件股东持股情况"/>
              <w:tag w:val="_GBC_d4835fea183942b8823bf8913d1f2f26"/>
              <w:id w:val="25490119"/>
              <w:lock w:val="sdtLocked"/>
            </w:sdtPr>
            <w:sdtContent>
              <w:tr w:rsidR="008C47E2" w:rsidRPr="00FD5583" w:rsidTr="008C47E2">
                <w:trPr>
                  <w:cantSplit/>
                </w:trPr>
                <w:sdt>
                  <w:sdtPr>
                    <w:rPr>
                      <w:sz w:val="18"/>
                      <w:szCs w:val="18"/>
                    </w:rPr>
                    <w:alias w:val="前十名无限售条件股东的名称"/>
                    <w:tag w:val="_GBC_e7d3ea3aba0c41fea2694430b9776570"/>
                    <w:id w:val="25490115"/>
                    <w:lock w:val="sdtLocked"/>
                  </w:sdtPr>
                  <w:sdtContent>
                    <w:tc>
                      <w:tcPr>
                        <w:tcW w:w="3227" w:type="dxa"/>
                        <w:gridSpan w:val="3"/>
                        <w:shd w:val="clear" w:color="auto" w:fill="auto"/>
                      </w:tcPr>
                      <w:p w:rsidR="008C47E2" w:rsidRPr="00FD5583" w:rsidRDefault="008C47E2" w:rsidP="00011219">
                        <w:pPr>
                          <w:rPr>
                            <w:sz w:val="18"/>
                            <w:szCs w:val="18"/>
                          </w:rPr>
                        </w:pPr>
                        <w:r w:rsidRPr="00FD5583">
                          <w:rPr>
                            <w:sz w:val="18"/>
                            <w:szCs w:val="18"/>
                          </w:rPr>
                          <w:t>赖淦锋</w:t>
                        </w:r>
                      </w:p>
                    </w:tc>
                  </w:sdtContent>
                </w:sdt>
                <w:sdt>
                  <w:sdtPr>
                    <w:rPr>
                      <w:sz w:val="18"/>
                      <w:szCs w:val="18"/>
                    </w:rPr>
                    <w:alias w:val="前十名无限售条件股东期末持有流通股的数量"/>
                    <w:tag w:val="_GBC_3071796e0aaa4402bb4a49b9760a4842"/>
                    <w:id w:val="25490116"/>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7,971,091</w:t>
                        </w:r>
                      </w:p>
                    </w:tc>
                  </w:sdtContent>
                </w:sdt>
                <w:sdt>
                  <w:sdtPr>
                    <w:rPr>
                      <w:bCs/>
                      <w:sz w:val="18"/>
                      <w:szCs w:val="18"/>
                    </w:rPr>
                    <w:alias w:val="前十名无限售条件股东期末持有流通股的种类"/>
                    <w:tag w:val="_GBC_5d0d3dfc3b8545ce906ab8a21728fb94"/>
                    <w:id w:val="2549011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18"/>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7,971,091</w:t>
                        </w:r>
                      </w:p>
                    </w:tc>
                  </w:sdtContent>
                </w:sdt>
              </w:tr>
            </w:sdtContent>
          </w:sdt>
          <w:sdt>
            <w:sdtPr>
              <w:rPr>
                <w:sz w:val="18"/>
                <w:szCs w:val="18"/>
              </w:rPr>
              <w:alias w:val="前十名无限售条件股东持股情况"/>
              <w:tag w:val="_GBC_d4835fea183942b8823bf8913d1f2f26"/>
              <w:id w:val="25490124"/>
              <w:lock w:val="sdtLocked"/>
            </w:sdtPr>
            <w:sdtContent>
              <w:tr w:rsidR="008C47E2" w:rsidRPr="00FD5583" w:rsidTr="008C47E2">
                <w:trPr>
                  <w:cantSplit/>
                </w:trPr>
                <w:sdt>
                  <w:sdtPr>
                    <w:rPr>
                      <w:sz w:val="18"/>
                      <w:szCs w:val="18"/>
                    </w:rPr>
                    <w:alias w:val="前十名无限售条件股东的名称"/>
                    <w:tag w:val="_GBC_e7d3ea3aba0c41fea2694430b9776570"/>
                    <w:id w:val="25490120"/>
                    <w:lock w:val="sdtLocked"/>
                  </w:sdtPr>
                  <w:sdtContent>
                    <w:tc>
                      <w:tcPr>
                        <w:tcW w:w="3227" w:type="dxa"/>
                        <w:gridSpan w:val="3"/>
                        <w:shd w:val="clear" w:color="auto" w:fill="auto"/>
                      </w:tcPr>
                      <w:p w:rsidR="008C47E2" w:rsidRPr="00FD5583" w:rsidRDefault="008C47E2" w:rsidP="00011219">
                        <w:pPr>
                          <w:rPr>
                            <w:sz w:val="18"/>
                            <w:szCs w:val="18"/>
                          </w:rPr>
                        </w:pPr>
                        <w:proofErr w:type="gramStart"/>
                        <w:r w:rsidRPr="00FD5583">
                          <w:rPr>
                            <w:sz w:val="18"/>
                            <w:szCs w:val="18"/>
                          </w:rPr>
                          <w:t>常军</w:t>
                        </w:r>
                        <w:proofErr w:type="gramEnd"/>
                      </w:p>
                    </w:tc>
                  </w:sdtContent>
                </w:sdt>
                <w:sdt>
                  <w:sdtPr>
                    <w:rPr>
                      <w:sz w:val="18"/>
                      <w:szCs w:val="18"/>
                    </w:rPr>
                    <w:alias w:val="前十名无限售条件股东期末持有流通股的数量"/>
                    <w:tag w:val="_GBC_3071796e0aaa4402bb4a49b9760a4842"/>
                    <w:id w:val="25490121"/>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7,200,000</w:t>
                        </w:r>
                      </w:p>
                    </w:tc>
                  </w:sdtContent>
                </w:sdt>
                <w:sdt>
                  <w:sdtPr>
                    <w:rPr>
                      <w:bCs/>
                      <w:sz w:val="18"/>
                      <w:szCs w:val="18"/>
                    </w:rPr>
                    <w:alias w:val="前十名无限售条件股东期末持有流通股的种类"/>
                    <w:tag w:val="_GBC_5d0d3dfc3b8545ce906ab8a21728fb94"/>
                    <w:id w:val="2549012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23"/>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7,200,000</w:t>
                        </w:r>
                      </w:p>
                    </w:tc>
                  </w:sdtContent>
                </w:sdt>
              </w:tr>
            </w:sdtContent>
          </w:sdt>
          <w:sdt>
            <w:sdtPr>
              <w:rPr>
                <w:sz w:val="18"/>
                <w:szCs w:val="18"/>
              </w:rPr>
              <w:alias w:val="前十名无限售条件股东持股情况"/>
              <w:tag w:val="_GBC_d4835fea183942b8823bf8913d1f2f26"/>
              <w:id w:val="25490129"/>
              <w:lock w:val="sdtLocked"/>
            </w:sdtPr>
            <w:sdtContent>
              <w:tr w:rsidR="008C47E2" w:rsidRPr="00FD5583" w:rsidTr="008C47E2">
                <w:trPr>
                  <w:cantSplit/>
                </w:trPr>
                <w:sdt>
                  <w:sdtPr>
                    <w:rPr>
                      <w:sz w:val="18"/>
                      <w:szCs w:val="18"/>
                    </w:rPr>
                    <w:alias w:val="前十名无限售条件股东的名称"/>
                    <w:tag w:val="_GBC_e7d3ea3aba0c41fea2694430b9776570"/>
                    <w:id w:val="25490125"/>
                    <w:lock w:val="sdtLocked"/>
                  </w:sdtPr>
                  <w:sdtContent>
                    <w:tc>
                      <w:tcPr>
                        <w:tcW w:w="3227" w:type="dxa"/>
                        <w:gridSpan w:val="3"/>
                        <w:shd w:val="clear" w:color="auto" w:fill="auto"/>
                      </w:tcPr>
                      <w:p w:rsidR="008C47E2" w:rsidRPr="00FD5583" w:rsidRDefault="008C47E2" w:rsidP="00011219">
                        <w:pPr>
                          <w:rPr>
                            <w:sz w:val="18"/>
                            <w:szCs w:val="18"/>
                          </w:rPr>
                        </w:pPr>
                        <w:proofErr w:type="gramStart"/>
                        <w:r w:rsidRPr="00FD5583">
                          <w:rPr>
                            <w:sz w:val="18"/>
                            <w:szCs w:val="18"/>
                          </w:rPr>
                          <w:t>中融国际</w:t>
                        </w:r>
                        <w:proofErr w:type="gramEnd"/>
                        <w:r w:rsidRPr="00FD5583">
                          <w:rPr>
                            <w:sz w:val="18"/>
                            <w:szCs w:val="18"/>
                          </w:rPr>
                          <w:t>信托有限公司－中融－日进斗金14号证券投资集合资金信托计划</w:t>
                        </w:r>
                      </w:p>
                    </w:tc>
                  </w:sdtContent>
                </w:sdt>
                <w:sdt>
                  <w:sdtPr>
                    <w:rPr>
                      <w:sz w:val="18"/>
                      <w:szCs w:val="18"/>
                    </w:rPr>
                    <w:alias w:val="前十名无限售条件股东期末持有流通股的数量"/>
                    <w:tag w:val="_GBC_3071796e0aaa4402bb4a49b9760a4842"/>
                    <w:id w:val="25490126"/>
                    <w:lock w:val="sdtLocked"/>
                  </w:sdtPr>
                  <w:sdtContent>
                    <w:tc>
                      <w:tcPr>
                        <w:tcW w:w="1984" w:type="dxa"/>
                        <w:gridSpan w:val="3"/>
                        <w:shd w:val="clear" w:color="auto" w:fill="auto"/>
                      </w:tcPr>
                      <w:p w:rsidR="008C47E2" w:rsidRPr="00FD5583" w:rsidRDefault="008C47E2" w:rsidP="00011219">
                        <w:pPr>
                          <w:jc w:val="right"/>
                          <w:rPr>
                            <w:sz w:val="18"/>
                            <w:szCs w:val="18"/>
                          </w:rPr>
                        </w:pPr>
                        <w:r w:rsidRPr="00FD5583">
                          <w:rPr>
                            <w:sz w:val="18"/>
                            <w:szCs w:val="18"/>
                          </w:rPr>
                          <w:t>7,168,980</w:t>
                        </w:r>
                      </w:p>
                    </w:tc>
                  </w:sdtContent>
                </w:sdt>
                <w:sdt>
                  <w:sdtPr>
                    <w:rPr>
                      <w:bCs/>
                      <w:sz w:val="18"/>
                      <w:szCs w:val="18"/>
                    </w:rPr>
                    <w:alias w:val="前十名无限售条件股东期末持有流通股的种类"/>
                    <w:tag w:val="_GBC_5d0d3dfc3b8545ce906ab8a21728fb94"/>
                    <w:id w:val="2549012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3"/>
                        <w:shd w:val="clear" w:color="auto" w:fill="auto"/>
                        <w:vAlign w:val="center"/>
                      </w:tcPr>
                      <w:p w:rsidR="008C47E2" w:rsidRPr="00FD5583" w:rsidRDefault="008C47E2" w:rsidP="00011219">
                        <w:pPr>
                          <w:jc w:val="center"/>
                          <w:rPr>
                            <w:bCs/>
                            <w:sz w:val="18"/>
                            <w:szCs w:val="18"/>
                          </w:rPr>
                        </w:pPr>
                        <w:r>
                          <w:rPr>
                            <w:bCs/>
                            <w:sz w:val="18"/>
                            <w:szCs w:val="18"/>
                          </w:rPr>
                          <w:t>人民币普通股</w:t>
                        </w:r>
                      </w:p>
                    </w:tc>
                  </w:sdtContent>
                </w:sdt>
                <w:sdt>
                  <w:sdtPr>
                    <w:rPr>
                      <w:sz w:val="18"/>
                      <w:szCs w:val="18"/>
                    </w:rPr>
                    <w:alias w:val="前十名无限售条件股东期末持有流通股的种类数量"/>
                    <w:tag w:val="_GBC_49a68b1046d5401996c621b7568b2c9e"/>
                    <w:id w:val="25490128"/>
                    <w:lock w:val="sdtLocked"/>
                  </w:sdtPr>
                  <w:sdtContent>
                    <w:tc>
                      <w:tcPr>
                        <w:tcW w:w="1853" w:type="dxa"/>
                        <w:gridSpan w:val="2"/>
                        <w:shd w:val="clear" w:color="auto" w:fill="auto"/>
                      </w:tcPr>
                      <w:p w:rsidR="008C47E2" w:rsidRPr="00FD5583" w:rsidRDefault="008C47E2" w:rsidP="00011219">
                        <w:pPr>
                          <w:jc w:val="right"/>
                          <w:rPr>
                            <w:sz w:val="18"/>
                            <w:szCs w:val="18"/>
                          </w:rPr>
                        </w:pPr>
                        <w:r w:rsidRPr="00FD5583">
                          <w:rPr>
                            <w:sz w:val="18"/>
                            <w:szCs w:val="18"/>
                          </w:rPr>
                          <w:t>7,168,980</w:t>
                        </w:r>
                      </w:p>
                    </w:tc>
                  </w:sdtContent>
                </w:sdt>
              </w:tr>
            </w:sdtContent>
          </w:sdt>
          <w:tr w:rsidR="008C47E2" w:rsidRPr="00FD5583" w:rsidTr="008C47E2">
            <w:trPr>
              <w:cantSplit/>
            </w:trPr>
            <w:tc>
              <w:tcPr>
                <w:tcW w:w="3227" w:type="dxa"/>
                <w:gridSpan w:val="3"/>
                <w:shd w:val="clear" w:color="auto" w:fill="auto"/>
              </w:tcPr>
              <w:p w:rsidR="008C47E2" w:rsidRPr="00FD5583" w:rsidRDefault="008C47E2" w:rsidP="00011219">
                <w:pPr>
                  <w:rPr>
                    <w:sz w:val="18"/>
                    <w:szCs w:val="18"/>
                  </w:rPr>
                </w:pPr>
                <w:r w:rsidRPr="00FD5583">
                  <w:rPr>
                    <w:sz w:val="18"/>
                    <w:szCs w:val="18"/>
                  </w:rPr>
                  <w:t>上述股东关联关系或一致行动的说明</w:t>
                </w:r>
              </w:p>
            </w:tc>
            <w:tc>
              <w:tcPr>
                <w:tcW w:w="5822" w:type="dxa"/>
                <w:gridSpan w:val="8"/>
                <w:shd w:val="clear" w:color="auto" w:fill="auto"/>
              </w:tcPr>
              <w:p w:rsidR="008C47E2" w:rsidRPr="00FD5583" w:rsidRDefault="00FD450F" w:rsidP="00011219">
                <w:pPr>
                  <w:rPr>
                    <w:color w:val="FFC000"/>
                    <w:sz w:val="18"/>
                    <w:szCs w:val="18"/>
                  </w:rPr>
                </w:pPr>
                <w:sdt>
                  <w:sdtPr>
                    <w:rPr>
                      <w:rFonts w:hint="eastAsia"/>
                      <w:sz w:val="18"/>
                      <w:szCs w:val="18"/>
                    </w:rPr>
                    <w:alias w:val="股东关联关系或一致行动的说明"/>
                    <w:tag w:val="_GBC_cc84e7803db74d7ab5204a71bbfd4c35"/>
                    <w:id w:val="25490130"/>
                    <w:lock w:val="sdtLocked"/>
                  </w:sdtPr>
                  <w:sdtContent>
                    <w:r w:rsidR="008C47E2">
                      <w:rPr>
                        <w:rFonts w:hint="eastAsia"/>
                        <w:sz w:val="18"/>
                        <w:szCs w:val="18"/>
                      </w:rPr>
                      <w:t>刘伟</w:t>
                    </w:r>
                    <w:proofErr w:type="gramStart"/>
                    <w:r w:rsidR="008C47E2">
                      <w:rPr>
                        <w:rFonts w:hint="eastAsia"/>
                        <w:sz w:val="18"/>
                        <w:szCs w:val="18"/>
                      </w:rPr>
                      <w:t>为堆龙佳都</w:t>
                    </w:r>
                    <w:proofErr w:type="gramEnd"/>
                    <w:r w:rsidR="008C47E2">
                      <w:rPr>
                        <w:rFonts w:hint="eastAsia"/>
                        <w:sz w:val="18"/>
                        <w:szCs w:val="18"/>
                      </w:rPr>
                      <w:t>科技有限公司、广州佳都集团有限公司和广州佳都信息咨询有限公司的实际控制人。重庆中新融鑫投资中心（有限合伙）与重庆中新融拓投资中心（有限合伙）为同一实际控制人。未知其他股东是否有关联关系或一致行动。</w:t>
                    </w:r>
                  </w:sdtContent>
                </w:sdt>
              </w:p>
            </w:tc>
          </w:tr>
        </w:tbl>
        <w:p w:rsidR="00FD5583" w:rsidRDefault="00FD5583">
          <w:r w:rsidRPr="00FD5583">
            <w:rPr>
              <w:rFonts w:hint="eastAsia"/>
            </w:rPr>
            <w:t>注：</w:t>
          </w:r>
          <w:proofErr w:type="gramStart"/>
          <w:r w:rsidRPr="00FD5583">
            <w:rPr>
              <w:rFonts w:hint="eastAsia"/>
            </w:rPr>
            <w:t>堆龙佳都</w:t>
          </w:r>
          <w:proofErr w:type="gramEnd"/>
          <w:r w:rsidRPr="00FD5583">
            <w:rPr>
              <w:rFonts w:hint="eastAsia"/>
            </w:rPr>
            <w:t>科技有限公司所持股份数量包括“堆龙佳都科技有限公司－</w:t>
          </w:r>
          <w:r w:rsidRPr="00FD5583">
            <w:t>2016年非公开发行可交换公司债券质押专户”所持股份162,000,000股。</w:t>
          </w:r>
        </w:p>
        <w:p w:rsidR="00FD5583" w:rsidRDefault="00FD5583"/>
        <w:p w:rsidR="00FD5583" w:rsidRDefault="00FD5583"/>
        <w:p w:rsidR="00C46E05" w:rsidRDefault="00711607">
          <w:pPr>
            <w:rPr>
              <w:szCs w:val="21"/>
            </w:rPr>
          </w:pPr>
          <w:r>
            <w:rPr>
              <w:szCs w:val="21"/>
            </w:rPr>
            <w:t>前十名有限</w:t>
          </w:r>
          <w:proofErr w:type="gramStart"/>
          <w:r>
            <w:rPr>
              <w:szCs w:val="21"/>
            </w:rPr>
            <w:t>售条件</w:t>
          </w:r>
          <w:proofErr w:type="gramEnd"/>
          <w:r>
            <w:rPr>
              <w:szCs w:val="21"/>
            </w:rPr>
            <w:t>股东持股数量及限售条件</w:t>
          </w:r>
        </w:p>
        <w:sdt>
          <w:sdtPr>
            <w:rPr>
              <w:bCs/>
              <w:szCs w:val="21"/>
            </w:rPr>
            <w:alias w:val="是否适用：前十名有限售条件股东持股数量及限售条件[双击切换]"/>
            <w:tag w:val="_GBC_681c25d581914cb19d4b007c00511b6a"/>
            <w:id w:val="25490131"/>
            <w:lock w:val="sdtContentLocked"/>
            <w:placeholder>
              <w:docPart w:val="GBC22222222222222222222222222222"/>
            </w:placeholder>
          </w:sdtPr>
          <w:sdtContent>
            <w:p w:rsidR="00C46E05" w:rsidRDefault="001D1CEE">
              <w:pPr>
                <w:rPr>
                  <w:bCs/>
                  <w:szCs w:val="21"/>
                </w:rPr>
              </w:pPr>
              <w:r>
                <w:rPr>
                  <w:bCs/>
                  <w:szCs w:val="21"/>
                </w:rPr>
                <w:fldChar w:fldCharType="begin"/>
              </w:r>
              <w:r w:rsidR="00FD5583">
                <w:rPr>
                  <w:bCs/>
                  <w:szCs w:val="21"/>
                </w:rPr>
                <w:instrText xml:space="preserve"> MACROBUTTON  SnrToggleCheckbox √适用 </w:instrText>
              </w:r>
              <w:r>
                <w:rPr>
                  <w:bCs/>
                  <w:szCs w:val="21"/>
                </w:rPr>
                <w:fldChar w:fldCharType="end"/>
              </w:r>
              <w:r>
                <w:rPr>
                  <w:bCs/>
                  <w:szCs w:val="21"/>
                </w:rPr>
                <w:fldChar w:fldCharType="begin"/>
              </w:r>
              <w:r w:rsidR="00FD5583">
                <w:rPr>
                  <w:bCs/>
                  <w:szCs w:val="21"/>
                </w:rPr>
                <w:instrText xml:space="preserve"> MACROBUTTON  SnrToggleCheckbox □不适用 </w:instrText>
              </w:r>
              <w:r>
                <w:rPr>
                  <w:bCs/>
                  <w:szCs w:val="21"/>
                </w:rPr>
                <w:fldChar w:fldCharType="end"/>
              </w:r>
            </w:p>
          </w:sdtContent>
        </w:sdt>
        <w:p w:rsidR="008C47E2" w:rsidRDefault="00711607">
          <w:pPr>
            <w:jc w:val="right"/>
            <w:rPr>
              <w:szCs w:val="21"/>
            </w:rPr>
          </w:pPr>
          <w:r>
            <w:rPr>
              <w:szCs w:val="21"/>
            </w:rPr>
            <w:t>单位</w:t>
          </w:r>
          <w:r>
            <w:rPr>
              <w:rFonts w:hint="eastAsia"/>
              <w:szCs w:val="21"/>
            </w:rPr>
            <w:t>：</w:t>
          </w:r>
          <w:sdt>
            <w:sdtPr>
              <w:rPr>
                <w:szCs w:val="21"/>
              </w:rPr>
              <w:alias w:val="单位：前十名有限售条件股东持股数量及限售条件"/>
              <w:tag w:val="_GBC_e1f4dc77c6fe470d84a40ebf654565a1"/>
              <w:id w:val="25490132"/>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1996"/>
            <w:gridCol w:w="1417"/>
            <w:gridCol w:w="1701"/>
            <w:gridCol w:w="1419"/>
            <w:gridCol w:w="1710"/>
          </w:tblGrid>
          <w:tr w:rsidR="008C1C38" w:rsidRPr="008C47E2" w:rsidTr="008C1C38">
            <w:trPr>
              <w:cantSplit/>
            </w:trPr>
            <w:tc>
              <w:tcPr>
                <w:tcW w:w="445" w:type="pct"/>
                <w:vMerge w:val="restart"/>
                <w:shd w:val="clear" w:color="auto" w:fill="auto"/>
                <w:vAlign w:val="center"/>
              </w:tcPr>
              <w:p w:rsidR="008C1C38" w:rsidRPr="008C47E2" w:rsidRDefault="008C1C38" w:rsidP="009801B3">
                <w:pPr>
                  <w:jc w:val="center"/>
                  <w:rPr>
                    <w:sz w:val="18"/>
                    <w:szCs w:val="18"/>
                  </w:rPr>
                </w:pPr>
                <w:r w:rsidRPr="008C47E2">
                  <w:rPr>
                    <w:sz w:val="18"/>
                    <w:szCs w:val="18"/>
                  </w:rPr>
                  <w:t>序号</w:t>
                </w:r>
              </w:p>
            </w:tc>
            <w:tc>
              <w:tcPr>
                <w:tcW w:w="1103" w:type="pct"/>
                <w:vMerge w:val="restart"/>
                <w:shd w:val="clear" w:color="auto" w:fill="auto"/>
                <w:vAlign w:val="center"/>
              </w:tcPr>
              <w:p w:rsidR="008C1C38" w:rsidRPr="008C47E2" w:rsidRDefault="008C1C38" w:rsidP="009801B3">
                <w:pPr>
                  <w:jc w:val="center"/>
                  <w:rPr>
                    <w:sz w:val="18"/>
                    <w:szCs w:val="18"/>
                  </w:rPr>
                </w:pPr>
                <w:r w:rsidRPr="008C47E2">
                  <w:rPr>
                    <w:sz w:val="18"/>
                    <w:szCs w:val="18"/>
                  </w:rPr>
                  <w:t>有限</w:t>
                </w:r>
                <w:proofErr w:type="gramStart"/>
                <w:r w:rsidRPr="008C47E2">
                  <w:rPr>
                    <w:sz w:val="18"/>
                    <w:szCs w:val="18"/>
                  </w:rPr>
                  <w:t>售条件</w:t>
                </w:r>
                <w:proofErr w:type="gramEnd"/>
                <w:r w:rsidRPr="008C47E2">
                  <w:rPr>
                    <w:sz w:val="18"/>
                    <w:szCs w:val="18"/>
                  </w:rPr>
                  <w:t>股东名称</w:t>
                </w:r>
              </w:p>
            </w:tc>
            <w:tc>
              <w:tcPr>
                <w:tcW w:w="783" w:type="pct"/>
                <w:vMerge w:val="restart"/>
                <w:shd w:val="clear" w:color="auto" w:fill="auto"/>
                <w:vAlign w:val="center"/>
              </w:tcPr>
              <w:p w:rsidR="008C1C38" w:rsidRPr="008C47E2" w:rsidRDefault="008C1C38" w:rsidP="009801B3">
                <w:pPr>
                  <w:jc w:val="center"/>
                  <w:rPr>
                    <w:sz w:val="18"/>
                    <w:szCs w:val="18"/>
                  </w:rPr>
                </w:pPr>
                <w:r w:rsidRPr="008C47E2">
                  <w:rPr>
                    <w:sz w:val="18"/>
                    <w:szCs w:val="18"/>
                  </w:rPr>
                  <w:t>持有的有限</w:t>
                </w:r>
                <w:proofErr w:type="gramStart"/>
                <w:r w:rsidRPr="008C47E2">
                  <w:rPr>
                    <w:sz w:val="18"/>
                    <w:szCs w:val="18"/>
                  </w:rPr>
                  <w:t>售条件</w:t>
                </w:r>
                <w:proofErr w:type="gramEnd"/>
                <w:r w:rsidRPr="008C47E2">
                  <w:rPr>
                    <w:sz w:val="18"/>
                    <w:szCs w:val="18"/>
                  </w:rPr>
                  <w:t>股份数量</w:t>
                </w:r>
              </w:p>
            </w:tc>
            <w:tc>
              <w:tcPr>
                <w:tcW w:w="1724" w:type="pct"/>
                <w:gridSpan w:val="2"/>
                <w:shd w:val="clear" w:color="auto" w:fill="auto"/>
                <w:vAlign w:val="center"/>
              </w:tcPr>
              <w:p w:rsidR="008C1C38" w:rsidRPr="008C47E2" w:rsidRDefault="008C1C38" w:rsidP="009801B3">
                <w:pPr>
                  <w:jc w:val="center"/>
                  <w:rPr>
                    <w:sz w:val="18"/>
                    <w:szCs w:val="18"/>
                  </w:rPr>
                </w:pPr>
                <w:r w:rsidRPr="008C47E2">
                  <w:rPr>
                    <w:sz w:val="18"/>
                    <w:szCs w:val="18"/>
                  </w:rPr>
                  <w:t>有限</w:t>
                </w:r>
                <w:proofErr w:type="gramStart"/>
                <w:r w:rsidRPr="008C47E2">
                  <w:rPr>
                    <w:sz w:val="18"/>
                    <w:szCs w:val="18"/>
                  </w:rPr>
                  <w:t>售条件</w:t>
                </w:r>
                <w:proofErr w:type="gramEnd"/>
                <w:r w:rsidRPr="008C47E2">
                  <w:rPr>
                    <w:sz w:val="18"/>
                    <w:szCs w:val="18"/>
                  </w:rPr>
                  <w:t>股份可上市交易情况</w:t>
                </w:r>
              </w:p>
            </w:tc>
            <w:tc>
              <w:tcPr>
                <w:tcW w:w="945" w:type="pct"/>
                <w:vMerge w:val="restart"/>
                <w:shd w:val="clear" w:color="auto" w:fill="auto"/>
                <w:vAlign w:val="center"/>
              </w:tcPr>
              <w:p w:rsidR="008C1C38" w:rsidRPr="008C47E2" w:rsidRDefault="008C1C38" w:rsidP="009801B3">
                <w:pPr>
                  <w:jc w:val="center"/>
                  <w:rPr>
                    <w:sz w:val="18"/>
                    <w:szCs w:val="18"/>
                  </w:rPr>
                </w:pPr>
                <w:r w:rsidRPr="008C47E2">
                  <w:rPr>
                    <w:sz w:val="18"/>
                    <w:szCs w:val="18"/>
                  </w:rPr>
                  <w:t>限售条件</w:t>
                </w:r>
              </w:p>
            </w:tc>
          </w:tr>
          <w:tr w:rsidR="008C1C38" w:rsidRPr="008C47E2" w:rsidTr="009801B3">
            <w:trPr>
              <w:cantSplit/>
            </w:trPr>
            <w:tc>
              <w:tcPr>
                <w:tcW w:w="445" w:type="pct"/>
                <w:vMerge/>
                <w:shd w:val="clear" w:color="auto" w:fill="auto"/>
              </w:tcPr>
              <w:p w:rsidR="008C1C38" w:rsidRPr="008C47E2" w:rsidRDefault="008C1C38" w:rsidP="009801B3">
                <w:pPr>
                  <w:jc w:val="center"/>
                  <w:rPr>
                    <w:sz w:val="18"/>
                    <w:szCs w:val="18"/>
                  </w:rPr>
                </w:pPr>
              </w:p>
            </w:tc>
            <w:tc>
              <w:tcPr>
                <w:tcW w:w="1103" w:type="pct"/>
                <w:vMerge/>
                <w:shd w:val="clear" w:color="auto" w:fill="auto"/>
              </w:tcPr>
              <w:p w:rsidR="008C1C38" w:rsidRPr="008C47E2" w:rsidRDefault="008C1C38" w:rsidP="009801B3">
                <w:pPr>
                  <w:jc w:val="center"/>
                  <w:rPr>
                    <w:sz w:val="18"/>
                    <w:szCs w:val="18"/>
                  </w:rPr>
                </w:pPr>
              </w:p>
            </w:tc>
            <w:tc>
              <w:tcPr>
                <w:tcW w:w="783" w:type="pct"/>
                <w:vMerge/>
                <w:shd w:val="clear" w:color="auto" w:fill="auto"/>
              </w:tcPr>
              <w:p w:rsidR="008C1C38" w:rsidRPr="008C47E2" w:rsidRDefault="008C1C38" w:rsidP="009801B3">
                <w:pPr>
                  <w:jc w:val="center"/>
                  <w:rPr>
                    <w:sz w:val="18"/>
                    <w:szCs w:val="18"/>
                  </w:rPr>
                </w:pPr>
              </w:p>
            </w:tc>
            <w:tc>
              <w:tcPr>
                <w:tcW w:w="940" w:type="pct"/>
                <w:shd w:val="clear" w:color="auto" w:fill="auto"/>
                <w:vAlign w:val="center"/>
              </w:tcPr>
              <w:p w:rsidR="008C1C38" w:rsidRPr="008C47E2" w:rsidRDefault="008C1C38" w:rsidP="009801B3">
                <w:pPr>
                  <w:jc w:val="center"/>
                  <w:rPr>
                    <w:sz w:val="18"/>
                    <w:szCs w:val="18"/>
                  </w:rPr>
                </w:pPr>
                <w:r w:rsidRPr="008C47E2">
                  <w:rPr>
                    <w:sz w:val="18"/>
                    <w:szCs w:val="18"/>
                  </w:rPr>
                  <w:t>可上市交易时间</w:t>
                </w:r>
              </w:p>
            </w:tc>
            <w:tc>
              <w:tcPr>
                <w:tcW w:w="784" w:type="pct"/>
                <w:shd w:val="clear" w:color="auto" w:fill="auto"/>
                <w:vAlign w:val="center"/>
              </w:tcPr>
              <w:p w:rsidR="008C1C38" w:rsidRPr="008C47E2" w:rsidRDefault="008C1C38" w:rsidP="009801B3">
                <w:pPr>
                  <w:jc w:val="center"/>
                  <w:rPr>
                    <w:sz w:val="18"/>
                    <w:szCs w:val="18"/>
                  </w:rPr>
                </w:pPr>
                <w:r w:rsidRPr="008C47E2">
                  <w:rPr>
                    <w:sz w:val="18"/>
                    <w:szCs w:val="18"/>
                  </w:rPr>
                  <w:t>新增可上市交易股份数量</w:t>
                </w:r>
              </w:p>
            </w:tc>
            <w:tc>
              <w:tcPr>
                <w:tcW w:w="945" w:type="pct"/>
                <w:vMerge/>
                <w:shd w:val="clear" w:color="auto" w:fill="auto"/>
              </w:tcPr>
              <w:p w:rsidR="008C1C38" w:rsidRPr="008C47E2" w:rsidRDefault="008C1C38" w:rsidP="009801B3">
                <w:pPr>
                  <w:jc w:val="center"/>
                  <w:rPr>
                    <w:sz w:val="18"/>
                    <w:szCs w:val="18"/>
                  </w:rPr>
                </w:pPr>
              </w:p>
            </w:tc>
          </w:tr>
          <w:sdt>
            <w:sdtPr>
              <w:rPr>
                <w:rFonts w:ascii="宋体" w:eastAsiaTheme="minorEastAsia" w:hAnsi="宋体" w:cs="宋体"/>
                <w:kern w:val="0"/>
                <w:sz w:val="18"/>
                <w:szCs w:val="18"/>
              </w:rPr>
              <w:alias w:val="前十名有限售条件股东持股数量及限售条件"/>
              <w:tag w:val="_GBC_62e0ab38d74544fd9d47241b6b823153"/>
              <w:id w:val="-126248861"/>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925485945"/>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1</w:t>
                        </w:r>
                      </w:p>
                    </w:sdtContent>
                  </w:sdt>
                </w:tc>
                <w:sdt>
                  <w:sdtPr>
                    <w:rPr>
                      <w:sz w:val="18"/>
                      <w:szCs w:val="18"/>
                    </w:rPr>
                    <w:alias w:val="前十名有限售条件股东名称"/>
                    <w:tag w:val="_GBC_e9d47a27f6b640f7934495537fdd7876"/>
                    <w:id w:val="285710417"/>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重庆中新融鑫投资中心（有限合伙）</w:t>
                        </w:r>
                      </w:p>
                    </w:tc>
                  </w:sdtContent>
                </w:sdt>
                <w:sdt>
                  <w:sdtPr>
                    <w:rPr>
                      <w:sz w:val="18"/>
                      <w:szCs w:val="18"/>
                    </w:rPr>
                    <w:alias w:val="前十名有限售条件股东持有的有限售条件股份数量"/>
                    <w:tag w:val="_GBC_ef7fcc20495a41db9d99a19cf2927e60"/>
                    <w:id w:val="-1028639615"/>
                    <w:lock w:val="sdtLocked"/>
                  </w:sdtPr>
                  <w:sdtContent>
                    <w:tc>
                      <w:tcPr>
                        <w:tcW w:w="783" w:type="pct"/>
                        <w:shd w:val="clear" w:color="auto" w:fill="auto"/>
                      </w:tcPr>
                      <w:p w:rsidR="008C1C38" w:rsidRPr="008C47E2" w:rsidRDefault="008C1C38" w:rsidP="009801B3">
                        <w:pPr>
                          <w:jc w:val="right"/>
                          <w:rPr>
                            <w:sz w:val="18"/>
                            <w:szCs w:val="18"/>
                          </w:rPr>
                        </w:pPr>
                        <w:r w:rsidRPr="008C47E2">
                          <w:rPr>
                            <w:sz w:val="18"/>
                            <w:szCs w:val="18"/>
                          </w:rPr>
                          <w:t>140,215,717</w:t>
                        </w:r>
                      </w:p>
                    </w:tc>
                  </w:sdtContent>
                </w:sdt>
                <w:sdt>
                  <w:sdtPr>
                    <w:rPr>
                      <w:sz w:val="18"/>
                      <w:szCs w:val="18"/>
                    </w:rPr>
                    <w:alias w:val="前十名有限售条件股东持有的有限售条件股份可上市交易时间"/>
                    <w:tag w:val="_GBC_b08285741b4540e0bd723640947a0d4b"/>
                    <w:id w:val="-1671322241"/>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2019年1月18日</w:t>
                        </w:r>
                      </w:p>
                    </w:tc>
                  </w:sdtContent>
                </w:sdt>
                <w:sdt>
                  <w:sdtPr>
                    <w:rPr>
                      <w:sz w:val="18"/>
                      <w:szCs w:val="18"/>
                    </w:rPr>
                    <w:alias w:val="前十名有限售条件股东新增可上市交易股份数量"/>
                    <w:tag w:val="_GBC_e4f1dbfa1b714ff7bbcf0996dfb582c7"/>
                    <w:id w:val="1395936753"/>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626738921"/>
                    <w:lock w:val="sdtLocked"/>
                  </w:sdtPr>
                  <w:sdtContent>
                    <w:tc>
                      <w:tcPr>
                        <w:tcW w:w="945" w:type="pct"/>
                        <w:shd w:val="clear" w:color="auto" w:fill="auto"/>
                      </w:tcPr>
                      <w:p w:rsidR="008C1C38" w:rsidRPr="008C47E2" w:rsidRDefault="008C1C38" w:rsidP="009801B3">
                        <w:pPr>
                          <w:rPr>
                            <w:sz w:val="18"/>
                            <w:szCs w:val="18"/>
                          </w:rPr>
                        </w:pPr>
                        <w:r w:rsidRPr="008C47E2">
                          <w:rPr>
                            <w:sz w:val="18"/>
                            <w:szCs w:val="18"/>
                          </w:rPr>
                          <w:t>自2016年1月18日起36</w:t>
                        </w:r>
                        <w:r>
                          <w:rPr>
                            <w:sz w:val="18"/>
                            <w:szCs w:val="18"/>
                          </w:rPr>
                          <w:t>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432407416"/>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555505030"/>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2</w:t>
                        </w:r>
                      </w:p>
                    </w:sdtContent>
                  </w:sdt>
                </w:tc>
                <w:sdt>
                  <w:sdtPr>
                    <w:rPr>
                      <w:sz w:val="18"/>
                      <w:szCs w:val="18"/>
                    </w:rPr>
                    <w:alias w:val="前十名有限售条件股东名称"/>
                    <w:tag w:val="_GBC_e9d47a27f6b640f7934495537fdd7876"/>
                    <w:id w:val="-1315799065"/>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国华人寿保险股份有限公司－万能三号</w:t>
                        </w:r>
                      </w:p>
                    </w:tc>
                  </w:sdtContent>
                </w:sdt>
                <w:sdt>
                  <w:sdtPr>
                    <w:rPr>
                      <w:sz w:val="18"/>
                      <w:szCs w:val="18"/>
                    </w:rPr>
                    <w:alias w:val="前十名有限售条件股东持有的有限售条件股份数量"/>
                    <w:tag w:val="_GBC_ef7fcc20495a41db9d99a19cf2927e60"/>
                    <w:id w:val="755175796"/>
                    <w:lock w:val="sdtLocked"/>
                  </w:sdtPr>
                  <w:sdtContent>
                    <w:tc>
                      <w:tcPr>
                        <w:tcW w:w="783" w:type="pct"/>
                        <w:shd w:val="clear" w:color="auto" w:fill="auto"/>
                      </w:tcPr>
                      <w:p w:rsidR="008C1C38" w:rsidRPr="008C47E2" w:rsidRDefault="008C1C38" w:rsidP="009801B3">
                        <w:pPr>
                          <w:jc w:val="right"/>
                          <w:rPr>
                            <w:sz w:val="18"/>
                            <w:szCs w:val="18"/>
                          </w:rPr>
                        </w:pPr>
                        <w:r w:rsidRPr="008C47E2">
                          <w:rPr>
                            <w:sz w:val="18"/>
                            <w:szCs w:val="18"/>
                          </w:rPr>
                          <w:t>40,061,635</w:t>
                        </w:r>
                      </w:p>
                    </w:tc>
                  </w:sdtContent>
                </w:sdt>
                <w:sdt>
                  <w:sdtPr>
                    <w:rPr>
                      <w:sz w:val="18"/>
                      <w:szCs w:val="18"/>
                    </w:rPr>
                    <w:alias w:val="前十名有限售条件股东持有的有限售条件股份可上市交易时间"/>
                    <w:tag w:val="_GBC_b08285741b4540e0bd723640947a0d4b"/>
                    <w:id w:val="-772247238"/>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2019年1月18日</w:t>
                        </w:r>
                      </w:p>
                    </w:tc>
                  </w:sdtContent>
                </w:sdt>
                <w:sdt>
                  <w:sdtPr>
                    <w:rPr>
                      <w:sz w:val="18"/>
                      <w:szCs w:val="18"/>
                    </w:rPr>
                    <w:alias w:val="前十名有限售条件股东新增可上市交易股份数量"/>
                    <w:tag w:val="_GBC_e4f1dbfa1b714ff7bbcf0996dfb582c7"/>
                    <w:id w:val="645856787"/>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990237955"/>
                    <w:lock w:val="sdtLocked"/>
                  </w:sdtPr>
                  <w:sdtContent>
                    <w:tc>
                      <w:tcPr>
                        <w:tcW w:w="945" w:type="pct"/>
                        <w:shd w:val="clear" w:color="auto" w:fill="auto"/>
                      </w:tcPr>
                      <w:p w:rsidR="008C1C38" w:rsidRPr="008C47E2" w:rsidRDefault="008C1C38" w:rsidP="009801B3">
                        <w:pPr>
                          <w:rPr>
                            <w:sz w:val="18"/>
                            <w:szCs w:val="18"/>
                          </w:rPr>
                        </w:pPr>
                        <w:r w:rsidRPr="008C47E2">
                          <w:rPr>
                            <w:sz w:val="18"/>
                            <w:szCs w:val="18"/>
                          </w:rPr>
                          <w:t>自2016年1月18日起36</w:t>
                        </w:r>
                        <w:r>
                          <w:rPr>
                            <w:sz w:val="18"/>
                            <w:szCs w:val="18"/>
                          </w:rPr>
                          <w:t>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977076393"/>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848432162"/>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3</w:t>
                        </w:r>
                      </w:p>
                    </w:sdtContent>
                  </w:sdt>
                </w:tc>
                <w:sdt>
                  <w:sdtPr>
                    <w:rPr>
                      <w:sz w:val="18"/>
                      <w:szCs w:val="18"/>
                    </w:rPr>
                    <w:alias w:val="前十名有限售条件股东名称"/>
                    <w:tag w:val="_GBC_e9d47a27f6b640f7934495537fdd7876"/>
                    <w:id w:val="829793341"/>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新余卓恩投资管理中心（有限合伙）</w:t>
                        </w:r>
                      </w:p>
                    </w:tc>
                  </w:sdtContent>
                </w:sdt>
                <w:sdt>
                  <w:sdtPr>
                    <w:rPr>
                      <w:sz w:val="18"/>
                      <w:szCs w:val="18"/>
                    </w:rPr>
                    <w:alias w:val="前十名有限售条件股东持有的有限售条件股份数量"/>
                    <w:tag w:val="_GBC_ef7fcc20495a41db9d99a19cf2927e60"/>
                    <w:id w:val="516121841"/>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23,596,154</w:t>
                        </w:r>
                      </w:p>
                    </w:tc>
                  </w:sdtContent>
                </w:sdt>
                <w:sdt>
                  <w:sdtPr>
                    <w:rPr>
                      <w:sz w:val="18"/>
                      <w:szCs w:val="18"/>
                    </w:rPr>
                    <w:alias w:val="前十名有限售条件股东持有的有限售条件股份可上市交易时间"/>
                    <w:tag w:val="_GBC_b08285741b4540e0bd723640947a0d4b"/>
                    <w:id w:val="-646969856"/>
                    <w:lock w:val="sdtLocked"/>
                  </w:sdtPr>
                  <w:sdtContent>
                    <w:tc>
                      <w:tcPr>
                        <w:tcW w:w="940" w:type="pct"/>
                        <w:shd w:val="clear" w:color="auto" w:fill="auto"/>
                      </w:tcPr>
                      <w:p w:rsidR="008C1C38" w:rsidRPr="008C47E2" w:rsidRDefault="008C1C38" w:rsidP="009801B3">
                        <w:pPr>
                          <w:rPr>
                            <w:sz w:val="18"/>
                            <w:szCs w:val="18"/>
                          </w:rPr>
                        </w:pPr>
                        <w:r>
                          <w:rPr>
                            <w:sz w:val="18"/>
                            <w:szCs w:val="18"/>
                          </w:rPr>
                          <w:t>2017年12月1日</w:t>
                        </w:r>
                      </w:p>
                    </w:tc>
                  </w:sdtContent>
                </w:sdt>
                <w:sdt>
                  <w:sdtPr>
                    <w:rPr>
                      <w:sz w:val="18"/>
                      <w:szCs w:val="18"/>
                    </w:rPr>
                    <w:alias w:val="前十名有限售条件股东新增可上市交易股份数量"/>
                    <w:tag w:val="_GBC_e4f1dbfa1b714ff7bbcf0996dfb582c7"/>
                    <w:id w:val="1940948611"/>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319338412"/>
                    <w:lock w:val="sdtLocked"/>
                  </w:sdtPr>
                  <w:sdtContent>
                    <w:tc>
                      <w:tcPr>
                        <w:tcW w:w="945" w:type="pct"/>
                        <w:shd w:val="clear" w:color="auto" w:fill="auto"/>
                      </w:tcPr>
                      <w:p w:rsidR="008C1C38" w:rsidRPr="008C47E2" w:rsidRDefault="008C1C38" w:rsidP="009801B3">
                        <w:pPr>
                          <w:rPr>
                            <w:sz w:val="18"/>
                            <w:szCs w:val="18"/>
                          </w:rPr>
                        </w:pPr>
                        <w:r>
                          <w:rPr>
                            <w:sz w:val="18"/>
                            <w:szCs w:val="18"/>
                          </w:rPr>
                          <w:t>自2016年12月1日起12个月不得转让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1269312875"/>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503553288"/>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4</w:t>
                        </w:r>
                      </w:p>
                    </w:sdtContent>
                  </w:sdt>
                </w:tc>
                <w:sdt>
                  <w:sdtPr>
                    <w:rPr>
                      <w:sz w:val="18"/>
                      <w:szCs w:val="18"/>
                    </w:rPr>
                    <w:alias w:val="前十名有限售条件股东名称"/>
                    <w:tag w:val="_GBC_e9d47a27f6b640f7934495537fdd7876"/>
                    <w:id w:val="-1872449838"/>
                    <w:lock w:val="sdtLocked"/>
                  </w:sdtPr>
                  <w:sdtContent>
                    <w:tc>
                      <w:tcPr>
                        <w:tcW w:w="1103" w:type="pct"/>
                        <w:shd w:val="clear" w:color="auto" w:fill="auto"/>
                      </w:tcPr>
                      <w:p w:rsidR="008C1C38" w:rsidRPr="008C47E2" w:rsidRDefault="008C1C38" w:rsidP="009801B3">
                        <w:pPr>
                          <w:rPr>
                            <w:sz w:val="18"/>
                            <w:szCs w:val="18"/>
                          </w:rPr>
                        </w:pPr>
                        <w:r>
                          <w:rPr>
                            <w:sz w:val="18"/>
                            <w:szCs w:val="18"/>
                          </w:rPr>
                          <w:t>华安未来资产－兴业银行－邓建宇</w:t>
                        </w:r>
                      </w:p>
                    </w:tc>
                  </w:sdtContent>
                </w:sdt>
                <w:sdt>
                  <w:sdtPr>
                    <w:rPr>
                      <w:sz w:val="18"/>
                      <w:szCs w:val="18"/>
                    </w:rPr>
                    <w:alias w:val="前十名有限售条件股东持有的有限售条件股份数量"/>
                    <w:tag w:val="_GBC_ef7fcc20495a41db9d99a19cf2927e60"/>
                    <w:id w:val="300662668"/>
                    <w:lock w:val="sdtLocked"/>
                  </w:sdtPr>
                  <w:sdtContent>
                    <w:tc>
                      <w:tcPr>
                        <w:tcW w:w="783" w:type="pct"/>
                        <w:shd w:val="clear" w:color="auto" w:fill="auto"/>
                      </w:tcPr>
                      <w:p w:rsidR="008C1C38" w:rsidRPr="008C47E2" w:rsidRDefault="008C1C38" w:rsidP="009801B3">
                        <w:pPr>
                          <w:jc w:val="right"/>
                          <w:rPr>
                            <w:sz w:val="18"/>
                            <w:szCs w:val="18"/>
                          </w:rPr>
                        </w:pPr>
                        <w:r w:rsidRPr="008C47E2">
                          <w:rPr>
                            <w:sz w:val="18"/>
                            <w:szCs w:val="18"/>
                          </w:rPr>
                          <w:t>20,030,816</w:t>
                        </w:r>
                      </w:p>
                    </w:tc>
                  </w:sdtContent>
                </w:sdt>
                <w:sdt>
                  <w:sdtPr>
                    <w:rPr>
                      <w:sz w:val="18"/>
                      <w:szCs w:val="18"/>
                    </w:rPr>
                    <w:alias w:val="前十名有限售条件股东持有的有限售条件股份可上市交易时间"/>
                    <w:tag w:val="_GBC_b08285741b4540e0bd723640947a0d4b"/>
                    <w:id w:val="-955249289"/>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2019年1月18日</w:t>
                        </w:r>
                      </w:p>
                    </w:tc>
                  </w:sdtContent>
                </w:sdt>
                <w:sdt>
                  <w:sdtPr>
                    <w:rPr>
                      <w:sz w:val="18"/>
                      <w:szCs w:val="18"/>
                    </w:rPr>
                    <w:alias w:val="前十名有限售条件股东新增可上市交易股份数量"/>
                    <w:tag w:val="_GBC_e4f1dbfa1b714ff7bbcf0996dfb582c7"/>
                    <w:id w:val="-505208890"/>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127274848"/>
                    <w:lock w:val="sdtLocked"/>
                  </w:sdtPr>
                  <w:sdtContent>
                    <w:tc>
                      <w:tcPr>
                        <w:tcW w:w="945" w:type="pct"/>
                        <w:shd w:val="clear" w:color="auto" w:fill="auto"/>
                      </w:tcPr>
                      <w:p w:rsidR="008C1C38" w:rsidRPr="008C47E2" w:rsidRDefault="008C1C38" w:rsidP="009801B3">
                        <w:pPr>
                          <w:rPr>
                            <w:sz w:val="18"/>
                            <w:szCs w:val="18"/>
                          </w:rPr>
                        </w:pPr>
                        <w:r w:rsidRPr="008C47E2">
                          <w:rPr>
                            <w:sz w:val="18"/>
                            <w:szCs w:val="18"/>
                          </w:rPr>
                          <w:t>自2016年1月18日起36</w:t>
                        </w:r>
                        <w:r>
                          <w:rPr>
                            <w:sz w:val="18"/>
                            <w:szCs w:val="18"/>
                          </w:rPr>
                          <w:t>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611978311"/>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400717911"/>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5</w:t>
                        </w:r>
                      </w:p>
                    </w:sdtContent>
                  </w:sdt>
                </w:tc>
                <w:sdt>
                  <w:sdtPr>
                    <w:rPr>
                      <w:sz w:val="18"/>
                      <w:szCs w:val="18"/>
                    </w:rPr>
                    <w:alias w:val="前十名有限售条件股东名称"/>
                    <w:tag w:val="_GBC_e9d47a27f6b640f7934495537fdd7876"/>
                    <w:id w:val="-320964908"/>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银华财富资本－招商银行－薛慧</w:t>
                        </w:r>
                      </w:p>
                    </w:tc>
                  </w:sdtContent>
                </w:sdt>
                <w:sdt>
                  <w:sdtPr>
                    <w:rPr>
                      <w:sz w:val="18"/>
                      <w:szCs w:val="18"/>
                    </w:rPr>
                    <w:alias w:val="前十名有限售条件股东持有的有限售条件股份数量"/>
                    <w:tag w:val="_GBC_ef7fcc20495a41db9d99a19cf2927e60"/>
                    <w:id w:val="233284855"/>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20,030,816</w:t>
                        </w:r>
                      </w:p>
                    </w:tc>
                  </w:sdtContent>
                </w:sdt>
                <w:sdt>
                  <w:sdtPr>
                    <w:rPr>
                      <w:sz w:val="18"/>
                      <w:szCs w:val="18"/>
                    </w:rPr>
                    <w:alias w:val="前十名有限售条件股东持有的有限售条件股份可上市交易时间"/>
                    <w:tag w:val="_GBC_b08285741b4540e0bd723640947a0d4b"/>
                    <w:id w:val="-343855462"/>
                    <w:lock w:val="sdtLocked"/>
                  </w:sdtPr>
                  <w:sdtContent>
                    <w:tc>
                      <w:tcPr>
                        <w:tcW w:w="940" w:type="pct"/>
                        <w:shd w:val="clear" w:color="auto" w:fill="auto"/>
                      </w:tcPr>
                      <w:p w:rsidR="008C1C38" w:rsidRPr="008C47E2" w:rsidRDefault="008C1C38" w:rsidP="009801B3">
                        <w:pPr>
                          <w:rPr>
                            <w:sz w:val="18"/>
                            <w:szCs w:val="18"/>
                          </w:rPr>
                        </w:pPr>
                        <w:r>
                          <w:rPr>
                            <w:sz w:val="18"/>
                            <w:szCs w:val="18"/>
                          </w:rPr>
                          <w:t>2019年1月18日</w:t>
                        </w:r>
                      </w:p>
                    </w:tc>
                  </w:sdtContent>
                </w:sdt>
                <w:sdt>
                  <w:sdtPr>
                    <w:rPr>
                      <w:sz w:val="18"/>
                      <w:szCs w:val="18"/>
                    </w:rPr>
                    <w:alias w:val="前十名有限售条件股东新增可上市交易股份数量"/>
                    <w:tag w:val="_GBC_e4f1dbfa1b714ff7bbcf0996dfb582c7"/>
                    <w:id w:val="629680172"/>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2110575973"/>
                    <w:lock w:val="sdtLocked"/>
                  </w:sdtPr>
                  <w:sdtContent>
                    <w:tc>
                      <w:tcPr>
                        <w:tcW w:w="945" w:type="pct"/>
                        <w:shd w:val="clear" w:color="auto" w:fill="auto"/>
                      </w:tcPr>
                      <w:p w:rsidR="008C1C38" w:rsidRPr="008C47E2" w:rsidRDefault="008C1C38" w:rsidP="009801B3">
                        <w:pPr>
                          <w:rPr>
                            <w:sz w:val="18"/>
                            <w:szCs w:val="18"/>
                          </w:rPr>
                        </w:pPr>
                        <w:r>
                          <w:rPr>
                            <w:sz w:val="18"/>
                            <w:szCs w:val="18"/>
                          </w:rPr>
                          <w:t>自2016年1月18日起36个月不得转让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693536924"/>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527597704"/>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6</w:t>
                        </w:r>
                      </w:p>
                    </w:sdtContent>
                  </w:sdt>
                </w:tc>
                <w:sdt>
                  <w:sdtPr>
                    <w:rPr>
                      <w:sz w:val="18"/>
                      <w:szCs w:val="18"/>
                    </w:rPr>
                    <w:alias w:val="前十名有限售条件股东名称"/>
                    <w:tag w:val="_GBC_e9d47a27f6b640f7934495537fdd7876"/>
                    <w:id w:val="-1501732241"/>
                    <w:lock w:val="sdtLocked"/>
                  </w:sdtPr>
                  <w:sdtContent>
                    <w:tc>
                      <w:tcPr>
                        <w:tcW w:w="1103" w:type="pct"/>
                        <w:shd w:val="clear" w:color="auto" w:fill="auto"/>
                      </w:tcPr>
                      <w:p w:rsidR="008C1C38" w:rsidRPr="008C47E2" w:rsidRDefault="008C1C38" w:rsidP="009801B3">
                        <w:pPr>
                          <w:rPr>
                            <w:sz w:val="18"/>
                            <w:szCs w:val="18"/>
                          </w:rPr>
                        </w:pPr>
                        <w:r>
                          <w:rPr>
                            <w:sz w:val="18"/>
                            <w:szCs w:val="18"/>
                          </w:rPr>
                          <w:t>浙江浙银资本管理有限公司</w:t>
                        </w:r>
                      </w:p>
                    </w:tc>
                  </w:sdtContent>
                </w:sdt>
                <w:sdt>
                  <w:sdtPr>
                    <w:rPr>
                      <w:sz w:val="18"/>
                      <w:szCs w:val="18"/>
                    </w:rPr>
                    <w:alias w:val="前十名有限售条件股东持有的有限售条件股份数量"/>
                    <w:tag w:val="_GBC_ef7fcc20495a41db9d99a19cf2927e60"/>
                    <w:id w:val="-2009360895"/>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10,149,772</w:t>
                        </w:r>
                      </w:p>
                    </w:tc>
                  </w:sdtContent>
                </w:sdt>
                <w:sdt>
                  <w:sdtPr>
                    <w:rPr>
                      <w:sz w:val="18"/>
                      <w:szCs w:val="18"/>
                    </w:rPr>
                    <w:alias w:val="前十名有限售条件股东持有的有限售条件股份可上市交易时间"/>
                    <w:tag w:val="_GBC_b08285741b4540e0bd723640947a0d4b"/>
                    <w:id w:val="341436750"/>
                    <w:lock w:val="sdtLocked"/>
                  </w:sdtPr>
                  <w:sdtContent>
                    <w:tc>
                      <w:tcPr>
                        <w:tcW w:w="940" w:type="pct"/>
                        <w:shd w:val="clear" w:color="auto" w:fill="auto"/>
                      </w:tcPr>
                      <w:p w:rsidR="008C1C38" w:rsidRPr="008C47E2" w:rsidRDefault="008C1C38" w:rsidP="009801B3">
                        <w:pPr>
                          <w:rPr>
                            <w:sz w:val="18"/>
                            <w:szCs w:val="18"/>
                          </w:rPr>
                        </w:pPr>
                        <w:r>
                          <w:rPr>
                            <w:sz w:val="18"/>
                            <w:szCs w:val="18"/>
                          </w:rPr>
                          <w:t>2018年2月9日</w:t>
                        </w:r>
                      </w:p>
                    </w:tc>
                  </w:sdtContent>
                </w:sdt>
                <w:sdt>
                  <w:sdtPr>
                    <w:rPr>
                      <w:sz w:val="18"/>
                      <w:szCs w:val="18"/>
                    </w:rPr>
                    <w:alias w:val="前十名有限售条件股东新增可上市交易股份数量"/>
                    <w:tag w:val="_GBC_e4f1dbfa1b714ff7bbcf0996dfb582c7"/>
                    <w:id w:val="-1274632663"/>
                    <w:lock w:val="sdtLocked"/>
                    <w:showingPlcHdr/>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022005463"/>
                    <w:lock w:val="sdtLocked"/>
                  </w:sdtPr>
                  <w:sdtContent>
                    <w:tc>
                      <w:tcPr>
                        <w:tcW w:w="945" w:type="pct"/>
                        <w:shd w:val="clear" w:color="auto" w:fill="auto"/>
                      </w:tcPr>
                      <w:p w:rsidR="008C1C38" w:rsidRPr="008C47E2" w:rsidRDefault="008C1C38" w:rsidP="009801B3">
                        <w:pPr>
                          <w:rPr>
                            <w:sz w:val="18"/>
                            <w:szCs w:val="18"/>
                          </w:rPr>
                        </w:pPr>
                        <w:r>
                          <w:rPr>
                            <w:rFonts w:hint="eastAsia"/>
                            <w:sz w:val="18"/>
                            <w:szCs w:val="18"/>
                          </w:rPr>
                          <w:t>自2017年2月9日起</w:t>
                        </w:r>
                        <w:r>
                          <w:rPr>
                            <w:sz w:val="18"/>
                            <w:szCs w:val="18"/>
                          </w:rPr>
                          <w:t>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1501393946"/>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2002344047"/>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7</w:t>
                        </w:r>
                      </w:p>
                    </w:sdtContent>
                  </w:sdt>
                </w:tc>
                <w:sdt>
                  <w:sdtPr>
                    <w:rPr>
                      <w:sz w:val="18"/>
                      <w:szCs w:val="18"/>
                    </w:rPr>
                    <w:alias w:val="前十名有限售条件股东名称"/>
                    <w:tag w:val="_GBC_e9d47a27f6b640f7934495537fdd7876"/>
                    <w:id w:val="-948779909"/>
                    <w:lock w:val="sdtLocked"/>
                  </w:sdtPr>
                  <w:sdtContent>
                    <w:tc>
                      <w:tcPr>
                        <w:tcW w:w="1103" w:type="pct"/>
                        <w:shd w:val="clear" w:color="auto" w:fill="auto"/>
                      </w:tcPr>
                      <w:p w:rsidR="008C1C38" w:rsidRPr="008C47E2" w:rsidRDefault="008C1C38" w:rsidP="009801B3">
                        <w:pPr>
                          <w:rPr>
                            <w:sz w:val="18"/>
                            <w:szCs w:val="18"/>
                          </w:rPr>
                        </w:pPr>
                        <w:r>
                          <w:rPr>
                            <w:sz w:val="18"/>
                            <w:szCs w:val="18"/>
                          </w:rPr>
                          <w:t>泰达宏利基金管理有限公司</w:t>
                        </w:r>
                      </w:p>
                    </w:tc>
                  </w:sdtContent>
                </w:sdt>
                <w:sdt>
                  <w:sdtPr>
                    <w:rPr>
                      <w:sz w:val="18"/>
                      <w:szCs w:val="18"/>
                    </w:rPr>
                    <w:alias w:val="前十名有限售条件股东持有的有限售条件股份数量"/>
                    <w:tag w:val="_GBC_ef7fcc20495a41db9d99a19cf2927e60"/>
                    <w:id w:val="150418899"/>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5,760,368</w:t>
                        </w:r>
                      </w:p>
                    </w:tc>
                  </w:sdtContent>
                </w:sdt>
                <w:sdt>
                  <w:sdtPr>
                    <w:rPr>
                      <w:sz w:val="18"/>
                      <w:szCs w:val="18"/>
                    </w:rPr>
                    <w:alias w:val="前十名有限售条件股东持有的有限售条件股份可上市交易时间"/>
                    <w:tag w:val="_GBC_b08285741b4540e0bd723640947a0d4b"/>
                    <w:id w:val="622427848"/>
                    <w:lock w:val="sdtLocked"/>
                  </w:sdtPr>
                  <w:sdtContent>
                    <w:tc>
                      <w:tcPr>
                        <w:tcW w:w="940" w:type="pct"/>
                        <w:shd w:val="clear" w:color="auto" w:fill="auto"/>
                      </w:tcPr>
                      <w:p w:rsidR="008C1C38" w:rsidRPr="008C47E2" w:rsidRDefault="008C1C38" w:rsidP="009801B3">
                        <w:pPr>
                          <w:rPr>
                            <w:sz w:val="18"/>
                            <w:szCs w:val="18"/>
                          </w:rPr>
                        </w:pPr>
                        <w:r>
                          <w:rPr>
                            <w:sz w:val="18"/>
                            <w:szCs w:val="18"/>
                          </w:rPr>
                          <w:t>2018年2月9日</w:t>
                        </w:r>
                      </w:p>
                    </w:tc>
                  </w:sdtContent>
                </w:sdt>
                <w:sdt>
                  <w:sdtPr>
                    <w:rPr>
                      <w:sz w:val="18"/>
                      <w:szCs w:val="18"/>
                    </w:rPr>
                    <w:alias w:val="前十名有限售条件股东新增可上市交易股份数量"/>
                    <w:tag w:val="_GBC_e4f1dbfa1b714ff7bbcf0996dfb582c7"/>
                    <w:id w:val="718406064"/>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06581849"/>
                    <w:lock w:val="sdtLocked"/>
                  </w:sdtPr>
                  <w:sdtContent>
                    <w:tc>
                      <w:tcPr>
                        <w:tcW w:w="945" w:type="pct"/>
                        <w:shd w:val="clear" w:color="auto" w:fill="auto"/>
                      </w:tcPr>
                      <w:p w:rsidR="008C1C38" w:rsidRPr="008C47E2" w:rsidRDefault="008C1C38" w:rsidP="009801B3">
                        <w:pPr>
                          <w:rPr>
                            <w:sz w:val="18"/>
                            <w:szCs w:val="18"/>
                          </w:rPr>
                        </w:pPr>
                        <w:r>
                          <w:rPr>
                            <w:rFonts w:hint="eastAsia"/>
                            <w:sz w:val="18"/>
                            <w:szCs w:val="18"/>
                          </w:rPr>
                          <w:t>自</w:t>
                        </w:r>
                        <w:r>
                          <w:rPr>
                            <w:sz w:val="18"/>
                            <w:szCs w:val="18"/>
                          </w:rPr>
                          <w:t>2017年2月9日起12个月不得转让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462344302"/>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696959774"/>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8</w:t>
                        </w:r>
                      </w:p>
                    </w:sdtContent>
                  </w:sdt>
                </w:tc>
                <w:sdt>
                  <w:sdtPr>
                    <w:rPr>
                      <w:sz w:val="18"/>
                      <w:szCs w:val="18"/>
                    </w:rPr>
                    <w:alias w:val="前十名有限售条件股东名称"/>
                    <w:tag w:val="_GBC_e9d47a27f6b640f7934495537fdd7876"/>
                    <w:id w:val="229051647"/>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上海中汇金锐投资管理有限公司</w:t>
                        </w:r>
                      </w:p>
                    </w:tc>
                  </w:sdtContent>
                </w:sdt>
                <w:sdt>
                  <w:sdtPr>
                    <w:rPr>
                      <w:sz w:val="18"/>
                      <w:szCs w:val="18"/>
                    </w:rPr>
                    <w:alias w:val="前十名有限售条件股东持有的有限售条件股份数量"/>
                    <w:tag w:val="_GBC_ef7fcc20495a41db9d99a19cf2927e60"/>
                    <w:id w:val="-643513599"/>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4,608,294</w:t>
                        </w:r>
                      </w:p>
                    </w:tc>
                  </w:sdtContent>
                </w:sdt>
                <w:sdt>
                  <w:sdtPr>
                    <w:rPr>
                      <w:sz w:val="18"/>
                      <w:szCs w:val="18"/>
                    </w:rPr>
                    <w:alias w:val="前十名有限售条件股东持有的有限售条件股份可上市交易时间"/>
                    <w:tag w:val="_GBC_b08285741b4540e0bd723640947a0d4b"/>
                    <w:id w:val="1963688769"/>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2018年2月9日</w:t>
                        </w:r>
                      </w:p>
                    </w:tc>
                  </w:sdtContent>
                </w:sdt>
                <w:sdt>
                  <w:sdtPr>
                    <w:rPr>
                      <w:sz w:val="18"/>
                      <w:szCs w:val="18"/>
                    </w:rPr>
                    <w:alias w:val="前十名有限售条件股东新增可上市交易股份数量"/>
                    <w:tag w:val="_GBC_e4f1dbfa1b714ff7bbcf0996dfb582c7"/>
                    <w:id w:val="-1002660793"/>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348396890"/>
                    <w:lock w:val="sdtLocked"/>
                  </w:sdtPr>
                  <w:sdtContent>
                    <w:tc>
                      <w:tcPr>
                        <w:tcW w:w="945" w:type="pct"/>
                        <w:shd w:val="clear" w:color="auto" w:fill="auto"/>
                      </w:tcPr>
                      <w:p w:rsidR="008C1C38" w:rsidRPr="008C47E2" w:rsidRDefault="008C1C38" w:rsidP="009801B3">
                        <w:pPr>
                          <w:rPr>
                            <w:sz w:val="18"/>
                            <w:szCs w:val="18"/>
                          </w:rPr>
                        </w:pPr>
                        <w:r w:rsidRPr="008C47E2">
                          <w:rPr>
                            <w:sz w:val="18"/>
                            <w:szCs w:val="18"/>
                          </w:rPr>
                          <w:t>自2017年2月9日起12个月不得转让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196553620"/>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310586994"/>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9</w:t>
                        </w:r>
                      </w:p>
                    </w:sdtContent>
                  </w:sdt>
                </w:tc>
                <w:sdt>
                  <w:sdtPr>
                    <w:rPr>
                      <w:sz w:val="18"/>
                      <w:szCs w:val="18"/>
                    </w:rPr>
                    <w:alias w:val="前十名有限售条件股东名称"/>
                    <w:tag w:val="_GBC_e9d47a27f6b640f7934495537fdd7876"/>
                    <w:id w:val="-1567643418"/>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成都天赐红鹰科技有限公司</w:t>
                        </w:r>
                      </w:p>
                    </w:tc>
                  </w:sdtContent>
                </w:sdt>
                <w:sdt>
                  <w:sdtPr>
                    <w:rPr>
                      <w:sz w:val="18"/>
                      <w:szCs w:val="18"/>
                    </w:rPr>
                    <w:alias w:val="前十名有限售条件股东持有的有限售条件股份数量"/>
                    <w:tag w:val="_GBC_ef7fcc20495a41db9d99a19cf2927e60"/>
                    <w:id w:val="-629467861"/>
                    <w:lock w:val="sdtLocked"/>
                  </w:sdtPr>
                  <w:sdtContent>
                    <w:tc>
                      <w:tcPr>
                        <w:tcW w:w="783" w:type="pct"/>
                        <w:shd w:val="clear" w:color="auto" w:fill="auto"/>
                      </w:tcPr>
                      <w:p w:rsidR="008C1C38" w:rsidRPr="008C47E2" w:rsidRDefault="008C1C38" w:rsidP="009801B3">
                        <w:pPr>
                          <w:jc w:val="right"/>
                          <w:rPr>
                            <w:sz w:val="18"/>
                            <w:szCs w:val="18"/>
                          </w:rPr>
                        </w:pPr>
                        <w:r>
                          <w:rPr>
                            <w:sz w:val="18"/>
                            <w:szCs w:val="18"/>
                          </w:rPr>
                          <w:t>4,608,294</w:t>
                        </w:r>
                      </w:p>
                    </w:tc>
                  </w:sdtContent>
                </w:sdt>
                <w:sdt>
                  <w:sdtPr>
                    <w:rPr>
                      <w:sz w:val="18"/>
                      <w:szCs w:val="18"/>
                    </w:rPr>
                    <w:alias w:val="前十名有限售条件股东持有的有限售条件股份可上市交易时间"/>
                    <w:tag w:val="_GBC_b08285741b4540e0bd723640947a0d4b"/>
                    <w:id w:val="1356005438"/>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2018年2月9日</w:t>
                        </w:r>
                      </w:p>
                    </w:tc>
                  </w:sdtContent>
                </w:sdt>
                <w:sdt>
                  <w:sdtPr>
                    <w:rPr>
                      <w:sz w:val="18"/>
                      <w:szCs w:val="18"/>
                    </w:rPr>
                    <w:alias w:val="前十名有限售条件股东新增可上市交易股份数量"/>
                    <w:tag w:val="_GBC_e4f1dbfa1b714ff7bbcf0996dfb582c7"/>
                    <w:id w:val="-1960245510"/>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76350452"/>
                    <w:lock w:val="sdtLocked"/>
                  </w:sdtPr>
                  <w:sdtContent>
                    <w:tc>
                      <w:tcPr>
                        <w:tcW w:w="945" w:type="pct"/>
                        <w:shd w:val="clear" w:color="auto" w:fill="auto"/>
                      </w:tcPr>
                      <w:p w:rsidR="008C1C38" w:rsidRPr="008C47E2" w:rsidRDefault="008C1C38" w:rsidP="009801B3">
                        <w:pPr>
                          <w:rPr>
                            <w:sz w:val="18"/>
                            <w:szCs w:val="18"/>
                          </w:rPr>
                        </w:pPr>
                        <w:r w:rsidRPr="008C47E2">
                          <w:rPr>
                            <w:sz w:val="18"/>
                            <w:szCs w:val="18"/>
                          </w:rPr>
                          <w:t>自2017年2月9日起12个月不得转让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54755719"/>
              <w:lock w:val="sdtLocked"/>
            </w:sdtPr>
            <w:sdtEndPr>
              <w:rPr>
                <w:rFonts w:eastAsia="宋体"/>
              </w:rPr>
            </w:sdtEndPr>
            <w:sdtContent>
              <w:tr w:rsidR="008C1C38" w:rsidRPr="008C47E2" w:rsidTr="009801B3">
                <w:trPr>
                  <w:cantSplit/>
                  <w:trHeight w:val="345"/>
                </w:trPr>
                <w:tc>
                  <w:tcPr>
                    <w:tcW w:w="445" w:type="pct"/>
                    <w:shd w:val="clear" w:color="auto" w:fill="auto"/>
                  </w:tcPr>
                  <w:sdt>
                    <w:sdtPr>
                      <w:rPr>
                        <w:rFonts w:ascii="宋体" w:hAnsi="宋体" w:cs="宋体"/>
                        <w:kern w:val="0"/>
                        <w:sz w:val="18"/>
                        <w:szCs w:val="18"/>
                      </w:rPr>
                      <w:tag w:val="_GBC_f32d0bdb0c31457e83a46f73c1a5c98a"/>
                      <w:id w:val="-1860659887"/>
                      <w:lock w:val="sdtLocked"/>
                    </w:sdtPr>
                    <w:sdtEndPr>
                      <w:rPr>
                        <w:rFonts w:cs="Times New Roman"/>
                        <w:kern w:val="2"/>
                      </w:rPr>
                    </w:sdtEndPr>
                    <w:sdtContent>
                      <w:p w:rsidR="008C1C38" w:rsidRPr="008C47E2" w:rsidRDefault="008C1C38" w:rsidP="009801B3">
                        <w:pPr>
                          <w:pStyle w:val="a8"/>
                          <w:rPr>
                            <w:rFonts w:ascii="宋体" w:hAnsi="宋体"/>
                            <w:sz w:val="18"/>
                            <w:szCs w:val="18"/>
                          </w:rPr>
                        </w:pPr>
                        <w:r w:rsidRPr="008C47E2">
                          <w:rPr>
                            <w:rFonts w:ascii="宋体" w:hAnsi="宋体"/>
                            <w:sz w:val="18"/>
                            <w:szCs w:val="18"/>
                          </w:rPr>
                          <w:t>10</w:t>
                        </w:r>
                      </w:p>
                    </w:sdtContent>
                  </w:sdt>
                </w:tc>
                <w:sdt>
                  <w:sdtPr>
                    <w:rPr>
                      <w:sz w:val="18"/>
                      <w:szCs w:val="18"/>
                    </w:rPr>
                    <w:alias w:val="前十名有限售条件股东名称"/>
                    <w:tag w:val="_GBC_e9d47a27f6b640f7934495537fdd7876"/>
                    <w:id w:val="-1661226182"/>
                    <w:lock w:val="sdtLocked"/>
                  </w:sdtPr>
                  <w:sdtContent>
                    <w:tc>
                      <w:tcPr>
                        <w:tcW w:w="1103" w:type="pct"/>
                        <w:shd w:val="clear" w:color="auto" w:fill="auto"/>
                      </w:tcPr>
                      <w:p w:rsidR="008C1C38" w:rsidRPr="008C47E2" w:rsidRDefault="008C1C38" w:rsidP="009801B3">
                        <w:pPr>
                          <w:rPr>
                            <w:sz w:val="18"/>
                            <w:szCs w:val="18"/>
                          </w:rPr>
                        </w:pPr>
                        <w:r w:rsidRPr="008C47E2">
                          <w:rPr>
                            <w:sz w:val="18"/>
                            <w:szCs w:val="18"/>
                          </w:rPr>
                          <w:t>许教源</w:t>
                        </w:r>
                      </w:p>
                    </w:tc>
                  </w:sdtContent>
                </w:sdt>
                <w:sdt>
                  <w:sdtPr>
                    <w:rPr>
                      <w:sz w:val="18"/>
                      <w:szCs w:val="18"/>
                    </w:rPr>
                    <w:alias w:val="前十名有限售条件股东持有的有限售条件股份数量"/>
                    <w:tag w:val="_GBC_ef7fcc20495a41db9d99a19cf2927e60"/>
                    <w:id w:val="415362406"/>
                    <w:lock w:val="sdtLocked"/>
                  </w:sdtPr>
                  <w:sdtContent>
                    <w:tc>
                      <w:tcPr>
                        <w:tcW w:w="783" w:type="pct"/>
                        <w:shd w:val="clear" w:color="auto" w:fill="auto"/>
                      </w:tcPr>
                      <w:p w:rsidR="008C1C38" w:rsidRPr="008C47E2" w:rsidRDefault="008C1C38" w:rsidP="009801B3">
                        <w:pPr>
                          <w:jc w:val="right"/>
                          <w:rPr>
                            <w:sz w:val="18"/>
                            <w:szCs w:val="18"/>
                          </w:rPr>
                        </w:pPr>
                        <w:r w:rsidRPr="008C47E2">
                          <w:rPr>
                            <w:sz w:val="18"/>
                            <w:szCs w:val="18"/>
                          </w:rPr>
                          <w:t>502,045</w:t>
                        </w:r>
                      </w:p>
                    </w:tc>
                  </w:sdtContent>
                </w:sdt>
                <w:sdt>
                  <w:sdtPr>
                    <w:rPr>
                      <w:sz w:val="18"/>
                      <w:szCs w:val="18"/>
                    </w:rPr>
                    <w:alias w:val="前十名有限售条件股东持有的有限售条件股份可上市交易时间"/>
                    <w:tag w:val="_GBC_b08285741b4540e0bd723640947a0d4b"/>
                    <w:id w:val="-913549281"/>
                    <w:lock w:val="sdtLocked"/>
                  </w:sdtPr>
                  <w:sdtContent>
                    <w:tc>
                      <w:tcPr>
                        <w:tcW w:w="940" w:type="pct"/>
                        <w:shd w:val="clear" w:color="auto" w:fill="auto"/>
                      </w:tcPr>
                      <w:p w:rsidR="008C1C38" w:rsidRPr="008C47E2" w:rsidRDefault="008C1C38" w:rsidP="009801B3">
                        <w:pPr>
                          <w:rPr>
                            <w:sz w:val="18"/>
                            <w:szCs w:val="18"/>
                          </w:rPr>
                        </w:pPr>
                        <w:r w:rsidRPr="008C47E2">
                          <w:rPr>
                            <w:sz w:val="18"/>
                            <w:szCs w:val="18"/>
                          </w:rPr>
                          <w:t>2017年12月1日</w:t>
                        </w:r>
                      </w:p>
                    </w:tc>
                  </w:sdtContent>
                </w:sdt>
                <w:sdt>
                  <w:sdtPr>
                    <w:rPr>
                      <w:sz w:val="18"/>
                      <w:szCs w:val="18"/>
                    </w:rPr>
                    <w:alias w:val="前十名有限售条件股东新增可上市交易股份数量"/>
                    <w:tag w:val="_GBC_e4f1dbfa1b714ff7bbcf0996dfb582c7"/>
                    <w:id w:val="-295452023"/>
                    <w:lock w:val="sdtLocked"/>
                  </w:sdtPr>
                  <w:sdtContent>
                    <w:tc>
                      <w:tcPr>
                        <w:tcW w:w="784" w:type="pct"/>
                        <w:shd w:val="clear" w:color="auto" w:fill="auto"/>
                      </w:tcPr>
                      <w:p w:rsidR="008C1C38" w:rsidRPr="008C47E2" w:rsidRDefault="008C1C38" w:rsidP="009801B3">
                        <w:pPr>
                          <w:jc w:val="right"/>
                          <w:rPr>
                            <w:sz w:val="18"/>
                            <w:szCs w:val="18"/>
                          </w:rPr>
                        </w:pPr>
                      </w:p>
                    </w:tc>
                  </w:sdtContent>
                </w:sdt>
                <w:sdt>
                  <w:sdtPr>
                    <w:rPr>
                      <w:sz w:val="18"/>
                      <w:szCs w:val="18"/>
                    </w:rPr>
                    <w:alias w:val="前十名有限售条件股东限售条件"/>
                    <w:tag w:val="_GBC_43b86de3500948e888426ac26fdd051a"/>
                    <w:id w:val="1992516303"/>
                    <w:lock w:val="sdtLocked"/>
                  </w:sdtPr>
                  <w:sdtContent>
                    <w:tc>
                      <w:tcPr>
                        <w:tcW w:w="945" w:type="pct"/>
                        <w:shd w:val="clear" w:color="auto" w:fill="auto"/>
                      </w:tcPr>
                      <w:p w:rsidR="008C1C38" w:rsidRPr="008C47E2" w:rsidRDefault="008C1C38" w:rsidP="009801B3">
                        <w:pPr>
                          <w:rPr>
                            <w:sz w:val="18"/>
                            <w:szCs w:val="18"/>
                          </w:rPr>
                        </w:pPr>
                        <w:r>
                          <w:rPr>
                            <w:sz w:val="18"/>
                            <w:szCs w:val="18"/>
                          </w:rPr>
                          <w:t>自2016年12月1日起12个月不得转让</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1604947047"/>
              <w:lock w:val="sdtLocked"/>
            </w:sdtPr>
            <w:sdtEndPr>
              <w:rPr>
                <w:rFonts w:eastAsia="宋体"/>
              </w:rPr>
            </w:sdtEndPr>
            <w:sdtContent>
              <w:tr w:rsidR="008C1C38" w:rsidRPr="008C47E2" w:rsidTr="009801B3">
                <w:trPr>
                  <w:cantSplit/>
                  <w:trHeight w:val="345"/>
                </w:trPr>
                <w:tc>
                  <w:tcPr>
                    <w:tcW w:w="445" w:type="pct"/>
                    <w:shd w:val="clear" w:color="auto" w:fill="auto"/>
                  </w:tcPr>
                  <w:p w:rsidR="008C1C38" w:rsidRDefault="008C1C38" w:rsidP="009801B3">
                    <w:pPr>
                      <w:pStyle w:val="a8"/>
                      <w:rPr>
                        <w:rFonts w:ascii="宋体" w:eastAsiaTheme="minorEastAsia" w:hAnsi="宋体" w:cs="宋体"/>
                        <w:kern w:val="0"/>
                        <w:sz w:val="18"/>
                        <w:szCs w:val="18"/>
                      </w:rPr>
                    </w:pPr>
                    <w:r>
                      <w:rPr>
                        <w:rFonts w:ascii="宋体" w:eastAsiaTheme="minorEastAsia" w:hAnsi="宋体" w:cs="宋体" w:hint="eastAsia"/>
                        <w:kern w:val="0"/>
                        <w:sz w:val="18"/>
                        <w:szCs w:val="18"/>
                      </w:rPr>
                      <w:t>11</w:t>
                    </w:r>
                  </w:p>
                </w:tc>
                <w:sdt>
                  <w:sdtPr>
                    <w:rPr>
                      <w:sz w:val="18"/>
                      <w:szCs w:val="18"/>
                    </w:rPr>
                    <w:alias w:val="前十名有限售条件股东名称"/>
                    <w:tag w:val="_GBC_e9d47a27f6b640f7934495537fdd7876"/>
                    <w:id w:val="-503436804"/>
                    <w:lock w:val="sdtLocked"/>
                  </w:sdtPr>
                  <w:sdtContent>
                    <w:tc>
                      <w:tcPr>
                        <w:tcW w:w="1103" w:type="pct"/>
                        <w:shd w:val="clear" w:color="auto" w:fill="auto"/>
                      </w:tcPr>
                      <w:p w:rsidR="008C1C38" w:rsidRDefault="008C1C38" w:rsidP="009801B3">
                        <w:pPr>
                          <w:rPr>
                            <w:sz w:val="18"/>
                            <w:szCs w:val="18"/>
                          </w:rPr>
                        </w:pPr>
                        <w:r w:rsidRPr="00A02A9D">
                          <w:rPr>
                            <w:sz w:val="18"/>
                            <w:szCs w:val="18"/>
                          </w:rPr>
                          <w:t>何华强</w:t>
                        </w:r>
                      </w:p>
                    </w:tc>
                  </w:sdtContent>
                </w:sdt>
                <w:sdt>
                  <w:sdtPr>
                    <w:rPr>
                      <w:sz w:val="18"/>
                      <w:szCs w:val="18"/>
                    </w:rPr>
                    <w:alias w:val="前十名有限售条件股东持有的有限售条件股份数量"/>
                    <w:tag w:val="_GBC_ef7fcc20495a41db9d99a19cf2927e60"/>
                    <w:id w:val="-23562954"/>
                    <w:lock w:val="sdtLocked"/>
                  </w:sdtPr>
                  <w:sdtContent>
                    <w:tc>
                      <w:tcPr>
                        <w:tcW w:w="783" w:type="pct"/>
                        <w:shd w:val="clear" w:color="auto" w:fill="auto"/>
                      </w:tcPr>
                      <w:p w:rsidR="008C1C38" w:rsidRDefault="008C1C38" w:rsidP="009801B3">
                        <w:pPr>
                          <w:jc w:val="right"/>
                          <w:rPr>
                            <w:sz w:val="18"/>
                            <w:szCs w:val="18"/>
                          </w:rPr>
                        </w:pPr>
                        <w:r w:rsidRPr="00A02A9D">
                          <w:rPr>
                            <w:sz w:val="18"/>
                            <w:szCs w:val="18"/>
                          </w:rPr>
                          <w:t>502,045</w:t>
                        </w:r>
                      </w:p>
                    </w:tc>
                  </w:sdtContent>
                </w:sdt>
                <w:sdt>
                  <w:sdtPr>
                    <w:rPr>
                      <w:sz w:val="18"/>
                      <w:szCs w:val="18"/>
                    </w:rPr>
                    <w:alias w:val="前十名有限售条件股东持有的有限售条件股份可上市交易时间"/>
                    <w:tag w:val="_GBC_b08285741b4540e0bd723640947a0d4b"/>
                    <w:id w:val="1507021659"/>
                    <w:lock w:val="sdtLocked"/>
                  </w:sdtPr>
                  <w:sdtContent>
                    <w:tc>
                      <w:tcPr>
                        <w:tcW w:w="940" w:type="pct"/>
                        <w:shd w:val="clear" w:color="auto" w:fill="auto"/>
                      </w:tcPr>
                      <w:p w:rsidR="008C1C38" w:rsidRDefault="008C1C38" w:rsidP="009801B3">
                        <w:pPr>
                          <w:rPr>
                            <w:sz w:val="18"/>
                            <w:szCs w:val="18"/>
                          </w:rPr>
                        </w:pPr>
                        <w:r w:rsidRPr="00A02A9D">
                          <w:rPr>
                            <w:sz w:val="18"/>
                            <w:szCs w:val="18"/>
                          </w:rPr>
                          <w:t>2017年12月1日</w:t>
                        </w:r>
                      </w:p>
                    </w:tc>
                  </w:sdtContent>
                </w:sdt>
                <w:sdt>
                  <w:sdtPr>
                    <w:rPr>
                      <w:sz w:val="18"/>
                      <w:szCs w:val="18"/>
                    </w:rPr>
                    <w:alias w:val="前十名有限售条件股东新增可上市交易股份数量"/>
                    <w:tag w:val="_GBC_e4f1dbfa1b714ff7bbcf0996dfb582c7"/>
                    <w:id w:val="547034822"/>
                    <w:lock w:val="sdtLocked"/>
                  </w:sdtPr>
                  <w:sdtContent>
                    <w:tc>
                      <w:tcPr>
                        <w:tcW w:w="784" w:type="pct"/>
                        <w:shd w:val="clear" w:color="auto" w:fill="auto"/>
                      </w:tcPr>
                      <w:p w:rsidR="008C1C38" w:rsidRDefault="008C1C38" w:rsidP="009801B3">
                        <w:pPr>
                          <w:jc w:val="right"/>
                          <w:rPr>
                            <w:sz w:val="18"/>
                            <w:szCs w:val="18"/>
                          </w:rPr>
                        </w:pPr>
                      </w:p>
                    </w:tc>
                  </w:sdtContent>
                </w:sdt>
                <w:sdt>
                  <w:sdtPr>
                    <w:rPr>
                      <w:sz w:val="18"/>
                      <w:szCs w:val="18"/>
                    </w:rPr>
                    <w:alias w:val="前十名有限售条件股东限售条件"/>
                    <w:tag w:val="_GBC_43b86de3500948e888426ac26fdd051a"/>
                    <w:id w:val="-328977806"/>
                    <w:lock w:val="sdtLocked"/>
                  </w:sdtPr>
                  <w:sdtContent>
                    <w:tc>
                      <w:tcPr>
                        <w:tcW w:w="945" w:type="pct"/>
                        <w:shd w:val="clear" w:color="auto" w:fill="auto"/>
                      </w:tcPr>
                      <w:p w:rsidR="008C1C38" w:rsidRDefault="008C1C38" w:rsidP="009801B3">
                        <w:pPr>
                          <w:rPr>
                            <w:sz w:val="18"/>
                            <w:szCs w:val="18"/>
                          </w:rPr>
                        </w:pPr>
                        <w:r>
                          <w:rPr>
                            <w:sz w:val="18"/>
                            <w:szCs w:val="18"/>
                          </w:rPr>
                          <w:t>自2016年12月1日起12个月不得转让</w:t>
                        </w:r>
                      </w:p>
                    </w:tc>
                  </w:sdtContent>
                </w:sdt>
              </w:tr>
            </w:sdtContent>
          </w:sdt>
          <w:tr w:rsidR="008C1C38" w:rsidRPr="008C47E2" w:rsidTr="009801B3">
            <w:trPr>
              <w:cantSplit/>
            </w:trPr>
            <w:tc>
              <w:tcPr>
                <w:tcW w:w="1548" w:type="pct"/>
                <w:gridSpan w:val="2"/>
                <w:shd w:val="clear" w:color="auto" w:fill="auto"/>
              </w:tcPr>
              <w:p w:rsidR="008C1C38" w:rsidRPr="008C47E2" w:rsidRDefault="008C1C38" w:rsidP="009801B3">
                <w:pPr>
                  <w:ind w:rightChars="46" w:right="97"/>
                  <w:rPr>
                    <w:sz w:val="18"/>
                    <w:szCs w:val="18"/>
                  </w:rPr>
                </w:pPr>
                <w:r w:rsidRPr="008C47E2">
                  <w:rPr>
                    <w:rFonts w:hint="eastAsia"/>
                    <w:sz w:val="18"/>
                    <w:szCs w:val="18"/>
                  </w:rPr>
                  <w:t>上述股东关联关系或一致行动的说明</w:t>
                </w:r>
              </w:p>
            </w:tc>
            <w:sdt>
              <w:sdtPr>
                <w:rPr>
                  <w:rFonts w:cs="Arial"/>
                  <w:sz w:val="18"/>
                  <w:szCs w:val="18"/>
                </w:rPr>
                <w:alias w:val="有限售条件股东关联关系或一致行动的说明"/>
                <w:tag w:val="_GBC_8a2ba319ae1440deaf08c75a61298d5c"/>
                <w:id w:val="-932040845"/>
                <w:lock w:val="sdtLocked"/>
              </w:sdtPr>
              <w:sdtContent>
                <w:tc>
                  <w:tcPr>
                    <w:tcW w:w="3452" w:type="pct"/>
                    <w:gridSpan w:val="4"/>
                    <w:shd w:val="clear" w:color="auto" w:fill="auto"/>
                  </w:tcPr>
                  <w:p w:rsidR="008C1C38" w:rsidRPr="008C47E2" w:rsidRDefault="008C1C38" w:rsidP="009801B3">
                    <w:pPr>
                      <w:ind w:rightChars="46" w:right="97"/>
                      <w:rPr>
                        <w:rFonts w:cs="Arial"/>
                        <w:color w:val="0000FF"/>
                        <w:sz w:val="18"/>
                        <w:szCs w:val="18"/>
                      </w:rPr>
                    </w:pPr>
                    <w:r>
                      <w:rPr>
                        <w:rFonts w:cs="Arial" w:hint="eastAsia"/>
                        <w:sz w:val="18"/>
                        <w:szCs w:val="18"/>
                      </w:rPr>
                      <w:t>许教源为新余卓恩投资管理中心（有限合伙）执行事务合伙人，何华强为新余卓恩投资管理中心（有限合伙）有限合伙人。</w:t>
                    </w:r>
                  </w:p>
                </w:tc>
              </w:sdtContent>
            </w:sdt>
          </w:tr>
        </w:tbl>
        <w:p w:rsidR="00C46E05" w:rsidRPr="008C47E2" w:rsidRDefault="00FD450F" w:rsidP="008C47E2"/>
      </w:sdtContent>
    </w:sdt>
    <w:p w:rsidR="00C46E05" w:rsidRDefault="00C46E05">
      <w:bookmarkStart w:id="34" w:name="_Toc342059487"/>
      <w:bookmarkStart w:id="35" w:name="_Toc342566000"/>
    </w:p>
    <w:sdt>
      <w:sdtPr>
        <w:rPr>
          <w:rFonts w:ascii="宋体" w:hAnsi="宋体" w:cs="宋体"/>
          <w:b w:val="0"/>
          <w:bCs w:val="0"/>
          <w:kern w:val="0"/>
          <w:szCs w:val="22"/>
        </w:rPr>
        <w:alias w:val="模块:战略投资者或一般法人因配售新股成为前10名股东"/>
        <w:tag w:val="_GBC_e978a717352b4bf6852a761b15c1e95b"/>
        <w:id w:val="25490212"/>
        <w:lock w:val="sdtLocked"/>
        <w:placeholder>
          <w:docPart w:val="GBC22222222222222222222222222222"/>
        </w:placeholder>
      </w:sdtPr>
      <w:sdtEndPr>
        <w:rPr>
          <w:rFonts w:hint="eastAsia"/>
          <w:szCs w:val="24"/>
        </w:rPr>
      </w:sdtEndPr>
      <w:sdtContent>
        <w:p w:rsidR="00C46E05" w:rsidRDefault="00711607" w:rsidP="00E71DDD">
          <w:pPr>
            <w:pStyle w:val="3"/>
            <w:numPr>
              <w:ilvl w:val="1"/>
              <w:numId w:val="10"/>
            </w:numPr>
          </w:pPr>
          <w:r>
            <w:t>战略投资者或一般法人因配售新股成为前</w:t>
          </w:r>
          <w:r>
            <w:t>10</w:t>
          </w:r>
          <w:r>
            <w:t>名股东</w:t>
          </w:r>
        </w:p>
        <w:p w:rsidR="00C46E05" w:rsidRDefault="00FD450F" w:rsidP="00E76652">
          <w:sdt>
            <w:sdtPr>
              <w:alias w:val="是否适用：战略投资者或一般法人因配售新股成为前10名股东[双击切换]"/>
              <w:tag w:val="_GBC_fe7bdc72bd78490fb48d0f3eaca6248e"/>
              <w:id w:val="25490211"/>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bookmarkEnd w:id="34"/>
    <w:bookmarkEnd w:id="35"/>
    <w:p w:rsidR="00C46E05" w:rsidRDefault="00711607">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25490214"/>
        <w:lock w:val="sdtLocked"/>
        <w:placeholder>
          <w:docPart w:val="GBC22222222222222222222222222222"/>
        </w:placeholder>
      </w:sdtPr>
      <w:sdtContent>
        <w:sdt>
          <w:sdtPr>
            <w:alias w:val="是否适用：控股股东及实际控制人变更情况[双击切换]"/>
            <w:tag w:val="_GBC_84ff369a3f714dbbbec5a13460906f4b"/>
            <w:id w:val="25490213"/>
            <w:lock w:val="sdtContentLocked"/>
            <w:placeholder>
              <w:docPart w:val="GBC22222222222222222222222222222"/>
            </w:placeholder>
          </w:sdtPr>
          <w:sdtContent>
            <w:p w:rsidR="00C46E05" w:rsidRDefault="001D1CEE" w:rsidP="00E76652">
              <w:pPr>
                <w:rPr>
                  <w:color w:val="0000FF"/>
                  <w:szCs w:val="21"/>
                  <w:highlight w:val="yellow"/>
                  <w:bdr w:val="single" w:sz="4" w:space="0" w:color="auto"/>
                </w:rPr>
              </w:pPr>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Content>
    </w:sdt>
    <w:p w:rsidR="00C46E05" w:rsidRDefault="00711607">
      <w:pPr>
        <w:pStyle w:val="10"/>
        <w:numPr>
          <w:ilvl w:val="0"/>
          <w:numId w:val="3"/>
        </w:numPr>
      </w:pPr>
      <w:bookmarkStart w:id="36" w:name="_Toc392233017"/>
      <w:bookmarkStart w:id="37" w:name="_Toc484510570"/>
      <w:r>
        <w:rPr>
          <w:rFonts w:hint="eastAsia"/>
        </w:rPr>
        <w:t>优先股相关情况</w:t>
      </w:r>
      <w:bookmarkEnd w:id="36"/>
      <w:bookmarkEnd w:id="37"/>
    </w:p>
    <w:sdt>
      <w:sdtPr>
        <w:alias w:val="是否适用：优先股相关情况[双击切换]"/>
        <w:tag w:val="_GBC_2113adbee8464e1c828b3d6d35c60abf"/>
        <w:id w:val="25490215"/>
        <w:lock w:val="sdtContentLocked"/>
        <w:placeholder>
          <w:docPart w:val="GBC22222222222222222222222222222"/>
        </w:placeholder>
      </w:sdtPr>
      <w:sdtContent>
        <w:p w:rsidR="00E76652" w:rsidRDefault="001D1CEE" w:rsidP="00E76652">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p w:rsidR="00C46E05" w:rsidRDefault="00C46E05"/>
    <w:p w:rsidR="00C46E05" w:rsidRDefault="00C46E05"/>
    <w:p w:rsidR="00C46E05" w:rsidRDefault="00711607">
      <w:pPr>
        <w:pStyle w:val="10"/>
        <w:numPr>
          <w:ilvl w:val="0"/>
          <w:numId w:val="3"/>
        </w:numPr>
      </w:pPr>
      <w:bookmarkStart w:id="38" w:name="_Toc342566003"/>
      <w:bookmarkStart w:id="39" w:name="_Toc392233018"/>
      <w:bookmarkStart w:id="40" w:name="_Toc484510571"/>
      <w:r>
        <w:rPr>
          <w:rFonts w:hint="eastAsia"/>
        </w:rPr>
        <w:t>董事、监事、高级管理人员</w:t>
      </w:r>
      <w:bookmarkEnd w:id="38"/>
      <w:r>
        <w:rPr>
          <w:rFonts w:hint="eastAsia"/>
        </w:rPr>
        <w:t>情况</w:t>
      </w:r>
      <w:bookmarkEnd w:id="39"/>
      <w:bookmarkEnd w:id="40"/>
    </w:p>
    <w:p w:rsidR="00C46E05" w:rsidRDefault="00711607" w:rsidP="00E71DDD">
      <w:pPr>
        <w:pStyle w:val="2"/>
        <w:numPr>
          <w:ilvl w:val="0"/>
          <w:numId w:val="4"/>
        </w:numPr>
        <w:spacing w:line="360" w:lineRule="auto"/>
      </w:pPr>
      <w:bookmarkStart w:id="41" w:name="_Toc342057944"/>
      <w:bookmarkStart w:id="42" w:name="_Toc342566004"/>
      <w:r>
        <w:rPr>
          <w:rFonts w:hint="eastAsia"/>
        </w:rPr>
        <w:t>持股变动情况</w:t>
      </w:r>
    </w:p>
    <w:p w:rsidR="00C46E05" w:rsidRDefault="00711607" w:rsidP="00E71DDD">
      <w:pPr>
        <w:pStyle w:val="3"/>
        <w:numPr>
          <w:ilvl w:val="2"/>
          <w:numId w:val="11"/>
        </w:numPr>
      </w:pPr>
      <w:r>
        <w:t>现任及报告期内离任董事、监事和高级管理人员持股变动情况</w:t>
      </w:r>
    </w:p>
    <w:sdt>
      <w:sdtPr>
        <w:alias w:val="是否适用：董事、监事和高级管理人员持股变动[双击切换]"/>
        <w:tag w:val="_GBC_e4aa9f89c24b4cbb80c479762adcf568"/>
        <w:id w:val="25490216"/>
        <w:lock w:val="sdtContentLocked"/>
        <w:placeholder>
          <w:docPart w:val="GBC22222222222222222222222222222"/>
        </w:placeholder>
      </w:sdtPr>
      <w:sdtContent>
        <w:p w:rsidR="00C46E05" w:rsidRDefault="001D1CEE">
          <w:r>
            <w:fldChar w:fldCharType="begin"/>
          </w:r>
          <w:r w:rsidR="00E76652">
            <w:instrText xml:space="preserve"> MACROBUTTON  SnrToggleCheckbox √适用 </w:instrText>
          </w:r>
          <w:r>
            <w:fldChar w:fldCharType="end"/>
          </w:r>
          <w:r>
            <w:fldChar w:fldCharType="begin"/>
          </w:r>
          <w:r w:rsidR="00E76652">
            <w:instrText xml:space="preserve"> MACROBUTTON  SnrToggleCheckbox □不适用 </w:instrText>
          </w:r>
          <w:r>
            <w:fldChar w:fldCharType="end"/>
          </w:r>
        </w:p>
      </w:sdtContent>
    </w:sdt>
    <w:sdt>
      <w:sdtPr>
        <w:rPr>
          <w:rFonts w:hint="eastAsia"/>
        </w:rPr>
        <w:alias w:val="模块:现任及报告期内离任董事、监事和高级管理人员持股变动情况"/>
        <w:tag w:val="_GBC_3071a4b4906b45b7a6749d6aecdb83e5"/>
        <w:id w:val="25490260"/>
        <w:lock w:val="sdtLocked"/>
        <w:placeholder>
          <w:docPart w:val="GBC22222222222222222222222222222"/>
        </w:placeholder>
      </w:sdtPr>
      <w:sdtContent>
        <w:p w:rsidR="00C46E05" w:rsidRDefault="00711607">
          <w:pPr>
            <w:jc w:val="right"/>
          </w:pPr>
          <w:r>
            <w:rPr>
              <w:rFonts w:hint="eastAsia"/>
            </w:rPr>
            <w:t>单位:股</w:t>
          </w:r>
        </w:p>
        <w:tbl>
          <w:tblPr>
            <w:tblStyle w:val="a6"/>
            <w:tblW w:w="0" w:type="auto"/>
            <w:tblLook w:val="04A0" w:firstRow="1" w:lastRow="0" w:firstColumn="1" w:lastColumn="0" w:noHBand="0" w:noVBand="1"/>
          </w:tblPr>
          <w:tblGrid>
            <w:gridCol w:w="1508"/>
            <w:gridCol w:w="1508"/>
            <w:gridCol w:w="1508"/>
            <w:gridCol w:w="1508"/>
            <w:gridCol w:w="1508"/>
            <w:gridCol w:w="1508"/>
          </w:tblGrid>
          <w:tr w:rsidR="008D4897" w:rsidTr="00A6624F">
            <w:tc>
              <w:tcPr>
                <w:tcW w:w="1508" w:type="dxa"/>
                <w:vAlign w:val="center"/>
              </w:tcPr>
              <w:p w:rsidR="008D4897" w:rsidRDefault="008D4897" w:rsidP="00A6624F">
                <w:pPr>
                  <w:jc w:val="center"/>
                </w:pPr>
                <w:r>
                  <w:t>姓名</w:t>
                </w:r>
              </w:p>
            </w:tc>
            <w:tc>
              <w:tcPr>
                <w:tcW w:w="1508" w:type="dxa"/>
                <w:vAlign w:val="center"/>
              </w:tcPr>
              <w:p w:rsidR="008D4897" w:rsidRDefault="008D4897" w:rsidP="00A6624F">
                <w:pPr>
                  <w:jc w:val="center"/>
                </w:pPr>
                <w:r>
                  <w:t>职务</w:t>
                </w:r>
              </w:p>
            </w:tc>
            <w:tc>
              <w:tcPr>
                <w:tcW w:w="1508" w:type="dxa"/>
                <w:vAlign w:val="center"/>
              </w:tcPr>
              <w:p w:rsidR="008D4897" w:rsidRDefault="008D4897" w:rsidP="00A6624F">
                <w:pPr>
                  <w:jc w:val="center"/>
                </w:pPr>
                <w:r>
                  <w:t>期初持股数</w:t>
                </w:r>
              </w:p>
            </w:tc>
            <w:tc>
              <w:tcPr>
                <w:tcW w:w="1508" w:type="dxa"/>
                <w:vAlign w:val="center"/>
              </w:tcPr>
              <w:p w:rsidR="008D4897" w:rsidRDefault="008D4897" w:rsidP="00A6624F">
                <w:pPr>
                  <w:jc w:val="center"/>
                </w:pPr>
                <w:r>
                  <w:t>期末持股数</w:t>
                </w:r>
              </w:p>
            </w:tc>
            <w:tc>
              <w:tcPr>
                <w:tcW w:w="1508" w:type="dxa"/>
                <w:vAlign w:val="center"/>
              </w:tcPr>
              <w:p w:rsidR="008D4897" w:rsidRDefault="008D4897" w:rsidP="00A6624F">
                <w:pPr>
                  <w:jc w:val="center"/>
                </w:pPr>
                <w:r>
                  <w:t>报告期内股份增减变动量</w:t>
                </w:r>
              </w:p>
            </w:tc>
            <w:tc>
              <w:tcPr>
                <w:tcW w:w="1508" w:type="dxa"/>
                <w:vAlign w:val="center"/>
              </w:tcPr>
              <w:p w:rsidR="008D4897" w:rsidRDefault="008D4897" w:rsidP="00A6624F">
                <w:pPr>
                  <w:jc w:val="center"/>
                </w:pPr>
                <w:r>
                  <w:t>增减变动原因</w:t>
                </w:r>
              </w:p>
            </w:tc>
          </w:tr>
          <w:sdt>
            <w:sdtPr>
              <w:rPr>
                <w:rFonts w:ascii="Calibri" w:eastAsiaTheme="minorEastAsia" w:hAnsi="Calibri" w:cstheme="minorBidi" w:hint="eastAsia"/>
                <w:kern w:val="2"/>
                <w:szCs w:val="22"/>
              </w:rPr>
              <w:alias w:val="董事、监事、高级管理人员基本情况"/>
              <w:tag w:val="_GBC_637f1e2e02a742e98479d730ea2f8e02"/>
              <w:id w:val="25490223"/>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17"/>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r>
                          <w:rPr>
                            <w:rFonts w:ascii="Calibri" w:hAnsi="Calibri" w:hint="eastAsia"/>
                          </w:rPr>
                          <w:t>欧阳立东</w:t>
                        </w:r>
                      </w:p>
                    </w:tc>
                  </w:sdtContent>
                </w:sdt>
                <w:sdt>
                  <w:sdtPr>
                    <w:rPr>
                      <w:rFonts w:hint="eastAsia"/>
                    </w:rPr>
                    <w:alias w:val="董事、监事、高级管理人员职务"/>
                    <w:tag w:val="_GBC_adb15e3b887d44c2a04f8e548067c2dd"/>
                    <w:id w:val="25490218"/>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19"/>
                    <w:lock w:val="sdtLocked"/>
                  </w:sdtPr>
                  <w:sdtContent>
                    <w:tc>
                      <w:tcPr>
                        <w:tcW w:w="1508" w:type="dxa"/>
                      </w:tcPr>
                      <w:p w:rsidR="008D4897" w:rsidRDefault="008D4897" w:rsidP="00A6624F">
                        <w:pPr>
                          <w:jc w:val="right"/>
                        </w:pPr>
                        <w:r>
                          <w:t>831,480</w:t>
                        </w:r>
                      </w:p>
                    </w:tc>
                  </w:sdtContent>
                </w:sdt>
                <w:sdt>
                  <w:sdtPr>
                    <w:rPr>
                      <w:rFonts w:hint="eastAsia"/>
                    </w:rPr>
                    <w:alias w:val="董事、监事、高级管理人员持股数量"/>
                    <w:tag w:val="_GBC_9bbdc744004f45a1842f7da30d34443f"/>
                    <w:id w:val="25490220"/>
                    <w:lock w:val="sdtLocked"/>
                  </w:sdtPr>
                  <w:sdtContent>
                    <w:tc>
                      <w:tcPr>
                        <w:tcW w:w="1508" w:type="dxa"/>
                      </w:tcPr>
                      <w:p w:rsidR="008D4897" w:rsidRDefault="008D4897" w:rsidP="00A6624F">
                        <w:pPr>
                          <w:jc w:val="right"/>
                        </w:pPr>
                        <w:r>
                          <w:rPr>
                            <w:rFonts w:hint="eastAsia"/>
                          </w:rPr>
                          <w:t>2,183,480</w:t>
                        </w:r>
                      </w:p>
                    </w:tc>
                  </w:sdtContent>
                </w:sdt>
                <w:sdt>
                  <w:sdtPr>
                    <w:rPr>
                      <w:rFonts w:hint="eastAsia"/>
                    </w:rPr>
                    <w:alias w:val="董事、监事、高级管理人员报告期内股份增减变动量"/>
                    <w:tag w:val="_GBC_d8a51939ddf74610bde6c4424169ef39"/>
                    <w:id w:val="25490221"/>
                    <w:lock w:val="sdtLocked"/>
                  </w:sdtPr>
                  <w:sdtContent>
                    <w:tc>
                      <w:tcPr>
                        <w:tcW w:w="1508" w:type="dxa"/>
                      </w:tcPr>
                      <w:p w:rsidR="008D4897" w:rsidRDefault="008D4897" w:rsidP="00A6624F">
                        <w:pPr>
                          <w:jc w:val="right"/>
                        </w:pPr>
                        <w:r>
                          <w:rPr>
                            <w:rFonts w:hint="eastAsia"/>
                          </w:rPr>
                          <w:t>1,352,000</w:t>
                        </w:r>
                      </w:p>
                    </w:tc>
                  </w:sdtContent>
                </w:sdt>
                <w:sdt>
                  <w:sdtPr>
                    <w:rPr>
                      <w:rFonts w:hint="eastAsia"/>
                    </w:rPr>
                    <w:alias w:val="董事、监事、高级管理人员报告期内股份增减变动的原因"/>
                    <w:tag w:val="_GBC_bef4923a7bcd49dea26bebe1805cf38e"/>
                    <w:id w:val="25490222"/>
                    <w:lock w:val="sdtLocked"/>
                  </w:sdtPr>
                  <w:sdtContent>
                    <w:tc>
                      <w:tcPr>
                        <w:tcW w:w="1508" w:type="dxa"/>
                      </w:tcPr>
                      <w:p w:rsidR="008D4897" w:rsidRDefault="008D4897" w:rsidP="00A6624F">
                        <w:pPr>
                          <w:jc w:val="left"/>
                        </w:pPr>
                        <w:r>
                          <w:rPr>
                            <w:rFonts w:hint="eastAsia"/>
                          </w:rPr>
                          <w:t>股权激励行权</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5490230"/>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24"/>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r>
                          <w:rPr>
                            <w:rFonts w:ascii="Calibri" w:hAnsi="Calibri" w:hint="eastAsia"/>
                          </w:rPr>
                          <w:t>王淑华</w:t>
                        </w:r>
                      </w:p>
                    </w:tc>
                  </w:sdtContent>
                </w:sdt>
                <w:sdt>
                  <w:sdtPr>
                    <w:rPr>
                      <w:rFonts w:hint="eastAsia"/>
                    </w:rPr>
                    <w:alias w:val="董事、监事、高级管理人员职务"/>
                    <w:tag w:val="_GBC_adb15e3b887d44c2a04f8e548067c2dd"/>
                    <w:id w:val="25490225"/>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26"/>
                    <w:lock w:val="sdtLocked"/>
                  </w:sdtPr>
                  <w:sdtContent>
                    <w:tc>
                      <w:tcPr>
                        <w:tcW w:w="1508" w:type="dxa"/>
                      </w:tcPr>
                      <w:p w:rsidR="008D4897" w:rsidRDefault="008D4897" w:rsidP="00A6624F">
                        <w:pPr>
                          <w:jc w:val="right"/>
                        </w:pPr>
                        <w:r>
                          <w:rPr>
                            <w:rFonts w:hint="eastAsia"/>
                          </w:rPr>
                          <w:t>356,980</w:t>
                        </w:r>
                      </w:p>
                    </w:tc>
                  </w:sdtContent>
                </w:sdt>
                <w:sdt>
                  <w:sdtPr>
                    <w:rPr>
                      <w:rFonts w:hint="eastAsia"/>
                    </w:rPr>
                    <w:alias w:val="董事、监事、高级管理人员持股数量"/>
                    <w:tag w:val="_GBC_9bbdc744004f45a1842f7da30d34443f"/>
                    <w:id w:val="25490227"/>
                    <w:lock w:val="sdtLocked"/>
                  </w:sdtPr>
                  <w:sdtContent>
                    <w:tc>
                      <w:tcPr>
                        <w:tcW w:w="1508" w:type="dxa"/>
                      </w:tcPr>
                      <w:p w:rsidR="008D4897" w:rsidRDefault="008D4897" w:rsidP="00A6624F">
                        <w:pPr>
                          <w:jc w:val="right"/>
                        </w:pPr>
                        <w:r>
                          <w:rPr>
                            <w:rFonts w:hint="eastAsia"/>
                          </w:rPr>
                          <w:t>760,500</w:t>
                        </w:r>
                      </w:p>
                    </w:tc>
                  </w:sdtContent>
                </w:sdt>
                <w:sdt>
                  <w:sdtPr>
                    <w:rPr>
                      <w:rFonts w:hint="eastAsia"/>
                    </w:rPr>
                    <w:alias w:val="董事、监事、高级管理人员报告期内股份增减变动量"/>
                    <w:tag w:val="_GBC_d8a51939ddf74610bde6c4424169ef39"/>
                    <w:id w:val="25490228"/>
                    <w:lock w:val="sdtLocked"/>
                  </w:sdtPr>
                  <w:sdtContent>
                    <w:tc>
                      <w:tcPr>
                        <w:tcW w:w="1508" w:type="dxa"/>
                      </w:tcPr>
                      <w:p w:rsidR="008D4897" w:rsidRDefault="008D4897" w:rsidP="00A6624F">
                        <w:pPr>
                          <w:jc w:val="right"/>
                        </w:pPr>
                        <w:r>
                          <w:rPr>
                            <w:rFonts w:hint="eastAsia"/>
                          </w:rPr>
                          <w:t>403,520</w:t>
                        </w:r>
                      </w:p>
                    </w:tc>
                  </w:sdtContent>
                </w:sdt>
                <w:sdt>
                  <w:sdtPr>
                    <w:rPr>
                      <w:rFonts w:hint="eastAsia"/>
                    </w:rPr>
                    <w:alias w:val="董事、监事、高级管理人员报告期内股份增减变动的原因"/>
                    <w:tag w:val="_GBC_bef4923a7bcd49dea26bebe1805cf38e"/>
                    <w:id w:val="25490229"/>
                    <w:lock w:val="sdtLocked"/>
                  </w:sdtPr>
                  <w:sdtContent>
                    <w:tc>
                      <w:tcPr>
                        <w:tcW w:w="1508" w:type="dxa"/>
                      </w:tcPr>
                      <w:p w:rsidR="008D4897" w:rsidRDefault="008D4897" w:rsidP="00A6624F">
                        <w:pPr>
                          <w:jc w:val="left"/>
                        </w:pPr>
                        <w:r>
                          <w:rPr>
                            <w:rFonts w:hint="eastAsia"/>
                          </w:rPr>
                          <w:t>股权激励行权</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5490237"/>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31"/>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r>
                          <w:rPr>
                            <w:rFonts w:ascii="Calibri" w:hAnsi="Calibri" w:hint="eastAsia"/>
                          </w:rPr>
                          <w:t>程</w:t>
                        </w:r>
                        <w:r>
                          <w:rPr>
                            <w:rFonts w:ascii="Calibri" w:hAnsi="Calibri" w:hint="eastAsia"/>
                          </w:rPr>
                          <w:t xml:space="preserve">  </w:t>
                        </w:r>
                        <w:r>
                          <w:rPr>
                            <w:rFonts w:ascii="Calibri" w:hAnsi="Calibri" w:hint="eastAsia"/>
                          </w:rPr>
                          <w:t>悦</w:t>
                        </w:r>
                      </w:p>
                    </w:tc>
                  </w:sdtContent>
                </w:sdt>
                <w:sdt>
                  <w:sdtPr>
                    <w:rPr>
                      <w:rFonts w:hint="eastAsia"/>
                    </w:rPr>
                    <w:alias w:val="董事、监事、高级管理人员职务"/>
                    <w:tag w:val="_GBC_adb15e3b887d44c2a04f8e548067c2dd"/>
                    <w:id w:val="25490232"/>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33"/>
                    <w:lock w:val="sdtLocked"/>
                  </w:sdtPr>
                  <w:sdtContent>
                    <w:tc>
                      <w:tcPr>
                        <w:tcW w:w="1508" w:type="dxa"/>
                      </w:tcPr>
                      <w:p w:rsidR="008D4897" w:rsidRDefault="008D4897" w:rsidP="00A6624F">
                        <w:pPr>
                          <w:jc w:val="right"/>
                        </w:pPr>
                        <w:r>
                          <w:rPr>
                            <w:rFonts w:hint="eastAsia"/>
                          </w:rPr>
                          <w:t>364,000</w:t>
                        </w:r>
                      </w:p>
                    </w:tc>
                  </w:sdtContent>
                </w:sdt>
                <w:sdt>
                  <w:sdtPr>
                    <w:rPr>
                      <w:rFonts w:hint="eastAsia"/>
                    </w:rPr>
                    <w:alias w:val="董事、监事、高级管理人员持股数量"/>
                    <w:tag w:val="_GBC_9bbdc744004f45a1842f7da30d34443f"/>
                    <w:id w:val="25490234"/>
                    <w:lock w:val="sdtLocked"/>
                  </w:sdtPr>
                  <w:sdtContent>
                    <w:tc>
                      <w:tcPr>
                        <w:tcW w:w="1508" w:type="dxa"/>
                      </w:tcPr>
                      <w:p w:rsidR="008D4897" w:rsidRDefault="008D4897" w:rsidP="00A6624F">
                        <w:pPr>
                          <w:jc w:val="right"/>
                        </w:pPr>
                        <w:r>
                          <w:rPr>
                            <w:rFonts w:hint="eastAsia"/>
                          </w:rPr>
                          <w:t>1,092,000</w:t>
                        </w:r>
                      </w:p>
                    </w:tc>
                  </w:sdtContent>
                </w:sdt>
                <w:sdt>
                  <w:sdtPr>
                    <w:rPr>
                      <w:rFonts w:hint="eastAsia"/>
                    </w:rPr>
                    <w:alias w:val="董事、监事、高级管理人员报告期内股份增减变动量"/>
                    <w:tag w:val="_GBC_d8a51939ddf74610bde6c4424169ef39"/>
                    <w:id w:val="25490235"/>
                    <w:lock w:val="sdtLocked"/>
                  </w:sdtPr>
                  <w:sdtContent>
                    <w:tc>
                      <w:tcPr>
                        <w:tcW w:w="1508" w:type="dxa"/>
                      </w:tcPr>
                      <w:p w:rsidR="008D4897" w:rsidRDefault="008D4897" w:rsidP="00A6624F">
                        <w:pPr>
                          <w:jc w:val="right"/>
                        </w:pPr>
                        <w:r>
                          <w:rPr>
                            <w:rFonts w:hint="eastAsia"/>
                          </w:rPr>
                          <w:t>728,000</w:t>
                        </w:r>
                      </w:p>
                    </w:tc>
                  </w:sdtContent>
                </w:sdt>
                <w:sdt>
                  <w:sdtPr>
                    <w:rPr>
                      <w:rFonts w:hint="eastAsia"/>
                    </w:rPr>
                    <w:alias w:val="董事、监事、高级管理人员报告期内股份增减变动的原因"/>
                    <w:tag w:val="_GBC_bef4923a7bcd49dea26bebe1805cf38e"/>
                    <w:id w:val="25490236"/>
                    <w:lock w:val="sdtLocked"/>
                  </w:sdtPr>
                  <w:sdtContent>
                    <w:tc>
                      <w:tcPr>
                        <w:tcW w:w="1508" w:type="dxa"/>
                      </w:tcPr>
                      <w:p w:rsidR="008D4897" w:rsidRDefault="008D4897" w:rsidP="00A6624F">
                        <w:pPr>
                          <w:jc w:val="left"/>
                        </w:pPr>
                        <w:r>
                          <w:rPr>
                            <w:rFonts w:hint="eastAsia"/>
                          </w:rPr>
                          <w:t>股权激励行权</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5490244"/>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38"/>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proofErr w:type="gramStart"/>
                        <w:r>
                          <w:rPr>
                            <w:rFonts w:ascii="Calibri" w:hAnsi="Calibri" w:hint="eastAsia"/>
                          </w:rPr>
                          <w:t>熊剑峰</w:t>
                        </w:r>
                        <w:proofErr w:type="gramEnd"/>
                      </w:p>
                    </w:tc>
                  </w:sdtContent>
                </w:sdt>
                <w:sdt>
                  <w:sdtPr>
                    <w:rPr>
                      <w:rFonts w:hint="eastAsia"/>
                    </w:rPr>
                    <w:alias w:val="董事、监事、高级管理人员职务"/>
                    <w:tag w:val="_GBC_adb15e3b887d44c2a04f8e548067c2dd"/>
                    <w:id w:val="25490239"/>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40"/>
                    <w:lock w:val="sdtLocked"/>
                  </w:sdtPr>
                  <w:sdtContent>
                    <w:tc>
                      <w:tcPr>
                        <w:tcW w:w="1508" w:type="dxa"/>
                      </w:tcPr>
                      <w:p w:rsidR="008D4897" w:rsidRDefault="008D4897" w:rsidP="00A6624F">
                        <w:pPr>
                          <w:jc w:val="right"/>
                        </w:pPr>
                        <w:r>
                          <w:rPr>
                            <w:rFonts w:hint="eastAsia"/>
                          </w:rPr>
                          <w:t>317,200</w:t>
                        </w:r>
                      </w:p>
                    </w:tc>
                  </w:sdtContent>
                </w:sdt>
                <w:sdt>
                  <w:sdtPr>
                    <w:rPr>
                      <w:rFonts w:hint="eastAsia"/>
                    </w:rPr>
                    <w:alias w:val="董事、监事、高级管理人员持股数量"/>
                    <w:tag w:val="_GBC_9bbdc744004f45a1842f7da30d34443f"/>
                    <w:id w:val="25490241"/>
                    <w:lock w:val="sdtLocked"/>
                  </w:sdtPr>
                  <w:sdtContent>
                    <w:tc>
                      <w:tcPr>
                        <w:tcW w:w="1508" w:type="dxa"/>
                      </w:tcPr>
                      <w:p w:rsidR="008D4897" w:rsidRDefault="008D4897" w:rsidP="00A6624F">
                        <w:pPr>
                          <w:jc w:val="right"/>
                        </w:pPr>
                        <w:r>
                          <w:rPr>
                            <w:rFonts w:hint="eastAsia"/>
                          </w:rPr>
                          <w:t>899,600</w:t>
                        </w:r>
                      </w:p>
                    </w:tc>
                  </w:sdtContent>
                </w:sdt>
                <w:sdt>
                  <w:sdtPr>
                    <w:rPr>
                      <w:rFonts w:hint="eastAsia"/>
                    </w:rPr>
                    <w:alias w:val="董事、监事、高级管理人员报告期内股份增减变动量"/>
                    <w:tag w:val="_GBC_d8a51939ddf74610bde6c4424169ef39"/>
                    <w:id w:val="25490242"/>
                    <w:lock w:val="sdtLocked"/>
                  </w:sdtPr>
                  <w:sdtContent>
                    <w:tc>
                      <w:tcPr>
                        <w:tcW w:w="1508" w:type="dxa"/>
                      </w:tcPr>
                      <w:p w:rsidR="008D4897" w:rsidRDefault="008D4897" w:rsidP="00A6624F">
                        <w:pPr>
                          <w:jc w:val="right"/>
                        </w:pPr>
                        <w:r>
                          <w:rPr>
                            <w:rFonts w:hint="eastAsia"/>
                          </w:rPr>
                          <w:t>582,400</w:t>
                        </w:r>
                      </w:p>
                    </w:tc>
                  </w:sdtContent>
                </w:sdt>
                <w:sdt>
                  <w:sdtPr>
                    <w:rPr>
                      <w:rFonts w:hint="eastAsia"/>
                    </w:rPr>
                    <w:alias w:val="董事、监事、高级管理人员报告期内股份增减变动的原因"/>
                    <w:tag w:val="_GBC_bef4923a7bcd49dea26bebe1805cf38e"/>
                    <w:id w:val="25490243"/>
                    <w:lock w:val="sdtLocked"/>
                  </w:sdtPr>
                  <w:sdtContent>
                    <w:tc>
                      <w:tcPr>
                        <w:tcW w:w="1508" w:type="dxa"/>
                      </w:tcPr>
                      <w:p w:rsidR="008D4897" w:rsidRDefault="008D4897" w:rsidP="00A6624F">
                        <w:pPr>
                          <w:jc w:val="left"/>
                        </w:pPr>
                        <w:r>
                          <w:rPr>
                            <w:rFonts w:hint="eastAsia"/>
                          </w:rPr>
                          <w:t>股权激励行权</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5490251"/>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45"/>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r>
                          <w:rPr>
                            <w:rFonts w:ascii="Calibri" w:hAnsi="Calibri" w:hint="eastAsia"/>
                          </w:rPr>
                          <w:t>张少文</w:t>
                        </w:r>
                      </w:p>
                    </w:tc>
                  </w:sdtContent>
                </w:sdt>
                <w:sdt>
                  <w:sdtPr>
                    <w:rPr>
                      <w:rFonts w:hint="eastAsia"/>
                    </w:rPr>
                    <w:alias w:val="董事、监事、高级管理人员职务"/>
                    <w:tag w:val="_GBC_adb15e3b887d44c2a04f8e548067c2dd"/>
                    <w:id w:val="25490246"/>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47"/>
                    <w:lock w:val="sdtLocked"/>
                  </w:sdtPr>
                  <w:sdtContent>
                    <w:tc>
                      <w:tcPr>
                        <w:tcW w:w="1508" w:type="dxa"/>
                      </w:tcPr>
                      <w:p w:rsidR="008D4897" w:rsidRDefault="008D4897" w:rsidP="00A6624F">
                        <w:pPr>
                          <w:jc w:val="right"/>
                        </w:pPr>
                        <w:r>
                          <w:rPr>
                            <w:rFonts w:hint="eastAsia"/>
                          </w:rPr>
                          <w:t>286,000</w:t>
                        </w:r>
                      </w:p>
                    </w:tc>
                  </w:sdtContent>
                </w:sdt>
                <w:sdt>
                  <w:sdtPr>
                    <w:rPr>
                      <w:rFonts w:hint="eastAsia"/>
                    </w:rPr>
                    <w:alias w:val="董事、监事、高级管理人员持股数量"/>
                    <w:tag w:val="_GBC_9bbdc744004f45a1842f7da30d34443f"/>
                    <w:id w:val="25490248"/>
                    <w:lock w:val="sdtLocked"/>
                  </w:sdtPr>
                  <w:sdtContent>
                    <w:tc>
                      <w:tcPr>
                        <w:tcW w:w="1508" w:type="dxa"/>
                      </w:tcPr>
                      <w:p w:rsidR="008D4897" w:rsidRDefault="008D4897" w:rsidP="00A6624F">
                        <w:pPr>
                          <w:jc w:val="right"/>
                        </w:pPr>
                        <w:r>
                          <w:rPr>
                            <w:rFonts w:hint="eastAsia"/>
                          </w:rPr>
                          <w:t>858,000</w:t>
                        </w:r>
                      </w:p>
                    </w:tc>
                  </w:sdtContent>
                </w:sdt>
                <w:sdt>
                  <w:sdtPr>
                    <w:rPr>
                      <w:rFonts w:hint="eastAsia"/>
                    </w:rPr>
                    <w:alias w:val="董事、监事、高级管理人员报告期内股份增减变动量"/>
                    <w:tag w:val="_GBC_d8a51939ddf74610bde6c4424169ef39"/>
                    <w:id w:val="25490249"/>
                    <w:lock w:val="sdtLocked"/>
                  </w:sdtPr>
                  <w:sdtContent>
                    <w:tc>
                      <w:tcPr>
                        <w:tcW w:w="1508" w:type="dxa"/>
                      </w:tcPr>
                      <w:p w:rsidR="008D4897" w:rsidRDefault="008D4897" w:rsidP="00A6624F">
                        <w:pPr>
                          <w:jc w:val="right"/>
                        </w:pPr>
                        <w:r>
                          <w:rPr>
                            <w:rFonts w:hint="eastAsia"/>
                          </w:rPr>
                          <w:t>572,000</w:t>
                        </w:r>
                      </w:p>
                    </w:tc>
                  </w:sdtContent>
                </w:sdt>
                <w:sdt>
                  <w:sdtPr>
                    <w:rPr>
                      <w:rFonts w:hint="eastAsia"/>
                    </w:rPr>
                    <w:alias w:val="董事、监事、高级管理人员报告期内股份增减变动的原因"/>
                    <w:tag w:val="_GBC_bef4923a7bcd49dea26bebe1805cf38e"/>
                    <w:id w:val="25490250"/>
                    <w:lock w:val="sdtLocked"/>
                  </w:sdtPr>
                  <w:sdtContent>
                    <w:tc>
                      <w:tcPr>
                        <w:tcW w:w="1508" w:type="dxa"/>
                      </w:tcPr>
                      <w:p w:rsidR="008D4897" w:rsidRDefault="008D4897" w:rsidP="00A6624F">
                        <w:pPr>
                          <w:jc w:val="left"/>
                        </w:pPr>
                        <w:r>
                          <w:rPr>
                            <w:rFonts w:hint="eastAsia"/>
                          </w:rPr>
                          <w:t>股权激励行权</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5490258"/>
              <w:lock w:val="sdtLocked"/>
            </w:sdtPr>
            <w:sdtContent>
              <w:tr w:rsidR="008D4897" w:rsidTr="00A6624F">
                <w:sdt>
                  <w:sdtPr>
                    <w:rPr>
                      <w:rFonts w:ascii="Calibri" w:eastAsiaTheme="minorEastAsia" w:hAnsi="Calibri" w:cstheme="minorBidi" w:hint="eastAsia"/>
                      <w:kern w:val="2"/>
                      <w:szCs w:val="22"/>
                    </w:rPr>
                    <w:alias w:val="董事、监事、高级管理人员姓名"/>
                    <w:tag w:val="_GBC_4ff68bf7b7a1489e85e4760f354f9cf6"/>
                    <w:id w:val="25490252"/>
                    <w:lock w:val="sdtLocked"/>
                  </w:sdtPr>
                  <w:sdtEndPr>
                    <w:rPr>
                      <w:rFonts w:ascii="Times New Roman" w:eastAsia="宋体" w:hAnsi="Times New Roman" w:cs="Times New Roman"/>
                      <w:kern w:val="0"/>
                      <w:szCs w:val="20"/>
                    </w:rPr>
                  </w:sdtEndPr>
                  <w:sdtContent>
                    <w:tc>
                      <w:tcPr>
                        <w:tcW w:w="1508" w:type="dxa"/>
                      </w:tcPr>
                      <w:p w:rsidR="008D4897" w:rsidRDefault="008D4897" w:rsidP="00A6624F">
                        <w:pPr>
                          <w:jc w:val="left"/>
                        </w:pPr>
                        <w:r>
                          <w:rPr>
                            <w:rFonts w:ascii="Calibri" w:hAnsi="Calibri" w:hint="eastAsia"/>
                          </w:rPr>
                          <w:t>刘佳</w:t>
                        </w:r>
                      </w:p>
                    </w:tc>
                  </w:sdtContent>
                </w:sdt>
                <w:sdt>
                  <w:sdtPr>
                    <w:rPr>
                      <w:rFonts w:hint="eastAsia"/>
                    </w:rPr>
                    <w:alias w:val="董事、监事、高级管理人员职务"/>
                    <w:tag w:val="_GBC_adb15e3b887d44c2a04f8e548067c2dd"/>
                    <w:id w:val="25490253"/>
                    <w:lock w:val="sdtLocked"/>
                    <w:comboBox>
                      <w:listItem w:displayText="董事" w:value="董事"/>
                      <w:listItem w:displayText="独立董事" w:value="独立董事"/>
                      <w:listItem w:displayText="监事" w:value="监事"/>
                      <w:listItem w:displayText="高管" w:value="高管"/>
                    </w:comboBox>
                  </w:sdtPr>
                  <w:sdtContent>
                    <w:tc>
                      <w:tcPr>
                        <w:tcW w:w="1508" w:type="dxa"/>
                      </w:tcPr>
                      <w:p w:rsidR="008D4897" w:rsidRDefault="008D4897" w:rsidP="00A6624F">
                        <w:pPr>
                          <w:jc w:val="left"/>
                        </w:pPr>
                        <w:r>
                          <w:rPr>
                            <w:rFonts w:hint="eastAsia"/>
                          </w:rPr>
                          <w:t>高管</w:t>
                        </w:r>
                      </w:p>
                    </w:tc>
                  </w:sdtContent>
                </w:sdt>
                <w:sdt>
                  <w:sdtPr>
                    <w:rPr>
                      <w:rFonts w:hint="eastAsia"/>
                    </w:rPr>
                    <w:alias w:val="董事、监事、高级管理人员持股数量"/>
                    <w:tag w:val="_GBC_28f810aa06bf4d96bd490ba44936d994"/>
                    <w:id w:val="25490254"/>
                    <w:lock w:val="sdtLocked"/>
                  </w:sdtPr>
                  <w:sdtContent>
                    <w:tc>
                      <w:tcPr>
                        <w:tcW w:w="1508" w:type="dxa"/>
                      </w:tcPr>
                      <w:p w:rsidR="008D4897" w:rsidRDefault="008D4897" w:rsidP="00A6624F">
                        <w:pPr>
                          <w:jc w:val="right"/>
                        </w:pPr>
                        <w:r>
                          <w:rPr>
                            <w:rFonts w:hint="eastAsia"/>
                          </w:rPr>
                          <w:t>0</w:t>
                        </w:r>
                      </w:p>
                    </w:tc>
                  </w:sdtContent>
                </w:sdt>
                <w:sdt>
                  <w:sdtPr>
                    <w:rPr>
                      <w:rFonts w:hint="eastAsia"/>
                    </w:rPr>
                    <w:alias w:val="董事、监事、高级管理人员持股数量"/>
                    <w:tag w:val="_GBC_9bbdc744004f45a1842f7da30d34443f"/>
                    <w:id w:val="25490255"/>
                    <w:lock w:val="sdtLocked"/>
                  </w:sdtPr>
                  <w:sdtContent>
                    <w:tc>
                      <w:tcPr>
                        <w:tcW w:w="1508" w:type="dxa"/>
                      </w:tcPr>
                      <w:p w:rsidR="008D4897" w:rsidRDefault="008D4897" w:rsidP="00A6624F">
                        <w:pPr>
                          <w:jc w:val="right"/>
                        </w:pPr>
                        <w:r>
                          <w:rPr>
                            <w:rFonts w:hint="eastAsia"/>
                          </w:rPr>
                          <w:t>582,400</w:t>
                        </w:r>
                      </w:p>
                    </w:tc>
                  </w:sdtContent>
                </w:sdt>
                <w:sdt>
                  <w:sdtPr>
                    <w:rPr>
                      <w:rFonts w:hint="eastAsia"/>
                    </w:rPr>
                    <w:alias w:val="董事、监事、高级管理人员报告期内股份增减变动量"/>
                    <w:tag w:val="_GBC_d8a51939ddf74610bde6c4424169ef39"/>
                    <w:id w:val="25490256"/>
                    <w:lock w:val="sdtLocked"/>
                  </w:sdtPr>
                  <w:sdtContent>
                    <w:tc>
                      <w:tcPr>
                        <w:tcW w:w="1508" w:type="dxa"/>
                      </w:tcPr>
                      <w:p w:rsidR="008D4897" w:rsidRDefault="008D4897" w:rsidP="00A6624F">
                        <w:pPr>
                          <w:jc w:val="right"/>
                        </w:pPr>
                        <w:r>
                          <w:rPr>
                            <w:rFonts w:hint="eastAsia"/>
                          </w:rPr>
                          <w:t>582,400</w:t>
                        </w:r>
                      </w:p>
                    </w:tc>
                  </w:sdtContent>
                </w:sdt>
                <w:sdt>
                  <w:sdtPr>
                    <w:rPr>
                      <w:rFonts w:hint="eastAsia"/>
                    </w:rPr>
                    <w:alias w:val="董事、监事、高级管理人员报告期内股份增减变动的原因"/>
                    <w:tag w:val="_GBC_bef4923a7bcd49dea26bebe1805cf38e"/>
                    <w:id w:val="25490257"/>
                    <w:lock w:val="sdtLocked"/>
                  </w:sdtPr>
                  <w:sdtContent>
                    <w:tc>
                      <w:tcPr>
                        <w:tcW w:w="1508" w:type="dxa"/>
                      </w:tcPr>
                      <w:p w:rsidR="008D4897" w:rsidRDefault="008D4897" w:rsidP="00A6624F">
                        <w:pPr>
                          <w:jc w:val="left"/>
                        </w:pPr>
                        <w:r>
                          <w:rPr>
                            <w:rFonts w:hint="eastAsia"/>
                          </w:rPr>
                          <w:t>股权激励行权</w:t>
                        </w:r>
                      </w:p>
                    </w:tc>
                  </w:sdtContent>
                </w:sdt>
              </w:tr>
            </w:sdtContent>
          </w:sdt>
        </w:tbl>
        <w:p w:rsidR="008D4897" w:rsidRDefault="008D4897"/>
        <w:p w:rsidR="00C46E05" w:rsidRDefault="00711607">
          <w:r>
            <w:t>其它情况说明</w:t>
          </w:r>
        </w:p>
        <w:sdt>
          <w:sdtPr>
            <w:alias w:val="是否适用：董事、监事 和高级管理人员持股变动及报酬情况其他情况说明[双击切换]"/>
            <w:tag w:val="_GBC_6604d619d6f94a81b12f8155637bb211"/>
            <w:id w:val="25490259"/>
            <w:lock w:val="sdtContentLocked"/>
            <w:placeholder>
              <w:docPart w:val="GBC22222222222222222222222222222"/>
            </w:placeholder>
          </w:sdtPr>
          <w:sdtContent>
            <w:p w:rsidR="00C46E05" w:rsidRDefault="001D1CEE" w:rsidP="008D4897">
              <w:r>
                <w:fldChar w:fldCharType="begin"/>
              </w:r>
              <w:r w:rsidR="008D4897">
                <w:instrText xml:space="preserve"> MACROBUTTON  SnrToggleCheckbox □适用 </w:instrText>
              </w:r>
              <w:r>
                <w:fldChar w:fldCharType="end"/>
              </w:r>
              <w:r>
                <w:fldChar w:fldCharType="begin"/>
              </w:r>
              <w:r w:rsidR="008D4897">
                <w:instrText xml:space="preserve"> MACROBUTTON  SnrToggleCheckbox √不适用 </w:instrText>
              </w:r>
              <w:r>
                <w:fldChar w:fldCharType="end"/>
              </w:r>
            </w:p>
          </w:sdtContent>
        </w:sdt>
      </w:sdtContent>
    </w:sdt>
    <w:p w:rsidR="00C46E05" w:rsidRDefault="00C46E05"/>
    <w:p w:rsidR="00C46E05" w:rsidRDefault="00711607" w:rsidP="00E71DDD">
      <w:pPr>
        <w:pStyle w:val="3"/>
        <w:numPr>
          <w:ilvl w:val="2"/>
          <w:numId w:val="11"/>
        </w:numPr>
      </w:pPr>
      <w:bookmarkStart w:id="43" w:name="_Toc342057945"/>
      <w:bookmarkStart w:id="44" w:name="_Toc342566005"/>
      <w:bookmarkEnd w:id="41"/>
      <w:bookmarkEnd w:id="42"/>
      <w:r>
        <w:rPr>
          <w:rFonts w:hint="eastAsia"/>
        </w:rPr>
        <w:lastRenderedPageBreak/>
        <w:t>董事、监事、高级管理人员报告期内被授予的股权激励情况</w:t>
      </w:r>
      <w:bookmarkEnd w:id="43"/>
      <w:bookmarkEnd w:id="44"/>
    </w:p>
    <w:p w:rsidR="00C46E05" w:rsidRDefault="00FD450F">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3c204ebee7cf4fc2a7c4a3ad63ffe1c4"/>
          <w:id w:val="25490261"/>
          <w:lock w:val="sdtContentLocked"/>
          <w:placeholder>
            <w:docPart w:val="GBC22222222222222222222222222222"/>
          </w:placeholder>
        </w:sdtPr>
        <w:sdtContent>
          <w:r w:rsidR="001D1CEE">
            <w:rPr>
              <w:szCs w:val="21"/>
            </w:rPr>
            <w:fldChar w:fldCharType="begin"/>
          </w:r>
          <w:r w:rsidR="00E76652">
            <w:rPr>
              <w:szCs w:val="21"/>
            </w:rPr>
            <w:instrText xml:space="preserve"> MACROBUTTON  SnrToggleCheckbox √适用 </w:instrText>
          </w:r>
          <w:r w:rsidR="001D1CEE">
            <w:rPr>
              <w:szCs w:val="21"/>
            </w:rPr>
            <w:fldChar w:fldCharType="end"/>
          </w:r>
          <w:r w:rsidR="001D1CEE">
            <w:rPr>
              <w:szCs w:val="21"/>
            </w:rPr>
            <w:fldChar w:fldCharType="begin"/>
          </w:r>
          <w:r w:rsidR="00E76652">
            <w:rPr>
              <w:szCs w:val="21"/>
            </w:rPr>
            <w:instrText xml:space="preserve"> MACROBUTTON  SnrToggleCheckbox □不适用 </w:instrText>
          </w:r>
          <w:r w:rsidR="001D1CEE">
            <w:rPr>
              <w:szCs w:val="21"/>
            </w:rPr>
            <w:fldChar w:fldCharType="end"/>
          </w:r>
        </w:sdtContent>
      </w:sdt>
    </w:p>
    <w:sdt>
      <w:sdtPr>
        <w:rPr>
          <w:rFonts w:hint="eastAsia"/>
          <w:color w:val="0000FF"/>
          <w:szCs w:val="21"/>
        </w:rPr>
        <w:alias w:val="模块:董事、监事、高级管理人员报告期内被授予限制性股票情况"/>
        <w:tag w:val="_GBC_b1b64e810a3d477b99ffc4dbb8220fcf"/>
        <w:id w:val="25490332"/>
        <w:lock w:val="sdtLocked"/>
        <w:placeholder>
          <w:docPart w:val="GBC22222222222222222222222222222"/>
        </w:placeholder>
      </w:sdtPr>
      <w:sdtEndPr>
        <w:rPr>
          <w:color w:val="auto"/>
          <w:szCs w:val="24"/>
        </w:rPr>
      </w:sdtEndPr>
      <w:sdtContent>
        <w:p w:rsidR="008D4897" w:rsidRDefault="00711607">
          <w:pPr>
            <w:kinsoku w:val="0"/>
            <w:overflowPunct w:val="0"/>
            <w:autoSpaceDE w:val="0"/>
            <w:autoSpaceDN w:val="0"/>
            <w:adjustRightInd w:val="0"/>
            <w:snapToGrid w:val="0"/>
            <w:jc w:val="right"/>
            <w:rPr>
              <w:szCs w:val="21"/>
            </w:rPr>
          </w:pPr>
          <w:r>
            <w:rPr>
              <w:rFonts w:hint="eastAsia"/>
              <w:szCs w:val="21"/>
            </w:rPr>
            <w:t>单位:</w:t>
          </w:r>
          <w:sdt>
            <w:sdtPr>
              <w:rPr>
                <w:rFonts w:hint="eastAsia"/>
                <w:szCs w:val="21"/>
              </w:rPr>
              <w:alias w:val="单位：董事、监事、高级管理人员报告期内被授予的股权激励情况"/>
              <w:tag w:val="_GBC_ffc7e29281e742a7828cbfbfd4c9bffa"/>
              <w:id w:val="25490262"/>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6"/>
            <w:tblW w:w="5000" w:type="pct"/>
            <w:tblLook w:val="04A0" w:firstRow="1" w:lastRow="0" w:firstColumn="1" w:lastColumn="0" w:noHBand="0" w:noVBand="1"/>
          </w:tblPr>
          <w:tblGrid>
            <w:gridCol w:w="1440"/>
            <w:gridCol w:w="1266"/>
            <w:gridCol w:w="1267"/>
            <w:gridCol w:w="1269"/>
            <w:gridCol w:w="1269"/>
            <w:gridCol w:w="1269"/>
            <w:gridCol w:w="1269"/>
          </w:tblGrid>
          <w:tr w:rsidR="00F1607F" w:rsidTr="00A6624F">
            <w:tc>
              <w:tcPr>
                <w:tcW w:w="796" w:type="pct"/>
                <w:vAlign w:val="center"/>
              </w:tcPr>
              <w:p w:rsidR="00F1607F" w:rsidRDefault="00F1607F" w:rsidP="00A6624F">
                <w:pPr>
                  <w:kinsoku w:val="0"/>
                  <w:overflowPunct w:val="0"/>
                  <w:autoSpaceDE w:val="0"/>
                  <w:autoSpaceDN w:val="0"/>
                  <w:adjustRightInd w:val="0"/>
                  <w:snapToGrid w:val="0"/>
                  <w:jc w:val="center"/>
                  <w:rPr>
                    <w:szCs w:val="21"/>
                  </w:rPr>
                </w:pPr>
                <w:r>
                  <w:rPr>
                    <w:rFonts w:hint="eastAsia"/>
                    <w:szCs w:val="21"/>
                  </w:rPr>
                  <w:t>姓名</w:t>
                </w:r>
              </w:p>
            </w:tc>
            <w:tc>
              <w:tcPr>
                <w:tcW w:w="700" w:type="pct"/>
                <w:vAlign w:val="center"/>
              </w:tcPr>
              <w:p w:rsidR="00F1607F" w:rsidRDefault="00F1607F" w:rsidP="00A6624F">
                <w:pPr>
                  <w:kinsoku w:val="0"/>
                  <w:overflowPunct w:val="0"/>
                  <w:autoSpaceDE w:val="0"/>
                  <w:autoSpaceDN w:val="0"/>
                  <w:adjustRightInd w:val="0"/>
                  <w:snapToGrid w:val="0"/>
                  <w:jc w:val="center"/>
                  <w:rPr>
                    <w:szCs w:val="21"/>
                  </w:rPr>
                </w:pPr>
                <w:r>
                  <w:rPr>
                    <w:rFonts w:hint="eastAsia"/>
                    <w:szCs w:val="21"/>
                  </w:rPr>
                  <w:t>职务</w:t>
                </w:r>
              </w:p>
            </w:tc>
            <w:tc>
              <w:tcPr>
                <w:tcW w:w="700" w:type="pct"/>
                <w:vAlign w:val="center"/>
              </w:tcPr>
              <w:p w:rsidR="00F1607F" w:rsidRDefault="00F1607F" w:rsidP="00A6624F">
                <w:pPr>
                  <w:kinsoku w:val="0"/>
                  <w:overflowPunct w:val="0"/>
                  <w:autoSpaceDE w:val="0"/>
                  <w:autoSpaceDN w:val="0"/>
                  <w:adjustRightInd w:val="0"/>
                  <w:snapToGrid w:val="0"/>
                  <w:jc w:val="center"/>
                  <w:rPr>
                    <w:szCs w:val="21"/>
                  </w:rPr>
                </w:pPr>
                <w:r>
                  <w:t>期初持有限制性股票数量</w:t>
                </w:r>
              </w:p>
            </w:tc>
            <w:tc>
              <w:tcPr>
                <w:tcW w:w="701" w:type="pct"/>
                <w:vAlign w:val="center"/>
              </w:tcPr>
              <w:p w:rsidR="00F1607F" w:rsidRDefault="00F1607F" w:rsidP="00A6624F">
                <w:pPr>
                  <w:kinsoku w:val="0"/>
                  <w:overflowPunct w:val="0"/>
                  <w:autoSpaceDE w:val="0"/>
                  <w:autoSpaceDN w:val="0"/>
                  <w:adjustRightInd w:val="0"/>
                  <w:snapToGrid w:val="0"/>
                  <w:jc w:val="center"/>
                  <w:rPr>
                    <w:szCs w:val="21"/>
                  </w:rPr>
                </w:pPr>
                <w:r>
                  <w:t>报告期新授予限制性股票数量</w:t>
                </w:r>
              </w:p>
            </w:tc>
            <w:tc>
              <w:tcPr>
                <w:tcW w:w="701" w:type="pct"/>
                <w:vAlign w:val="center"/>
              </w:tcPr>
              <w:p w:rsidR="00F1607F" w:rsidRDefault="00F1607F" w:rsidP="00A6624F">
                <w:pPr>
                  <w:kinsoku w:val="0"/>
                  <w:overflowPunct w:val="0"/>
                  <w:autoSpaceDE w:val="0"/>
                  <w:autoSpaceDN w:val="0"/>
                  <w:adjustRightInd w:val="0"/>
                  <w:snapToGrid w:val="0"/>
                  <w:jc w:val="center"/>
                  <w:rPr>
                    <w:szCs w:val="21"/>
                  </w:rPr>
                </w:pPr>
                <w:r>
                  <w:t>已解锁股份</w:t>
                </w:r>
              </w:p>
            </w:tc>
            <w:tc>
              <w:tcPr>
                <w:tcW w:w="701" w:type="pct"/>
                <w:vAlign w:val="center"/>
              </w:tcPr>
              <w:p w:rsidR="00F1607F" w:rsidRDefault="00F1607F" w:rsidP="00A6624F">
                <w:pPr>
                  <w:kinsoku w:val="0"/>
                  <w:overflowPunct w:val="0"/>
                  <w:autoSpaceDE w:val="0"/>
                  <w:autoSpaceDN w:val="0"/>
                  <w:adjustRightInd w:val="0"/>
                  <w:snapToGrid w:val="0"/>
                  <w:jc w:val="center"/>
                  <w:rPr>
                    <w:szCs w:val="21"/>
                  </w:rPr>
                </w:pPr>
                <w:r>
                  <w:t>未解锁股份</w:t>
                </w:r>
              </w:p>
            </w:tc>
            <w:tc>
              <w:tcPr>
                <w:tcW w:w="701" w:type="pct"/>
                <w:vAlign w:val="center"/>
              </w:tcPr>
              <w:p w:rsidR="00F1607F" w:rsidRDefault="00F1607F" w:rsidP="00A6624F">
                <w:pPr>
                  <w:kinsoku w:val="0"/>
                  <w:overflowPunct w:val="0"/>
                  <w:autoSpaceDE w:val="0"/>
                  <w:autoSpaceDN w:val="0"/>
                  <w:adjustRightInd w:val="0"/>
                  <w:snapToGrid w:val="0"/>
                  <w:jc w:val="center"/>
                  <w:rPr>
                    <w:szCs w:val="21"/>
                  </w:rPr>
                </w:pPr>
                <w:r>
                  <w:t>期末持有限制性股票数量</w:t>
                </w:r>
              </w:p>
            </w:tc>
          </w:tr>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270"/>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263"/>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proofErr w:type="gramStart"/>
                        <w:r>
                          <w:rPr>
                            <w:rFonts w:asciiTheme="minorHAnsi" w:eastAsiaTheme="minorEastAsia" w:hAnsiTheme="minorHAnsi" w:cstheme="minorBidi"/>
                            <w:kern w:val="2"/>
                            <w:szCs w:val="21"/>
                          </w:rPr>
                          <w:t>顾友良</w:t>
                        </w:r>
                        <w:proofErr w:type="gramEnd"/>
                      </w:p>
                    </w:tc>
                  </w:sdtContent>
                </w:sdt>
                <w:sdt>
                  <w:sdtPr>
                    <w:rPr>
                      <w:szCs w:val="21"/>
                    </w:rPr>
                    <w:alias w:val="董事、监事、高级管理人员被授予限制性股票情况明细-职务"/>
                    <w:tag w:val="_GBC_3fb6ad4d2cb4467881009c3195fc47a1"/>
                    <w:id w:val="25490264"/>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董事</w:t>
                        </w:r>
                      </w:p>
                    </w:tc>
                  </w:sdtContent>
                </w:sdt>
                <w:sdt>
                  <w:sdtPr>
                    <w:rPr>
                      <w:szCs w:val="21"/>
                    </w:rPr>
                    <w:alias w:val="董事、监事、高级管理人员被授予限制性股票情况明细-持有限制性股票数量"/>
                    <w:tag w:val="_GBC_008c06bdaecf428d943e3197419db667"/>
                    <w:id w:val="25490265"/>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266"/>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267"/>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268"/>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269"/>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278"/>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271"/>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r>
                          <w:rPr>
                            <w:rFonts w:asciiTheme="minorHAnsi" w:eastAsiaTheme="minorEastAsia" w:hAnsiTheme="minorHAnsi" w:cstheme="minorBidi"/>
                            <w:kern w:val="2"/>
                            <w:szCs w:val="21"/>
                          </w:rPr>
                          <w:t>王立新</w:t>
                        </w:r>
                      </w:p>
                    </w:tc>
                  </w:sdtContent>
                </w:sdt>
                <w:sdt>
                  <w:sdtPr>
                    <w:rPr>
                      <w:szCs w:val="21"/>
                    </w:rPr>
                    <w:alias w:val="董事、监事、高级管理人员被授予限制性股票情况明细-职务"/>
                    <w:tag w:val="_GBC_3fb6ad4d2cb4467881009c3195fc47a1"/>
                    <w:id w:val="25490272"/>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董事</w:t>
                        </w:r>
                      </w:p>
                    </w:tc>
                  </w:sdtContent>
                </w:sdt>
                <w:sdt>
                  <w:sdtPr>
                    <w:rPr>
                      <w:szCs w:val="21"/>
                    </w:rPr>
                    <w:alias w:val="董事、监事、高级管理人员被授予限制性股票情况明细-持有限制性股票数量"/>
                    <w:tag w:val="_GBC_008c06bdaecf428d943e3197419db667"/>
                    <w:id w:val="25490273"/>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274"/>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275"/>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276"/>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277"/>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286"/>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279"/>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proofErr w:type="gramStart"/>
                        <w:r>
                          <w:rPr>
                            <w:rFonts w:asciiTheme="minorHAnsi" w:eastAsiaTheme="minorEastAsia" w:hAnsiTheme="minorHAnsi" w:cstheme="minorBidi"/>
                            <w:kern w:val="2"/>
                            <w:szCs w:val="21"/>
                          </w:rPr>
                          <w:t>程悦</w:t>
                        </w:r>
                        <w:proofErr w:type="gramEnd"/>
                      </w:p>
                    </w:tc>
                  </w:sdtContent>
                </w:sdt>
                <w:sdt>
                  <w:sdtPr>
                    <w:rPr>
                      <w:szCs w:val="21"/>
                    </w:rPr>
                    <w:alias w:val="董事、监事、高级管理人员被授予限制性股票情况明细-职务"/>
                    <w:tag w:val="_GBC_3fb6ad4d2cb4467881009c3195fc47a1"/>
                    <w:id w:val="25490280"/>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281"/>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282"/>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283"/>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284"/>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285"/>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294"/>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287"/>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proofErr w:type="gramStart"/>
                        <w:r>
                          <w:rPr>
                            <w:rFonts w:asciiTheme="minorHAnsi" w:eastAsiaTheme="minorEastAsia" w:hAnsiTheme="minorHAnsi" w:cstheme="minorBidi"/>
                            <w:kern w:val="2"/>
                            <w:szCs w:val="21"/>
                          </w:rPr>
                          <w:t>熊剑峰</w:t>
                        </w:r>
                        <w:proofErr w:type="gramEnd"/>
                      </w:p>
                    </w:tc>
                  </w:sdtContent>
                </w:sdt>
                <w:sdt>
                  <w:sdtPr>
                    <w:rPr>
                      <w:szCs w:val="21"/>
                    </w:rPr>
                    <w:alias w:val="董事、监事、高级管理人员被授予限制性股票情况明细-职务"/>
                    <w:tag w:val="_GBC_3fb6ad4d2cb4467881009c3195fc47a1"/>
                    <w:id w:val="25490288"/>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289"/>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290"/>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370,000</w:t>
                        </w:r>
                      </w:p>
                    </w:tc>
                  </w:sdtContent>
                </w:sdt>
                <w:sdt>
                  <w:sdtPr>
                    <w:rPr>
                      <w:szCs w:val="21"/>
                    </w:rPr>
                    <w:alias w:val="董事、监事、高级管理人员被授予限制性股票情况明细-已解锁股份"/>
                    <w:tag w:val="_GBC_fcfafe965bf8495f910ffa89c4db84ef"/>
                    <w:id w:val="25490291"/>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292"/>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370,000</w:t>
                        </w:r>
                      </w:p>
                    </w:tc>
                  </w:sdtContent>
                </w:sdt>
                <w:sdt>
                  <w:sdtPr>
                    <w:rPr>
                      <w:szCs w:val="21"/>
                    </w:rPr>
                    <w:alias w:val="董事、监事、高级管理人员被授予限制性股票情况明细-持有限制性股票数量"/>
                    <w:tag w:val="_GBC_e4b47c0e503a456a910e114c17e30a4f"/>
                    <w:id w:val="25490293"/>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302"/>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295"/>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r>
                          <w:rPr>
                            <w:rFonts w:asciiTheme="minorHAnsi" w:eastAsiaTheme="minorEastAsia" w:hAnsiTheme="minorHAnsi" w:cstheme="minorBidi"/>
                            <w:kern w:val="2"/>
                            <w:szCs w:val="21"/>
                          </w:rPr>
                          <w:t>张少文</w:t>
                        </w:r>
                      </w:p>
                    </w:tc>
                  </w:sdtContent>
                </w:sdt>
                <w:sdt>
                  <w:sdtPr>
                    <w:rPr>
                      <w:szCs w:val="21"/>
                    </w:rPr>
                    <w:alias w:val="董事、监事、高级管理人员被授予限制性股票情况明细-职务"/>
                    <w:tag w:val="_GBC_3fb6ad4d2cb4467881009c3195fc47a1"/>
                    <w:id w:val="25490296"/>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297"/>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298"/>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250,000</w:t>
                        </w:r>
                      </w:p>
                    </w:tc>
                  </w:sdtContent>
                </w:sdt>
                <w:sdt>
                  <w:sdtPr>
                    <w:rPr>
                      <w:szCs w:val="21"/>
                    </w:rPr>
                    <w:alias w:val="董事、监事、高级管理人员被授予限制性股票情况明细-已解锁股份"/>
                    <w:tag w:val="_GBC_fcfafe965bf8495f910ffa89c4db84ef"/>
                    <w:id w:val="25490299"/>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300"/>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250,000</w:t>
                        </w:r>
                      </w:p>
                    </w:tc>
                  </w:sdtContent>
                </w:sdt>
                <w:sdt>
                  <w:sdtPr>
                    <w:rPr>
                      <w:szCs w:val="21"/>
                    </w:rPr>
                    <w:alias w:val="董事、监事、高级管理人员被授予限制性股票情况明细-持有限制性股票数量"/>
                    <w:tag w:val="_GBC_e4b47c0e503a456a910e114c17e30a4f"/>
                    <w:id w:val="25490301"/>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310"/>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303"/>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r>
                          <w:rPr>
                            <w:rFonts w:asciiTheme="minorHAnsi" w:eastAsiaTheme="minorEastAsia" w:hAnsiTheme="minorHAnsi" w:cstheme="minorBidi"/>
                            <w:kern w:val="2"/>
                            <w:szCs w:val="21"/>
                          </w:rPr>
                          <w:t>欧阳立东</w:t>
                        </w:r>
                      </w:p>
                    </w:tc>
                  </w:sdtContent>
                </w:sdt>
                <w:sdt>
                  <w:sdtPr>
                    <w:rPr>
                      <w:szCs w:val="21"/>
                    </w:rPr>
                    <w:alias w:val="董事、监事、高级管理人员被授予限制性股票情况明细-职务"/>
                    <w:tag w:val="_GBC_3fb6ad4d2cb4467881009c3195fc47a1"/>
                    <w:id w:val="25490304"/>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305"/>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306"/>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307"/>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308"/>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309"/>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318"/>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311"/>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r>
                          <w:rPr>
                            <w:rFonts w:asciiTheme="minorHAnsi" w:eastAsiaTheme="minorEastAsia" w:hAnsiTheme="minorHAnsi" w:cstheme="minorBidi"/>
                            <w:kern w:val="2"/>
                            <w:szCs w:val="21"/>
                          </w:rPr>
                          <w:t>刘佳</w:t>
                        </w:r>
                      </w:p>
                    </w:tc>
                  </w:sdtContent>
                </w:sdt>
                <w:sdt>
                  <w:sdtPr>
                    <w:rPr>
                      <w:szCs w:val="21"/>
                    </w:rPr>
                    <w:alias w:val="董事、监事、高级管理人员被授予限制性股票情况明细-职务"/>
                    <w:tag w:val="_GBC_3fb6ad4d2cb4467881009c3195fc47a1"/>
                    <w:id w:val="25490312"/>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313"/>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314"/>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315"/>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316"/>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317"/>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sdt>
            <w:sdtPr>
              <w:rPr>
                <w:rFonts w:asciiTheme="minorHAnsi" w:eastAsiaTheme="minorEastAsia" w:hAnsiTheme="minorHAnsi" w:cstheme="minorBidi"/>
                <w:kern w:val="2"/>
                <w:szCs w:val="21"/>
              </w:rPr>
              <w:alias w:val="董事、监事、高级管理人员被授予限制性股票情况明细"/>
              <w:tag w:val="_GBC_ff93901df2904846b983762c82379208"/>
              <w:id w:val="25490326"/>
              <w:lock w:val="sdtLocked"/>
            </w:sdtPr>
            <w:sdtContent>
              <w:tr w:rsidR="00F1607F" w:rsidTr="00A6624F">
                <w:sdt>
                  <w:sdtPr>
                    <w:rPr>
                      <w:rFonts w:asciiTheme="minorHAnsi" w:eastAsiaTheme="minorEastAsia" w:hAnsiTheme="minorHAnsi" w:cstheme="minorBidi"/>
                      <w:kern w:val="2"/>
                      <w:szCs w:val="21"/>
                    </w:rPr>
                    <w:alias w:val="董事、监事、高级管理人员被授予限制性股票情况明细-姓名"/>
                    <w:tag w:val="_GBC_7eb95379aa044ccda3827c89edafce13"/>
                    <w:id w:val="25490319"/>
                    <w:lock w:val="sdtLocked"/>
                  </w:sdtPr>
                  <w:sdtEndPr>
                    <w:rPr>
                      <w:rFonts w:ascii="Times New Roman" w:eastAsia="宋体" w:hAnsi="Times New Roman" w:cs="Times New Roman"/>
                      <w:kern w:val="0"/>
                      <w:sz w:val="20"/>
                    </w:rPr>
                  </w:sdtEndPr>
                  <w:sdtContent>
                    <w:tc>
                      <w:tcPr>
                        <w:tcW w:w="796" w:type="pct"/>
                      </w:tcPr>
                      <w:p w:rsidR="00F1607F" w:rsidRDefault="00F1607F" w:rsidP="00A6624F">
                        <w:pPr>
                          <w:kinsoku w:val="0"/>
                          <w:overflowPunct w:val="0"/>
                          <w:autoSpaceDE w:val="0"/>
                          <w:autoSpaceDN w:val="0"/>
                          <w:adjustRightInd w:val="0"/>
                          <w:snapToGrid w:val="0"/>
                          <w:jc w:val="left"/>
                          <w:rPr>
                            <w:szCs w:val="21"/>
                          </w:rPr>
                        </w:pPr>
                        <w:r>
                          <w:rPr>
                            <w:rFonts w:asciiTheme="minorHAnsi" w:eastAsiaTheme="minorEastAsia" w:hAnsiTheme="minorHAnsi" w:cstheme="minorBidi"/>
                            <w:kern w:val="2"/>
                            <w:szCs w:val="21"/>
                          </w:rPr>
                          <w:t>王淑华</w:t>
                        </w:r>
                      </w:p>
                    </w:tc>
                  </w:sdtContent>
                </w:sdt>
                <w:sdt>
                  <w:sdtPr>
                    <w:rPr>
                      <w:szCs w:val="21"/>
                    </w:rPr>
                    <w:alias w:val="董事、监事、高级管理人员被授予限制性股票情况明细-职务"/>
                    <w:tag w:val="_GBC_3fb6ad4d2cb4467881009c3195fc47a1"/>
                    <w:id w:val="25490320"/>
                    <w:lock w:val="sdtLocked"/>
                    <w:comboBox>
                      <w:listItem w:displayText="董事" w:value="董事"/>
                      <w:listItem w:displayText="独立董事" w:value="独立董事"/>
                      <w:listItem w:displayText="监事" w:value="监事"/>
                      <w:listItem w:displayText="高管" w:value="高管"/>
                    </w:comboBox>
                  </w:sdtPr>
                  <w:sdtContent>
                    <w:tc>
                      <w:tcPr>
                        <w:tcW w:w="700" w:type="pct"/>
                      </w:tcPr>
                      <w:p w:rsidR="00F1607F" w:rsidRDefault="00F1607F" w:rsidP="00A6624F">
                        <w:pPr>
                          <w:kinsoku w:val="0"/>
                          <w:overflowPunct w:val="0"/>
                          <w:autoSpaceDE w:val="0"/>
                          <w:autoSpaceDN w:val="0"/>
                          <w:adjustRightInd w:val="0"/>
                          <w:snapToGrid w:val="0"/>
                          <w:jc w:val="left"/>
                          <w:rPr>
                            <w:szCs w:val="21"/>
                          </w:rPr>
                        </w:pPr>
                        <w:r>
                          <w:rPr>
                            <w:szCs w:val="21"/>
                          </w:rPr>
                          <w:t>高管</w:t>
                        </w:r>
                      </w:p>
                    </w:tc>
                  </w:sdtContent>
                </w:sdt>
                <w:sdt>
                  <w:sdtPr>
                    <w:rPr>
                      <w:szCs w:val="21"/>
                    </w:rPr>
                    <w:alias w:val="董事、监事、高级管理人员被授予限制性股票情况明细-持有限制性股票数量"/>
                    <w:tag w:val="_GBC_008c06bdaecf428d943e3197419db667"/>
                    <w:id w:val="25490321"/>
                    <w:lock w:val="sdtLocked"/>
                  </w:sdtPr>
                  <w:sdtContent>
                    <w:tc>
                      <w:tcPr>
                        <w:tcW w:w="700" w:type="pct"/>
                      </w:tcPr>
                      <w:p w:rsidR="00F1607F" w:rsidRDefault="00F1607F" w:rsidP="00A6624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新授予限制性股票数量"/>
                    <w:tag w:val="_GBC_bab4f12630214578bbf5c33730a9c043"/>
                    <w:id w:val="25490322"/>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已解锁股份"/>
                    <w:tag w:val="_GBC_fcfafe965bf8495f910ffa89c4db84ef"/>
                    <w:id w:val="25490323"/>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情况明细-未解锁股份"/>
                    <w:tag w:val="_GBC_c783341cc418423fb0a41d96befaa943"/>
                    <w:id w:val="25490324"/>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400,000</w:t>
                        </w:r>
                      </w:p>
                    </w:tc>
                  </w:sdtContent>
                </w:sdt>
                <w:sdt>
                  <w:sdtPr>
                    <w:rPr>
                      <w:szCs w:val="21"/>
                    </w:rPr>
                    <w:alias w:val="董事、监事、高级管理人员被授予限制性股票情况明细-持有限制性股票数量"/>
                    <w:tag w:val="_GBC_e4b47c0e503a456a910e114c17e30a4f"/>
                    <w:id w:val="25490325"/>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sdtContent>
          </w:sdt>
          <w:tr w:rsidR="00F1607F" w:rsidRPr="008D4897" w:rsidTr="00A6624F">
            <w:tc>
              <w:tcPr>
                <w:tcW w:w="796" w:type="pct"/>
              </w:tcPr>
              <w:p w:rsidR="00F1607F" w:rsidRDefault="00F1607F" w:rsidP="00A6624F">
                <w:pPr>
                  <w:kinsoku w:val="0"/>
                  <w:overflowPunct w:val="0"/>
                  <w:autoSpaceDE w:val="0"/>
                  <w:autoSpaceDN w:val="0"/>
                  <w:adjustRightInd w:val="0"/>
                  <w:snapToGrid w:val="0"/>
                  <w:rPr>
                    <w:szCs w:val="21"/>
                  </w:rPr>
                </w:pPr>
                <w:r>
                  <w:t>合计</w:t>
                </w:r>
              </w:p>
            </w:tc>
            <w:tc>
              <w:tcPr>
                <w:tcW w:w="700" w:type="pct"/>
              </w:tcPr>
              <w:p w:rsidR="00F1607F" w:rsidRDefault="00F1607F" w:rsidP="00A6624F">
                <w:pPr>
                  <w:kinsoku w:val="0"/>
                  <w:overflowPunct w:val="0"/>
                  <w:autoSpaceDE w:val="0"/>
                  <w:autoSpaceDN w:val="0"/>
                  <w:adjustRightInd w:val="0"/>
                  <w:snapToGrid w:val="0"/>
                  <w:jc w:val="center"/>
                  <w:rPr>
                    <w:szCs w:val="21"/>
                  </w:rPr>
                </w:pPr>
                <w:r>
                  <w:rPr>
                    <w:rFonts w:hint="eastAsia"/>
                    <w:szCs w:val="21"/>
                  </w:rPr>
                  <w:t>/</w:t>
                </w:r>
              </w:p>
            </w:tc>
            <w:sdt>
              <w:sdtPr>
                <w:rPr>
                  <w:szCs w:val="21"/>
                </w:rPr>
                <w:alias w:val="被授予股权激励的董事、监事、高级管理人员持有限制性股票数量合计"/>
                <w:tag w:val="_GBC_564a7c03ca224f448f605f16ef124149"/>
                <w:id w:val="25490327"/>
                <w:lock w:val="sdtLocked"/>
              </w:sdtPr>
              <w:sdtContent>
                <w:tc>
                  <w:tcPr>
                    <w:tcW w:w="700" w:type="pct"/>
                  </w:tcPr>
                  <w:p w:rsidR="00F1607F" w:rsidRDefault="007F2F75" w:rsidP="007F2F75">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被授予股权激励的董事、监事、高级管理人员新授予限制性股票数量合计"/>
                <w:tag w:val="_GBC_5ce7a6e39628458fa2f15825e34427e7"/>
                <w:id w:val="25490328"/>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3,020,000</w:t>
                    </w:r>
                  </w:p>
                </w:tc>
              </w:sdtContent>
            </w:sdt>
            <w:sdt>
              <w:sdtPr>
                <w:rPr>
                  <w:szCs w:val="21"/>
                </w:rPr>
                <w:alias w:val="董事、监事、高级管理人员被授予限制性股票已解锁股份合计"/>
                <w:tag w:val="_GBC_4b2f6f0f3b1649359987669ed91ca66d"/>
                <w:id w:val="25490329"/>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sdt>
              <w:sdtPr>
                <w:rPr>
                  <w:szCs w:val="21"/>
                </w:rPr>
                <w:alias w:val="董事、监事、高级管理人员被授予限制性股票未解锁股份合计"/>
                <w:tag w:val="_GBC_433aee8b6bcc4c188d116b5c45fdf49e"/>
                <w:id w:val="25490330"/>
                <w:lock w:val="sdtLocked"/>
              </w:sdtPr>
              <w:sdtContent>
                <w:tc>
                  <w:tcPr>
                    <w:tcW w:w="701" w:type="pct"/>
                  </w:tcPr>
                  <w:p w:rsidR="00F1607F" w:rsidRDefault="00F1607F" w:rsidP="00A6624F">
                    <w:pPr>
                      <w:kinsoku w:val="0"/>
                      <w:overflowPunct w:val="0"/>
                      <w:autoSpaceDE w:val="0"/>
                      <w:autoSpaceDN w:val="0"/>
                      <w:adjustRightInd w:val="0"/>
                      <w:snapToGrid w:val="0"/>
                      <w:jc w:val="right"/>
                      <w:rPr>
                        <w:szCs w:val="21"/>
                      </w:rPr>
                    </w:pPr>
                    <w:r>
                      <w:rPr>
                        <w:szCs w:val="21"/>
                      </w:rPr>
                      <w:t>3,020,000</w:t>
                    </w:r>
                  </w:p>
                </w:tc>
              </w:sdtContent>
            </w:sdt>
            <w:sdt>
              <w:sdtPr>
                <w:rPr>
                  <w:szCs w:val="21"/>
                </w:rPr>
                <w:alias w:val="被授予股权激励的董事、监事、高级管理人员持有限制性股票数量合计"/>
                <w:tag w:val="_GBC_178583820e0d4895a6adfd309803f7eb"/>
                <w:id w:val="25490331"/>
                <w:lock w:val="sdtLocked"/>
              </w:sdtPr>
              <w:sdtContent>
                <w:tc>
                  <w:tcPr>
                    <w:tcW w:w="701" w:type="pct"/>
                  </w:tcPr>
                  <w:p w:rsidR="00F1607F" w:rsidRDefault="00F1607F" w:rsidP="00F1607F">
                    <w:pPr>
                      <w:kinsoku w:val="0"/>
                      <w:overflowPunct w:val="0"/>
                      <w:autoSpaceDE w:val="0"/>
                      <w:autoSpaceDN w:val="0"/>
                      <w:adjustRightInd w:val="0"/>
                      <w:snapToGrid w:val="0"/>
                      <w:jc w:val="right"/>
                      <w:rPr>
                        <w:szCs w:val="21"/>
                      </w:rPr>
                    </w:pPr>
                    <w:r>
                      <w:rPr>
                        <w:rFonts w:hint="eastAsia"/>
                        <w:szCs w:val="21"/>
                      </w:rPr>
                      <w:t>0</w:t>
                    </w:r>
                  </w:p>
                </w:tc>
              </w:sdtContent>
            </w:sdt>
          </w:tr>
        </w:tbl>
        <w:p w:rsidR="00C46E05" w:rsidRPr="008D4897" w:rsidRDefault="00FD450F" w:rsidP="008D4897"/>
      </w:sdtContent>
    </w:sdt>
    <w:p w:rsidR="00C46E05" w:rsidRDefault="00C46E05">
      <w:pPr>
        <w:kinsoku w:val="0"/>
        <w:overflowPunct w:val="0"/>
        <w:autoSpaceDE w:val="0"/>
        <w:autoSpaceDN w:val="0"/>
        <w:adjustRightInd w:val="0"/>
        <w:snapToGrid w:val="0"/>
        <w:rPr>
          <w:color w:val="0000FF"/>
          <w:szCs w:val="21"/>
        </w:rPr>
      </w:pPr>
    </w:p>
    <w:bookmarkStart w:id="45" w:name="_Toc342566009" w:displacedByCustomXml="next"/>
    <w:bookmarkStart w:id="46" w:name="_Toc342057949" w:displacedByCustomXml="next"/>
    <w:sdt>
      <w:sdtPr>
        <w:rPr>
          <w:rFonts w:ascii="宋体" w:hAnsi="宋体" w:cs="宋体" w:hint="eastAsia"/>
          <w:b w:val="0"/>
          <w:bCs w:val="0"/>
          <w:kern w:val="0"/>
          <w:szCs w:val="24"/>
        </w:rPr>
        <w:alias w:val="模块:公司董事、监事、高级管理人员变动情况"/>
        <w:tag w:val="_SEC_fe90051e8bfd40b8bb8541284a29b30e"/>
        <w:id w:val="25490362"/>
        <w:lock w:val="sdtLocked"/>
        <w:placeholder>
          <w:docPart w:val="GBC22222222222222222222222222222"/>
        </w:placeholder>
      </w:sdtPr>
      <w:sdtContent>
        <w:p w:rsidR="00C46E05" w:rsidRDefault="00711607" w:rsidP="00E71DDD">
          <w:pPr>
            <w:pStyle w:val="2"/>
            <w:numPr>
              <w:ilvl w:val="0"/>
              <w:numId w:val="4"/>
            </w:numPr>
            <w:spacing w:line="360" w:lineRule="auto"/>
          </w:pPr>
          <w:r>
            <w:rPr>
              <w:rFonts w:hint="eastAsia"/>
            </w:rPr>
            <w:t>公司董事、监事、高级管理人员变动情况</w:t>
          </w:r>
          <w:bookmarkEnd w:id="46"/>
          <w:bookmarkEnd w:id="45"/>
        </w:p>
        <w:sdt>
          <w:sdtPr>
            <w:alias w:val="是否适用：公司董事、监事、高级管理人员变动情况[双击切换]"/>
            <w:tag w:val="_GBC_001d837207464f1aaa52a7fb8cd9d226"/>
            <w:id w:val="25490333"/>
            <w:lock w:val="sdtContentLocked"/>
            <w:placeholder>
              <w:docPart w:val="GBC22222222222222222222222222222"/>
            </w:placeholder>
          </w:sdtPr>
          <w:sdtContent>
            <w:p w:rsidR="00C46E05" w:rsidRDefault="001D1CEE">
              <w:r>
                <w:fldChar w:fldCharType="begin"/>
              </w:r>
              <w:r w:rsidR="00F1607F">
                <w:instrText xml:space="preserve"> MACROBUTTON  SnrToggleCheckbox √适用 </w:instrText>
              </w:r>
              <w:r>
                <w:fldChar w:fldCharType="end"/>
              </w:r>
              <w:r>
                <w:fldChar w:fldCharType="begin"/>
              </w:r>
              <w:r w:rsidR="0071160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22"/>
            <w:gridCol w:w="3081"/>
            <w:gridCol w:w="2890"/>
          </w:tblGrid>
          <w:tr w:rsidR="00F1607F" w:rsidTr="00A6624F">
            <w:tc>
              <w:tcPr>
                <w:tcW w:w="1643" w:type="pct"/>
                <w:shd w:val="clear" w:color="auto" w:fill="auto"/>
              </w:tcPr>
              <w:p w:rsidR="00F1607F" w:rsidRDefault="00F1607F" w:rsidP="00A6624F">
                <w:pPr>
                  <w:kinsoku w:val="0"/>
                  <w:overflowPunct w:val="0"/>
                  <w:autoSpaceDE w:val="0"/>
                  <w:autoSpaceDN w:val="0"/>
                  <w:adjustRightInd w:val="0"/>
                  <w:snapToGrid w:val="0"/>
                  <w:jc w:val="center"/>
                  <w:rPr>
                    <w:szCs w:val="21"/>
                  </w:rPr>
                </w:pPr>
                <w:r>
                  <w:rPr>
                    <w:rFonts w:hint="eastAsia"/>
                    <w:szCs w:val="21"/>
                  </w:rPr>
                  <w:t>姓名</w:t>
                </w:r>
              </w:p>
            </w:tc>
            <w:tc>
              <w:tcPr>
                <w:tcW w:w="1732" w:type="pct"/>
                <w:shd w:val="clear" w:color="auto" w:fill="auto"/>
              </w:tcPr>
              <w:p w:rsidR="00F1607F" w:rsidRDefault="00F1607F" w:rsidP="00A6624F">
                <w:pPr>
                  <w:kinsoku w:val="0"/>
                  <w:overflowPunct w:val="0"/>
                  <w:autoSpaceDE w:val="0"/>
                  <w:autoSpaceDN w:val="0"/>
                  <w:adjustRightInd w:val="0"/>
                  <w:snapToGrid w:val="0"/>
                  <w:jc w:val="center"/>
                  <w:rPr>
                    <w:szCs w:val="21"/>
                  </w:rPr>
                </w:pPr>
                <w:r>
                  <w:rPr>
                    <w:rFonts w:hint="eastAsia"/>
                    <w:szCs w:val="21"/>
                  </w:rPr>
                  <w:t>担任的职务</w:t>
                </w:r>
              </w:p>
            </w:tc>
            <w:tc>
              <w:tcPr>
                <w:tcW w:w="1625" w:type="pct"/>
                <w:shd w:val="clear" w:color="auto" w:fill="auto"/>
              </w:tcPr>
              <w:p w:rsidR="00F1607F" w:rsidRDefault="00F1607F" w:rsidP="00A6624F">
                <w:pPr>
                  <w:kinsoku w:val="0"/>
                  <w:overflowPunct w:val="0"/>
                  <w:autoSpaceDE w:val="0"/>
                  <w:autoSpaceDN w:val="0"/>
                  <w:adjustRightInd w:val="0"/>
                  <w:snapToGrid w:val="0"/>
                  <w:jc w:val="center"/>
                  <w:rPr>
                    <w:szCs w:val="21"/>
                    <w:highlight w:val="cyan"/>
                  </w:rPr>
                </w:pPr>
                <w:r>
                  <w:rPr>
                    <w:rFonts w:hint="eastAsia"/>
                    <w:szCs w:val="21"/>
                  </w:rPr>
                  <w:t>变动情形</w:t>
                </w:r>
              </w:p>
            </w:tc>
          </w:tr>
          <w:sdt>
            <w:sdtPr>
              <w:rPr>
                <w:rFonts w:hint="eastAsia"/>
                <w:szCs w:val="21"/>
              </w:rPr>
              <w:alias w:val="在报告期内公司董事、监事、高级管理人员变动情况"/>
              <w:tag w:val="_GBC_f8245c93a5574f05bb6e0a400a7c4f3b"/>
              <w:id w:val="25490337"/>
              <w:lock w:val="sdtLocked"/>
            </w:sdtPr>
            <w:sdtContent>
              <w:tr w:rsidR="00F1607F" w:rsidTr="00A6624F">
                <w:sdt>
                  <w:sdtPr>
                    <w:rPr>
                      <w:rFonts w:hint="eastAsia"/>
                      <w:szCs w:val="21"/>
                    </w:rPr>
                    <w:alias w:val="在报告期内离任的董事、监事、高级管理人员姓名"/>
                    <w:tag w:val="_GBC_d397c51f2d3a411c9f47f42464ed1868"/>
                    <w:id w:val="25490334"/>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proofErr w:type="gramStart"/>
                        <w:r>
                          <w:rPr>
                            <w:rFonts w:hint="eastAsia"/>
                            <w:szCs w:val="21"/>
                          </w:rPr>
                          <w:t>顾友良</w:t>
                        </w:r>
                        <w:proofErr w:type="gramEnd"/>
                      </w:p>
                    </w:tc>
                  </w:sdtContent>
                </w:sdt>
                <w:sdt>
                  <w:sdtPr>
                    <w:rPr>
                      <w:szCs w:val="21"/>
                    </w:rPr>
                    <w:alias w:val="离任的董事监事高级管理人员职务"/>
                    <w:tag w:val="_GBC_aa77cd30b13947f0841f49b0b279211b"/>
                    <w:id w:val="25490335"/>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36"/>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41"/>
              <w:lock w:val="sdtLocked"/>
            </w:sdtPr>
            <w:sdtContent>
              <w:tr w:rsidR="00F1607F" w:rsidTr="00A6624F">
                <w:sdt>
                  <w:sdtPr>
                    <w:rPr>
                      <w:rFonts w:hint="eastAsia"/>
                      <w:szCs w:val="21"/>
                    </w:rPr>
                    <w:alias w:val="在报告期内离任的董事、监事、高级管理人员姓名"/>
                    <w:tag w:val="_GBC_d397c51f2d3a411c9f47f42464ed1868"/>
                    <w:id w:val="25490338"/>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proofErr w:type="gramStart"/>
                        <w:r>
                          <w:rPr>
                            <w:rFonts w:hint="eastAsia"/>
                            <w:szCs w:val="21"/>
                          </w:rPr>
                          <w:t>程悦</w:t>
                        </w:r>
                        <w:proofErr w:type="gramEnd"/>
                      </w:p>
                    </w:tc>
                  </w:sdtContent>
                </w:sdt>
                <w:sdt>
                  <w:sdtPr>
                    <w:rPr>
                      <w:szCs w:val="21"/>
                    </w:rPr>
                    <w:alias w:val="离任的董事监事高级管理人员职务"/>
                    <w:tag w:val="_GBC_aa77cd30b13947f0841f49b0b279211b"/>
                    <w:id w:val="25490339"/>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40"/>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45"/>
              <w:lock w:val="sdtLocked"/>
            </w:sdtPr>
            <w:sdtContent>
              <w:tr w:rsidR="00F1607F" w:rsidTr="00A6624F">
                <w:sdt>
                  <w:sdtPr>
                    <w:rPr>
                      <w:rFonts w:hint="eastAsia"/>
                      <w:szCs w:val="21"/>
                    </w:rPr>
                    <w:alias w:val="在报告期内离任的董事、监事、高级管理人员姓名"/>
                    <w:tag w:val="_GBC_d397c51f2d3a411c9f47f42464ed1868"/>
                    <w:id w:val="25490342"/>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proofErr w:type="gramStart"/>
                        <w:r>
                          <w:rPr>
                            <w:rFonts w:hint="eastAsia"/>
                            <w:szCs w:val="21"/>
                          </w:rPr>
                          <w:t>熊剑峰</w:t>
                        </w:r>
                        <w:proofErr w:type="gramEnd"/>
                      </w:p>
                    </w:tc>
                  </w:sdtContent>
                </w:sdt>
                <w:sdt>
                  <w:sdtPr>
                    <w:rPr>
                      <w:szCs w:val="21"/>
                    </w:rPr>
                    <w:alias w:val="离任的董事监事高级管理人员职务"/>
                    <w:tag w:val="_GBC_aa77cd30b13947f0841f49b0b279211b"/>
                    <w:id w:val="25490343"/>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44"/>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49"/>
              <w:lock w:val="sdtLocked"/>
            </w:sdtPr>
            <w:sdtContent>
              <w:tr w:rsidR="00F1607F" w:rsidTr="00A6624F">
                <w:sdt>
                  <w:sdtPr>
                    <w:rPr>
                      <w:rFonts w:hint="eastAsia"/>
                      <w:szCs w:val="21"/>
                    </w:rPr>
                    <w:alias w:val="在报告期内离任的董事、监事、高级管理人员姓名"/>
                    <w:tag w:val="_GBC_d397c51f2d3a411c9f47f42464ed1868"/>
                    <w:id w:val="25490346"/>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r>
                          <w:rPr>
                            <w:rFonts w:hint="eastAsia"/>
                            <w:szCs w:val="21"/>
                          </w:rPr>
                          <w:t>王立新</w:t>
                        </w:r>
                      </w:p>
                    </w:tc>
                  </w:sdtContent>
                </w:sdt>
                <w:sdt>
                  <w:sdtPr>
                    <w:rPr>
                      <w:szCs w:val="21"/>
                    </w:rPr>
                    <w:alias w:val="离任的董事监事高级管理人员职务"/>
                    <w:tag w:val="_GBC_aa77cd30b13947f0841f49b0b279211b"/>
                    <w:id w:val="25490347"/>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48"/>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53"/>
              <w:lock w:val="sdtLocked"/>
            </w:sdtPr>
            <w:sdtContent>
              <w:tr w:rsidR="00F1607F" w:rsidTr="00A6624F">
                <w:sdt>
                  <w:sdtPr>
                    <w:rPr>
                      <w:rFonts w:hint="eastAsia"/>
                      <w:szCs w:val="21"/>
                    </w:rPr>
                    <w:alias w:val="在报告期内离任的董事、监事、高级管理人员姓名"/>
                    <w:tag w:val="_GBC_d397c51f2d3a411c9f47f42464ed1868"/>
                    <w:id w:val="25490350"/>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r>
                          <w:rPr>
                            <w:rFonts w:hint="eastAsia"/>
                            <w:szCs w:val="21"/>
                          </w:rPr>
                          <w:t>张少文</w:t>
                        </w:r>
                      </w:p>
                    </w:tc>
                  </w:sdtContent>
                </w:sdt>
                <w:sdt>
                  <w:sdtPr>
                    <w:rPr>
                      <w:szCs w:val="21"/>
                    </w:rPr>
                    <w:alias w:val="离任的董事监事高级管理人员职务"/>
                    <w:tag w:val="_GBC_aa77cd30b13947f0841f49b0b279211b"/>
                    <w:id w:val="25490351"/>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52"/>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57"/>
              <w:lock w:val="sdtLocked"/>
            </w:sdtPr>
            <w:sdtContent>
              <w:tr w:rsidR="00F1607F" w:rsidTr="00A6624F">
                <w:sdt>
                  <w:sdtPr>
                    <w:rPr>
                      <w:rFonts w:hint="eastAsia"/>
                      <w:szCs w:val="21"/>
                    </w:rPr>
                    <w:alias w:val="在报告期内离任的董事、监事、高级管理人员姓名"/>
                    <w:tag w:val="_GBC_d397c51f2d3a411c9f47f42464ed1868"/>
                    <w:id w:val="25490354"/>
                    <w:lock w:val="sdtLocked"/>
                  </w:sdtPr>
                  <w:sdtContent>
                    <w:tc>
                      <w:tcPr>
                        <w:tcW w:w="1643" w:type="pct"/>
                      </w:tcPr>
                      <w:p w:rsidR="00F1607F" w:rsidRDefault="00F1607F" w:rsidP="00A6624F">
                        <w:pPr>
                          <w:kinsoku w:val="0"/>
                          <w:overflowPunct w:val="0"/>
                          <w:autoSpaceDE w:val="0"/>
                          <w:autoSpaceDN w:val="0"/>
                          <w:adjustRightInd w:val="0"/>
                          <w:snapToGrid w:val="0"/>
                          <w:rPr>
                            <w:szCs w:val="21"/>
                          </w:rPr>
                        </w:pPr>
                        <w:r>
                          <w:rPr>
                            <w:rFonts w:hint="eastAsia"/>
                            <w:szCs w:val="21"/>
                          </w:rPr>
                          <w:t>欧阳立东</w:t>
                        </w:r>
                      </w:p>
                    </w:tc>
                  </w:sdtContent>
                </w:sdt>
                <w:sdt>
                  <w:sdtPr>
                    <w:rPr>
                      <w:szCs w:val="21"/>
                    </w:rPr>
                    <w:alias w:val="离任的董事监事高级管理人员职务"/>
                    <w:tag w:val="_GBC_aa77cd30b13947f0841f49b0b279211b"/>
                    <w:id w:val="25490355"/>
                    <w:lock w:val="sdtLocked"/>
                  </w:sdtPr>
                  <w:sdtContent>
                    <w:tc>
                      <w:tcPr>
                        <w:tcW w:w="1732" w:type="pct"/>
                      </w:tcPr>
                      <w:p w:rsidR="00F1607F" w:rsidRDefault="00F1607F" w:rsidP="00A6624F">
                        <w:pPr>
                          <w:kinsoku w:val="0"/>
                          <w:overflowPunct w:val="0"/>
                          <w:autoSpaceDE w:val="0"/>
                          <w:autoSpaceDN w:val="0"/>
                          <w:adjustRightInd w:val="0"/>
                          <w:snapToGrid w:val="0"/>
                          <w:rPr>
                            <w:szCs w:val="21"/>
                          </w:rPr>
                        </w:pPr>
                        <w:r>
                          <w:rPr>
                            <w:szCs w:val="21"/>
                          </w:rPr>
                          <w:t>副总裁</w:t>
                        </w:r>
                      </w:p>
                    </w:tc>
                  </w:sdtContent>
                </w:sdt>
                <w:sdt>
                  <w:sdtPr>
                    <w:rPr>
                      <w:szCs w:val="21"/>
                    </w:rPr>
                    <w:alias w:val="公司董事、监事、高级管理人员的变动情形"/>
                    <w:tag w:val="_GBC_466f24fb36cc4d949be4225fed8d37c7"/>
                    <w:id w:val="25490356"/>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5490361"/>
              <w:lock w:val="sdtLocked"/>
            </w:sdtPr>
            <w:sdtContent>
              <w:tr w:rsidR="00F1607F" w:rsidTr="00A6624F">
                <w:sdt>
                  <w:sdtPr>
                    <w:rPr>
                      <w:rFonts w:hint="eastAsia"/>
                      <w:szCs w:val="21"/>
                    </w:rPr>
                    <w:alias w:val="在报告期内离任的董事、监事、高级管理人员姓名"/>
                    <w:tag w:val="_GBC_d397c51f2d3a411c9f47f42464ed1868"/>
                    <w:id w:val="25490358"/>
                    <w:lock w:val="sdtLocked"/>
                  </w:sdtPr>
                  <w:sdtContent>
                    <w:tc>
                      <w:tcPr>
                        <w:tcW w:w="1643" w:type="pct"/>
                      </w:tcPr>
                      <w:p w:rsidR="00F1607F" w:rsidRDefault="00F1607F" w:rsidP="00F1607F">
                        <w:pPr>
                          <w:kinsoku w:val="0"/>
                          <w:overflowPunct w:val="0"/>
                          <w:autoSpaceDE w:val="0"/>
                          <w:autoSpaceDN w:val="0"/>
                          <w:adjustRightInd w:val="0"/>
                          <w:snapToGrid w:val="0"/>
                          <w:rPr>
                            <w:szCs w:val="21"/>
                          </w:rPr>
                        </w:pPr>
                        <w:r>
                          <w:rPr>
                            <w:rFonts w:hint="eastAsia"/>
                            <w:szCs w:val="21"/>
                          </w:rPr>
                          <w:t>王淑华</w:t>
                        </w:r>
                      </w:p>
                    </w:tc>
                  </w:sdtContent>
                </w:sdt>
                <w:sdt>
                  <w:sdtPr>
                    <w:rPr>
                      <w:szCs w:val="21"/>
                    </w:rPr>
                    <w:alias w:val="离任的董事监事高级管理人员职务"/>
                    <w:tag w:val="_GBC_aa77cd30b13947f0841f49b0b279211b"/>
                    <w:id w:val="25490359"/>
                    <w:lock w:val="sdtLocked"/>
                  </w:sdtPr>
                  <w:sdtContent>
                    <w:tc>
                      <w:tcPr>
                        <w:tcW w:w="1732" w:type="pct"/>
                      </w:tcPr>
                      <w:p w:rsidR="00F1607F" w:rsidRDefault="00F1607F" w:rsidP="00F1607F">
                        <w:pPr>
                          <w:kinsoku w:val="0"/>
                          <w:overflowPunct w:val="0"/>
                          <w:autoSpaceDE w:val="0"/>
                          <w:autoSpaceDN w:val="0"/>
                          <w:adjustRightInd w:val="0"/>
                          <w:snapToGrid w:val="0"/>
                          <w:rPr>
                            <w:szCs w:val="21"/>
                          </w:rPr>
                        </w:pPr>
                        <w:r>
                          <w:rPr>
                            <w:rFonts w:hint="eastAsia"/>
                            <w:szCs w:val="21"/>
                          </w:rPr>
                          <w:t>财务总监</w:t>
                        </w:r>
                      </w:p>
                    </w:tc>
                  </w:sdtContent>
                </w:sdt>
                <w:sdt>
                  <w:sdtPr>
                    <w:rPr>
                      <w:szCs w:val="21"/>
                    </w:rPr>
                    <w:alias w:val="公司董事、监事、高级管理人员的变动情形"/>
                    <w:tag w:val="_GBC_466f24fb36cc4d949be4225fed8d37c7"/>
                    <w:id w:val="25490360"/>
                    <w:lock w:val="sdtLocked"/>
                    <w:comboBox>
                      <w:listItem w:displayText="聘任" w:value="聘任"/>
                      <w:listItem w:displayText="离任" w:value="离任"/>
                      <w:listItem w:displayText="解任" w:value="解任"/>
                      <w:listItem w:displayText="选举" w:value="选举"/>
                    </w:comboBox>
                  </w:sdtPr>
                  <w:sdtContent>
                    <w:tc>
                      <w:tcPr>
                        <w:tcW w:w="1625" w:type="pct"/>
                      </w:tcPr>
                      <w:p w:rsidR="00F1607F" w:rsidRDefault="00F1607F" w:rsidP="00A6624F">
                        <w:pPr>
                          <w:kinsoku w:val="0"/>
                          <w:overflowPunct w:val="0"/>
                          <w:autoSpaceDE w:val="0"/>
                          <w:autoSpaceDN w:val="0"/>
                          <w:adjustRightInd w:val="0"/>
                          <w:snapToGrid w:val="0"/>
                          <w:rPr>
                            <w:szCs w:val="21"/>
                          </w:rPr>
                        </w:pPr>
                        <w:r>
                          <w:rPr>
                            <w:szCs w:val="21"/>
                          </w:rPr>
                          <w:t>聘任</w:t>
                        </w:r>
                      </w:p>
                    </w:tc>
                  </w:sdtContent>
                </w:sdt>
              </w:tr>
            </w:sdtContent>
          </w:sdt>
        </w:tbl>
        <w:p w:rsidR="00C46E05" w:rsidRDefault="00FD450F"/>
      </w:sdtContent>
    </w:sdt>
    <w:sdt>
      <w:sdtPr>
        <w:rPr>
          <w:rFonts w:hint="eastAsia"/>
        </w:rPr>
        <w:alias w:val="模块:公司董事、监事、高级管理人员变动的情况说明"/>
        <w:tag w:val="_SEC_9d764ab9e1c44e0e972e846b8ecf0813"/>
        <w:id w:val="25490364"/>
        <w:lock w:val="sdtLocked"/>
        <w:placeholder>
          <w:docPart w:val="GBC22222222222222222222222222222"/>
        </w:placeholder>
      </w:sdtPr>
      <w:sdtContent>
        <w:p w:rsidR="00C46E05" w:rsidRDefault="00711607">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25490363"/>
            <w:lock w:val="sdtContentLocked"/>
            <w:placeholder>
              <w:docPart w:val="GBC22222222222222222222222222222"/>
            </w:placeholder>
          </w:sdtPr>
          <w:sdtContent>
            <w:p w:rsidR="00C46E05" w:rsidRDefault="001D1CEE" w:rsidP="00F1607F">
              <w:r>
                <w:fldChar w:fldCharType="begin"/>
              </w:r>
              <w:r w:rsidR="00F1607F">
                <w:instrText xml:space="preserve"> MACROBUTTON  SnrToggleCheckbox □适用 </w:instrText>
              </w:r>
              <w:r>
                <w:fldChar w:fldCharType="end"/>
              </w:r>
              <w:r>
                <w:fldChar w:fldCharType="begin"/>
              </w:r>
              <w:r w:rsidR="00F1607F">
                <w:instrText xml:space="preserve"> MACROBUTTON  SnrToggleCheckbox √不适用 </w:instrText>
              </w:r>
              <w:r>
                <w:fldChar w:fldCharType="end"/>
              </w:r>
            </w:p>
          </w:sdtContent>
        </w:sdt>
      </w:sdtContent>
    </w:sdt>
    <w:p w:rsidR="00C46E05" w:rsidRDefault="00C46E05"/>
    <w:sdt>
      <w:sdtPr>
        <w:rPr>
          <w:rFonts w:ascii="Calibri" w:hAnsi="Calibri" w:cs="宋体" w:hint="eastAsia"/>
          <w:b w:val="0"/>
          <w:bCs w:val="0"/>
          <w:kern w:val="0"/>
          <w:szCs w:val="22"/>
        </w:rPr>
        <w:alias w:val="模块:其他董事、监事、高级管理人员和员工情况"/>
        <w:tag w:val="_GBC_73387820b4324825969230e5170e0ab7"/>
        <w:id w:val="25490366"/>
        <w:lock w:val="sdtLocked"/>
        <w:placeholder>
          <w:docPart w:val="GBC22222222222222222222222222222"/>
        </w:placeholder>
      </w:sdtPr>
      <w:sdtEndPr>
        <w:rPr>
          <w:rFonts w:ascii="宋体" w:hAnsi="宋体" w:hint="default"/>
          <w:szCs w:val="24"/>
        </w:rPr>
      </w:sdtEndPr>
      <w:sdtContent>
        <w:p w:rsidR="00C46E05" w:rsidRDefault="00711607" w:rsidP="00E71DDD">
          <w:pPr>
            <w:pStyle w:val="2"/>
            <w:numPr>
              <w:ilvl w:val="0"/>
              <w:numId w:val="4"/>
            </w:numPr>
            <w:spacing w:line="360" w:lineRule="auto"/>
          </w:pPr>
          <w:r>
            <w:rPr>
              <w:rFonts w:hint="eastAsia"/>
            </w:rPr>
            <w:t>其他说明</w:t>
          </w:r>
        </w:p>
        <w:p w:rsidR="00C46E05" w:rsidRPr="007C6B3E" w:rsidRDefault="00FD450F" w:rsidP="00E76652">
          <w:pPr>
            <w:sectPr w:rsidR="00C46E05" w:rsidRPr="007C6B3E" w:rsidSect="005A4290">
              <w:pgSz w:w="11906" w:h="16838"/>
              <w:pgMar w:top="1525" w:right="1276" w:bottom="1440" w:left="1797" w:header="855" w:footer="992" w:gutter="0"/>
              <w:cols w:space="425"/>
              <w:docGrid w:linePitch="312"/>
            </w:sectPr>
          </w:pPr>
          <w:sdt>
            <w:sdtPr>
              <w:alias w:val="是否适用：其他董事、监事、高级管理人员情况说明[双击切换]"/>
              <w:tag w:val="_GBC_8e7eb434c4c34c1b86cdb9f39b70c323"/>
              <w:id w:val="25490365"/>
              <w:lock w:val="sdtContentLocked"/>
              <w:placeholder>
                <w:docPart w:val="GBC22222222222222222222222222222"/>
              </w:placeholder>
            </w:sdtPr>
            <w:sdtContent>
              <w:r w:rsidR="001D1CEE">
                <w:fldChar w:fldCharType="begin"/>
              </w:r>
              <w:r w:rsidR="00E76652">
                <w:instrText xml:space="preserve"> MACROBUTTON  SnrToggleCheckbox □适用 </w:instrText>
              </w:r>
              <w:r w:rsidR="001D1CEE">
                <w:fldChar w:fldCharType="end"/>
              </w:r>
              <w:r w:rsidR="001D1CEE">
                <w:fldChar w:fldCharType="begin"/>
              </w:r>
              <w:r w:rsidR="00E76652">
                <w:instrText xml:space="preserve"> MACROBUTTON  SnrToggleCheckbox √不适用 </w:instrText>
              </w:r>
              <w:r w:rsidR="001D1CEE">
                <w:fldChar w:fldCharType="end"/>
              </w:r>
            </w:sdtContent>
          </w:sdt>
        </w:p>
      </w:sdtContent>
    </w:sdt>
    <w:p w:rsidR="007C6B3E" w:rsidRDefault="007C6B3E">
      <w:pPr>
        <w:spacing w:line="360" w:lineRule="exact"/>
        <w:ind w:right="5"/>
      </w:pPr>
    </w:p>
    <w:p w:rsidR="00C46E05" w:rsidRDefault="00711607">
      <w:pPr>
        <w:pStyle w:val="10"/>
        <w:numPr>
          <w:ilvl w:val="0"/>
          <w:numId w:val="3"/>
        </w:numPr>
        <w:rPr>
          <w:bCs w:val="0"/>
          <w:szCs w:val="28"/>
        </w:rPr>
      </w:pPr>
      <w:bookmarkStart w:id="47" w:name="_Toc437440717"/>
      <w:bookmarkStart w:id="48" w:name="_Toc438111012"/>
      <w:bookmarkStart w:id="49" w:name="_Toc484510572"/>
      <w:r>
        <w:rPr>
          <w:rFonts w:hint="eastAsia"/>
          <w:bCs w:val="0"/>
          <w:szCs w:val="28"/>
        </w:rPr>
        <w:t>公司债券相关情况</w:t>
      </w:r>
      <w:bookmarkEnd w:id="47"/>
      <w:bookmarkEnd w:id="48"/>
      <w:bookmarkEnd w:id="49"/>
    </w:p>
    <w:sdt>
      <w:sdtPr>
        <w:rPr>
          <w:szCs w:val="21"/>
        </w:rPr>
        <w:alias w:val="是否适用：公司债券相关情况[双击切换]"/>
        <w:tag w:val="_GBC_0aefba4fc6d84d32a7c7d372906dfb2e"/>
        <w:id w:val="25490367"/>
        <w:lock w:val="sdtContentLocked"/>
        <w:placeholder>
          <w:docPart w:val="GBC22222222222222222222222222222"/>
        </w:placeholder>
      </w:sdtPr>
      <w:sdtContent>
        <w:p w:rsidR="00E76652" w:rsidRDefault="001D1CEE" w:rsidP="00E76652">
          <w:r>
            <w:rPr>
              <w:szCs w:val="21"/>
            </w:rPr>
            <w:fldChar w:fldCharType="begin"/>
          </w:r>
          <w:r w:rsidR="00E76652">
            <w:rPr>
              <w:szCs w:val="21"/>
            </w:rPr>
            <w:instrText xml:space="preserve"> MACROBUTTON  SnrToggleCheckbox □适用 </w:instrText>
          </w:r>
          <w:r>
            <w:rPr>
              <w:szCs w:val="21"/>
            </w:rPr>
            <w:fldChar w:fldCharType="end"/>
          </w:r>
          <w:r>
            <w:rPr>
              <w:szCs w:val="21"/>
            </w:rPr>
            <w:fldChar w:fldCharType="begin"/>
          </w:r>
          <w:r w:rsidR="00E76652">
            <w:rPr>
              <w:szCs w:val="21"/>
            </w:rPr>
            <w:instrText xml:space="preserve"> MACROBUTTON  SnrToggleCheckbox √不适用 </w:instrText>
          </w:r>
          <w:r>
            <w:rPr>
              <w:szCs w:val="21"/>
            </w:rPr>
            <w:fldChar w:fldCharType="end"/>
          </w:r>
        </w:p>
      </w:sdtContent>
    </w:sdt>
    <w:p w:rsidR="00C46E05" w:rsidRDefault="00C46E05">
      <w:pPr>
        <w:spacing w:line="360" w:lineRule="exact"/>
        <w:ind w:right="5"/>
        <w:sectPr w:rsidR="00C46E05" w:rsidSect="005A4290">
          <w:pgSz w:w="11906" w:h="16838"/>
          <w:pgMar w:top="1525" w:right="1276" w:bottom="1440" w:left="1797" w:header="851" w:footer="992" w:gutter="0"/>
          <w:cols w:space="425"/>
          <w:docGrid w:linePitch="312"/>
        </w:sectPr>
      </w:pPr>
    </w:p>
    <w:p w:rsidR="008C1C38" w:rsidRDefault="008C1C38" w:rsidP="008C1C38">
      <w:pPr>
        <w:pStyle w:val="10"/>
        <w:numPr>
          <w:ilvl w:val="0"/>
          <w:numId w:val="3"/>
        </w:numPr>
        <w:rPr>
          <w:rFonts w:ascii="宋体" w:eastAsia="宋体" w:hAnsi="宋体"/>
          <w:bCs w:val="0"/>
          <w:szCs w:val="28"/>
        </w:rPr>
      </w:pPr>
      <w:bookmarkStart w:id="50" w:name="_Toc484510573"/>
      <w:r>
        <w:rPr>
          <w:rFonts w:ascii="宋体" w:eastAsia="宋体" w:hAnsi="宋体"/>
          <w:bCs w:val="0"/>
          <w:szCs w:val="28"/>
        </w:rPr>
        <w:lastRenderedPageBreak/>
        <w:t>财务报告</w:t>
      </w:r>
      <w:bookmarkEnd w:id="50"/>
    </w:p>
    <w:p w:rsidR="00C46E05" w:rsidRDefault="00C46E05">
      <w:pPr>
        <w:spacing w:line="360" w:lineRule="exact"/>
        <w:ind w:right="5"/>
      </w:pPr>
    </w:p>
    <w:sdt>
      <w:sdtPr>
        <w:rPr>
          <w:rFonts w:ascii="宋体" w:hAnsi="宋体" w:cs="宋体" w:hint="eastAsia"/>
          <w:b w:val="0"/>
          <w:bCs w:val="0"/>
          <w:kern w:val="0"/>
          <w:szCs w:val="24"/>
        </w:rPr>
        <w:alias w:val="模块:审计报告"/>
        <w:tag w:val="_GBC_3c4b7d00409449a2b71d41277e7bd042"/>
        <w:id w:val="25490369"/>
        <w:lock w:val="sdtLocked"/>
        <w:placeholder>
          <w:docPart w:val="GBC22222222222222222222222222222"/>
        </w:placeholder>
      </w:sdtPr>
      <w:sdtContent>
        <w:p w:rsidR="00A6624F" w:rsidRDefault="00A6624F" w:rsidP="00E71DDD">
          <w:pPr>
            <w:pStyle w:val="2"/>
            <w:numPr>
              <w:ilvl w:val="0"/>
              <w:numId w:val="19"/>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25490368"/>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 w:rsidR="00A6624F" w:rsidRDefault="00A6624F" w:rsidP="00E71DDD">
      <w:pPr>
        <w:pStyle w:val="2"/>
        <w:numPr>
          <w:ilvl w:val="0"/>
          <w:numId w:val="19"/>
        </w:numPr>
        <w:rPr>
          <w:rFonts w:ascii="宋体" w:hAnsi="宋体"/>
        </w:rPr>
      </w:pPr>
      <w:r>
        <w:rPr>
          <w:rFonts w:ascii="宋体" w:hAnsi="宋体" w:hint="eastAsia"/>
        </w:rPr>
        <w:t>财务报表</w:t>
      </w:r>
    </w:p>
    <w:sdt>
      <w:sdtPr>
        <w:rPr>
          <w:szCs w:val="21"/>
        </w:rPr>
        <w:alias w:val="选项模块:需要编制合并报表"/>
        <w:tag w:val="_GBC_f3d43b26b5d34a4c88db3cb7d81650cc"/>
        <w:id w:val="25490879"/>
        <w:lock w:val="sdtLocked"/>
        <w:placeholder>
          <w:docPart w:val="GBC22222222222222222222222222222"/>
        </w:placeholder>
      </w:sdtPr>
      <w:sdtContent>
        <w:sdt>
          <w:sdtPr>
            <w:rPr>
              <w:rFonts w:hint="eastAsia"/>
              <w:b/>
              <w:szCs w:val="21"/>
            </w:rPr>
            <w:tag w:val="_GBC_b84409e42f904bdab44813a972d54149"/>
            <w:id w:val="25490652"/>
            <w:lock w:val="sdtLocked"/>
            <w:placeholder>
              <w:docPart w:val="GBC22222222222222222222222222222"/>
            </w:placeholder>
          </w:sdtPr>
          <w:sdtEndPr>
            <w:rPr>
              <w:rFonts w:hint="default"/>
              <w:bCs/>
              <w:color w:val="008000"/>
              <w:u w:val="single"/>
            </w:rPr>
          </w:sdtEndPr>
          <w:sdtContent>
            <w:p w:rsidR="00A6624F" w:rsidRDefault="00A6624F">
              <w:pPr>
                <w:snapToGrid w:val="0"/>
                <w:jc w:val="center"/>
                <w:rPr>
                  <w:b/>
                  <w:szCs w:val="21"/>
                </w:rPr>
              </w:pPr>
              <w:r>
                <w:rPr>
                  <w:rFonts w:hint="eastAsia"/>
                  <w:b/>
                  <w:szCs w:val="21"/>
                </w:rPr>
                <w:t>合并资产负债表</w:t>
              </w:r>
            </w:p>
            <w:p w:rsidR="00A6624F" w:rsidRDefault="00A6624F">
              <w:pPr>
                <w:snapToGrid w:val="0"/>
                <w:spacing w:line="240" w:lineRule="atLeast"/>
                <w:jc w:val="center"/>
                <w:rPr>
                  <w:b/>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A6624F" w:rsidRDefault="00A6624F">
              <w:pPr>
                <w:rPr>
                  <w:szCs w:val="21"/>
                </w:rPr>
              </w:pPr>
              <w:r>
                <w:rPr>
                  <w:szCs w:val="21"/>
                </w:rPr>
                <w:t xml:space="preserve">编制单位: </w:t>
              </w:r>
              <w:sdt>
                <w:sdtPr>
                  <w:rPr>
                    <w:rFonts w:hint="eastAsia"/>
                    <w:szCs w:val="21"/>
                  </w:rPr>
                  <w:alias w:val="公司法定中文名称"/>
                  <w:tag w:val="_GBC_76dae7aa62d842859c05c05e750163c2"/>
                  <w:id w:val="25490370"/>
                  <w:lock w:val="sdtLocked"/>
                  <w:placeholder>
                    <w:docPart w:val="GBC22222222222222222222222222222"/>
                  </w:placeholder>
                  <w:dataBinding w:prefixMappings="xmlns:clcid-cgi='clcid-cgi'" w:xpath="/*/clcid-cgi:GongSiFaDingZhongWenMingCheng" w:storeItemID="{89EBAB94-44A0-46A2-B712-30D997D04A6D}"/>
                  <w:text/>
                </w:sdtPr>
                <w:sdtContent>
                  <w:r>
                    <w:rPr>
                      <w:rFonts w:hint="eastAsia"/>
                      <w:szCs w:val="21"/>
                    </w:rPr>
                    <w:t>佳都</w:t>
                  </w:r>
                  <w:proofErr w:type="gramStart"/>
                  <w:r>
                    <w:rPr>
                      <w:szCs w:val="21"/>
                    </w:rPr>
                    <w:t>新太</w:t>
                  </w:r>
                  <w:proofErr w:type="gramEnd"/>
                  <w:r>
                    <w:rPr>
                      <w:szCs w:val="21"/>
                    </w:rPr>
                    <w:t>科技</w:t>
                  </w:r>
                  <w:r>
                    <w:rPr>
                      <w:rFonts w:hint="eastAsia"/>
                      <w:szCs w:val="21"/>
                    </w:rPr>
                    <w:t>股份有限公司</w:t>
                  </w:r>
                </w:sdtContent>
              </w:sdt>
            </w:p>
            <w:p w:rsidR="00A6624F" w:rsidRDefault="00A6624F">
              <w:pPr>
                <w:jc w:val="right"/>
                <w:rPr>
                  <w:szCs w:val="21"/>
                </w:rPr>
              </w:pPr>
              <w:r>
                <w:rPr>
                  <w:szCs w:val="21"/>
                </w:rPr>
                <w:t>单位:</w:t>
              </w:r>
              <w:sdt>
                <w:sdtPr>
                  <w:rPr>
                    <w:szCs w:val="21"/>
                  </w:rPr>
                  <w:alias w:val="单位：合并资产负债表"/>
                  <w:tag w:val="_GBC_710dced47e5943589779e071c78c5512"/>
                  <w:id w:val="254903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254903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09"/>
                <w:gridCol w:w="1278"/>
                <w:gridCol w:w="2054"/>
                <w:gridCol w:w="2208"/>
              </w:tblGrid>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项目</w:t>
                    </w:r>
                  </w:p>
                </w:tc>
                <w:tc>
                  <w:tcPr>
                    <w:tcW w:w="70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rFonts w:hint="eastAsia"/>
                        <w:b/>
                        <w:szCs w:val="21"/>
                      </w:rPr>
                      <w:t>附注</w:t>
                    </w:r>
                  </w:p>
                </w:tc>
                <w:tc>
                  <w:tcPr>
                    <w:tcW w:w="113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rFonts w:hint="eastAsia"/>
                        <w:b/>
                        <w:szCs w:val="21"/>
                      </w:rPr>
                      <w:t>期初</w:t>
                    </w:r>
                    <w:r>
                      <w:rPr>
                        <w:b/>
                        <w:szCs w:val="21"/>
                      </w:rPr>
                      <w:t>余额</w:t>
                    </w: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b/>
                        <w:bCs/>
                        <w:szCs w:val="21"/>
                      </w:rPr>
                      <w:t>流动资产：</w:t>
                    </w:r>
                  </w:p>
                </w:tc>
                <w:tc>
                  <w:tcPr>
                    <w:tcW w:w="3061" w:type="pct"/>
                    <w:gridSpan w:val="3"/>
                    <w:tcBorders>
                      <w:top w:val="outset" w:sz="6" w:space="0" w:color="auto"/>
                      <w:left w:val="outset" w:sz="6" w:space="0" w:color="auto"/>
                      <w:bottom w:val="outset" w:sz="6" w:space="0" w:color="auto"/>
                      <w:right w:val="outset" w:sz="6" w:space="0" w:color="auto"/>
                    </w:tcBorders>
                  </w:tcPr>
                  <w:p w:rsidR="00A6624F" w:rsidRDefault="00A6624F" w:rsidP="00A6624F">
                    <w:pPr>
                      <w:rPr>
                        <w:b/>
                        <w:color w:val="FF00FF"/>
                        <w:szCs w:val="21"/>
                      </w:rPr>
                    </w:pP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货币资金</w:t>
                    </w:r>
                  </w:p>
                </w:tc>
                <w:sdt>
                  <w:sdtPr>
                    <w:rPr>
                      <w:szCs w:val="21"/>
                    </w:rPr>
                    <w:alias w:val="附注_货币资金"/>
                    <w:tag w:val="_GBC_08a21be3e4ba40cc8dd1d7607613df46"/>
                    <w:id w:val="2549037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w:t>
                        </w:r>
                      </w:p>
                    </w:tc>
                  </w:sdtContent>
                </w:sdt>
                <w:tc>
                  <w:tcPr>
                    <w:tcW w:w="1135" w:type="pct"/>
                    <w:tcBorders>
                      <w:top w:val="outset" w:sz="6" w:space="0" w:color="auto"/>
                      <w:left w:val="outset" w:sz="6" w:space="0" w:color="auto"/>
                      <w:bottom w:val="outset" w:sz="6" w:space="0" w:color="auto"/>
                      <w:right w:val="outset" w:sz="6" w:space="0" w:color="auto"/>
                    </w:tcBorders>
                  </w:tcPr>
                  <w:p w:rsidR="00A6624F" w:rsidRDefault="00FD450F" w:rsidP="00A6624F">
                    <w:pPr>
                      <w:jc w:val="right"/>
                      <w:rPr>
                        <w:color w:val="008000"/>
                        <w:szCs w:val="21"/>
                      </w:rPr>
                    </w:pPr>
                    <w:sdt>
                      <w:sdtPr>
                        <w:rPr>
                          <w:rFonts w:hint="eastAsia"/>
                          <w:szCs w:val="21"/>
                        </w:rPr>
                        <w:alias w:val="货币资金"/>
                        <w:tag w:val="_GBC_1650db7aab1744b6ab4af737c7887ace"/>
                        <w:id w:val="25490374"/>
                        <w:lock w:val="sdtLocked"/>
                      </w:sdtPr>
                      <w:sdtContent>
                        <w:r w:rsidR="00A6624F">
                          <w:rPr>
                            <w:rFonts w:hint="eastAsia"/>
                            <w:szCs w:val="21"/>
                          </w:rPr>
                          <w:t>476,767,166.13</w:t>
                        </w:r>
                      </w:sdtContent>
                    </w:sdt>
                  </w:p>
                </w:tc>
                <w:sdt>
                  <w:sdtPr>
                    <w:rPr>
                      <w:szCs w:val="21"/>
                    </w:rPr>
                    <w:alias w:val="货币资金"/>
                    <w:tag w:val="_GBC_8bd774c444c841718fe52ff24ab6849b"/>
                    <w:id w:val="2549037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469,644,051.16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结算备付金</w:t>
                    </w:r>
                  </w:p>
                </w:tc>
                <w:sdt>
                  <w:sdtPr>
                    <w:rPr>
                      <w:szCs w:val="21"/>
                    </w:rPr>
                    <w:alias w:val="附注_结算备付金"/>
                    <w:tag w:val="_GBC_e982ece264a44d7999c85fb805e4e0cb"/>
                    <w:id w:val="2549037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结算备付金"/>
                    <w:tag w:val="_GBC_ecfd94164aaa454e8b5906a673a8224b"/>
                    <w:id w:val="25490377"/>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2549037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拆出资金</w:t>
                    </w:r>
                  </w:p>
                </w:tc>
                <w:sdt>
                  <w:sdtPr>
                    <w:rPr>
                      <w:szCs w:val="21"/>
                    </w:rPr>
                    <w:alias w:val="附注_拆出资金"/>
                    <w:tag w:val="_GBC_05de025612e74f649c79c7a1c8501749"/>
                    <w:id w:val="2549037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拆出资金"/>
                    <w:tag w:val="_GBC_660e6f0b2ed741b797081237c6c39824"/>
                    <w:id w:val="25490380"/>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2549038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2549038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 xml:space="preserve">附注七：2　</w:t>
                        </w:r>
                      </w:p>
                    </w:tc>
                  </w:sdtContent>
                </w:sdt>
                <w:sdt>
                  <w:sdtPr>
                    <w:rPr>
                      <w:szCs w:val="21"/>
                    </w:rPr>
                    <w:alias w:val="以公允价值计量且其变动计入当期损益的金融资产"/>
                    <w:tag w:val="_GBC_ae45584f59e94a81abba85de35d0a60e"/>
                    <w:id w:val="25490383"/>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2549038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97,422,779.93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2549038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衍生金融资产"/>
                    <w:tag w:val="_GBC_cb1ee266d7a145178f5f53c72a2f2b93"/>
                    <w:id w:val="2549038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2549038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应收票据</w:t>
                    </w:r>
                  </w:p>
                </w:tc>
                <w:sdt>
                  <w:sdtPr>
                    <w:rPr>
                      <w:szCs w:val="21"/>
                    </w:rPr>
                    <w:alias w:val="附注_应收票据"/>
                    <w:tag w:val="_GBC_e9ef6bbea9b84b9f8903f351ae67fd23"/>
                    <w:id w:val="2549038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附注七：4</w:t>
                        </w:r>
                      </w:p>
                    </w:tc>
                  </w:sdtContent>
                </w:sdt>
                <w:sdt>
                  <w:sdtPr>
                    <w:rPr>
                      <w:szCs w:val="21"/>
                    </w:rPr>
                    <w:alias w:val="应收票据"/>
                    <w:tag w:val="_GBC_6ca0c9cdd28a48109698af199770dd0b"/>
                    <w:id w:val="2549038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24,978,295.96</w:t>
                        </w:r>
                      </w:p>
                    </w:tc>
                  </w:sdtContent>
                </w:sdt>
                <w:sdt>
                  <w:sdtPr>
                    <w:rPr>
                      <w:szCs w:val="21"/>
                    </w:rPr>
                    <w:alias w:val="应收票据"/>
                    <w:tag w:val="_GBC_89ef6070b3064fb286738b5c5ea3ac3d"/>
                    <w:id w:val="2549039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12,196,906.19</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应收账款</w:t>
                    </w:r>
                  </w:p>
                </w:tc>
                <w:sdt>
                  <w:sdtPr>
                    <w:rPr>
                      <w:szCs w:val="21"/>
                    </w:rPr>
                    <w:alias w:val="附注_应收帐款"/>
                    <w:tag w:val="_GBC_17b935e09cf749edab779d698a4110a6"/>
                    <w:id w:val="2549039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w:t>
                        </w:r>
                      </w:p>
                    </w:tc>
                  </w:sdtContent>
                </w:sdt>
                <w:sdt>
                  <w:sdtPr>
                    <w:rPr>
                      <w:szCs w:val="21"/>
                    </w:rPr>
                    <w:alias w:val="应收帐款"/>
                    <w:tag w:val="_GBC_63036ddeadea41e2b6aabb959fa30b1c"/>
                    <w:id w:val="25490392"/>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966,613,413.70</w:t>
                        </w:r>
                      </w:p>
                    </w:tc>
                  </w:sdtContent>
                </w:sdt>
                <w:sdt>
                  <w:sdtPr>
                    <w:rPr>
                      <w:szCs w:val="21"/>
                    </w:rPr>
                    <w:alias w:val="应收帐款"/>
                    <w:tag w:val="_GBC_8c35ddce52cd4962b0afd7ac441f2146"/>
                    <w:id w:val="2549039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858,439,662.69</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预付款项</w:t>
                    </w:r>
                  </w:p>
                </w:tc>
                <w:sdt>
                  <w:sdtPr>
                    <w:rPr>
                      <w:szCs w:val="21"/>
                    </w:rPr>
                    <w:alias w:val="附注_预付帐款"/>
                    <w:tag w:val="_GBC_e2d3d3df1cfb4aa3beb94ad74dbeb502"/>
                    <w:id w:val="2549039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w:t>
                        </w:r>
                      </w:p>
                    </w:tc>
                  </w:sdtContent>
                </w:sdt>
                <w:sdt>
                  <w:sdtPr>
                    <w:rPr>
                      <w:szCs w:val="21"/>
                    </w:rPr>
                    <w:alias w:val="预付帐款"/>
                    <w:tag w:val="_GBC_d448d3ed95464bf5990b4e17a77c4a64"/>
                    <w:id w:val="2549039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148,667,850.40</w:t>
                        </w:r>
                      </w:p>
                    </w:tc>
                  </w:sdtContent>
                </w:sdt>
                <w:sdt>
                  <w:sdtPr>
                    <w:rPr>
                      <w:szCs w:val="21"/>
                    </w:rPr>
                    <w:alias w:val="预付帐款"/>
                    <w:tag w:val="_GBC_b36b84e76c2d4e39b94482a2405abddf"/>
                    <w:id w:val="2549039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87,893,901.66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应收保费</w:t>
                    </w:r>
                  </w:p>
                </w:tc>
                <w:sdt>
                  <w:sdtPr>
                    <w:rPr>
                      <w:szCs w:val="21"/>
                    </w:rPr>
                    <w:alias w:val="附注_应收保费"/>
                    <w:tag w:val="_GBC_ad05fc0a16874095921cf1e6f728e429"/>
                    <w:id w:val="2549039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收保费"/>
                    <w:tag w:val="_GBC_26bada35a98c4add975c36b09442c1fe"/>
                    <w:id w:val="25490398"/>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2549039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25490400"/>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收分保账款"/>
                    <w:tag w:val="_GBC_155aa317860f49199c837f0a960150f3"/>
                    <w:id w:val="2549040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2549040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2549040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收分保合同准备金"/>
                    <w:tag w:val="_GBC_972c51bf035747abb78b50717c0bdc1c"/>
                    <w:id w:val="2549040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2549040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应收利息</w:t>
                    </w:r>
                  </w:p>
                </w:tc>
                <w:sdt>
                  <w:sdtPr>
                    <w:rPr>
                      <w:szCs w:val="21"/>
                    </w:rPr>
                    <w:alias w:val="附注_应收利息"/>
                    <w:tag w:val="_GBC_182f0b3e3abd47eab04a66d1ae914185"/>
                    <w:id w:val="2549040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附注七：7</w:t>
                        </w:r>
                      </w:p>
                    </w:tc>
                  </w:sdtContent>
                </w:sdt>
                <w:sdt>
                  <w:sdtPr>
                    <w:rPr>
                      <w:szCs w:val="21"/>
                    </w:rPr>
                    <w:alias w:val="应收利息"/>
                    <w:tag w:val="_GBC_78c4eed6fae04b3e8fe9d3c4f52ac293"/>
                    <w:id w:val="2549040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3,114,358.89</w:t>
                        </w:r>
                      </w:p>
                    </w:tc>
                  </w:sdtContent>
                </w:sdt>
                <w:sdt>
                  <w:sdtPr>
                    <w:rPr>
                      <w:szCs w:val="21"/>
                    </w:rPr>
                    <w:alias w:val="应收利息"/>
                    <w:tag w:val="_GBC_587d1beffc5a46f19a287c5bce7beb70"/>
                    <w:id w:val="2549040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698,041.21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应收股利</w:t>
                    </w:r>
                  </w:p>
                </w:tc>
                <w:sdt>
                  <w:sdtPr>
                    <w:rPr>
                      <w:szCs w:val="21"/>
                    </w:rPr>
                    <w:alias w:val="附注_应收股利"/>
                    <w:tag w:val="_GBC_412e647ad71f471dabac1ef636aab597"/>
                    <w:id w:val="2549040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收股利"/>
                    <w:tag w:val="_GBC_3cec2ea899104765bda49086a7fab073"/>
                    <w:id w:val="25490410"/>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2549041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其他应收款</w:t>
                    </w:r>
                  </w:p>
                </w:tc>
                <w:sdt>
                  <w:sdtPr>
                    <w:rPr>
                      <w:szCs w:val="21"/>
                    </w:rPr>
                    <w:alias w:val="附注_其他应收款"/>
                    <w:tag w:val="_GBC_d71b7decad3b486ea8a480bc41655f82"/>
                    <w:id w:val="2549041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附注七：9</w:t>
                        </w:r>
                      </w:p>
                    </w:tc>
                  </w:sdtContent>
                </w:sdt>
                <w:sdt>
                  <w:sdtPr>
                    <w:rPr>
                      <w:szCs w:val="21"/>
                    </w:rPr>
                    <w:alias w:val="其他应收款"/>
                    <w:tag w:val="_GBC_91dcafa21d8d433792da7555ae2101d9"/>
                    <w:id w:val="2549041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62,425,773.34</w:t>
                        </w:r>
                      </w:p>
                    </w:tc>
                  </w:sdtContent>
                </w:sdt>
                <w:sdt>
                  <w:sdtPr>
                    <w:rPr>
                      <w:szCs w:val="21"/>
                    </w:rPr>
                    <w:alias w:val="其他应收款"/>
                    <w:tag w:val="_GBC_0f38f795bedc4b8c9028e530375eed96"/>
                    <w:id w:val="2549041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91,012,201.56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2549041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买入返售金融资产"/>
                    <w:tag w:val="_GBC_70bba4abe8bc4536b71034eea9cd0cb0"/>
                    <w:id w:val="2549041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买入返售金融资产"/>
                    <w:tag w:val="_GBC_d08de43c7b8c415f874d1819139f3681"/>
                    <w:id w:val="2549041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存货</w:t>
                    </w:r>
                  </w:p>
                </w:tc>
                <w:sdt>
                  <w:sdtPr>
                    <w:rPr>
                      <w:szCs w:val="21"/>
                    </w:rPr>
                    <w:alias w:val="附注_存货"/>
                    <w:tag w:val="_GBC_d7985cfaaff849b8b86619bfc5c68d8d"/>
                    <w:id w:val="2549041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附注七：10</w:t>
                        </w:r>
                      </w:p>
                    </w:tc>
                  </w:sdtContent>
                </w:sdt>
                <w:sdt>
                  <w:sdtPr>
                    <w:rPr>
                      <w:szCs w:val="21"/>
                    </w:rPr>
                    <w:alias w:val="存货"/>
                    <w:tag w:val="_GBC_654f2c8ff22e42b4a6a58b9144e3ad8e"/>
                    <w:id w:val="2549041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1,813,543,977.54</w:t>
                        </w:r>
                      </w:p>
                    </w:tc>
                  </w:sdtContent>
                </w:sdt>
                <w:sdt>
                  <w:sdtPr>
                    <w:rPr>
                      <w:szCs w:val="21"/>
                    </w:rPr>
                    <w:alias w:val="存货"/>
                    <w:tag w:val="_GBC_2b83fc4523844ad2b40a8d282c2b13fb"/>
                    <w:id w:val="2549042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1,466,936,046.3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2549042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划分为持有待售的资产"/>
                    <w:tag w:val="_GBC_c5ec051145b74076840bf6ec5cc3c54d"/>
                    <w:id w:val="25490422"/>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划分为持有待售的资产"/>
                    <w:tag w:val="_GBC_c0e6d7ac1dfa48bbbd5a5cb6e0395a71"/>
                    <w:id w:val="2549042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2549042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附注七：12</w:t>
                        </w:r>
                      </w:p>
                    </w:tc>
                  </w:sdtContent>
                </w:sdt>
                <w:sdt>
                  <w:sdtPr>
                    <w:rPr>
                      <w:szCs w:val="21"/>
                    </w:rPr>
                    <w:alias w:val="一年内到期的非流动资产"/>
                    <w:tag w:val="_GBC_26775ab84dde431588ae5fd71f2b9c6c"/>
                    <w:id w:val="2549042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111,818,964.66</w:t>
                        </w:r>
                      </w:p>
                    </w:tc>
                  </w:sdtContent>
                </w:sdt>
                <w:sdt>
                  <w:sdtPr>
                    <w:rPr>
                      <w:szCs w:val="21"/>
                    </w:rPr>
                    <w:alias w:val="一年内到期的非流动资产"/>
                    <w:tag w:val="_GBC_a664a1be0c424e60a3e59a08a7a45cbb"/>
                    <w:id w:val="2549042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72,041,810.99</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2549042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附注七：13</w:t>
                        </w:r>
                      </w:p>
                    </w:tc>
                  </w:sdtContent>
                </w:sdt>
                <w:sdt>
                  <w:sdtPr>
                    <w:rPr>
                      <w:szCs w:val="21"/>
                    </w:rPr>
                    <w:alias w:val="其他流动资产"/>
                    <w:tag w:val="_GBC_cb743162ff77424b937c4fb3c9dcf477"/>
                    <w:id w:val="25490428"/>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662,751,326.21</w:t>
                        </w:r>
                      </w:p>
                    </w:tc>
                  </w:sdtContent>
                </w:sdt>
                <w:sdt>
                  <w:sdtPr>
                    <w:rPr>
                      <w:szCs w:val="21"/>
                    </w:rPr>
                    <w:alias w:val="其他流动资产"/>
                    <w:tag w:val="_GBC_b2d2af6dd19e4878b056666134c9ea1b"/>
                    <w:id w:val="2549042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734,895,838.62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25490430"/>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25490431"/>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4,270,681,126.83</w:t>
                        </w:r>
                      </w:p>
                    </w:tc>
                  </w:sdtContent>
                </w:sdt>
                <w:sdt>
                  <w:sdtPr>
                    <w:rPr>
                      <w:szCs w:val="21"/>
                    </w:rPr>
                    <w:alias w:val="流动资产合计"/>
                    <w:tag w:val="_GBC_b319dfd2cf884078b71aba4386ab35f6"/>
                    <w:id w:val="2549043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3,891,181,240.31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b/>
                        <w:bCs/>
                        <w:szCs w:val="21"/>
                      </w:rPr>
                      <w:t>非流动资产：</w:t>
                    </w:r>
                  </w:p>
                </w:tc>
                <w:tc>
                  <w:tcPr>
                    <w:tcW w:w="3061" w:type="pct"/>
                    <w:gridSpan w:val="3"/>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发放贷款及垫款</w:t>
                    </w:r>
                  </w:p>
                </w:tc>
                <w:sdt>
                  <w:sdtPr>
                    <w:rPr>
                      <w:szCs w:val="21"/>
                    </w:rPr>
                    <w:alias w:val="附注_发放贷款及垫款"/>
                    <w:tag w:val="_GBC_7d15e2e3f2984cca977943af69e0b5ad"/>
                    <w:id w:val="25490433"/>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25490434"/>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发放贷款和垫款"/>
                    <w:tag w:val="_GBC_30aa5a17894344ba88bdf1ef97ff99dc"/>
                    <w:id w:val="2549043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2549043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附注七：14</w:t>
                        </w:r>
                      </w:p>
                    </w:tc>
                  </w:sdtContent>
                </w:sdt>
                <w:sdt>
                  <w:sdtPr>
                    <w:rPr>
                      <w:szCs w:val="21"/>
                    </w:rPr>
                    <w:alias w:val="可供出售金融资产"/>
                    <w:tag w:val="_GBC_192b48d8bb8047a1b4adfeef4f082c14"/>
                    <w:id w:val="2549043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162,610,300.00</w:t>
                        </w:r>
                      </w:p>
                    </w:tc>
                  </w:sdtContent>
                </w:sdt>
                <w:sdt>
                  <w:sdtPr>
                    <w:rPr>
                      <w:szCs w:val="21"/>
                    </w:rPr>
                    <w:alias w:val="可供出售金融资产"/>
                    <w:tag w:val="_GBC_2a8b2ff7084b411199963926c7a9ec74"/>
                    <w:id w:val="2549043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158,928,300.00</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2549043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持有至到期投资"/>
                    <w:tag w:val="_GBC_44ce95fbb8b242b1a94fc95c1b515bdf"/>
                    <w:id w:val="25490440"/>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持有至到期投资"/>
                    <w:tag w:val="_GBC_eb35c146f69e4c1389213d95f4c9c2c4"/>
                    <w:id w:val="2549044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长期应收款</w:t>
                    </w:r>
                  </w:p>
                </w:tc>
                <w:sdt>
                  <w:sdtPr>
                    <w:rPr>
                      <w:szCs w:val="21"/>
                    </w:rPr>
                    <w:alias w:val="附注_长期应收款"/>
                    <w:tag w:val="_GBC_745766e062d34cf598ca7b2d7acbdcdc"/>
                    <w:id w:val="2549044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附注七：16</w:t>
                        </w:r>
                      </w:p>
                    </w:tc>
                  </w:sdtContent>
                </w:sdt>
                <w:sdt>
                  <w:sdtPr>
                    <w:rPr>
                      <w:szCs w:val="21"/>
                    </w:rPr>
                    <w:alias w:val="长期应收款"/>
                    <w:tag w:val="_GBC_24e3020f3503434fb7ebf951525bb2a7"/>
                    <w:id w:val="2549044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400,228,513.24</w:t>
                        </w:r>
                      </w:p>
                    </w:tc>
                  </w:sdtContent>
                </w:sdt>
                <w:sdt>
                  <w:sdtPr>
                    <w:rPr>
                      <w:szCs w:val="21"/>
                    </w:rPr>
                    <w:alias w:val="长期应收款"/>
                    <w:tag w:val="_GBC_911026695ad34110af732a38926a3e7d"/>
                    <w:id w:val="2549044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367,456,965.55</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2549044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w:t>
                        </w:r>
                        <w:r>
                          <w:rPr>
                            <w:rFonts w:hint="eastAsia"/>
                            <w:szCs w:val="21"/>
                          </w:rPr>
                          <w:t xml:space="preserve">7　</w:t>
                        </w:r>
                      </w:p>
                    </w:tc>
                  </w:sdtContent>
                </w:sdt>
                <w:sdt>
                  <w:sdtPr>
                    <w:rPr>
                      <w:szCs w:val="21"/>
                    </w:rPr>
                    <w:alias w:val="长期股权投资"/>
                    <w:tag w:val="_GBC_0bd7e246b1b94f5e82cbd5b27f9019fb"/>
                    <w:id w:val="25490446"/>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37,389,270.38</w:t>
                        </w:r>
                      </w:p>
                    </w:tc>
                  </w:sdtContent>
                </w:sdt>
                <w:sdt>
                  <w:sdtPr>
                    <w:rPr>
                      <w:szCs w:val="21"/>
                    </w:rPr>
                    <w:alias w:val="长期股权投资"/>
                    <w:tag w:val="_GBC_50f870990acf47b8b862d803c6ca63b7"/>
                    <w:id w:val="2549044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27,052,315.88</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2549044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附注七：18</w:t>
                        </w:r>
                      </w:p>
                    </w:tc>
                  </w:sdtContent>
                </w:sdt>
                <w:sdt>
                  <w:sdtPr>
                    <w:rPr>
                      <w:szCs w:val="21"/>
                    </w:rPr>
                    <w:alias w:val="投资性房地产"/>
                    <w:tag w:val="_GBC_6044402c2c1243199c82a82b10c5c7d9"/>
                    <w:id w:val="2549044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56,329,680.13</w:t>
                        </w:r>
                      </w:p>
                    </w:tc>
                  </w:sdtContent>
                </w:sdt>
                <w:sdt>
                  <w:sdtPr>
                    <w:rPr>
                      <w:szCs w:val="21"/>
                    </w:rPr>
                    <w:alias w:val="投资性房地产"/>
                    <w:tag w:val="_GBC_283f04661aae43e4b54b183dc2b26bde"/>
                    <w:id w:val="2549045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58,747,838.32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固定资产</w:t>
                    </w:r>
                  </w:p>
                </w:tc>
                <w:sdt>
                  <w:sdtPr>
                    <w:rPr>
                      <w:szCs w:val="21"/>
                    </w:rPr>
                    <w:alias w:val="附注_固定资产净额"/>
                    <w:tag w:val="_GBC_083697257f1a48cd88ebedb5fcf59b5e"/>
                    <w:id w:val="2549045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附注七：19</w:t>
                        </w:r>
                      </w:p>
                    </w:tc>
                  </w:sdtContent>
                </w:sdt>
                <w:sdt>
                  <w:sdtPr>
                    <w:rPr>
                      <w:szCs w:val="21"/>
                    </w:rPr>
                    <w:alias w:val="固定资产净额"/>
                    <w:tag w:val="_GBC_70744e272590491ebc4bd1c4684de756"/>
                    <w:id w:val="25490452"/>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70,726,385.68</w:t>
                        </w:r>
                      </w:p>
                    </w:tc>
                  </w:sdtContent>
                </w:sdt>
                <w:sdt>
                  <w:sdtPr>
                    <w:rPr>
                      <w:szCs w:val="21"/>
                    </w:rPr>
                    <w:alias w:val="固定资产净额"/>
                    <w:tag w:val="_GBC_7d20849367e5416986536438347d67f0"/>
                    <w:id w:val="2549045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73,962,097.20</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在建工程</w:t>
                    </w:r>
                  </w:p>
                </w:tc>
                <w:sdt>
                  <w:sdtPr>
                    <w:rPr>
                      <w:szCs w:val="21"/>
                    </w:rPr>
                    <w:alias w:val="附注_在建工程"/>
                    <w:tag w:val="_GBC_b0b167e8a8e04e95b1cf3edf9fbc23fc"/>
                    <w:id w:val="2549045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附注七：20</w:t>
                        </w:r>
                      </w:p>
                    </w:tc>
                  </w:sdtContent>
                </w:sdt>
                <w:sdt>
                  <w:sdtPr>
                    <w:rPr>
                      <w:szCs w:val="21"/>
                    </w:rPr>
                    <w:alias w:val="在建工程"/>
                    <w:tag w:val="_GBC_78557e9aa71a4bea990e8acce75735f2"/>
                    <w:id w:val="2549045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3,229,063.51</w:t>
                        </w:r>
                      </w:p>
                    </w:tc>
                  </w:sdtContent>
                </w:sdt>
                <w:sdt>
                  <w:sdtPr>
                    <w:rPr>
                      <w:szCs w:val="21"/>
                    </w:rPr>
                    <w:alias w:val="在建工程"/>
                    <w:tag w:val="_GBC_5cf8e57fa6c14164afd12124697e4b82"/>
                    <w:id w:val="2549045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2,887,792.36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工程物资</w:t>
                    </w:r>
                  </w:p>
                </w:tc>
                <w:sdt>
                  <w:sdtPr>
                    <w:rPr>
                      <w:szCs w:val="21"/>
                    </w:rPr>
                    <w:alias w:val="附注_工程物资"/>
                    <w:tag w:val="_GBC_5c9c659d92cf4724b01dc43a5fc25aa3"/>
                    <w:id w:val="2549045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工程物资"/>
                    <w:tag w:val="_GBC_08be4944c9de426884582313f95a844e"/>
                    <w:id w:val="25490458"/>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2549045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25490460"/>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固定资产清理"/>
                    <w:tag w:val="_GBC_923fad8908b74a2ba16e96c8fb9586e4"/>
                    <w:id w:val="2549046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2549046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2549046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生产性生物资产"/>
                    <w:tag w:val="_GBC_4e83c99659e245ba8bc315e2f8167422"/>
                    <w:id w:val="2549046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2549046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油气资产</w:t>
                    </w:r>
                  </w:p>
                </w:tc>
                <w:sdt>
                  <w:sdtPr>
                    <w:rPr>
                      <w:szCs w:val="21"/>
                    </w:rPr>
                    <w:alias w:val="附注_油气资产"/>
                    <w:tag w:val="_GBC_112ece09284147c29949d7eb86144b47"/>
                    <w:id w:val="2549046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油气资产"/>
                    <w:tag w:val="_GBC_b276c859ada34df4b67772fa5f3abf4f"/>
                    <w:id w:val="25490467"/>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2549046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lastRenderedPageBreak/>
                      <w:t>无形资产</w:t>
                    </w:r>
                  </w:p>
                </w:tc>
                <w:sdt>
                  <w:sdtPr>
                    <w:rPr>
                      <w:szCs w:val="21"/>
                    </w:rPr>
                    <w:alias w:val="附注_无形资产"/>
                    <w:tag w:val="_GBC_4870a845c4c7466084171dddbc9a1cdc"/>
                    <w:id w:val="2549046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附注七：25</w:t>
                        </w:r>
                      </w:p>
                    </w:tc>
                  </w:sdtContent>
                </w:sdt>
                <w:sdt>
                  <w:sdtPr>
                    <w:rPr>
                      <w:szCs w:val="21"/>
                    </w:rPr>
                    <w:alias w:val="无形资产"/>
                    <w:tag w:val="_GBC_f9a166c26ed94237b1d38e461c00fe6f"/>
                    <w:id w:val="25490470"/>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101,628,396.72</w:t>
                        </w:r>
                      </w:p>
                    </w:tc>
                  </w:sdtContent>
                </w:sdt>
                <w:sdt>
                  <w:sdtPr>
                    <w:rPr>
                      <w:szCs w:val="21"/>
                    </w:rPr>
                    <w:alias w:val="无形资产"/>
                    <w:tag w:val="_GBC_8b4ebd26860140cbbb10cd247d686ba1"/>
                    <w:id w:val="2549047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114,131,976.52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开发支出</w:t>
                    </w:r>
                  </w:p>
                </w:tc>
                <w:sdt>
                  <w:sdtPr>
                    <w:rPr>
                      <w:szCs w:val="21"/>
                    </w:rPr>
                    <w:alias w:val="附注_开发支出"/>
                    <w:tag w:val="_GBC_c6fd8550abcd4d9e923c240ef1af8ae7"/>
                    <w:id w:val="2549047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附注七：26</w:t>
                        </w:r>
                      </w:p>
                    </w:tc>
                  </w:sdtContent>
                </w:sdt>
                <w:sdt>
                  <w:sdtPr>
                    <w:rPr>
                      <w:szCs w:val="21"/>
                    </w:rPr>
                    <w:alias w:val="开发支出"/>
                    <w:tag w:val="_GBC_d9f6634447b541b7b80c0210d05e580f"/>
                    <w:id w:val="2549047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33,538,415.97</w:t>
                        </w:r>
                      </w:p>
                    </w:tc>
                  </w:sdtContent>
                </w:sdt>
                <w:sdt>
                  <w:sdtPr>
                    <w:rPr>
                      <w:szCs w:val="21"/>
                    </w:rPr>
                    <w:alias w:val="开发支出"/>
                    <w:tag w:val="_GBC_ed0e4df111354af2ac628cdbf7367db2"/>
                    <w:id w:val="2549047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17,190,052.43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商誉</w:t>
                    </w:r>
                  </w:p>
                </w:tc>
                <w:sdt>
                  <w:sdtPr>
                    <w:rPr>
                      <w:szCs w:val="21"/>
                    </w:rPr>
                    <w:alias w:val="附注_商誉"/>
                    <w:tag w:val="_GBC_6af3a9ffa5024c47901710378fc07f20"/>
                    <w:id w:val="2549047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附注七：27</w:t>
                        </w:r>
                      </w:p>
                    </w:tc>
                  </w:sdtContent>
                </w:sdt>
                <w:sdt>
                  <w:sdtPr>
                    <w:rPr>
                      <w:szCs w:val="21"/>
                    </w:rPr>
                    <w:alias w:val="商誉"/>
                    <w:tag w:val="_GBC_d49f7312e04f476cab0229555f159b25"/>
                    <w:id w:val="25490476"/>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201,064,666.16</w:t>
                        </w:r>
                      </w:p>
                    </w:tc>
                  </w:sdtContent>
                </w:sdt>
                <w:sdt>
                  <w:sdtPr>
                    <w:rPr>
                      <w:szCs w:val="21"/>
                    </w:rPr>
                    <w:alias w:val="商誉"/>
                    <w:tag w:val="_GBC_fbcd69b89490458fae090884be075a2d"/>
                    <w:id w:val="2549047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201,064,666.16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2549047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附注七：28</w:t>
                        </w:r>
                      </w:p>
                    </w:tc>
                  </w:sdtContent>
                </w:sdt>
                <w:sdt>
                  <w:sdtPr>
                    <w:rPr>
                      <w:szCs w:val="21"/>
                    </w:rPr>
                    <w:alias w:val="长期待摊费用"/>
                    <w:tag w:val="_GBC_d53841160d514796a81f8cb529e039e7"/>
                    <w:id w:val="2549047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2,474,559.54</w:t>
                        </w:r>
                      </w:p>
                    </w:tc>
                  </w:sdtContent>
                </w:sdt>
                <w:sdt>
                  <w:sdtPr>
                    <w:rPr>
                      <w:szCs w:val="21"/>
                    </w:rPr>
                    <w:alias w:val="长期待摊费用"/>
                    <w:tag w:val="_GBC_2dff544b981f467ca187cfc8175771ac"/>
                    <w:id w:val="2549048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2,949,939.40</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2549048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附注七：29</w:t>
                        </w:r>
                      </w:p>
                    </w:tc>
                  </w:sdtContent>
                </w:sdt>
                <w:sdt>
                  <w:sdtPr>
                    <w:rPr>
                      <w:szCs w:val="21"/>
                    </w:rPr>
                    <w:alias w:val="递延税款借项合计"/>
                    <w:tag w:val="_GBC_7180c0e9176f4bd6bc1a202ed49711c1"/>
                    <w:id w:val="25490482"/>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3,073,427.85</w:t>
                        </w:r>
                      </w:p>
                    </w:tc>
                  </w:sdtContent>
                </w:sdt>
                <w:sdt>
                  <w:sdtPr>
                    <w:rPr>
                      <w:szCs w:val="21"/>
                    </w:rPr>
                    <w:alias w:val="递延税款借项合计"/>
                    <w:tag w:val="_GBC_e31dbcb3f9964df6ac24de23743d4222"/>
                    <w:id w:val="2549048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3,119,877.41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25490484"/>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25490485"/>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其他长期资产"/>
                    <w:tag w:val="_GBC_0ab27e64ef414be6a8e05eebb388ba2a"/>
                    <w:id w:val="2549048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25490487"/>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25490488"/>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1,072,292,679.18</w:t>
                        </w:r>
                      </w:p>
                    </w:tc>
                  </w:sdtContent>
                </w:sdt>
                <w:sdt>
                  <w:sdtPr>
                    <w:rPr>
                      <w:szCs w:val="21"/>
                    </w:rPr>
                    <w:alias w:val="非流动资产合计"/>
                    <w:tag w:val="_GBC_7cc29793fc3d420ea6ae74a1833f837d"/>
                    <w:id w:val="2549048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1,027,491,821.23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资产总计</w:t>
                    </w:r>
                  </w:p>
                </w:tc>
                <w:sdt>
                  <w:sdtPr>
                    <w:rPr>
                      <w:szCs w:val="21"/>
                    </w:rPr>
                    <w:alias w:val="附注_资产总计"/>
                    <w:tag w:val="_GBC_6ea37cb49d0c4a989742bca81b86d549"/>
                    <w:id w:val="25490490"/>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25490491"/>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5,342,973,806.01</w:t>
                        </w:r>
                      </w:p>
                    </w:tc>
                  </w:sdtContent>
                </w:sdt>
                <w:sdt>
                  <w:sdtPr>
                    <w:rPr>
                      <w:szCs w:val="21"/>
                    </w:rPr>
                    <w:alias w:val="资产总计"/>
                    <w:tag w:val="_GBC_83929280cfaf41fcbb0eff040d5781cd"/>
                    <w:id w:val="2549049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4,918,673,061.54</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b/>
                        <w:bCs/>
                        <w:szCs w:val="21"/>
                      </w:rPr>
                      <w:t>流动负债：</w:t>
                    </w:r>
                  </w:p>
                </w:tc>
                <w:tc>
                  <w:tcPr>
                    <w:tcW w:w="3061" w:type="pct"/>
                    <w:gridSpan w:val="3"/>
                    <w:tcBorders>
                      <w:top w:val="outset" w:sz="6" w:space="0" w:color="auto"/>
                      <w:left w:val="outset" w:sz="6" w:space="0" w:color="auto"/>
                      <w:bottom w:val="outset" w:sz="6" w:space="0" w:color="auto"/>
                      <w:right w:val="outset" w:sz="6" w:space="0" w:color="auto"/>
                    </w:tcBorders>
                  </w:tcPr>
                  <w:p w:rsidR="00A6624F" w:rsidRDefault="00A6624F" w:rsidP="00A6624F">
                    <w:pPr>
                      <w:rPr>
                        <w:color w:val="FF00FF"/>
                        <w:szCs w:val="21"/>
                      </w:rPr>
                    </w:pP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短期借款</w:t>
                    </w:r>
                  </w:p>
                </w:tc>
                <w:sdt>
                  <w:sdtPr>
                    <w:rPr>
                      <w:szCs w:val="21"/>
                    </w:rPr>
                    <w:alias w:val="附注_短期借款"/>
                    <w:tag w:val="_GBC_df8ac5c6c1c740b9bf165d17c6d98923"/>
                    <w:id w:val="2549049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附注七：31</w:t>
                        </w:r>
                      </w:p>
                    </w:tc>
                  </w:sdtContent>
                </w:sdt>
                <w:sdt>
                  <w:sdtPr>
                    <w:rPr>
                      <w:szCs w:val="21"/>
                    </w:rPr>
                    <w:alias w:val="短期借款"/>
                    <w:tag w:val="_GBC_46b181ddb7114e3298018c8bc35a9af5"/>
                    <w:id w:val="25490494"/>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5,120,560.72</w:t>
                        </w:r>
                      </w:p>
                    </w:tc>
                  </w:sdtContent>
                </w:sdt>
                <w:sdt>
                  <w:sdtPr>
                    <w:rPr>
                      <w:szCs w:val="21"/>
                    </w:rPr>
                    <w:alias w:val="短期借款"/>
                    <w:tag w:val="_GBC_256a27a1cc574f649042284bc61d0e39"/>
                    <w:id w:val="2549049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向中央银行借款</w:t>
                    </w:r>
                  </w:p>
                </w:tc>
                <w:sdt>
                  <w:sdtPr>
                    <w:rPr>
                      <w:szCs w:val="21"/>
                    </w:rPr>
                    <w:alias w:val="附注_向中央银行借款"/>
                    <w:tag w:val="_GBC_284eab39be0343b38e4d62b1e62b891e"/>
                    <w:id w:val="2549049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向中央银行借款"/>
                    <w:tag w:val="_GBC_43cd36340a4144c0a9d6f67634f340b8"/>
                    <w:id w:val="25490497"/>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sdt>
                  <w:sdtPr>
                    <w:rPr>
                      <w:szCs w:val="21"/>
                    </w:rPr>
                    <w:alias w:val="向中央银行借款"/>
                    <w:tag w:val="_GBC_27a0872e446a45ca91f4d972d44c9aa9"/>
                    <w:id w:val="2549049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吸收存款及同业存放</w:t>
                    </w:r>
                  </w:p>
                </w:tc>
                <w:sdt>
                  <w:sdtPr>
                    <w:rPr>
                      <w:szCs w:val="21"/>
                    </w:rPr>
                    <w:alias w:val="附注_吸收存款及同业存放"/>
                    <w:tag w:val="_GBC_46b552b6f62d45b0b4a2db258b030266"/>
                    <w:id w:val="2549049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吸收存款及同业存放"/>
                    <w:tag w:val="_GBC_a930dc60308a490b90e99129de7fd0d5"/>
                    <w:id w:val="25490500"/>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吸收存款及同业存放"/>
                    <w:tag w:val="_GBC_d53b48a4231b493d86a174b0d7d76d8d"/>
                    <w:id w:val="2549050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拆入资金</w:t>
                    </w:r>
                  </w:p>
                </w:tc>
                <w:sdt>
                  <w:sdtPr>
                    <w:rPr>
                      <w:szCs w:val="21"/>
                    </w:rPr>
                    <w:alias w:val="附注_拆入资金"/>
                    <w:tag w:val="_GBC_49a7e0ea9a1347c69ad5ace18c45ad29"/>
                    <w:id w:val="2549050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拆入资金"/>
                    <w:tag w:val="_GBC_ce76078ee0924bd38eaea07b86ec8ded"/>
                    <w:id w:val="25490503"/>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拆入资金"/>
                    <w:tag w:val="_GBC_4af90d2100ea4f6b88371d387558edeb"/>
                    <w:id w:val="2549050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f3dd1fec615d4f0d9ed538d914fc48c6"/>
                    <w:id w:val="2549050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以公允价值计量且其变动计入当期损益的金融负债"/>
                    <w:tag w:val="_GBC_5cb9187ed96f4fe9aa3de3e2260e3960"/>
                    <w:id w:val="2549050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以公允价值计量且其变动计入当期损益的金融负债"/>
                    <w:tag w:val="_GBC_b8d781a2d5d34dbd8032378db20699c2"/>
                    <w:id w:val="2549050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衍生金融负债</w:t>
                    </w:r>
                  </w:p>
                </w:tc>
                <w:sdt>
                  <w:sdtPr>
                    <w:rPr>
                      <w:szCs w:val="21"/>
                    </w:rPr>
                    <w:alias w:val="附注_衍生金融负债"/>
                    <w:tag w:val="_GBC_97e8d8e58f3143aaa3983e6a01544ac6"/>
                    <w:id w:val="2549050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衍生金融负债"/>
                    <w:tag w:val="_GBC_689789bc00c44dab8e8a4911d2818568"/>
                    <w:id w:val="25490509"/>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衍生金融负债"/>
                    <w:tag w:val="_GBC_64fb5fba2e464e49b014a1fd6a06f1d1"/>
                    <w:id w:val="2549051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应付票据</w:t>
                    </w:r>
                  </w:p>
                </w:tc>
                <w:sdt>
                  <w:sdtPr>
                    <w:rPr>
                      <w:szCs w:val="21"/>
                    </w:rPr>
                    <w:alias w:val="附注_应付票据"/>
                    <w:tag w:val="_GBC_0aad1c53fed14527be42a0665c829294"/>
                    <w:id w:val="2549051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附注七：34</w:t>
                        </w:r>
                      </w:p>
                    </w:tc>
                  </w:sdtContent>
                </w:sdt>
                <w:sdt>
                  <w:sdtPr>
                    <w:rPr>
                      <w:szCs w:val="21"/>
                    </w:rPr>
                    <w:alias w:val="应付票据"/>
                    <w:tag w:val="_GBC_b7e10ae5dd4a47c7963b3455d112c7b9"/>
                    <w:id w:val="25490512"/>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665,714,684.17</w:t>
                        </w:r>
                      </w:p>
                    </w:tc>
                  </w:sdtContent>
                </w:sdt>
                <w:sdt>
                  <w:sdtPr>
                    <w:rPr>
                      <w:szCs w:val="21"/>
                    </w:rPr>
                    <w:alias w:val="应付票据"/>
                    <w:tag w:val="_GBC_1f3155f66f9b4eb1ac7422682aed458d"/>
                    <w:id w:val="2549051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628,646,416.66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应付账款</w:t>
                    </w:r>
                  </w:p>
                </w:tc>
                <w:sdt>
                  <w:sdtPr>
                    <w:rPr>
                      <w:szCs w:val="21"/>
                    </w:rPr>
                    <w:alias w:val="附注_应付帐款"/>
                    <w:tag w:val="_GBC_bdc3173f6cf7448d965ccfdad2dc5432"/>
                    <w:id w:val="2549051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附注七：35</w:t>
                        </w:r>
                      </w:p>
                    </w:tc>
                  </w:sdtContent>
                </w:sdt>
                <w:sdt>
                  <w:sdtPr>
                    <w:rPr>
                      <w:szCs w:val="21"/>
                    </w:rPr>
                    <w:alias w:val="应付帐款"/>
                    <w:tag w:val="_GBC_9dc60ae5c8e249499d8d95169ed78ec9"/>
                    <w:id w:val="2549051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977,257,272.65</w:t>
                        </w:r>
                      </w:p>
                    </w:tc>
                  </w:sdtContent>
                </w:sdt>
                <w:sdt>
                  <w:sdtPr>
                    <w:rPr>
                      <w:szCs w:val="21"/>
                    </w:rPr>
                    <w:alias w:val="应付帐款"/>
                    <w:tag w:val="_GBC_79eff5cbdd4c44129254a16d50a34331"/>
                    <w:id w:val="2549051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921,871,224.86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预收款项</w:t>
                    </w:r>
                  </w:p>
                </w:tc>
                <w:sdt>
                  <w:sdtPr>
                    <w:rPr>
                      <w:szCs w:val="21"/>
                    </w:rPr>
                    <w:alias w:val="附注_预收帐款"/>
                    <w:tag w:val="_GBC_e4b14f8473794fbdb93f93e44020eaec"/>
                    <w:id w:val="2549051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附注七：36</w:t>
                        </w:r>
                      </w:p>
                    </w:tc>
                  </w:sdtContent>
                </w:sdt>
                <w:sdt>
                  <w:sdtPr>
                    <w:rPr>
                      <w:szCs w:val="21"/>
                    </w:rPr>
                    <w:alias w:val="预收帐款"/>
                    <w:tag w:val="_GBC_f20c02115ffd4297862efc12b566cfeb"/>
                    <w:id w:val="25490518"/>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467,558,990.25</w:t>
                        </w:r>
                      </w:p>
                    </w:tc>
                  </w:sdtContent>
                </w:sdt>
                <w:sdt>
                  <w:sdtPr>
                    <w:rPr>
                      <w:szCs w:val="21"/>
                    </w:rPr>
                    <w:alias w:val="预收帐款"/>
                    <w:tag w:val="_GBC_2aeef32fbc6e47678f344a48a2965dff"/>
                    <w:id w:val="2549051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415,818,066.85</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25490520"/>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卖出回购金融资产款"/>
                    <w:tag w:val="_GBC_239a34ab54ad4fff9c16cd0dfd3216d0"/>
                    <w:id w:val="2549052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卖出回购金融资产款"/>
                    <w:tag w:val="_GBC_ad16934cfb684aeb96f76c4a5dc7a4e1"/>
                    <w:id w:val="2549052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2549052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付手续费及佣金"/>
                    <w:tag w:val="_GBC_75e9e9a4dc6e4210b4875aea6147fc5a"/>
                    <w:id w:val="2549052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应付手续费及佣金"/>
                    <w:tag w:val="_GBC_95e23198e4a34295b8e819779c67a801"/>
                    <w:id w:val="2549052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2549052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附注七：37</w:t>
                        </w:r>
                      </w:p>
                    </w:tc>
                  </w:sdtContent>
                </w:sdt>
                <w:sdt>
                  <w:sdtPr>
                    <w:rPr>
                      <w:szCs w:val="21"/>
                    </w:rPr>
                    <w:alias w:val="应付职工薪酬"/>
                    <w:tag w:val="_GBC_63575ba5992e47688c02476b86e87815"/>
                    <w:id w:val="2549052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14,138,996.10</w:t>
                        </w:r>
                      </w:p>
                    </w:tc>
                  </w:sdtContent>
                </w:sdt>
                <w:sdt>
                  <w:sdtPr>
                    <w:rPr>
                      <w:szCs w:val="21"/>
                    </w:rPr>
                    <w:alias w:val="应付职工薪酬"/>
                    <w:tag w:val="_GBC_563a214f497a4165b97fdc838d3f5b7f"/>
                    <w:id w:val="2549052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28,257,127.41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应交税费</w:t>
                    </w:r>
                  </w:p>
                </w:tc>
                <w:sdt>
                  <w:sdtPr>
                    <w:rPr>
                      <w:szCs w:val="21"/>
                    </w:rPr>
                    <w:alias w:val="附注_应交税金"/>
                    <w:tag w:val="_GBC_2339184b172c42b089bdc959064d23d2"/>
                    <w:id w:val="2549052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附注七：38</w:t>
                        </w:r>
                      </w:p>
                    </w:tc>
                  </w:sdtContent>
                </w:sdt>
                <w:sdt>
                  <w:sdtPr>
                    <w:rPr>
                      <w:szCs w:val="21"/>
                    </w:rPr>
                    <w:alias w:val="应交税金"/>
                    <w:tag w:val="_GBC_7c1398034382449ab61dcf2adfe81021"/>
                    <w:id w:val="25490530"/>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18,767,621.43</w:t>
                        </w:r>
                      </w:p>
                    </w:tc>
                  </w:sdtContent>
                </w:sdt>
                <w:sdt>
                  <w:sdtPr>
                    <w:rPr>
                      <w:szCs w:val="21"/>
                    </w:rPr>
                    <w:alias w:val="应交税金"/>
                    <w:tag w:val="_GBC_740c6c5c024d437a9c6540bc0cbf0ceb"/>
                    <w:id w:val="2549053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20,186,792.46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应付利息</w:t>
                    </w:r>
                  </w:p>
                </w:tc>
                <w:sdt>
                  <w:sdtPr>
                    <w:rPr>
                      <w:szCs w:val="21"/>
                    </w:rPr>
                    <w:alias w:val="附注_应付利息"/>
                    <w:tag w:val="_GBC_cb34360490a643a68ca45362340d8de3"/>
                    <w:id w:val="2549053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w:t>
                        </w:r>
                      </w:p>
                    </w:tc>
                  </w:sdtContent>
                </w:sdt>
                <w:sdt>
                  <w:sdtPr>
                    <w:rPr>
                      <w:szCs w:val="21"/>
                    </w:rPr>
                    <w:alias w:val="应付利息"/>
                    <w:tag w:val="_GBC_e935ed7988fa44c58b49a2644de29a99"/>
                    <w:id w:val="25490533"/>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付利息"/>
                    <w:tag w:val="_GBC_888db896342e4acc9213ea3086585dd4"/>
                    <w:id w:val="2549053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应付股利</w:t>
                    </w:r>
                  </w:p>
                </w:tc>
                <w:sdt>
                  <w:sdtPr>
                    <w:rPr>
                      <w:szCs w:val="21"/>
                    </w:rPr>
                    <w:alias w:val="附注_应付股利"/>
                    <w:tag w:val="_GBC_a5490ab5185848558d596143c594b946"/>
                    <w:id w:val="2549053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付股利"/>
                    <w:tag w:val="_GBC_7f671a5c926d474eb238dc064871f59d"/>
                    <w:id w:val="2549053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应付股利"/>
                    <w:tag w:val="_GBC_6eeba8577a39400ea7342e62375f2a20"/>
                    <w:id w:val="2549053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其他应付款</w:t>
                    </w:r>
                  </w:p>
                </w:tc>
                <w:sdt>
                  <w:sdtPr>
                    <w:rPr>
                      <w:szCs w:val="21"/>
                    </w:rPr>
                    <w:alias w:val="附注_其他应付款"/>
                    <w:tag w:val="_GBC_b86818e97cd640d2adaa6f42d30c2b7e"/>
                    <w:id w:val="2549053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附注七：41</w:t>
                        </w:r>
                      </w:p>
                    </w:tc>
                  </w:sdtContent>
                </w:sdt>
                <w:sdt>
                  <w:sdtPr>
                    <w:rPr>
                      <w:szCs w:val="21"/>
                    </w:rPr>
                    <w:alias w:val="其他应付款"/>
                    <w:tag w:val="_GBC_efa46651baaa4b15a386ff37f3ce1ea0"/>
                    <w:id w:val="2549053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25,204,227.79</w:t>
                        </w:r>
                      </w:p>
                    </w:tc>
                  </w:sdtContent>
                </w:sdt>
                <w:sdt>
                  <w:sdtPr>
                    <w:rPr>
                      <w:szCs w:val="21"/>
                    </w:rPr>
                    <w:alias w:val="其他应付款"/>
                    <w:tag w:val="_GBC_bdf7e90027f445968c94a584e5bfde6a"/>
                    <w:id w:val="2549054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78,110,649.93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25490541"/>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25490542"/>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254905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25490544"/>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25490545"/>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保险合同准备金"/>
                    <w:tag w:val="_GBC_f76694be0baf4d9fa7ae66881e447f3e"/>
                    <w:id w:val="2549054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25490547"/>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25490548"/>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2549054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25490550"/>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2549055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2549055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25490553"/>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2549055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2549055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25490556"/>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25490557"/>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一年内到期的长期负债"/>
                    <w:tag w:val="_GBC_793766ce8ddd485f81c37ce4489ac87f"/>
                    <w:id w:val="2549055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2549055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 xml:space="preserve">附注七：44　</w:t>
                        </w:r>
                      </w:p>
                    </w:tc>
                  </w:sdtContent>
                </w:sdt>
                <w:sdt>
                  <w:sdtPr>
                    <w:rPr>
                      <w:szCs w:val="21"/>
                    </w:rPr>
                    <w:alias w:val="其他流动负债"/>
                    <w:tag w:val="_GBC_78856be9e114442980c34a4dec3e185a"/>
                    <w:id w:val="25490560"/>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7,220,224.58</w:t>
                        </w:r>
                      </w:p>
                    </w:tc>
                  </w:sdtContent>
                </w:sdt>
                <w:sdt>
                  <w:sdtPr>
                    <w:rPr>
                      <w:szCs w:val="21"/>
                    </w:rPr>
                    <w:alias w:val="其他流动负债"/>
                    <w:tag w:val="_GBC_d843039c1b7945e09217e6db81908831"/>
                    <w:id w:val="2549056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2,404,811.45</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2549056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流动负债合计"/>
                    <w:tag w:val="_GBC_5caca7099de04df1be54f6c2ad3cd01f"/>
                    <w:id w:val="2549056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2,180,982,577.69</w:t>
                        </w:r>
                      </w:p>
                    </w:tc>
                  </w:sdtContent>
                </w:sdt>
                <w:sdt>
                  <w:sdtPr>
                    <w:rPr>
                      <w:szCs w:val="21"/>
                    </w:rPr>
                    <w:alias w:val="流动负债合计"/>
                    <w:tag w:val="_GBC_eb2ca3f906bd4f9b80639dcccf7a9b06"/>
                    <w:id w:val="2549056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2,095,295,089.62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b/>
                        <w:bCs/>
                        <w:szCs w:val="21"/>
                      </w:rPr>
                      <w:t>非流动负债：</w:t>
                    </w:r>
                  </w:p>
                </w:tc>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t> </w:t>
                    </w:r>
                  </w:p>
                </w:tc>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长期借款</w:t>
                    </w:r>
                  </w:p>
                </w:tc>
                <w:sdt>
                  <w:sdtPr>
                    <w:rPr>
                      <w:szCs w:val="21"/>
                    </w:rPr>
                    <w:alias w:val="附注_长期借款"/>
                    <w:tag w:val="_GBC_825daf50b9e44bc9b6c66ce27643e56e"/>
                    <w:id w:val="25490565"/>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sdtContent>
                </w:sdt>
                <w:sdt>
                  <w:sdtPr>
                    <w:rPr>
                      <w:szCs w:val="21"/>
                    </w:rPr>
                    <w:alias w:val="长期借款"/>
                    <w:tag w:val="_GBC_bfb4dfac552a446faa84f08012059e4c"/>
                    <w:id w:val="2549056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sdt>
                  <w:sdtPr>
                    <w:rPr>
                      <w:szCs w:val="21"/>
                    </w:rPr>
                    <w:alias w:val="长期借款"/>
                    <w:tag w:val="_GBC_40a0f3abde7b490985dabb36cca6fc2b"/>
                    <w:id w:val="2549056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应付债券</w:t>
                    </w:r>
                  </w:p>
                </w:tc>
                <w:sdt>
                  <w:sdtPr>
                    <w:rPr>
                      <w:szCs w:val="21"/>
                    </w:rPr>
                    <w:alias w:val="附注_应付债券"/>
                    <w:tag w:val="_GBC_6357393a4caa47abbf509fac0d3915ca"/>
                    <w:id w:val="2549056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应付债券"/>
                    <w:tag w:val="_GBC_85677fcf9b924b4db082bee354e8063c"/>
                    <w:id w:val="25490569"/>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应付债券"/>
                    <w:tag w:val="_GBC_ffed37c075294d22ba54adb27334d473"/>
                    <w:id w:val="2549057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其中：优先股</w:t>
                    </w:r>
                  </w:p>
                </w:tc>
                <w:sdt>
                  <w:sdtPr>
                    <w:rPr>
                      <w:szCs w:val="21"/>
                    </w:rPr>
                    <w:alias w:val="附注_其中：优先股"/>
                    <w:tag w:val="_GBC_59b0560065de4537bcb158106081249b"/>
                    <w:id w:val="2549057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其中：优先股"/>
                    <w:tag w:val="_GBC_6a8f5ae1e7b6421e9e22e0a4585cbf1b"/>
                    <w:id w:val="25490572"/>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其中：优先股"/>
                    <w:tag w:val="_GBC_12686e5828d7459fb10b4ff188433646"/>
                    <w:id w:val="2549057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2549057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永续债"/>
                    <w:tag w:val="_GBC_6b8f43f1fa174a7a8c858f4a9a3c3fe6"/>
                    <w:id w:val="25490575"/>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永续债"/>
                    <w:tag w:val="_GBC_3598c99e9ddb446e992c9d16b73e6509"/>
                    <w:id w:val="254905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长期应付款</w:t>
                    </w:r>
                  </w:p>
                </w:tc>
                <w:sdt>
                  <w:sdtPr>
                    <w:rPr>
                      <w:szCs w:val="21"/>
                    </w:rPr>
                    <w:alias w:val="附注_长期应付款"/>
                    <w:tag w:val="_GBC_a6ab1943df3b4e4199c5446cd0faa6da"/>
                    <w:id w:val="2549057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长期应付款"/>
                    <w:tag w:val="_GBC_ef369b79886c480da9b60fcbbc88e27b"/>
                    <w:id w:val="25490578"/>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长期应付款"/>
                    <w:tag w:val="_GBC_ae298b627a85429aa58ac081daa3ad53"/>
                    <w:id w:val="2549057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25490580"/>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长期应付职工薪酬"/>
                    <w:tag w:val="_GBC_f494f7149bc84cf4b97d0cc377e3c322"/>
                    <w:id w:val="2549058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长期应付职工薪酬"/>
                    <w:tag w:val="_GBC_51663446008a4e978c3e3d86222de656"/>
                    <w:id w:val="2549058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专项应付款</w:t>
                    </w:r>
                  </w:p>
                </w:tc>
                <w:sdt>
                  <w:sdtPr>
                    <w:rPr>
                      <w:szCs w:val="21"/>
                    </w:rPr>
                    <w:alias w:val="附注_专项应付款"/>
                    <w:tag w:val="_GBC_29921b12958148baa0d39e1ec3ace1aa"/>
                    <w:id w:val="2549058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专项应付款"/>
                    <w:tag w:val="_GBC_49d3c7195bc043e083f267e82703e061"/>
                    <w:id w:val="2549058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专项应付款"/>
                    <w:tag w:val="_GBC_7600370b282b48938950a7df721ab5ad"/>
                    <w:id w:val="2549058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预计负债</w:t>
                    </w:r>
                  </w:p>
                </w:tc>
                <w:sdt>
                  <w:sdtPr>
                    <w:rPr>
                      <w:szCs w:val="21"/>
                    </w:rPr>
                    <w:alias w:val="附注_预计负债"/>
                    <w:tag w:val="_GBC_4bb65f42816c48b7bd7022d5fecf133f"/>
                    <w:id w:val="2549058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附注七：50</w:t>
                        </w:r>
                      </w:p>
                    </w:tc>
                  </w:sdtContent>
                </w:sdt>
                <w:sdt>
                  <w:sdtPr>
                    <w:rPr>
                      <w:szCs w:val="21"/>
                    </w:rPr>
                    <w:alias w:val="预计负债"/>
                    <w:tag w:val="_GBC_cd2391bf698d46518e1b3a5200d4726d"/>
                    <w:id w:val="2549058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41,990,826.84</w:t>
                        </w:r>
                      </w:p>
                    </w:tc>
                  </w:sdtContent>
                </w:sdt>
                <w:sdt>
                  <w:sdtPr>
                    <w:rPr>
                      <w:szCs w:val="21"/>
                    </w:rPr>
                    <w:alias w:val="预计负债"/>
                    <w:tag w:val="_GBC_332753455a6c47ca81c0543c26e83e23"/>
                    <w:id w:val="2549058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43,091,760.60</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递延收益</w:t>
                    </w:r>
                  </w:p>
                </w:tc>
                <w:sdt>
                  <w:sdtPr>
                    <w:rPr>
                      <w:szCs w:val="21"/>
                    </w:rPr>
                    <w:alias w:val="附注_递延收益"/>
                    <w:tag w:val="_GBC_0991678877014bb28cf6a4b431b0d04e"/>
                    <w:id w:val="25490589"/>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附注七：51</w:t>
                        </w:r>
                      </w:p>
                    </w:tc>
                  </w:sdtContent>
                </w:sdt>
                <w:sdt>
                  <w:sdtPr>
                    <w:rPr>
                      <w:szCs w:val="21"/>
                    </w:rPr>
                    <w:alias w:val="递延收益"/>
                    <w:tag w:val="_GBC_7e7fb4deb4ae41a290883820e0738564"/>
                    <w:id w:val="25490590"/>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19,954,738.85</w:t>
                        </w:r>
                      </w:p>
                    </w:tc>
                  </w:sdtContent>
                </w:sdt>
                <w:sdt>
                  <w:sdtPr>
                    <w:rPr>
                      <w:szCs w:val="21"/>
                    </w:rPr>
                    <w:alias w:val="递延收益"/>
                    <w:tag w:val="_GBC_a8cc901e20014cf9a069e58c0d513057"/>
                    <w:id w:val="2549059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25,475,015.62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25490592"/>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w:t>
                        </w:r>
                      </w:p>
                    </w:tc>
                  </w:sdtContent>
                </w:sdt>
                <w:sdt>
                  <w:sdtPr>
                    <w:rPr>
                      <w:szCs w:val="21"/>
                    </w:rPr>
                    <w:alias w:val="递延税款贷项合计"/>
                    <w:tag w:val="_GBC_ce70ad84e03f4c97b74f4e320db6f98d"/>
                    <w:id w:val="2549059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1,182,323.66</w:t>
                        </w:r>
                      </w:p>
                    </w:tc>
                  </w:sdtContent>
                </w:sdt>
                <w:sdt>
                  <w:sdtPr>
                    <w:rPr>
                      <w:szCs w:val="21"/>
                    </w:rPr>
                    <w:alias w:val="递延税款贷项合计"/>
                    <w:tag w:val="_GBC_2346ac77c9a9499b8b2730432b472b86"/>
                    <w:id w:val="2549059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1,322,220.59</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25490595"/>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其他长期负债"/>
                    <w:tag w:val="_GBC_f1538bc01bf54640b609bf8c43113a1f"/>
                    <w:id w:val="2549059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其他长期负债"/>
                    <w:tag w:val="_GBC_68b7718f8fbd4984997b772ca3ea7be9"/>
                    <w:id w:val="2549059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2549059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长期负债合计"/>
                    <w:tag w:val="_GBC_942a8435074440a6901ae947c8fee373"/>
                    <w:id w:val="2549059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63,127,889.35</w:t>
                        </w:r>
                      </w:p>
                    </w:tc>
                  </w:sdtContent>
                </w:sdt>
                <w:sdt>
                  <w:sdtPr>
                    <w:rPr>
                      <w:szCs w:val="21"/>
                    </w:rPr>
                    <w:alias w:val="长期负债合计"/>
                    <w:tag w:val="_GBC_d58e0314275b422a802d892da240de16"/>
                    <w:id w:val="2549060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69,888,996.81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负债合计</w:t>
                    </w:r>
                  </w:p>
                </w:tc>
                <w:sdt>
                  <w:sdtPr>
                    <w:rPr>
                      <w:szCs w:val="21"/>
                    </w:rPr>
                    <w:alias w:val="附注_负债合计"/>
                    <w:tag w:val="_GBC_9786e1dff9fd4c9580b9649556ced58b"/>
                    <w:id w:val="2549060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负债合计"/>
                    <w:tag w:val="_GBC_3915c08b106d4a43bc1f8ea9f903c70c"/>
                    <w:id w:val="25490602"/>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2,244,110,467.04</w:t>
                        </w:r>
                      </w:p>
                    </w:tc>
                  </w:sdtContent>
                </w:sdt>
                <w:sdt>
                  <w:sdtPr>
                    <w:rPr>
                      <w:szCs w:val="21"/>
                    </w:rPr>
                    <w:alias w:val="负债合计"/>
                    <w:tag w:val="_GBC_bdec02799dfe4a18a4c5f1b175f9126e"/>
                    <w:id w:val="2549060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2,165,184,086.43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b/>
                        <w:bCs/>
                        <w:szCs w:val="21"/>
                      </w:rPr>
                      <w:lastRenderedPageBreak/>
                      <w:t>所有者权益</w:t>
                    </w:r>
                  </w:p>
                </w:tc>
                <w:tc>
                  <w:tcPr>
                    <w:tcW w:w="3061" w:type="pct"/>
                    <w:gridSpan w:val="3"/>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t> </w:t>
                    </w:r>
                  </w:p>
                </w:tc>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股本</w:t>
                    </w:r>
                  </w:p>
                </w:tc>
                <w:sdt>
                  <w:sdtPr>
                    <w:rPr>
                      <w:szCs w:val="21"/>
                    </w:rPr>
                    <w:alias w:val="附注_股本"/>
                    <w:tag w:val="_GBC_76ce82bbaaa3482d93135b36d377390c"/>
                    <w:id w:val="2549060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附注七：53</w:t>
                        </w:r>
                      </w:p>
                    </w:tc>
                  </w:sdtContent>
                </w:sdt>
                <w:sdt>
                  <w:sdtPr>
                    <w:rPr>
                      <w:szCs w:val="21"/>
                    </w:rPr>
                    <w:alias w:val="股本"/>
                    <w:tag w:val="_GBC_b9a1f09931884abd9e1c1646e78aedac"/>
                    <w:id w:val="2549060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1,598,844,924.00</w:t>
                        </w:r>
                      </w:p>
                    </w:tc>
                  </w:sdtContent>
                </w:sdt>
                <w:sdt>
                  <w:sdtPr>
                    <w:rPr>
                      <w:szCs w:val="21"/>
                    </w:rPr>
                    <w:alias w:val="股本"/>
                    <w:tag w:val="_GBC_298e900cfc804c779f4f4f80ff232e42"/>
                    <w:id w:val="2549060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1,554,174,516.00</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其他权益工具</w:t>
                    </w:r>
                  </w:p>
                </w:tc>
                <w:sdt>
                  <w:sdtPr>
                    <w:rPr>
                      <w:szCs w:val="21"/>
                    </w:rPr>
                    <w:alias w:val="附注_其他权益工具"/>
                    <w:tag w:val="_GBC_9ec07c0e6c534d1794ac8cc9f8954232"/>
                    <w:id w:val="25490607"/>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其他权益工具"/>
                    <w:tag w:val="_GBC_378f17ad6dea49e2a86990d0f543a567"/>
                    <w:id w:val="25490608"/>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其他权益工具"/>
                    <w:tag w:val="_GBC_21754499c5a442af9cab424ce796f65c"/>
                    <w:id w:val="2549060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其中：优先股</w:t>
                    </w:r>
                  </w:p>
                </w:tc>
                <w:sdt>
                  <w:sdtPr>
                    <w:rPr>
                      <w:szCs w:val="21"/>
                    </w:rPr>
                    <w:alias w:val="附注_其他权益工具-其中：优先股"/>
                    <w:tag w:val="_GBC_d92858c798b84da6b14fb55a82f49411"/>
                    <w:id w:val="25490610"/>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其他权益工具-其中：优先股"/>
                    <w:tag w:val="_GBC_5f934952214e40dd87392b4a3cb1beb9"/>
                    <w:id w:val="25490611"/>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其他权益工具-其中：优先股"/>
                    <w:tag w:val="_GBC_019db6d76d14458da9c4a66e1c87d825"/>
                    <w:id w:val="2549061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300" w:left="630" w:firstLineChars="100" w:firstLine="210"/>
                      <w:rPr>
                        <w:szCs w:val="21"/>
                      </w:rPr>
                    </w:pPr>
                    <w:r>
                      <w:rPr>
                        <w:rFonts w:hint="eastAsia"/>
                        <w:szCs w:val="21"/>
                      </w:rPr>
                      <w:t>永续债</w:t>
                    </w:r>
                  </w:p>
                </w:tc>
                <w:sdt>
                  <w:sdtPr>
                    <w:rPr>
                      <w:szCs w:val="21"/>
                    </w:rPr>
                    <w:alias w:val="附注_其他权益工具-永续债"/>
                    <w:tag w:val="_GBC_7ae5d4282ecb404d9cd70ab7cbdcb87e"/>
                    <w:id w:val="25490613"/>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其他权益工具-永续债"/>
                    <w:tag w:val="_GBC_4c539b2132fa4a0a8a71af13c1e96898"/>
                    <w:id w:val="25490614"/>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其他权益工具-永续债"/>
                    <w:tag w:val="_GBC_64c06042e60046d580fdffa2889a6d1a"/>
                    <w:id w:val="2549061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资本公积</w:t>
                    </w:r>
                  </w:p>
                </w:tc>
                <w:sdt>
                  <w:sdtPr>
                    <w:rPr>
                      <w:szCs w:val="21"/>
                    </w:rPr>
                    <w:alias w:val="附注_资本公积"/>
                    <w:tag w:val="_GBC_52f3913fdc0b4b1eb708535a4f039682"/>
                    <w:id w:val="25490616"/>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附注七：55</w:t>
                        </w:r>
                      </w:p>
                    </w:tc>
                  </w:sdtContent>
                </w:sdt>
                <w:sdt>
                  <w:sdtPr>
                    <w:rPr>
                      <w:szCs w:val="21"/>
                    </w:rPr>
                    <w:alias w:val="资本公积"/>
                    <w:tag w:val="_GBC_3fe7753869284b599f84f46dba18f571"/>
                    <w:id w:val="2549061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1,387,652,432.47</w:t>
                        </w:r>
                      </w:p>
                    </w:tc>
                  </w:sdtContent>
                </w:sdt>
                <w:sdt>
                  <w:sdtPr>
                    <w:rPr>
                      <w:szCs w:val="21"/>
                    </w:rPr>
                    <w:alias w:val="资本公积"/>
                    <w:tag w:val="_GBC_b52e142a054a447188ff1c76f9434d41"/>
                    <w:id w:val="2549061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1,125,230,886.43</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减：库存股</w:t>
                    </w:r>
                  </w:p>
                </w:tc>
                <w:sdt>
                  <w:sdtPr>
                    <w:rPr>
                      <w:szCs w:val="21"/>
                    </w:rPr>
                    <w:alias w:val="附注_减：库存股"/>
                    <w:tag w:val="_GBC_f6da35bd57fd4d29b6697759c88e40db"/>
                    <w:id w:val="25490619"/>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库存股"/>
                    <w:tag w:val="_GBC_7614119bb7e843d9aee735e9c79670e4"/>
                    <w:id w:val="25490620"/>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库存股"/>
                    <w:tag w:val="_GBC_da18b474eaa34ad1ab7f2355a96f40ae"/>
                    <w:id w:val="2549062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25490622"/>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25490623"/>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其他综合收益（资产负债表项目）"/>
                    <w:tag w:val="_GBC_c4e3a4693e934c1c880e69e96ab00c63"/>
                    <w:id w:val="2549062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专项储备</w:t>
                    </w:r>
                  </w:p>
                </w:tc>
                <w:sdt>
                  <w:sdtPr>
                    <w:rPr>
                      <w:szCs w:val="21"/>
                    </w:rPr>
                    <w:alias w:val="附注_专项储备"/>
                    <w:tag w:val="_GBC_4e0552fe8c364947bbfa5c0b58502aab"/>
                    <w:id w:val="25490625"/>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25490626"/>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专项储备"/>
                    <w:tag w:val="_GBC_fe392760a9e64a469af4c151c8b6ede1"/>
                    <w:id w:val="2549062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盈余公积</w:t>
                    </w:r>
                  </w:p>
                </w:tc>
                <w:sdt>
                  <w:sdtPr>
                    <w:rPr>
                      <w:szCs w:val="21"/>
                    </w:rPr>
                    <w:alias w:val="附注_盈余公积"/>
                    <w:tag w:val="_GBC_818a7e6528884322a9888e8ee5966e5e"/>
                    <w:id w:val="25490628"/>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附注七：59</w:t>
                        </w:r>
                      </w:p>
                    </w:tc>
                  </w:sdtContent>
                </w:sdt>
                <w:sdt>
                  <w:sdtPr>
                    <w:rPr>
                      <w:szCs w:val="21"/>
                    </w:rPr>
                    <w:alias w:val="盈余公积"/>
                    <w:tag w:val="_GBC_ea5db01b100a4006a7dfc249d3d9e0a9"/>
                    <w:id w:val="25490629"/>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71,577,853.15</w:t>
                        </w:r>
                      </w:p>
                    </w:tc>
                  </w:sdtContent>
                </w:sdt>
                <w:sdt>
                  <w:sdtPr>
                    <w:rPr>
                      <w:szCs w:val="21"/>
                    </w:rPr>
                    <w:alias w:val="盈余公积"/>
                    <w:tag w:val="_GBC_c8a80db78f1f44fa87dc36b8812b32a5"/>
                    <w:id w:val="2549063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71,577,853.15</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25490631"/>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一般风险准备"/>
                    <w:tag w:val="_GBC_eaf28c48885546f7b10656b717b32af6"/>
                    <w:id w:val="25490632"/>
                    <w:lock w:val="sdtLocked"/>
                    <w:showingPlcHdr/>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一般风险准备"/>
                    <w:tag w:val="_GBC_caae8a52dade4acc9315cbf1fc6b0d30"/>
                    <w:id w:val="2549063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未分配利润</w:t>
                    </w:r>
                  </w:p>
                </w:tc>
                <w:sdt>
                  <w:sdtPr>
                    <w:rPr>
                      <w:szCs w:val="21"/>
                    </w:rPr>
                    <w:alias w:val="附注_未分配利润"/>
                    <w:tag w:val="_GBC_d02a8f5b3a214402969e34cc0ef54249"/>
                    <w:id w:val="25490634"/>
                    <w:lock w:val="sdtLocked"/>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附注七：60</w:t>
                        </w:r>
                      </w:p>
                    </w:tc>
                  </w:sdtContent>
                </w:sdt>
                <w:sdt>
                  <w:sdtPr>
                    <w:rPr>
                      <w:szCs w:val="21"/>
                    </w:rPr>
                    <w:alias w:val="未分配利润"/>
                    <w:tag w:val="_GBC_a7d7c2efbd0c4f8a921609669b352616"/>
                    <w:id w:val="25490635"/>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-32,918,191.39</w:t>
                        </w:r>
                      </w:p>
                    </w:tc>
                  </w:sdtContent>
                </w:sdt>
                <w:sdt>
                  <w:sdtPr>
                    <w:rPr>
                      <w:szCs w:val="21"/>
                    </w:rPr>
                    <w:alias w:val="未分配利润"/>
                    <w:tag w:val="_GBC_4d56d41d550f484a9f3f18b62f3c908f"/>
                    <w:id w:val="2549063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-66,089,155.96</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25490637"/>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25490638"/>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3,025,157,018.23</w:t>
                        </w:r>
                      </w:p>
                    </w:tc>
                  </w:sdtContent>
                </w:sdt>
                <w:sdt>
                  <w:sdtPr>
                    <w:rPr>
                      <w:szCs w:val="21"/>
                    </w:rPr>
                    <w:alias w:val="归属于母公司所有者权益合计"/>
                    <w:tag w:val="_GBC_54ca9a65b06643159fe3fc2c70870a61"/>
                    <w:id w:val="2549063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2,684,894,099.62</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25490640"/>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25490641"/>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73,706,320.74</w:t>
                        </w:r>
                      </w:p>
                    </w:tc>
                  </w:sdtContent>
                </w:sdt>
                <w:sdt>
                  <w:sdtPr>
                    <w:rPr>
                      <w:szCs w:val="21"/>
                    </w:rPr>
                    <w:alias w:val="少数股东权益"/>
                    <w:tag w:val="_GBC_b7a91544a8704b5988800da6b0983581"/>
                    <w:id w:val="2549064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68,594,875.49</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25490643"/>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25490644"/>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3,098,863,338.97</w:t>
                        </w:r>
                      </w:p>
                    </w:tc>
                  </w:sdtContent>
                </w:sdt>
                <w:sdt>
                  <w:sdtPr>
                    <w:rPr>
                      <w:szCs w:val="21"/>
                    </w:rPr>
                    <w:alias w:val="股东权益合计"/>
                    <w:tag w:val="_GBC_d111d89a58154364857a9eff965dfbb6"/>
                    <w:id w:val="2549064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2,753,488,975.11</w:t>
                        </w:r>
                      </w:p>
                    </w:tc>
                  </w:sdtContent>
                </w:sdt>
              </w:tr>
              <w:tr w:rsidR="00A6624F" w:rsidTr="00A6624F">
                <w:tc>
                  <w:tcPr>
                    <w:tcW w:w="1939"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25490646"/>
                    <w:lock w:val="sdtLocked"/>
                    <w:showingPlcHdr/>
                  </w:sdtPr>
                  <w:sdtContent>
                    <w:tc>
                      <w:tcPr>
                        <w:tcW w:w="706"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25490647"/>
                    <w:lock w:val="sdtLocked"/>
                  </w:sdtPr>
                  <w:sdtContent>
                    <w:tc>
                      <w:tcPr>
                        <w:tcW w:w="1135"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5,342,973,806.01</w:t>
                        </w:r>
                      </w:p>
                    </w:tc>
                  </w:sdtContent>
                </w:sdt>
                <w:sdt>
                  <w:sdtPr>
                    <w:rPr>
                      <w:szCs w:val="21"/>
                    </w:rPr>
                    <w:alias w:val="负债和股东权益合计"/>
                    <w:tag w:val="_GBC_7452e0a3fba547c796ad1c5182fe963c"/>
                    <w:id w:val="2549064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4,918,673,061.54</w:t>
                        </w:r>
                      </w:p>
                    </w:tc>
                  </w:sdtContent>
                </w:sdt>
              </w:tr>
            </w:tbl>
            <w:p w:rsidR="00A6624F" w:rsidRDefault="00A6624F"/>
            <w:p w:rsidR="00A6624F" w:rsidRDefault="00A6624F">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25490649"/>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25490650"/>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25490651"/>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p w:rsidR="00A6624F" w:rsidRDefault="00FD450F">
              <w:pPr>
                <w:ind w:rightChars="-73" w:right="-153"/>
                <w:rPr>
                  <w:b/>
                  <w:bCs/>
                  <w:color w:val="008000"/>
                  <w:szCs w:val="21"/>
                  <w:u w:val="single"/>
                </w:rPr>
              </w:pPr>
            </w:p>
          </w:sdtContent>
        </w:sdt>
        <w:p w:rsidR="00A6624F" w:rsidRDefault="00A6624F">
          <w:pPr>
            <w:snapToGrid w:val="0"/>
            <w:spacing w:line="240" w:lineRule="atLeast"/>
            <w:ind w:rightChars="-759" w:right="-1594"/>
            <w:rPr>
              <w:szCs w:val="21"/>
            </w:rPr>
          </w:pPr>
        </w:p>
        <w:sdt>
          <w:sdtPr>
            <w:rPr>
              <w:rFonts w:hint="eastAsia"/>
              <w:b/>
              <w:bCs/>
              <w:szCs w:val="21"/>
            </w:rPr>
            <w:tag w:val="_GBC_af8c8d1094d041008b00be724891aff3"/>
            <w:id w:val="25490878"/>
            <w:lock w:val="sdtLocked"/>
            <w:placeholder>
              <w:docPart w:val="GBC22222222222222222222222222222"/>
            </w:placeholder>
          </w:sdtPr>
          <w:sdtEndPr>
            <w:rPr>
              <w:b w:val="0"/>
              <w:bCs w:val="0"/>
            </w:rPr>
          </w:sdtEndPr>
          <w:sdtContent>
            <w:p w:rsidR="00A6624F" w:rsidRDefault="00A6624F">
              <w:pPr>
                <w:jc w:val="center"/>
                <w:rPr>
                  <w:b/>
                  <w:bCs/>
                  <w:szCs w:val="21"/>
                </w:rPr>
              </w:pPr>
              <w:r>
                <w:rPr>
                  <w:rFonts w:hint="eastAsia"/>
                  <w:b/>
                  <w:bCs/>
                  <w:szCs w:val="21"/>
                </w:rPr>
                <w:t>母公司</w:t>
              </w:r>
              <w:r>
                <w:rPr>
                  <w:b/>
                  <w:bCs/>
                  <w:szCs w:val="21"/>
                </w:rPr>
                <w:t>资产负债表</w:t>
              </w:r>
            </w:p>
            <w:p w:rsidR="00A6624F" w:rsidRDefault="00A6624F">
              <w:pPr>
                <w:jc w:val="center"/>
                <w:rPr>
                  <w:b/>
                  <w:bCs/>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A6624F" w:rsidRDefault="00A6624F">
              <w:pPr>
                <w:rPr>
                  <w:szCs w:val="21"/>
                </w:rPr>
              </w:pPr>
              <w:r>
                <w:rPr>
                  <w:szCs w:val="21"/>
                </w:rPr>
                <w:t>编制单位:</w:t>
              </w:r>
              <w:sdt>
                <w:sdtPr>
                  <w:rPr>
                    <w:szCs w:val="21"/>
                  </w:rPr>
                  <w:alias w:val="公司法定中文名称"/>
                  <w:tag w:val="_GBC_824a3e7402834e78aa66a9ee77d287bc"/>
                  <w:id w:val="25490653"/>
                  <w:lock w:val="sdtLocked"/>
                  <w:placeholder>
                    <w:docPart w:val="GBC22222222222222222222222222222"/>
                  </w:placeholder>
                  <w:dataBinding w:prefixMappings="xmlns:clcid-cgi='clcid-cgi'" w:xpath="/*/clcid-cgi:GongSiFaDingZhongWenMingCheng" w:storeItemID="{89EBAB94-44A0-46A2-B712-30D997D04A6D}"/>
                  <w:text/>
                </w:sdtPr>
                <w:sdtContent>
                  <w:r>
                    <w:rPr>
                      <w:rFonts w:hint="eastAsia"/>
                      <w:szCs w:val="21"/>
                    </w:rPr>
                    <w:t>佳都</w:t>
                  </w:r>
                  <w:proofErr w:type="gramStart"/>
                  <w:r>
                    <w:rPr>
                      <w:rFonts w:hint="eastAsia"/>
                      <w:szCs w:val="21"/>
                    </w:rPr>
                    <w:t>新太</w:t>
                  </w:r>
                  <w:proofErr w:type="gramEnd"/>
                  <w:r>
                    <w:rPr>
                      <w:rFonts w:hint="eastAsia"/>
                      <w:szCs w:val="21"/>
                    </w:rPr>
                    <w:t>科技股份有限公司</w:t>
                  </w:r>
                </w:sdtContent>
              </w:sdt>
              <w:r>
                <w:rPr>
                  <w:szCs w:val="21"/>
                </w:rPr>
                <w:t> </w:t>
              </w:r>
            </w:p>
            <w:p w:rsidR="00A6624F" w:rsidRDefault="00A6624F">
              <w:pPr>
                <w:jc w:val="right"/>
                <w:rPr>
                  <w:szCs w:val="21"/>
                </w:rPr>
              </w:pPr>
              <w:r>
                <w:rPr>
                  <w:szCs w:val="21"/>
                </w:rPr>
                <w:t>单位:</w:t>
              </w:r>
              <w:sdt>
                <w:sdtPr>
                  <w:rPr>
                    <w:szCs w:val="21"/>
                  </w:rPr>
                  <w:alias w:val="单位：母公司资产负债表"/>
                  <w:tag w:val="_GBC_7be010b1a07f4048a3805d40208ccda4"/>
                  <w:id w:val="254906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254906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8"/>
                <w:gridCol w:w="1395"/>
                <w:gridCol w:w="2193"/>
                <w:gridCol w:w="2233"/>
              </w:tblGrid>
              <w:tr w:rsidR="00843500" w:rsidTr="00C6089D">
                <w:trPr>
                  <w:cantSplit/>
                </w:trPr>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jc w:val="center"/>
                      <w:rPr>
                        <w:b/>
                        <w:szCs w:val="21"/>
                      </w:rPr>
                    </w:pPr>
                    <w:r>
                      <w:rPr>
                        <w:b/>
                        <w:szCs w:val="21"/>
                      </w:rPr>
                      <w:t>项目</w:t>
                    </w:r>
                  </w:p>
                </w:tc>
                <w:tc>
                  <w:tcPr>
                    <w:tcW w:w="771"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jc w:val="center"/>
                      <w:rPr>
                        <w:b/>
                        <w:szCs w:val="21"/>
                      </w:rPr>
                    </w:pPr>
                    <w:r>
                      <w:rPr>
                        <w:b/>
                        <w:szCs w:val="21"/>
                      </w:rPr>
                      <w:t>期末余额</w:t>
                    </w:r>
                  </w:p>
                </w:tc>
                <w:tc>
                  <w:tcPr>
                    <w:tcW w:w="1234"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jc w:val="center"/>
                      <w:rPr>
                        <w:b/>
                        <w:szCs w:val="21"/>
                      </w:rPr>
                    </w:pPr>
                    <w:r>
                      <w:rPr>
                        <w:rFonts w:hint="eastAsia"/>
                        <w:b/>
                        <w:szCs w:val="21"/>
                      </w:rPr>
                      <w:t>期初</w:t>
                    </w:r>
                    <w:r>
                      <w:rPr>
                        <w:b/>
                        <w:szCs w:val="21"/>
                      </w:rPr>
                      <w:t>余额</w:t>
                    </w: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r>
                      <w:rPr>
                        <w:rFonts w:hint="eastAsia"/>
                        <w:b/>
                        <w:bCs/>
                        <w:szCs w:val="21"/>
                      </w:rPr>
                      <w:t>流动资产：</w:t>
                    </w:r>
                  </w:p>
                </w:tc>
                <w:tc>
                  <w:tcPr>
                    <w:tcW w:w="3217" w:type="pct"/>
                    <w:gridSpan w:val="3"/>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货币资金</w:t>
                    </w:r>
                  </w:p>
                </w:tc>
                <w:sdt>
                  <w:sdtPr>
                    <w:rPr>
                      <w:szCs w:val="21"/>
                    </w:rPr>
                    <w:alias w:val="附注_货币资金"/>
                    <w:tag w:val="_GBC_e2075e3ca3994d829ae93f59e23bf680"/>
                    <w:id w:val="1648013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16480137"/>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248,488,354.55</w:t>
                        </w:r>
                      </w:p>
                    </w:tc>
                  </w:sdtContent>
                </w:sdt>
                <w:sdt>
                  <w:sdtPr>
                    <w:rPr>
                      <w:szCs w:val="21"/>
                    </w:rPr>
                    <w:alias w:val="货币资金"/>
                    <w:tag w:val="_GBC_991339345b0247abb1ccbbce1769b9bd"/>
                    <w:id w:val="1648013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196,933,294.76</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1648013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1648014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以公允价值计量且其变动计入当期损益的金融资产"/>
                    <w:tag w:val="_GBC_0d3d9a199eb249c58ba3ca12bbc2f042"/>
                    <w:id w:val="1648014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97,422,779.93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1648014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衍生金融资产"/>
                    <w:tag w:val="_GBC_e624400816794c3fa90a44955dfde069"/>
                    <w:id w:val="1648014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衍生金融资产"/>
                    <w:tag w:val="_GBC_28053c863c194f1cbbc2fb9ae2048671"/>
                    <w:id w:val="16480144"/>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应收票据</w:t>
                    </w:r>
                  </w:p>
                </w:tc>
                <w:sdt>
                  <w:sdtPr>
                    <w:rPr>
                      <w:szCs w:val="21"/>
                    </w:rPr>
                    <w:alias w:val="附注_应收票据"/>
                    <w:tag w:val="_GBC_d3c39f5dcaba463cb9e5c850c79df6b7"/>
                    <w:id w:val="1648014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1648014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应收票据"/>
                    <w:tag w:val="_GBC_bff4cdbd2f184969968b8267920573a7"/>
                    <w:id w:val="16480147"/>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1,312,369.55</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应收账款</w:t>
                    </w:r>
                  </w:p>
                </w:tc>
                <w:sdt>
                  <w:sdtPr>
                    <w:rPr>
                      <w:szCs w:val="21"/>
                    </w:rPr>
                    <w:alias w:val="附注_应收帐款"/>
                    <w:tag w:val="_GBC_a7811f41439348f8801da43ef9bd3bee"/>
                    <w:id w:val="16480148"/>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szCs w:val="21"/>
                          </w:rPr>
                          <w:t>附注十七：1</w:t>
                        </w:r>
                      </w:p>
                    </w:tc>
                  </w:sdtContent>
                </w:sdt>
                <w:sdt>
                  <w:sdtPr>
                    <w:rPr>
                      <w:szCs w:val="21"/>
                    </w:rPr>
                    <w:alias w:val="应收帐款"/>
                    <w:tag w:val="_GBC_02cb2dfcb8504c4b9fe401ccd48aa96a"/>
                    <w:id w:val="16480149"/>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357,743,760.44</w:t>
                        </w:r>
                      </w:p>
                    </w:tc>
                  </w:sdtContent>
                </w:sdt>
                <w:sdt>
                  <w:sdtPr>
                    <w:rPr>
                      <w:szCs w:val="21"/>
                    </w:rPr>
                    <w:alias w:val="应收帐款"/>
                    <w:tag w:val="_GBC_5a26642fd7c34fd9957b8315c37f60be"/>
                    <w:id w:val="16480150"/>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265,597,853.46</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预付款项</w:t>
                    </w:r>
                  </w:p>
                </w:tc>
                <w:sdt>
                  <w:sdtPr>
                    <w:rPr>
                      <w:szCs w:val="21"/>
                    </w:rPr>
                    <w:alias w:val="附注_预付帐款"/>
                    <w:tag w:val="_GBC_b4703eb752064e82b5a91d08b0731a53"/>
                    <w:id w:val="16480151"/>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szCs w:val="21"/>
                          </w:rPr>
                          <w:t xml:space="preserve">　</w:t>
                        </w:r>
                      </w:p>
                    </w:tc>
                  </w:sdtContent>
                </w:sdt>
                <w:sdt>
                  <w:sdtPr>
                    <w:rPr>
                      <w:szCs w:val="21"/>
                    </w:rPr>
                    <w:alias w:val="预付帐款"/>
                    <w:tag w:val="_GBC_bce312dff0394735bab7c54634dc3e88"/>
                    <w:id w:val="16480152"/>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54,455,938.73</w:t>
                        </w:r>
                      </w:p>
                    </w:tc>
                  </w:sdtContent>
                </w:sdt>
                <w:sdt>
                  <w:sdtPr>
                    <w:rPr>
                      <w:szCs w:val="21"/>
                    </w:rPr>
                    <w:alias w:val="预付帐款"/>
                    <w:tag w:val="_GBC_64942ee4978447da905258e890637330"/>
                    <w:id w:val="1648015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47,768,866.41</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应收利息</w:t>
                    </w:r>
                  </w:p>
                </w:tc>
                <w:sdt>
                  <w:sdtPr>
                    <w:rPr>
                      <w:szCs w:val="21"/>
                    </w:rPr>
                    <w:alias w:val="附注_应收利息"/>
                    <w:tag w:val="_GBC_1c2da067f87945a3bc0d5703e6661d33"/>
                    <w:id w:val="16480154"/>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szCs w:val="21"/>
                          </w:rPr>
                          <w:t xml:space="preserve">　</w:t>
                        </w:r>
                      </w:p>
                    </w:tc>
                  </w:sdtContent>
                </w:sdt>
                <w:sdt>
                  <w:sdtPr>
                    <w:rPr>
                      <w:szCs w:val="21"/>
                    </w:rPr>
                    <w:alias w:val="应收利息"/>
                    <w:tag w:val="_GBC_ecf7317be57e4094af96f11a5d855c77"/>
                    <w:id w:val="1648015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760,027.39</w:t>
                        </w:r>
                      </w:p>
                    </w:tc>
                  </w:sdtContent>
                </w:sdt>
                <w:sdt>
                  <w:sdtPr>
                    <w:rPr>
                      <w:szCs w:val="21"/>
                    </w:rPr>
                    <w:alias w:val="应收利息"/>
                    <w:tag w:val="_GBC_be0dd381a5a84c9fa04813e9f3eddf1c"/>
                    <w:id w:val="1648015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280,400.11</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应收股利</w:t>
                    </w:r>
                  </w:p>
                </w:tc>
                <w:sdt>
                  <w:sdtPr>
                    <w:rPr>
                      <w:szCs w:val="21"/>
                    </w:rPr>
                    <w:alias w:val="附注_应收股利"/>
                    <w:tag w:val="_GBC_e3ab28843bdd4f0cae0e101457f689fb"/>
                    <w:id w:val="16480157"/>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szCs w:val="21"/>
                          </w:rPr>
                          <w:t xml:space="preserve">　</w:t>
                        </w:r>
                      </w:p>
                    </w:tc>
                  </w:sdtContent>
                </w:sdt>
                <w:sdt>
                  <w:sdtPr>
                    <w:rPr>
                      <w:szCs w:val="21"/>
                    </w:rPr>
                    <w:alias w:val="应收股利"/>
                    <w:tag w:val="_GBC_e151e619644b433e8e8b2636d1d1174e"/>
                    <w:id w:val="16480158"/>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应收股利"/>
                    <w:tag w:val="_GBC_b4554527460348b7a32d6aaf8eff860e"/>
                    <w:id w:val="1648015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其他应收款</w:t>
                    </w:r>
                  </w:p>
                </w:tc>
                <w:sdt>
                  <w:sdtPr>
                    <w:rPr>
                      <w:szCs w:val="21"/>
                    </w:rPr>
                    <w:alias w:val="附注_其他应收款"/>
                    <w:tag w:val="_GBC_143fadb5ac724cb3959cfafece00df39"/>
                    <w:id w:val="16480160"/>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szCs w:val="21"/>
                          </w:rPr>
                          <w:t>附注十七：2</w:t>
                        </w:r>
                      </w:p>
                    </w:tc>
                  </w:sdtContent>
                </w:sdt>
                <w:sdt>
                  <w:sdtPr>
                    <w:rPr>
                      <w:szCs w:val="21"/>
                    </w:rPr>
                    <w:alias w:val="其他应收款"/>
                    <w:tag w:val="_GBC_6d69befcbc5646e2a64303180fd87947"/>
                    <w:id w:val="16480161"/>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84,016,403.48</w:t>
                        </w:r>
                      </w:p>
                    </w:tc>
                  </w:sdtContent>
                </w:sdt>
                <w:sdt>
                  <w:sdtPr>
                    <w:rPr>
                      <w:szCs w:val="21"/>
                    </w:rPr>
                    <w:alias w:val="其他应收款"/>
                    <w:tag w:val="_GBC_7f3ddb5211114255b1b8a851acbcae63"/>
                    <w:id w:val="1648016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178,815,048.44</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存货</w:t>
                    </w:r>
                  </w:p>
                </w:tc>
                <w:sdt>
                  <w:sdtPr>
                    <w:rPr>
                      <w:szCs w:val="21"/>
                    </w:rPr>
                    <w:alias w:val="附注_存货"/>
                    <w:tag w:val="_GBC_8b4ac5ee3a2248cbb4afc04150fc1b86"/>
                    <w:id w:val="1648016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存货"/>
                    <w:tag w:val="_GBC_2ee027fc557a4e4089a66079bf637a1b"/>
                    <w:id w:val="16480164"/>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602,111,090.20</w:t>
                        </w:r>
                      </w:p>
                    </w:tc>
                  </w:sdtContent>
                </w:sdt>
                <w:sdt>
                  <w:sdtPr>
                    <w:rPr>
                      <w:szCs w:val="21"/>
                    </w:rPr>
                    <w:alias w:val="存货"/>
                    <w:tag w:val="_GBC_f85a8480623e47e39db4508ab4d778cb"/>
                    <w:id w:val="1648016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460,458,315.88</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1648016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划分为持有待售的资产"/>
                    <w:tag w:val="_GBC_4b037e48a8e947679f92f6b9d7047be7"/>
                    <w:id w:val="1648016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划分为持有待售的资产"/>
                    <w:tag w:val="_GBC_be982a15033b4ed5bfaa5d33116ba67e"/>
                    <w:id w:val="1648016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1648016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16480170"/>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111,818,964.66</w:t>
                        </w:r>
                      </w:p>
                    </w:tc>
                  </w:sdtContent>
                </w:sdt>
                <w:sdt>
                  <w:sdtPr>
                    <w:rPr>
                      <w:szCs w:val="21"/>
                    </w:rPr>
                    <w:alias w:val="一年内到期的非流动资产"/>
                    <w:tag w:val="_GBC_900fe487920f4b2895a6d8aedab52b1f"/>
                    <w:id w:val="1648017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69,837,412.45</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1648017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16480173"/>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302,654,960.00</w:t>
                        </w:r>
                      </w:p>
                    </w:tc>
                  </w:sdtContent>
                </w:sdt>
                <w:sdt>
                  <w:sdtPr>
                    <w:rPr>
                      <w:szCs w:val="21"/>
                    </w:rPr>
                    <w:alias w:val="其他流动资产"/>
                    <w:tag w:val="_GBC_714a9236ef5a4fe0b07267c09c4b6545"/>
                    <w:id w:val="16480174"/>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306,390,603.42</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1648017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16480176"/>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1,762,049,499.45</w:t>
                        </w:r>
                      </w:p>
                    </w:tc>
                  </w:sdtContent>
                </w:sdt>
                <w:sdt>
                  <w:sdtPr>
                    <w:rPr>
                      <w:szCs w:val="21"/>
                    </w:rPr>
                    <w:alias w:val="流动资产合计"/>
                    <w:tag w:val="_GBC_f4f8c50bca534d98bb2d549a8d4923ec"/>
                    <w:id w:val="16480177"/>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1,624,816,944.41</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r>
                      <w:rPr>
                        <w:rFonts w:hint="eastAsia"/>
                        <w:b/>
                        <w:bCs/>
                        <w:szCs w:val="21"/>
                      </w:rPr>
                      <w:t>非流动资产：</w:t>
                    </w:r>
                  </w:p>
                </w:tc>
                <w:tc>
                  <w:tcPr>
                    <w:tcW w:w="3217" w:type="pct"/>
                    <w:gridSpan w:val="3"/>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1648017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16480179"/>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153,128,300.00</w:t>
                        </w:r>
                      </w:p>
                    </w:tc>
                  </w:sdtContent>
                </w:sdt>
                <w:sdt>
                  <w:sdtPr>
                    <w:rPr>
                      <w:szCs w:val="21"/>
                    </w:rPr>
                    <w:alias w:val="可供出售金融资产"/>
                    <w:tag w:val="_GBC_5341340f0fe14b8a839b1f01a58e50b6"/>
                    <w:id w:val="16480180"/>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153,128,300.00</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1648018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1648018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持有至到期投资"/>
                    <w:tag w:val="_GBC_33c99522bf5b48fba942d034818c056c"/>
                    <w:id w:val="1648018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长期应收款</w:t>
                    </w:r>
                  </w:p>
                </w:tc>
                <w:sdt>
                  <w:sdtPr>
                    <w:rPr>
                      <w:szCs w:val="21"/>
                    </w:rPr>
                    <w:alias w:val="附注_长期应收款"/>
                    <w:tag w:val="_GBC_c65fd7d5aa934ba0b84763f6c260b984"/>
                    <w:id w:val="16480184"/>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szCs w:val="21"/>
                          </w:rPr>
                          <w:t> </w:t>
                        </w:r>
                      </w:p>
                    </w:tc>
                  </w:sdtContent>
                </w:sdt>
                <w:sdt>
                  <w:sdtPr>
                    <w:rPr>
                      <w:szCs w:val="21"/>
                    </w:rPr>
                    <w:alias w:val="长期应收款"/>
                    <w:tag w:val="_GBC_27682942e6a24ba198c695dd65e81449"/>
                    <w:id w:val="1648018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350,576,409.46</w:t>
                        </w:r>
                      </w:p>
                    </w:tc>
                  </w:sdtContent>
                </w:sdt>
                <w:sdt>
                  <w:sdtPr>
                    <w:rPr>
                      <w:szCs w:val="21"/>
                    </w:rPr>
                    <w:alias w:val="长期应收款"/>
                    <w:tag w:val="_GBC_744a54e311a2491ab5fc1b50bf585ae5"/>
                    <w:id w:val="1648018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362,236,211.08</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16480187"/>
                    <w:lock w:val="sdtLocked"/>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szCs w:val="21"/>
                          </w:rPr>
                          <w:t>附注十七：3</w:t>
                        </w:r>
                      </w:p>
                    </w:tc>
                  </w:sdtContent>
                </w:sdt>
                <w:sdt>
                  <w:sdtPr>
                    <w:rPr>
                      <w:szCs w:val="21"/>
                    </w:rPr>
                    <w:alias w:val="长期股权投资"/>
                    <w:tag w:val="_GBC_006400a320874fee932b3e16eda116b3"/>
                    <w:id w:val="16480188"/>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1,388,713,013.38</w:t>
                        </w:r>
                      </w:p>
                    </w:tc>
                  </w:sdtContent>
                </w:sdt>
                <w:sdt>
                  <w:sdtPr>
                    <w:rPr>
                      <w:szCs w:val="21"/>
                    </w:rPr>
                    <w:alias w:val="长期股权投资"/>
                    <w:tag w:val="_GBC_e86a9adc5e1c44238b65065270363c5c"/>
                    <w:id w:val="1648018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1,178,066,814.19</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1648019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16480191"/>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46,769,313.57</w:t>
                        </w:r>
                      </w:p>
                    </w:tc>
                  </w:sdtContent>
                </w:sdt>
                <w:sdt>
                  <w:sdtPr>
                    <w:rPr>
                      <w:szCs w:val="21"/>
                    </w:rPr>
                    <w:alias w:val="投资性房地产"/>
                    <w:tag w:val="_GBC_7c5a60fed82540d4b903c56194495854"/>
                    <w:id w:val="1648019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49,046,472.66</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固定资产</w:t>
                    </w:r>
                  </w:p>
                </w:tc>
                <w:sdt>
                  <w:sdtPr>
                    <w:rPr>
                      <w:szCs w:val="21"/>
                    </w:rPr>
                    <w:alias w:val="附注_固定资产净额"/>
                    <w:tag w:val="_GBC_f770983437e54c62a1a39146cae7e62e"/>
                    <w:id w:val="1648019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16480194"/>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56,832,180.28</w:t>
                        </w:r>
                      </w:p>
                    </w:tc>
                  </w:sdtContent>
                </w:sdt>
                <w:sdt>
                  <w:sdtPr>
                    <w:rPr>
                      <w:szCs w:val="21"/>
                    </w:rPr>
                    <w:alias w:val="固定资产净额"/>
                    <w:tag w:val="_GBC_d9d62366ef5246e08645bf47353d1c05"/>
                    <w:id w:val="1648019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59,313,808.15</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lastRenderedPageBreak/>
                      <w:t>在建工程</w:t>
                    </w:r>
                  </w:p>
                </w:tc>
                <w:sdt>
                  <w:sdtPr>
                    <w:rPr>
                      <w:szCs w:val="21"/>
                    </w:rPr>
                    <w:alias w:val="附注_在建工程"/>
                    <w:tag w:val="_GBC_3534fcea8dc44ad39ffb2b96b5fbc358"/>
                    <w:id w:val="1648019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16480197"/>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2,889,440.87</w:t>
                        </w:r>
                      </w:p>
                    </w:tc>
                  </w:sdtContent>
                </w:sdt>
                <w:sdt>
                  <w:sdtPr>
                    <w:rPr>
                      <w:szCs w:val="21"/>
                    </w:rPr>
                    <w:alias w:val="在建工程"/>
                    <w:tag w:val="_GBC_45d5593c3eb045e9970e284ed08257b2"/>
                    <w:id w:val="1648019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2,661,377.27</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工程物资</w:t>
                    </w:r>
                  </w:p>
                </w:tc>
                <w:sdt>
                  <w:sdtPr>
                    <w:rPr>
                      <w:szCs w:val="21"/>
                    </w:rPr>
                    <w:alias w:val="附注_工程物资"/>
                    <w:tag w:val="_GBC_8f7edf330aec48aabf1e0f884660dc06"/>
                    <w:id w:val="1648019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1648020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工程物资"/>
                    <w:tag w:val="_GBC_1503771aa11e45c1bbcbf2ad34c5f22d"/>
                    <w:id w:val="16480201"/>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1648020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1648020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固定资产清理"/>
                    <w:tag w:val="_GBC_a5925a56ee914b4b9c55421134663c20"/>
                    <w:id w:val="16480204"/>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1648020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1648020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生产性生物资产"/>
                    <w:tag w:val="_GBC_b69dff5116fa49a586292a5688a463a9"/>
                    <w:id w:val="16480207"/>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油气资产</w:t>
                    </w:r>
                  </w:p>
                </w:tc>
                <w:sdt>
                  <w:sdtPr>
                    <w:rPr>
                      <w:szCs w:val="21"/>
                    </w:rPr>
                    <w:alias w:val="附注_油气资产"/>
                    <w:tag w:val="_GBC_40e8fcb6c29b4549b829166accbc875b"/>
                    <w:id w:val="1648020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1648020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油气资产"/>
                    <w:tag w:val="_GBC_35738d85af4a47729ac48ba76a9305d7"/>
                    <w:id w:val="16480210"/>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无形资产</w:t>
                    </w:r>
                  </w:p>
                </w:tc>
                <w:sdt>
                  <w:sdtPr>
                    <w:rPr>
                      <w:szCs w:val="21"/>
                    </w:rPr>
                    <w:alias w:val="附注_无形资产"/>
                    <w:tag w:val="_GBC_a53bbc966bb248078dda5b56f81182c3"/>
                    <w:id w:val="1648021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16480212"/>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74,641,418.54</w:t>
                        </w:r>
                      </w:p>
                    </w:tc>
                  </w:sdtContent>
                </w:sdt>
                <w:sdt>
                  <w:sdtPr>
                    <w:rPr>
                      <w:szCs w:val="21"/>
                    </w:rPr>
                    <w:alias w:val="无形资产"/>
                    <w:tag w:val="_GBC_b2750a6462204b788f71c62a4cf6bb6f"/>
                    <w:id w:val="1648021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86,106,603.83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开发支出</w:t>
                    </w:r>
                  </w:p>
                </w:tc>
                <w:sdt>
                  <w:sdtPr>
                    <w:rPr>
                      <w:szCs w:val="21"/>
                    </w:rPr>
                    <w:alias w:val="附注_开发支出"/>
                    <w:tag w:val="_GBC_7c9160e876604be2848491bf9285f14f"/>
                    <w:id w:val="16480214"/>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1648021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17,017,160.83</w:t>
                        </w:r>
                      </w:p>
                    </w:tc>
                  </w:sdtContent>
                </w:sdt>
                <w:sdt>
                  <w:sdtPr>
                    <w:rPr>
                      <w:szCs w:val="21"/>
                    </w:rPr>
                    <w:alias w:val="开发支出"/>
                    <w:tag w:val="_GBC_3dadda8b62a046e0ac4da7696adafa47"/>
                    <w:id w:val="1648021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3,962,264.15</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商誉</w:t>
                    </w:r>
                  </w:p>
                </w:tc>
                <w:sdt>
                  <w:sdtPr>
                    <w:rPr>
                      <w:szCs w:val="21"/>
                    </w:rPr>
                    <w:alias w:val="附注_商誉"/>
                    <w:tag w:val="_GBC_996631bcef4646429856ee6382ee04f9"/>
                    <w:id w:val="16480217"/>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商誉"/>
                    <w:tag w:val="_GBC_fcd47c77e0e249fab148a27ce843bd1a"/>
                    <w:id w:val="1648021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商誉"/>
                    <w:tag w:val="_GBC_e5b22cbd0e98438cb2caa782ac3183d8"/>
                    <w:id w:val="1648021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1648022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1648022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长期待摊费用"/>
                    <w:tag w:val="_GBC_84ab0c8ff59a46af91f21d565a1f388c"/>
                    <w:id w:val="1648022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1648022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1648022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递延税款借项合计"/>
                    <w:tag w:val="_GBC_8d9e1285d2274832b97490ae9be0ce31"/>
                    <w:id w:val="1648022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1648022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1648022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其他长期资产"/>
                    <w:tag w:val="_GBC_ad991823600d4db39f3023c1a9989c5c"/>
                    <w:id w:val="1648022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1648022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16480230"/>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2,090,567,236.93</w:t>
                        </w:r>
                      </w:p>
                    </w:tc>
                  </w:sdtContent>
                </w:sdt>
                <w:sdt>
                  <w:sdtPr>
                    <w:rPr>
                      <w:szCs w:val="21"/>
                    </w:rPr>
                    <w:alias w:val="非流动资产合计"/>
                    <w:tag w:val="_GBC_945c186ec6624e529ee5dbb424f1ffef"/>
                    <w:id w:val="1648023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1,894,521,851.33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300" w:firstLine="630"/>
                      <w:rPr>
                        <w:szCs w:val="21"/>
                      </w:rPr>
                    </w:pPr>
                    <w:r>
                      <w:rPr>
                        <w:rFonts w:hint="eastAsia"/>
                        <w:szCs w:val="21"/>
                      </w:rPr>
                      <w:t>资产总计</w:t>
                    </w:r>
                  </w:p>
                </w:tc>
                <w:sdt>
                  <w:sdtPr>
                    <w:rPr>
                      <w:szCs w:val="21"/>
                    </w:rPr>
                    <w:alias w:val="附注_资产总计"/>
                    <w:tag w:val="_GBC_95ec390a72724a9d87b1b8c6dfb7bf52"/>
                    <w:id w:val="1648023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16480233"/>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3,852,616,736.38</w:t>
                        </w:r>
                      </w:p>
                    </w:tc>
                  </w:sdtContent>
                </w:sdt>
                <w:sdt>
                  <w:sdtPr>
                    <w:rPr>
                      <w:szCs w:val="21"/>
                    </w:rPr>
                    <w:alias w:val="资产总计"/>
                    <w:tag w:val="_GBC_7e6ee69406d8433cb5b2c9cd103b2e38"/>
                    <w:id w:val="16480234"/>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3,519,338,795.74</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r>
                      <w:rPr>
                        <w:rFonts w:hint="eastAsia"/>
                        <w:b/>
                        <w:bCs/>
                        <w:szCs w:val="21"/>
                      </w:rPr>
                      <w:t>流动负债：</w:t>
                    </w:r>
                  </w:p>
                </w:tc>
                <w:tc>
                  <w:tcPr>
                    <w:tcW w:w="3217" w:type="pct"/>
                    <w:gridSpan w:val="3"/>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短期借款</w:t>
                    </w:r>
                  </w:p>
                </w:tc>
                <w:sdt>
                  <w:sdtPr>
                    <w:rPr>
                      <w:szCs w:val="21"/>
                    </w:rPr>
                    <w:alias w:val="附注_短期借款"/>
                    <w:tag w:val="_GBC_3ed4a6690d8f4082b88d4ddbcbd79fcc"/>
                    <w:id w:val="1648023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1648023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短期借款"/>
                    <w:tag w:val="_GBC_538c48ce306949cab758e44112b520b3"/>
                    <w:id w:val="16480237"/>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1648023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1648023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以公允价值计量且其变动计入当期损益的金融负债"/>
                    <w:tag w:val="_GBC_c540c775810040659af4dd5e7921db15"/>
                    <w:id w:val="16480240"/>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1648024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衍生金融负债"/>
                    <w:tag w:val="_GBC_6756fca7ab534bedabc615290bb32e7e"/>
                    <w:id w:val="1648024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衍生金融负债"/>
                    <w:tag w:val="_GBC_a55aff7ad4424230b9db7d10a5d2c96b"/>
                    <w:id w:val="16480243"/>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应付票据</w:t>
                    </w:r>
                  </w:p>
                </w:tc>
                <w:sdt>
                  <w:sdtPr>
                    <w:rPr>
                      <w:szCs w:val="21"/>
                    </w:rPr>
                    <w:alias w:val="附注_应付票据"/>
                    <w:tag w:val="_GBC_6217836f9f344d1b91e86854f1ac979c"/>
                    <w:id w:val="16480244"/>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1648024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48,436,968.80</w:t>
                        </w:r>
                      </w:p>
                    </w:tc>
                  </w:sdtContent>
                </w:sdt>
                <w:sdt>
                  <w:sdtPr>
                    <w:rPr>
                      <w:szCs w:val="21"/>
                    </w:rPr>
                    <w:alias w:val="应付票据"/>
                    <w:tag w:val="_GBC_11bda6622a9a486f93ea9f2d48ba97e2"/>
                    <w:id w:val="1648024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89,743,556.08</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应付账款</w:t>
                    </w:r>
                  </w:p>
                </w:tc>
                <w:sdt>
                  <w:sdtPr>
                    <w:rPr>
                      <w:szCs w:val="21"/>
                    </w:rPr>
                    <w:alias w:val="附注_应付帐款"/>
                    <w:tag w:val="_GBC_89de26754fb24a0cb11fc218d4c298e4"/>
                    <w:id w:val="16480247"/>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16480248"/>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3503D7" w:rsidP="003503D7">
                        <w:pPr>
                          <w:jc w:val="right"/>
                          <w:rPr>
                            <w:szCs w:val="21"/>
                          </w:rPr>
                        </w:pPr>
                        <w:r>
                          <w:rPr>
                            <w:rFonts w:hint="eastAsia"/>
                            <w:szCs w:val="21"/>
                          </w:rPr>
                          <w:t>401103118.63</w:t>
                        </w:r>
                      </w:p>
                    </w:tc>
                  </w:sdtContent>
                </w:sdt>
                <w:sdt>
                  <w:sdtPr>
                    <w:rPr>
                      <w:szCs w:val="21"/>
                    </w:rPr>
                    <w:alias w:val="应付帐款"/>
                    <w:tag w:val="_GBC_aab080803d514beb876f0d243309e6d5"/>
                    <w:id w:val="1648024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362,783,658.07</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预收款项</w:t>
                    </w:r>
                  </w:p>
                </w:tc>
                <w:sdt>
                  <w:sdtPr>
                    <w:rPr>
                      <w:szCs w:val="21"/>
                    </w:rPr>
                    <w:alias w:val="附注_预收帐款"/>
                    <w:tag w:val="_GBC_028d30e7a5dc44b7828f27a8aab478bd"/>
                    <w:id w:val="1648025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16480251"/>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328,592,965.05</w:t>
                        </w:r>
                      </w:p>
                    </w:tc>
                  </w:sdtContent>
                </w:sdt>
                <w:sdt>
                  <w:sdtPr>
                    <w:rPr>
                      <w:szCs w:val="21"/>
                    </w:rPr>
                    <w:alias w:val="预收帐款"/>
                    <w:tag w:val="_GBC_0b690e28270947f8bc84fb14699905c7"/>
                    <w:id w:val="1648025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230,725,455.16</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1648025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16480254"/>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185,877.82</w:t>
                        </w:r>
                      </w:p>
                    </w:tc>
                  </w:sdtContent>
                </w:sdt>
                <w:sdt>
                  <w:sdtPr>
                    <w:rPr>
                      <w:szCs w:val="21"/>
                    </w:rPr>
                    <w:alias w:val="应付职工薪酬"/>
                    <w:tag w:val="_GBC_e87314018e034a7a886458d86a5c5115"/>
                    <w:id w:val="1648025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10,224,530.77</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应交税费</w:t>
                    </w:r>
                  </w:p>
                </w:tc>
                <w:sdt>
                  <w:sdtPr>
                    <w:rPr>
                      <w:szCs w:val="21"/>
                    </w:rPr>
                    <w:alias w:val="附注_应交税金"/>
                    <w:tag w:val="_GBC_f6897d5097474e5a8bbcf7a89b5447c6"/>
                    <w:id w:val="1648025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16480257"/>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3,873,017.79</w:t>
                        </w:r>
                      </w:p>
                    </w:tc>
                  </w:sdtContent>
                </w:sdt>
                <w:sdt>
                  <w:sdtPr>
                    <w:rPr>
                      <w:szCs w:val="21"/>
                    </w:rPr>
                    <w:alias w:val="应交税金"/>
                    <w:tag w:val="_GBC_a34afc154dfa4508abdad8bb921a2666"/>
                    <w:id w:val="1648025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874,877.92</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应付利息</w:t>
                    </w:r>
                  </w:p>
                </w:tc>
                <w:sdt>
                  <w:sdtPr>
                    <w:rPr>
                      <w:szCs w:val="21"/>
                    </w:rPr>
                    <w:alias w:val="附注_应付利息"/>
                    <w:tag w:val="_GBC_f91f43bed2ce4a55927f07321a1666c5"/>
                    <w:id w:val="1648025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1648026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应付利息"/>
                    <w:tag w:val="_GBC_bfe1486cca9c4960a021f18bdd0bf94f"/>
                    <w:id w:val="1648026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应付股利</w:t>
                    </w:r>
                  </w:p>
                </w:tc>
                <w:sdt>
                  <w:sdtPr>
                    <w:rPr>
                      <w:szCs w:val="21"/>
                    </w:rPr>
                    <w:alias w:val="附注_应付股利"/>
                    <w:tag w:val="_GBC_7f5e0c427cb746d784dcf61f10510d34"/>
                    <w:id w:val="1648026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1648026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应付股利"/>
                    <w:tag w:val="_GBC_0cbe271dbb094d5a91c7e3d35dd160eb"/>
                    <w:id w:val="16480264"/>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其他应付款</w:t>
                    </w:r>
                  </w:p>
                </w:tc>
                <w:sdt>
                  <w:sdtPr>
                    <w:rPr>
                      <w:szCs w:val="21"/>
                    </w:rPr>
                    <w:alias w:val="附注_其他应付款"/>
                    <w:tag w:val="_GBC_39f83559fc8c48d9b84b8d42f244c76c"/>
                    <w:id w:val="1648026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16480266"/>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255,439,974.14</w:t>
                        </w:r>
                      </w:p>
                    </w:tc>
                  </w:sdtContent>
                </w:sdt>
                <w:sdt>
                  <w:sdtPr>
                    <w:rPr>
                      <w:szCs w:val="21"/>
                    </w:rPr>
                    <w:alias w:val="其他应付款"/>
                    <w:tag w:val="_GBC_29763338b77c46c7beb89348af490ab1"/>
                    <w:id w:val="16480267"/>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329,371,694.83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1648026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划分为持有待售的负债"/>
                    <w:tag w:val="_GBC_dafe2e42301a4e9a92a53e4dd12e395a"/>
                    <w:id w:val="1648026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划分为持有待售的负债"/>
                    <w:tag w:val="_GBC_b478a06275354818931b02cf9df10132"/>
                    <w:id w:val="16480270"/>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1648027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1648027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一年内到期的长期负债"/>
                    <w:tag w:val="_GBC_341a262b48a94fd684a49cb349105eb4"/>
                    <w:id w:val="1648027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16480274"/>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1648027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10,883,181.00</w:t>
                        </w:r>
                      </w:p>
                    </w:tc>
                  </w:sdtContent>
                </w:sdt>
                <w:sdt>
                  <w:sdtPr>
                    <w:rPr>
                      <w:szCs w:val="21"/>
                    </w:rPr>
                    <w:alias w:val="其他流动负债"/>
                    <w:tag w:val="_GBC_06c7e6b6ad584b90b82b71ccab5d47d5"/>
                    <w:id w:val="1648027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16480277"/>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16480278"/>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843500" w:rsidRDefault="003503D7" w:rsidP="00C6089D">
                        <w:pPr>
                          <w:jc w:val="right"/>
                          <w:rPr>
                            <w:color w:val="008000"/>
                            <w:szCs w:val="21"/>
                          </w:rPr>
                        </w:pPr>
                        <w:r>
                          <w:rPr>
                            <w:szCs w:val="21"/>
                          </w:rPr>
                          <w:t>1,048,515,103.23</w:t>
                        </w:r>
                      </w:p>
                    </w:tc>
                  </w:sdtContent>
                </w:sdt>
                <w:sdt>
                  <w:sdtPr>
                    <w:rPr>
                      <w:szCs w:val="21"/>
                    </w:rPr>
                    <w:alias w:val="流动负债合计"/>
                    <w:tag w:val="_GBC_f195cbddf35d486cabe59e7b86132be0"/>
                    <w:id w:val="1648027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1,023,723,772.83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r>
                      <w:rPr>
                        <w:rFonts w:hint="eastAsia"/>
                        <w:b/>
                        <w:bCs/>
                        <w:szCs w:val="21"/>
                      </w:rPr>
                      <w:t>非流动负债：</w:t>
                    </w:r>
                  </w:p>
                </w:tc>
                <w:tc>
                  <w:tcPr>
                    <w:tcW w:w="3217" w:type="pct"/>
                    <w:gridSpan w:val="3"/>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长期借款</w:t>
                    </w:r>
                  </w:p>
                </w:tc>
                <w:sdt>
                  <w:sdtPr>
                    <w:rPr>
                      <w:szCs w:val="21"/>
                    </w:rPr>
                    <w:alias w:val="附注_长期借款"/>
                    <w:tag w:val="_GBC_768b707115eb48d78b7be085706f55db"/>
                    <w:id w:val="1648028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1648028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长期借款"/>
                    <w:tag w:val="_GBC_e90923dc4f204f64bf3440d7cf1e41c2"/>
                    <w:id w:val="16480282"/>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应付债券</w:t>
                    </w:r>
                  </w:p>
                </w:tc>
                <w:sdt>
                  <w:sdtPr>
                    <w:rPr>
                      <w:szCs w:val="21"/>
                    </w:rPr>
                    <w:alias w:val="附注_应付债券"/>
                    <w:tag w:val="_GBC_b5ae7a4d182a42d18b822c53f1dfb4a1"/>
                    <w:id w:val="1648028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1648028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应付债券"/>
                    <w:tag w:val="_GBC_8d77a8f2a8034004bbff285bfb137bb8"/>
                    <w:id w:val="16480285"/>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其中：优先股</w:t>
                    </w:r>
                  </w:p>
                </w:tc>
                <w:sdt>
                  <w:sdtPr>
                    <w:rPr>
                      <w:szCs w:val="21"/>
                    </w:rPr>
                    <w:alias w:val="附注_其中：优先股"/>
                    <w:tag w:val="_GBC_7b5741a3e0dd41728703130764cdcf8c"/>
                    <w:id w:val="1648028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其中：优先股"/>
                    <w:tag w:val="_GBC_c6d27554245147c4a567d544a9085b88"/>
                    <w:id w:val="1648028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其中：优先股"/>
                    <w:tag w:val="_GBC_d22996b89a5a4c85aa747ce89534c87e"/>
                    <w:id w:val="16480288"/>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leftChars="300" w:left="630" w:firstLineChars="100" w:firstLine="210"/>
                      <w:rPr>
                        <w:szCs w:val="21"/>
                      </w:rPr>
                    </w:pPr>
                    <w:r>
                      <w:rPr>
                        <w:rFonts w:hint="eastAsia"/>
                        <w:szCs w:val="21"/>
                      </w:rPr>
                      <w:t>永续债</w:t>
                    </w:r>
                  </w:p>
                </w:tc>
                <w:sdt>
                  <w:sdtPr>
                    <w:rPr>
                      <w:szCs w:val="21"/>
                    </w:rPr>
                    <w:alias w:val="附注_永续债"/>
                    <w:tag w:val="_GBC_d8fef8a2a80a4f7eaba0302a8f4150b9"/>
                    <w:id w:val="1648028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永续债"/>
                    <w:tag w:val="_GBC_0f8512a288464610ab2554c2b6727ff0"/>
                    <w:id w:val="1648029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永续债"/>
                    <w:tag w:val="_GBC_95ca95a3aaf541b5beb70dd651d8594f"/>
                    <w:id w:val="16480291"/>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长期应付款</w:t>
                    </w:r>
                  </w:p>
                </w:tc>
                <w:sdt>
                  <w:sdtPr>
                    <w:rPr>
                      <w:szCs w:val="21"/>
                    </w:rPr>
                    <w:alias w:val="附注_长期应付款"/>
                    <w:tag w:val="_GBC_60d043588d284791905bd2bb623a8456"/>
                    <w:id w:val="1648029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16480293"/>
                    <w:lock w:val="sdtLocked"/>
                    <w:showingPlcHdr/>
                  </w:sdtPr>
                  <w:sdtContent>
                    <w:tc>
                      <w:tcPr>
                        <w:tcW w:w="1212"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长期应付款"/>
                    <w:tag w:val="_GBC_cc70c00af0a847cfa9b0e1c1c250c5bf"/>
                    <w:id w:val="16480294"/>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1648029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长期应付职工薪酬"/>
                    <w:tag w:val="_GBC_737a5946ea76404d84e43aaab74851e8"/>
                    <w:id w:val="1648029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长期应付职工薪酬"/>
                    <w:tag w:val="_GBC_2ca61a96e81d4df0be6eaabe6b4a1549"/>
                    <w:id w:val="16480297"/>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专项应付款</w:t>
                    </w:r>
                  </w:p>
                </w:tc>
                <w:sdt>
                  <w:sdtPr>
                    <w:rPr>
                      <w:szCs w:val="21"/>
                    </w:rPr>
                    <w:alias w:val="附注_专项应付款"/>
                    <w:tag w:val="_GBC_7578a775f6774f1685d622a7fe5554da"/>
                    <w:id w:val="1648029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1648029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专项应付款"/>
                    <w:tag w:val="_GBC_12cff8eea9174dce858f36b924f5a914"/>
                    <w:id w:val="16480300"/>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预计负债</w:t>
                    </w:r>
                  </w:p>
                </w:tc>
                <w:sdt>
                  <w:sdtPr>
                    <w:rPr>
                      <w:szCs w:val="21"/>
                    </w:rPr>
                    <w:alias w:val="附注_预计负债"/>
                    <w:tag w:val="_GBC_43c6c0651b4141008feeea93a0f402d8"/>
                    <w:id w:val="1648030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16480302"/>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41,990,826.84</w:t>
                        </w:r>
                      </w:p>
                    </w:tc>
                  </w:sdtContent>
                </w:sdt>
                <w:sdt>
                  <w:sdtPr>
                    <w:rPr>
                      <w:szCs w:val="21"/>
                    </w:rPr>
                    <w:alias w:val="预计负债"/>
                    <w:tag w:val="_GBC_e0eab3b487c5482ca30ba817648e168b"/>
                    <w:id w:val="1648030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43,091,760.60</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递延收益</w:t>
                    </w:r>
                  </w:p>
                </w:tc>
                <w:sdt>
                  <w:sdtPr>
                    <w:rPr>
                      <w:szCs w:val="21"/>
                    </w:rPr>
                    <w:alias w:val="附注_递延收益"/>
                    <w:tag w:val="_GBC_5218262d6de84eb7b3cca00bd974564b"/>
                    <w:id w:val="16480304"/>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递延收益"/>
                    <w:tag w:val="_GBC_fb7b578865ee409eaf6d8c9a9eec80af"/>
                    <w:id w:val="1648030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8,842,238.85</w:t>
                        </w:r>
                      </w:p>
                    </w:tc>
                  </w:sdtContent>
                </w:sdt>
                <w:sdt>
                  <w:sdtPr>
                    <w:rPr>
                      <w:szCs w:val="21"/>
                    </w:rPr>
                    <w:alias w:val="递延收益"/>
                    <w:tag w:val="_GBC_3ac546028058455695af15f4a4bbf4a8"/>
                    <w:id w:val="1648030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13,362,515.62</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16480307"/>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1648030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递延税款贷项合计"/>
                    <w:tag w:val="_GBC_b2bb0f997c314000a6506507dae160ba"/>
                    <w:id w:val="1648030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1648031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1648031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其他长期负债"/>
                    <w:tag w:val="_GBC_f8d9355ffc8f4d82a67aaea66cde6b86"/>
                    <w:id w:val="1648031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1648031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16480314"/>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50,833,065.69</w:t>
                        </w:r>
                      </w:p>
                    </w:tc>
                  </w:sdtContent>
                </w:sdt>
                <w:sdt>
                  <w:sdtPr>
                    <w:rPr>
                      <w:szCs w:val="21"/>
                    </w:rPr>
                    <w:alias w:val="长期负债合计"/>
                    <w:tag w:val="_GBC_fe0832625e9048b0943f879931fe4c58"/>
                    <w:id w:val="1648031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56,454,276.22</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300" w:firstLine="630"/>
                      <w:rPr>
                        <w:szCs w:val="21"/>
                      </w:rPr>
                    </w:pPr>
                    <w:r>
                      <w:rPr>
                        <w:rFonts w:hint="eastAsia"/>
                        <w:szCs w:val="21"/>
                      </w:rPr>
                      <w:t>负债合计</w:t>
                    </w:r>
                  </w:p>
                </w:tc>
                <w:sdt>
                  <w:sdtPr>
                    <w:rPr>
                      <w:szCs w:val="21"/>
                    </w:rPr>
                    <w:alias w:val="附注_负债合计"/>
                    <w:tag w:val="_GBC_237f346af43149de90120584eaa2af66"/>
                    <w:id w:val="1648031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16480317"/>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3503D7" w:rsidP="003503D7">
                        <w:pPr>
                          <w:jc w:val="right"/>
                          <w:rPr>
                            <w:szCs w:val="21"/>
                          </w:rPr>
                        </w:pPr>
                        <w:r>
                          <w:rPr>
                            <w:rFonts w:hint="eastAsia"/>
                            <w:szCs w:val="21"/>
                          </w:rPr>
                          <w:t>1099348168.92</w:t>
                        </w:r>
                      </w:p>
                    </w:tc>
                  </w:sdtContent>
                </w:sdt>
                <w:sdt>
                  <w:sdtPr>
                    <w:rPr>
                      <w:szCs w:val="21"/>
                    </w:rPr>
                    <w:alias w:val="负债合计"/>
                    <w:tag w:val="_GBC_79fcf0e651ee4a2d8cc2c4b5cde6b216"/>
                    <w:id w:val="1648031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1,080,178,049.05</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rPr>
                        <w:szCs w:val="21"/>
                      </w:rPr>
                    </w:pPr>
                    <w:r>
                      <w:rPr>
                        <w:rFonts w:hint="eastAsia"/>
                        <w:b/>
                        <w:bCs/>
                        <w:szCs w:val="21"/>
                      </w:rPr>
                      <w:t>所有者权益：</w:t>
                    </w:r>
                  </w:p>
                </w:tc>
                <w:tc>
                  <w:tcPr>
                    <w:tcW w:w="3217" w:type="pct"/>
                    <w:gridSpan w:val="3"/>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p>
                </w:tc>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股本</w:t>
                    </w:r>
                  </w:p>
                </w:tc>
                <w:sdt>
                  <w:sdtPr>
                    <w:rPr>
                      <w:szCs w:val="21"/>
                    </w:rPr>
                    <w:alias w:val="附注_股本"/>
                    <w:tag w:val="_GBC_7c451a063b1a4af2b3013bf50285f4fa"/>
                    <w:id w:val="1648031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股本"/>
                    <w:tag w:val="_GBC_63eaa9e080434846bc98e06a3ed7ff26"/>
                    <w:id w:val="16480320"/>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1,598,844,924.00</w:t>
                        </w:r>
                      </w:p>
                    </w:tc>
                  </w:sdtContent>
                </w:sdt>
                <w:sdt>
                  <w:sdtPr>
                    <w:rPr>
                      <w:szCs w:val="21"/>
                    </w:rPr>
                    <w:alias w:val="股本"/>
                    <w:tag w:val="_GBC_ba234827b0884bb29c8593a8039ff403"/>
                    <w:id w:val="1648032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1,554,174,516.00</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1648032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其他权益工具"/>
                    <w:tag w:val="_GBC_c2631367c4064d1e967b09107f167262"/>
                    <w:id w:val="1648032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其他权益工具"/>
                    <w:tag w:val="_GBC_d55ae9d556764dbfa81bb7537df6d68e"/>
                    <w:id w:val="16480324"/>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16480325"/>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其他权益工具-其中：优先股"/>
                    <w:tag w:val="_GBC_b8fb10084f9d40a18d042ee53dc1a217"/>
                    <w:id w:val="1648032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其他权益工具-其中：优先股"/>
                    <w:tag w:val="_GBC_61b23476eebc428aaa699fccdecffeb4"/>
                    <w:id w:val="16480327"/>
                    <w:lock w:val="sdtLocked"/>
                    <w:showingPlcHdr/>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leftChars="300" w:left="630" w:firstLineChars="100" w:firstLine="210"/>
                      <w:rPr>
                        <w:szCs w:val="21"/>
                      </w:rPr>
                    </w:pPr>
                    <w:r>
                      <w:rPr>
                        <w:rFonts w:hint="eastAsia"/>
                        <w:szCs w:val="21"/>
                      </w:rPr>
                      <w:lastRenderedPageBreak/>
                      <w:t>永续债</w:t>
                    </w:r>
                  </w:p>
                </w:tc>
                <w:sdt>
                  <w:sdtPr>
                    <w:rPr>
                      <w:szCs w:val="21"/>
                    </w:rPr>
                    <w:alias w:val="附注_其他权益工具-永续债"/>
                    <w:tag w:val="_GBC_3c39a285ff5c41ccb88efa9669d2b0d3"/>
                    <w:id w:val="16480328"/>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其他权益工具-永续债"/>
                    <w:tag w:val="_GBC_446305e7e2cc4d7d871a6276c3a3e2a0"/>
                    <w:id w:val="1648032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其他权益工具-永续债"/>
                    <w:tag w:val="_GBC_0cb5ac34b37943c2a121de3174699166"/>
                    <w:id w:val="16480330"/>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资本公积</w:t>
                    </w:r>
                  </w:p>
                </w:tc>
                <w:sdt>
                  <w:sdtPr>
                    <w:rPr>
                      <w:szCs w:val="21"/>
                    </w:rPr>
                    <w:alias w:val="附注_资本公积"/>
                    <w:tag w:val="_GBC_27d9d9e9fbb647e18e29dbb9e1021510"/>
                    <w:id w:val="16480331"/>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16480332"/>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1,627,662,738.98</w:t>
                        </w:r>
                      </w:p>
                    </w:tc>
                  </w:sdtContent>
                </w:sdt>
                <w:sdt>
                  <w:sdtPr>
                    <w:rPr>
                      <w:szCs w:val="21"/>
                    </w:rPr>
                    <w:alias w:val="资本公积"/>
                    <w:tag w:val="_GBC_c3e9828940d44707992a84e4aa660467"/>
                    <w:id w:val="16480333"/>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1,365,241,192.94</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减：库存股</w:t>
                    </w:r>
                  </w:p>
                </w:tc>
                <w:sdt>
                  <w:sdtPr>
                    <w:rPr>
                      <w:szCs w:val="21"/>
                    </w:rPr>
                    <w:alias w:val="附注_减：库存股"/>
                    <w:tag w:val="_GBC_552afd109a104e49994e5b85b6476cd1"/>
                    <w:id w:val="16480334"/>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库存股"/>
                    <w:tag w:val="_GBC_ff43ef51049e41f788caeefc2ac5d1dd"/>
                    <w:id w:val="16480335"/>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sdt>
                  <w:sdtPr>
                    <w:rPr>
                      <w:szCs w:val="21"/>
                    </w:rPr>
                    <w:alias w:val="库存股"/>
                    <w:tag w:val="_GBC_061092e5a5e741338c24ff83227517d1"/>
                    <w:id w:val="16480336"/>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16480337"/>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szCs w:val="21"/>
                          </w:rPr>
                        </w:pPr>
                        <w:r>
                          <w:rPr>
                            <w:rFonts w:hint="eastAsia"/>
                            <w:color w:val="333399"/>
                          </w:rPr>
                          <w:t xml:space="preserve">　</w:t>
                        </w:r>
                      </w:p>
                    </w:tc>
                  </w:sdtContent>
                </w:sdt>
                <w:sdt>
                  <w:sdtPr>
                    <w:rPr>
                      <w:szCs w:val="21"/>
                    </w:rPr>
                    <w:alias w:val="其他综合收益（资产负债表项目）"/>
                    <w:tag w:val="_GBC_5d25653cc7a24f0db9a56bc2e4381cdd"/>
                    <w:id w:val="1648033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rFonts w:hint="eastAsia"/>
                            <w:color w:val="333399"/>
                          </w:rPr>
                          <w:t xml:space="preserve">　</w:t>
                        </w:r>
                      </w:p>
                    </w:tc>
                  </w:sdtContent>
                </w:sdt>
                <w:sdt>
                  <w:sdtPr>
                    <w:rPr>
                      <w:szCs w:val="21"/>
                    </w:rPr>
                    <w:alias w:val="其他综合收益（资产负债表项目）"/>
                    <w:tag w:val="_GBC_df2beeec9a2e402ead48ef95b42f0921"/>
                    <w:id w:val="16480339"/>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专项储备</w:t>
                    </w:r>
                  </w:p>
                </w:tc>
                <w:sdt>
                  <w:sdtPr>
                    <w:rPr>
                      <w:szCs w:val="21"/>
                    </w:rPr>
                    <w:alias w:val="附注_专项储备"/>
                    <w:tag w:val="_GBC_f8ea08abf0af4a139b58cd1dc53d9d08"/>
                    <w:id w:val="16480340"/>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1648034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color w:val="008000"/>
                            <w:szCs w:val="21"/>
                          </w:rPr>
                        </w:pPr>
                        <w:r>
                          <w:rPr>
                            <w:rFonts w:hint="eastAsia"/>
                            <w:color w:val="333399"/>
                            <w:szCs w:val="21"/>
                          </w:rPr>
                          <w:t xml:space="preserve">　</w:t>
                        </w:r>
                      </w:p>
                    </w:tc>
                  </w:sdtContent>
                </w:sdt>
                <w:sdt>
                  <w:sdtPr>
                    <w:rPr>
                      <w:szCs w:val="21"/>
                    </w:rPr>
                    <w:alias w:val="专项储备"/>
                    <w:tag w:val="_GBC_3f2000afa16449f6843adcbddd5acbd6"/>
                    <w:id w:val="16480342"/>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盈余公积</w:t>
                    </w:r>
                  </w:p>
                </w:tc>
                <w:sdt>
                  <w:sdtPr>
                    <w:rPr>
                      <w:szCs w:val="21"/>
                    </w:rPr>
                    <w:alias w:val="附注_盈余公积"/>
                    <w:tag w:val="_GBC_ec170e34f2ce45168ddfd54c101e8f0e"/>
                    <w:id w:val="16480343"/>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16480344"/>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64,118,657.13</w:t>
                        </w:r>
                      </w:p>
                    </w:tc>
                  </w:sdtContent>
                </w:sdt>
                <w:sdt>
                  <w:sdtPr>
                    <w:rPr>
                      <w:szCs w:val="21"/>
                    </w:rPr>
                    <w:alias w:val="盈余公积"/>
                    <w:tag w:val="_GBC_613f09f87568418e868d44cfe2dbdd80"/>
                    <w:id w:val="16480345"/>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64,118,657.13</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100" w:firstLine="210"/>
                      <w:rPr>
                        <w:szCs w:val="21"/>
                      </w:rPr>
                    </w:pPr>
                    <w:r>
                      <w:rPr>
                        <w:rFonts w:hint="eastAsia"/>
                        <w:szCs w:val="21"/>
                      </w:rPr>
                      <w:t>未分配利润</w:t>
                    </w:r>
                  </w:p>
                </w:tc>
                <w:sdt>
                  <w:sdtPr>
                    <w:rPr>
                      <w:szCs w:val="21"/>
                    </w:rPr>
                    <w:alias w:val="附注_未分配利润"/>
                    <w:tag w:val="_GBC_ad347f4df290455a9c938fd219b7358c"/>
                    <w:id w:val="16480346"/>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16480347"/>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-537,357,752.65</w:t>
                        </w:r>
                      </w:p>
                    </w:tc>
                  </w:sdtContent>
                </w:sdt>
                <w:sdt>
                  <w:sdtPr>
                    <w:rPr>
                      <w:szCs w:val="21"/>
                    </w:rPr>
                    <w:alias w:val="未分配利润"/>
                    <w:tag w:val="_GBC_72dc4fdb6c3a4fda8028a3cab99dd1e9"/>
                    <w:id w:val="16480348"/>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-544,373,619.38</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16480349"/>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16480350"/>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2,753,268,567.46</w:t>
                        </w:r>
                      </w:p>
                    </w:tc>
                  </w:sdtContent>
                </w:sdt>
                <w:sdt>
                  <w:sdtPr>
                    <w:rPr>
                      <w:szCs w:val="21"/>
                    </w:rPr>
                    <w:alias w:val="股东权益合计"/>
                    <w:tag w:val="_GBC_02469732ccae4503b18fed0f3c02a4b5"/>
                    <w:id w:val="16480351"/>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2,439,160,746.69</w:t>
                        </w:r>
                      </w:p>
                    </w:tc>
                  </w:sdtContent>
                </w:sdt>
              </w:tr>
              <w:tr w:rsidR="00843500" w:rsidTr="00C6089D">
                <w:tc>
                  <w:tcPr>
                    <w:tcW w:w="1783" w:type="pct"/>
                    <w:tcBorders>
                      <w:top w:val="outset" w:sz="6" w:space="0" w:color="auto"/>
                      <w:left w:val="outset" w:sz="6" w:space="0" w:color="auto"/>
                      <w:bottom w:val="outset" w:sz="6" w:space="0" w:color="auto"/>
                      <w:right w:val="outset" w:sz="6" w:space="0" w:color="auto"/>
                    </w:tcBorders>
                    <w:vAlign w:val="center"/>
                  </w:tcPr>
                  <w:p w:rsidR="00843500" w:rsidRDefault="00843500" w:rsidP="00C6089D">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16480352"/>
                    <w:lock w:val="sdtLocked"/>
                    <w:showingPlcHdr/>
                  </w:sdtPr>
                  <w:sdtContent>
                    <w:tc>
                      <w:tcPr>
                        <w:tcW w:w="771" w:type="pct"/>
                        <w:tcBorders>
                          <w:top w:val="outset" w:sz="6" w:space="0" w:color="auto"/>
                          <w:left w:val="outset" w:sz="6" w:space="0" w:color="auto"/>
                          <w:bottom w:val="outset" w:sz="6" w:space="0" w:color="auto"/>
                          <w:right w:val="outset" w:sz="6" w:space="0" w:color="auto"/>
                        </w:tcBorders>
                      </w:tcPr>
                      <w:p w:rsidR="00843500" w:rsidRDefault="00843500" w:rsidP="00C6089D">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16480353"/>
                    <w:lock w:val="sdtLocked"/>
                  </w:sdtPr>
                  <w:sdtContent>
                    <w:tc>
                      <w:tcPr>
                        <w:tcW w:w="1212"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3,852,616,736.38</w:t>
                        </w:r>
                      </w:p>
                    </w:tc>
                  </w:sdtContent>
                </w:sdt>
                <w:sdt>
                  <w:sdtPr>
                    <w:rPr>
                      <w:szCs w:val="21"/>
                    </w:rPr>
                    <w:alias w:val="负债和股东权益合计"/>
                    <w:tag w:val="_GBC_07fecb08812041a0a8fc0bdde0b9f079"/>
                    <w:id w:val="16480354"/>
                    <w:lock w:val="sdtLocked"/>
                  </w:sdtPr>
                  <w:sdtContent>
                    <w:tc>
                      <w:tcPr>
                        <w:tcW w:w="1234" w:type="pct"/>
                        <w:tcBorders>
                          <w:top w:val="outset" w:sz="6" w:space="0" w:color="auto"/>
                          <w:left w:val="outset" w:sz="6" w:space="0" w:color="auto"/>
                          <w:bottom w:val="outset" w:sz="6" w:space="0" w:color="auto"/>
                          <w:right w:val="outset" w:sz="6" w:space="0" w:color="auto"/>
                        </w:tcBorders>
                      </w:tcPr>
                      <w:p w:rsidR="00843500" w:rsidRDefault="00843500" w:rsidP="00C6089D">
                        <w:pPr>
                          <w:jc w:val="right"/>
                          <w:rPr>
                            <w:szCs w:val="21"/>
                          </w:rPr>
                        </w:pPr>
                        <w:r>
                          <w:rPr>
                            <w:szCs w:val="21"/>
                          </w:rPr>
                          <w:t>3,519,338,795.74</w:t>
                        </w:r>
                      </w:p>
                    </w:tc>
                  </w:sdtContent>
                </w:sdt>
              </w:tr>
            </w:tbl>
            <w:p w:rsidR="00843500" w:rsidRDefault="00843500"/>
            <w:p w:rsidR="00A6624F" w:rsidRDefault="00A6624F">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25490875"/>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25490876"/>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25490877"/>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Default="00FD450F">
          <w:pPr>
            <w:snapToGrid w:val="0"/>
            <w:rPr>
              <w:szCs w:val="21"/>
            </w:rPr>
          </w:pPr>
        </w:p>
      </w:sdtContent>
    </w:sdt>
    <w:p w:rsidR="00A6624F" w:rsidRDefault="00A6624F">
      <w:pPr>
        <w:ind w:rightChars="-73" w:right="-153"/>
        <w:rPr>
          <w:b/>
          <w:bCs/>
          <w:color w:val="008000"/>
          <w:szCs w:val="21"/>
          <w:u w:val="single"/>
        </w:rPr>
      </w:pPr>
    </w:p>
    <w:p w:rsidR="00A6624F" w:rsidRDefault="00A6624F">
      <w:pPr>
        <w:ind w:rightChars="-73" w:right="-153"/>
        <w:rPr>
          <w:b/>
          <w:bCs/>
          <w:color w:val="008000"/>
          <w:szCs w:val="21"/>
          <w:u w:val="single"/>
        </w:rPr>
      </w:pPr>
    </w:p>
    <w:sdt>
      <w:sdtPr>
        <w:rPr>
          <w:rFonts w:hint="eastAsia"/>
          <w:b/>
          <w:szCs w:val="21"/>
        </w:rPr>
        <w:alias w:val="选项模块:需要编制合并报表"/>
        <w:tag w:val="_GBC_bf89afc47e17438594730edb3412d929"/>
        <w:id w:val="25491149"/>
        <w:lock w:val="sdtLocked"/>
        <w:placeholder>
          <w:docPart w:val="GBC22222222222222222222222222222"/>
        </w:placeholder>
      </w:sdtPr>
      <w:sdtEndPr>
        <w:rPr>
          <w:b w:val="0"/>
          <w:szCs w:val="24"/>
        </w:rPr>
      </w:sdtEndPr>
      <w:sdtContent>
        <w:p w:rsidR="00A6624F" w:rsidRDefault="00A6624F" w:rsidP="00A6624F">
          <w:pPr>
            <w:jc w:val="center"/>
            <w:rPr>
              <w:b/>
              <w:szCs w:val="21"/>
            </w:rPr>
          </w:pPr>
        </w:p>
        <w:sdt>
          <w:sdtPr>
            <w:rPr>
              <w:rFonts w:hint="eastAsia"/>
              <w:b/>
              <w:szCs w:val="21"/>
            </w:rPr>
            <w:tag w:val="_GBC_cc363e9840a448cbaf363887668cbe2a"/>
            <w:id w:val="25491043"/>
            <w:lock w:val="sdtLocked"/>
          </w:sdtPr>
          <w:sdtEndPr>
            <w:rPr>
              <w:b w:val="0"/>
            </w:rPr>
          </w:sdtEndPr>
          <w:sdtContent>
            <w:p w:rsidR="00A6624F" w:rsidRDefault="00A6624F" w:rsidP="00A6624F">
              <w:pPr>
                <w:jc w:val="center"/>
                <w:rPr>
                  <w:b/>
                  <w:bCs/>
                  <w:szCs w:val="21"/>
                </w:rPr>
              </w:pPr>
              <w:r>
                <w:rPr>
                  <w:rFonts w:hint="eastAsia"/>
                  <w:b/>
                  <w:szCs w:val="21"/>
                </w:rPr>
                <w:t>合并</w:t>
              </w:r>
              <w:r>
                <w:rPr>
                  <w:b/>
                  <w:bCs/>
                  <w:szCs w:val="21"/>
                </w:rPr>
                <w:t>利润表</w:t>
              </w:r>
            </w:p>
            <w:p w:rsidR="00A6624F" w:rsidRDefault="00A6624F" w:rsidP="00A6624F">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6624F" w:rsidRDefault="00A6624F" w:rsidP="00A6624F">
              <w:pPr>
                <w:jc w:val="right"/>
                <w:rPr>
                  <w:szCs w:val="21"/>
                </w:rPr>
              </w:pPr>
              <w:r>
                <w:rPr>
                  <w:szCs w:val="21"/>
                </w:rPr>
                <w:t>单位:</w:t>
              </w:r>
              <w:sdt>
                <w:sdtPr>
                  <w:rPr>
                    <w:szCs w:val="21"/>
                  </w:rPr>
                  <w:alias w:val="单位：合并利润表"/>
                  <w:tag w:val="_GBC_4fec24feb4834b768c484fe556046382"/>
                  <w:id w:val="25490880"/>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币种:</w:t>
              </w:r>
              <w:sdt>
                <w:sdtPr>
                  <w:rPr>
                    <w:szCs w:val="21"/>
                  </w:rPr>
                  <w:alias w:val="币种：合并利润表"/>
                  <w:tag w:val="_GBC_ae5c0d79e5694eb28ba1b8160e27a464"/>
                  <w:id w:val="2549088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94"/>
                <w:gridCol w:w="1298"/>
                <w:gridCol w:w="1973"/>
                <w:gridCol w:w="1984"/>
              </w:tblGrid>
              <w:tr w:rsidR="00A6624F" w:rsidTr="00A6624F">
                <w:trPr>
                  <w:cantSplit/>
                </w:trPr>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19" w:hangingChars="19" w:hanging="40"/>
                      <w:jc w:val="center"/>
                      <w:rPr>
                        <w:b/>
                        <w:szCs w:val="21"/>
                      </w:rPr>
                    </w:pPr>
                    <w:r>
                      <w:rPr>
                        <w:b/>
                        <w:szCs w:val="21"/>
                      </w:rPr>
                      <w:t>项目</w:t>
                    </w:r>
                  </w:p>
                </w:tc>
                <w:tc>
                  <w:tcPr>
                    <w:tcW w:w="717"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上期</w:t>
                    </w:r>
                    <w:r>
                      <w:rPr>
                        <w:rFonts w:hint="eastAsia"/>
                        <w:b/>
                        <w:szCs w:val="21"/>
                      </w:rPr>
                      <w:t>发生额</w:t>
                    </w:r>
                  </w:p>
                </w:tc>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一、营业总收入</w:t>
                    </w:r>
                  </w:p>
                </w:tc>
                <w:sdt>
                  <w:sdtPr>
                    <w:rPr>
                      <w:szCs w:val="21"/>
                    </w:rPr>
                    <w:alias w:val="附注_营业总收入"/>
                    <w:tag w:val="_GBC_63a82a8a6c4e42b7afa0c5c31478e0f6"/>
                    <w:id w:val="25490882"/>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25490883"/>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1,444,413,083.19</w:t>
                        </w:r>
                      </w:p>
                    </w:tc>
                  </w:sdtContent>
                </w:sdt>
                <w:sdt>
                  <w:sdtPr>
                    <w:rPr>
                      <w:szCs w:val="21"/>
                    </w:rPr>
                    <w:alias w:val="营业总收入"/>
                    <w:tag w:val="_GBC_af4bb6a84c6f4b41970413dc3905f0b3"/>
                    <w:id w:val="25490884"/>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974,495,476.33</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其中：营业收入</w:t>
                    </w:r>
                  </w:p>
                </w:tc>
                <w:sdt>
                  <w:sdtPr>
                    <w:rPr>
                      <w:szCs w:val="21"/>
                    </w:rPr>
                    <w:alias w:val="附注_营业收入"/>
                    <w:tag w:val="_GBC_2e7df889f3194114ad4f7804c29a1c53"/>
                    <w:id w:val="25490885"/>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附注七：61</w:t>
                        </w:r>
                      </w:p>
                    </w:tc>
                  </w:sdtContent>
                </w:sdt>
                <w:sdt>
                  <w:sdtPr>
                    <w:rPr>
                      <w:szCs w:val="21"/>
                    </w:rPr>
                    <w:alias w:val="营业收入"/>
                    <w:tag w:val="_GBC_f43db05ff5614aa99d3729846fc2ebc7"/>
                    <w:id w:val="25490886"/>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1,444,413,083.19</w:t>
                        </w:r>
                      </w:p>
                    </w:tc>
                  </w:sdtContent>
                </w:sdt>
                <w:sdt>
                  <w:sdtPr>
                    <w:rPr>
                      <w:szCs w:val="21"/>
                    </w:rPr>
                    <w:alias w:val="营业收入"/>
                    <w:tag w:val="_GBC_8d227a3748ce4a6ba5792c6ff8b63a13"/>
                    <w:id w:val="25490887"/>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974,495,476.33</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25490888"/>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金融资产利息收入"/>
                    <w:tag w:val="_GBC_f30b3bbf9ea24aef940b873f8a2384c1"/>
                    <w:id w:val="2549088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金融资产利息收入"/>
                    <w:tag w:val="_GBC_a7f48217a001435d9de712d18fbc2cae"/>
                    <w:id w:val="2549089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已赚保费</w:t>
                    </w:r>
                  </w:p>
                </w:tc>
                <w:sdt>
                  <w:sdtPr>
                    <w:rPr>
                      <w:szCs w:val="21"/>
                    </w:rPr>
                    <w:alias w:val="附注_已赚保费"/>
                    <w:tag w:val="_GBC_e554f1b9c88d4a35b2b6ae2985e707da"/>
                    <w:id w:val="25490891"/>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已赚保费"/>
                    <w:tag w:val="_GBC_69e3f926ef484911864144e01ef010e9"/>
                    <w:id w:val="2549089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已赚保费"/>
                    <w:tag w:val="_GBC_57a28c61087548be8164d7738f6c04ab"/>
                    <w:id w:val="2549089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25490894"/>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手续费及佣金收入"/>
                    <w:tag w:val="_GBC_fd005913d2544c929273109478246f3c"/>
                    <w:id w:val="2549089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手续费及佣金收入"/>
                    <w:tag w:val="_GBC_623cf090059c4808bdcd84183b77c7c5"/>
                    <w:id w:val="2549089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二、营业总成本</w:t>
                    </w:r>
                  </w:p>
                </w:tc>
                <w:sdt>
                  <w:sdtPr>
                    <w:rPr>
                      <w:szCs w:val="21"/>
                    </w:rPr>
                    <w:alias w:val="附注_营业总成本"/>
                    <w:tag w:val="_GBC_87ed6c2bc5f240f5a0a671d65e9bb211"/>
                    <w:id w:val="25490897"/>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营业总成本"/>
                    <w:tag w:val="_GBC_531f0985123942ddb5b845bcc2107fc9"/>
                    <w:id w:val="25490898"/>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1,431,439,138.15</w:t>
                        </w:r>
                      </w:p>
                    </w:tc>
                  </w:sdtContent>
                </w:sdt>
                <w:sdt>
                  <w:sdtPr>
                    <w:rPr>
                      <w:szCs w:val="21"/>
                    </w:rPr>
                    <w:alias w:val="营业总成本"/>
                    <w:tag w:val="_GBC_ec4f14d683e94e3ca23ea26b8334272c"/>
                    <w:id w:val="25490899"/>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986,768,148.22</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其中：营业成本</w:t>
                    </w:r>
                  </w:p>
                </w:tc>
                <w:sdt>
                  <w:sdtPr>
                    <w:rPr>
                      <w:szCs w:val="21"/>
                    </w:rPr>
                    <w:alias w:val="附注_营业成本"/>
                    <w:tag w:val="_GBC_2441063dd486457ca8e05e0b4b8c8c54"/>
                    <w:id w:val="25490900"/>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附注七：61</w:t>
                        </w:r>
                      </w:p>
                    </w:tc>
                  </w:sdtContent>
                </w:sdt>
                <w:sdt>
                  <w:sdtPr>
                    <w:rPr>
                      <w:szCs w:val="21"/>
                    </w:rPr>
                    <w:alias w:val="营业成本"/>
                    <w:tag w:val="_GBC_6a896395eb0348b0899b114030b45b3f"/>
                    <w:id w:val="25490901"/>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1,257,832,068.21</w:t>
                        </w:r>
                      </w:p>
                    </w:tc>
                  </w:sdtContent>
                </w:sdt>
                <w:sdt>
                  <w:sdtPr>
                    <w:rPr>
                      <w:szCs w:val="21"/>
                    </w:rPr>
                    <w:alias w:val="营业成本"/>
                    <w:tag w:val="_GBC_24b057eae2cb416181894a5f3737d46e"/>
                    <w:id w:val="25490902"/>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829,897,844.80</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利息支出</w:t>
                    </w:r>
                  </w:p>
                </w:tc>
                <w:sdt>
                  <w:sdtPr>
                    <w:rPr>
                      <w:szCs w:val="21"/>
                    </w:rPr>
                    <w:alias w:val="附注_利息支出"/>
                    <w:tag w:val="_GBC_b2482cb727f4400ba25f6ad9b23b2d71"/>
                    <w:id w:val="25490903"/>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金融资产利息支出"/>
                    <w:tag w:val="_GBC_c9c7406ca7cb4f7db2bfa30585ce9056"/>
                    <w:id w:val="2549090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金融资产利息支出"/>
                    <w:tag w:val="_GBC_aa56063e21c942b1a9f81c10197d22c5"/>
                    <w:id w:val="2549090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25490906"/>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手续费及佣金支出"/>
                    <w:tag w:val="_GBC_6f8d93ce15a6450a885c0a4ee28cb314"/>
                    <w:id w:val="2549090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手续费及佣金支出"/>
                    <w:tag w:val="_GBC_ce11c6d5551f4bb79e0a096be8a157ca"/>
                    <w:id w:val="2549090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退保金</w:t>
                    </w:r>
                  </w:p>
                </w:tc>
                <w:sdt>
                  <w:sdtPr>
                    <w:rPr>
                      <w:szCs w:val="21"/>
                    </w:rPr>
                    <w:alias w:val="附注_退保金"/>
                    <w:tag w:val="_GBC_45bf27abf08e47f7a53f5d9ca7674ad4"/>
                    <w:id w:val="25490909"/>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退保金"/>
                    <w:tag w:val="_GBC_5abbcfd3a36d47fda5ab145d03351138"/>
                    <w:id w:val="2549091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退保金"/>
                    <w:tag w:val="_GBC_1fcd9d023de14929aeed6b62eeb62b8c"/>
                    <w:id w:val="2549091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25490912"/>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赔付支出净额"/>
                    <w:tag w:val="_GBC_3c3345d16c6c473186154bdb32573b9e"/>
                    <w:id w:val="2549091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赔付支出净额"/>
                    <w:tag w:val="_GBC_523241994de540ce97cbc010407727f8"/>
                    <w:id w:val="2549091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25490915"/>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提取保险合同准备金净额"/>
                    <w:tag w:val="_GBC_8deef2ba4b264a66bb7d05aaa4dacf4f"/>
                    <w:id w:val="2549091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提取保险合同准备金净额"/>
                    <w:tag w:val="_GBC_2e72f4e4ca5f49bfbb74ee3f2bbb3fe8"/>
                    <w:id w:val="2549091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25490918"/>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保单红利支出"/>
                    <w:tag w:val="_GBC_e4de0d0317ab449aa4cb6febd57f7c3f"/>
                    <w:id w:val="2549091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保单红利支出"/>
                    <w:tag w:val="_GBC_7f58b331c1e14efab67ada69521f3543"/>
                    <w:id w:val="2549092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分保费用</w:t>
                    </w:r>
                  </w:p>
                </w:tc>
                <w:sdt>
                  <w:sdtPr>
                    <w:rPr>
                      <w:szCs w:val="21"/>
                    </w:rPr>
                    <w:alias w:val="附注_分保费用"/>
                    <w:tag w:val="_GBC_7efe936f5fb8495c99ccf8de7380a690"/>
                    <w:id w:val="25490921"/>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分保费用"/>
                    <w:tag w:val="_GBC_6a52bdd99de048f4bf1a33d512ba9183"/>
                    <w:id w:val="2549092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分保费用"/>
                    <w:tag w:val="_GBC_bf7723e2fe1d44a98256c822cb5ac9c1"/>
                    <w:id w:val="2549092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税金及附加</w:t>
                    </w:r>
                  </w:p>
                </w:tc>
                <w:sdt>
                  <w:sdtPr>
                    <w:rPr>
                      <w:szCs w:val="21"/>
                    </w:rPr>
                    <w:alias w:val="附注_税金及附加"/>
                    <w:tag w:val="_GBC_b58d0d702ff4475b80b7b4f2f7c55705"/>
                    <w:id w:val="25490924"/>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附注七：62</w:t>
                        </w:r>
                      </w:p>
                    </w:tc>
                  </w:sdtContent>
                </w:sdt>
                <w:sdt>
                  <w:sdtPr>
                    <w:rPr>
                      <w:szCs w:val="21"/>
                    </w:rPr>
                    <w:alias w:val="税金及附加"/>
                    <w:tag w:val="_GBC_3fddf0d6ca2f4ca7bb52e367e6b0045f"/>
                    <w:id w:val="25490925"/>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6,272,305.47</w:t>
                        </w:r>
                      </w:p>
                    </w:tc>
                  </w:sdtContent>
                </w:sdt>
                <w:sdt>
                  <w:sdtPr>
                    <w:rPr>
                      <w:szCs w:val="21"/>
                    </w:rPr>
                    <w:alias w:val="税金及附加"/>
                    <w:tag w:val="_GBC_1ba2c8dcce604bd88a53c51d4dc16c6b"/>
                    <w:id w:val="25490926"/>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3,232,551.00</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销售费用</w:t>
                    </w:r>
                  </w:p>
                </w:tc>
                <w:sdt>
                  <w:sdtPr>
                    <w:rPr>
                      <w:szCs w:val="21"/>
                    </w:rPr>
                    <w:alias w:val="附注_销售费用"/>
                    <w:tag w:val="_GBC_54dad74ba0964263b697b1679a1e2d64"/>
                    <w:id w:val="25490927"/>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附注七：63</w:t>
                        </w:r>
                      </w:p>
                    </w:tc>
                  </w:sdtContent>
                </w:sdt>
                <w:sdt>
                  <w:sdtPr>
                    <w:rPr>
                      <w:szCs w:val="21"/>
                    </w:rPr>
                    <w:alias w:val="销售费用"/>
                    <w:tag w:val="_GBC_5fafd54967da46608f9d7de2d94b4f7d"/>
                    <w:id w:val="25490928"/>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88,614,571.62</w:t>
                        </w:r>
                      </w:p>
                    </w:tc>
                  </w:sdtContent>
                </w:sdt>
                <w:sdt>
                  <w:sdtPr>
                    <w:rPr>
                      <w:szCs w:val="21"/>
                    </w:rPr>
                    <w:alias w:val="销售费用"/>
                    <w:tag w:val="_GBC_9431abc814d742c5afe546ada63e7910"/>
                    <w:id w:val="25490929"/>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75,660,421.42</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管理费用</w:t>
                    </w:r>
                  </w:p>
                </w:tc>
                <w:sdt>
                  <w:sdtPr>
                    <w:rPr>
                      <w:szCs w:val="21"/>
                    </w:rPr>
                    <w:alias w:val="附注_管理费用"/>
                    <w:tag w:val="_GBC_aa5cda2c591a47a4adb4290212e14a2b"/>
                    <w:id w:val="25490930"/>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附注七：64</w:t>
                        </w:r>
                      </w:p>
                    </w:tc>
                  </w:sdtContent>
                </w:sdt>
                <w:sdt>
                  <w:sdtPr>
                    <w:rPr>
                      <w:szCs w:val="21"/>
                    </w:rPr>
                    <w:alias w:val="管理费用"/>
                    <w:tag w:val="_GBC_d1d2d9d7e09341a9bf742827b0be4e08"/>
                    <w:id w:val="25490931"/>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75,220,071.68</w:t>
                        </w:r>
                      </w:p>
                    </w:tc>
                  </w:sdtContent>
                </w:sdt>
                <w:sdt>
                  <w:sdtPr>
                    <w:rPr>
                      <w:szCs w:val="21"/>
                    </w:rPr>
                    <w:alias w:val="管理费用"/>
                    <w:tag w:val="_GBC_7ff42c0b66dd4ee3b21e5de491fc31e1"/>
                    <w:id w:val="25490932"/>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63,875,964.48</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财务费用</w:t>
                    </w:r>
                  </w:p>
                </w:tc>
                <w:sdt>
                  <w:sdtPr>
                    <w:rPr>
                      <w:szCs w:val="21"/>
                    </w:rPr>
                    <w:alias w:val="附注_财务费用"/>
                    <w:tag w:val="_GBC_2ae44708da11477ab28fb5dbcd612a37"/>
                    <w:id w:val="25490933"/>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附注七：65</w:t>
                        </w:r>
                      </w:p>
                    </w:tc>
                  </w:sdtContent>
                </w:sdt>
                <w:sdt>
                  <w:sdtPr>
                    <w:rPr>
                      <w:szCs w:val="21"/>
                    </w:rPr>
                    <w:alias w:val="财务费用"/>
                    <w:tag w:val="_GBC_1a1cec60c9c34d179f761cd07a0854d8"/>
                    <w:id w:val="25490934"/>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176,469.03</w:t>
                        </w:r>
                      </w:p>
                    </w:tc>
                  </w:sdtContent>
                </w:sdt>
                <w:sdt>
                  <w:sdtPr>
                    <w:rPr>
                      <w:szCs w:val="21"/>
                    </w:rPr>
                    <w:alias w:val="财务费用"/>
                    <w:tag w:val="_GBC_6fc95dd2285347029a9707b960617271"/>
                    <w:id w:val="25490935"/>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3,283,457.39</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25490936"/>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附注七：66</w:t>
                        </w:r>
                      </w:p>
                    </w:tc>
                  </w:sdtContent>
                </w:sdt>
                <w:sdt>
                  <w:sdtPr>
                    <w:rPr>
                      <w:szCs w:val="21"/>
                    </w:rPr>
                    <w:alias w:val="资产减值损失"/>
                    <w:tag w:val="_GBC_f91749f3bcc74673b2d824f87fc803cf"/>
                    <w:id w:val="25490937"/>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3,323,652.14</w:t>
                        </w:r>
                      </w:p>
                    </w:tc>
                  </w:sdtContent>
                </w:sdt>
                <w:sdt>
                  <w:sdtPr>
                    <w:rPr>
                      <w:szCs w:val="21"/>
                    </w:rPr>
                    <w:alias w:val="资产减值损失"/>
                    <w:tag w:val="_GBC_277157e704b74f29a1efa7c7b5563d39"/>
                    <w:id w:val="25490938"/>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10,817,909.13</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25490939"/>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 xml:space="preserve">附注七：67　</w:t>
                        </w:r>
                      </w:p>
                    </w:tc>
                  </w:sdtContent>
                </w:sdt>
                <w:sdt>
                  <w:sdtPr>
                    <w:rPr>
                      <w:szCs w:val="21"/>
                    </w:rPr>
                    <w:alias w:val="公允价值变动收益"/>
                    <w:tag w:val="_GBC_30eeb526db7c44d0993660393cb293f9"/>
                    <w:id w:val="25490940"/>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2,577,220.07</w:t>
                        </w:r>
                      </w:p>
                    </w:tc>
                  </w:sdtContent>
                </w:sdt>
                <w:sdt>
                  <w:sdtPr>
                    <w:rPr>
                      <w:szCs w:val="21"/>
                    </w:rPr>
                    <w:alias w:val="公允价值变动收益"/>
                    <w:tag w:val="_GBC_224b7a2141b2429db993fdc627cc0424"/>
                    <w:id w:val="2549094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25490942"/>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附注七：68</w:t>
                        </w:r>
                      </w:p>
                    </w:tc>
                  </w:sdtContent>
                </w:sdt>
                <w:sdt>
                  <w:sdtPr>
                    <w:rPr>
                      <w:szCs w:val="21"/>
                    </w:rPr>
                    <w:alias w:val="投资收益"/>
                    <w:tag w:val="_GBC_211c45ace2394115946ee52cde0bc76f"/>
                    <w:id w:val="25490943"/>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15,170,117.23</w:t>
                        </w:r>
                      </w:p>
                    </w:tc>
                  </w:sdtContent>
                </w:sdt>
                <w:sdt>
                  <w:sdtPr>
                    <w:rPr>
                      <w:szCs w:val="21"/>
                    </w:rPr>
                    <w:alias w:val="投资收益"/>
                    <w:tag w:val="_GBC_fb7394a2b1444b56a09356bc9a69001c"/>
                    <w:id w:val="25490944"/>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8,678,547.69</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25490945"/>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对联营企业和合营企业的投资收益"/>
                    <w:tag w:val="_GBC_6d221c4aa5d343f288a7112d0f791757"/>
                    <w:id w:val="25490946"/>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EB5E5E" w:rsidP="00EB5E5E">
                        <w:pPr>
                          <w:jc w:val="right"/>
                          <w:rPr>
                            <w:szCs w:val="21"/>
                          </w:rPr>
                        </w:pPr>
                        <w:r w:rsidRPr="00EB5E5E">
                          <w:rPr>
                            <w:szCs w:val="21"/>
                          </w:rPr>
                          <w:t>-1,395,545.50</w:t>
                        </w:r>
                      </w:p>
                    </w:tc>
                  </w:sdtContent>
                </w:sdt>
                <w:sdt>
                  <w:sdtPr>
                    <w:rPr>
                      <w:szCs w:val="21"/>
                    </w:rPr>
                    <w:alias w:val="对联营企业和合营企业的投资收益"/>
                    <w:tag w:val="_GBC_0a433da6569a40fe9372d2ef25fd7223"/>
                    <w:id w:val="25490947"/>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-634,005.01</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25490948"/>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汇兑收益"/>
                    <w:tag w:val="_GBC_c4432259b0f948c6be43e13eab702c58"/>
                    <w:id w:val="2549094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汇兑收益"/>
                    <w:tag w:val="_GBC_3755cc09d70f4bbe9f5a56b3e179d505"/>
                    <w:id w:val="2549095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其他收益</w:t>
                    </w:r>
                  </w:p>
                </w:tc>
                <w:sdt>
                  <w:sdtPr>
                    <w:rPr>
                      <w:szCs w:val="21"/>
                    </w:rPr>
                    <w:alias w:val="附注_其他收益"/>
                    <w:tag w:val="_GBC_34e2c663d3f547c9b334382fcf186287"/>
                    <w:id w:val="25490951"/>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sdtContent>
                </w:sdt>
                <w:sdt>
                  <w:sdtPr>
                    <w:rPr>
                      <w:szCs w:val="21"/>
                    </w:rPr>
                    <w:alias w:val="其他收益"/>
                    <w:tag w:val="_GBC_f9b357939a4447e2863ef8edc9dcccdd"/>
                    <w:id w:val="25490952"/>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7,470,000.00</w:t>
                        </w:r>
                      </w:p>
                    </w:tc>
                  </w:sdtContent>
                </w:sdt>
                <w:sdt>
                  <w:sdtPr>
                    <w:rPr>
                      <w:szCs w:val="21"/>
                    </w:rPr>
                    <w:alias w:val="其他收益"/>
                    <w:tag w:val="_GBC_cefad70d146d41b88ee635e60b814369"/>
                    <w:id w:val="2549095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三、营业利润（亏损以“－”号填列）</w:t>
                    </w:r>
                  </w:p>
                </w:tc>
                <w:sdt>
                  <w:sdtPr>
                    <w:rPr>
                      <w:szCs w:val="21"/>
                    </w:rPr>
                    <w:alias w:val="附注_营业利润"/>
                    <w:tag w:val="_GBC_a3610a70777c473883a986661878edb5"/>
                    <w:id w:val="25490954"/>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附注七：69</w:t>
                        </w:r>
                      </w:p>
                    </w:tc>
                  </w:sdtContent>
                </w:sdt>
                <w:sdt>
                  <w:sdtPr>
                    <w:rPr>
                      <w:szCs w:val="21"/>
                    </w:rPr>
                    <w:alias w:val="营业利润"/>
                    <w:tag w:val="_GBC_5127ac5276744a1bb1d580464c30f408"/>
                    <w:id w:val="25490955"/>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38,191,282.34</w:t>
                        </w:r>
                      </w:p>
                    </w:tc>
                  </w:sdtContent>
                </w:sdt>
                <w:sdt>
                  <w:sdtPr>
                    <w:rPr>
                      <w:szCs w:val="21"/>
                    </w:rPr>
                    <w:alias w:val="营业利润"/>
                    <w:tag w:val="_GBC_7f8ab2408cdf4d289aa813960d6f88c4"/>
                    <w:id w:val="25490956"/>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-3,594,124.20</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加：营业外收入</w:t>
                    </w:r>
                  </w:p>
                </w:tc>
                <w:sdt>
                  <w:sdtPr>
                    <w:rPr>
                      <w:szCs w:val="21"/>
                    </w:rPr>
                    <w:alias w:val="附注_营业外收入"/>
                    <w:tag w:val="_GBC_308b73ef5e5a46888a2bacb3bf52fe82"/>
                    <w:id w:val="25490957"/>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附注七：69</w:t>
                        </w:r>
                      </w:p>
                    </w:tc>
                  </w:sdtContent>
                </w:sdt>
                <w:sdt>
                  <w:sdtPr>
                    <w:rPr>
                      <w:szCs w:val="21"/>
                    </w:rPr>
                    <w:alias w:val="营业外收入"/>
                    <w:tag w:val="_GBC_86e9a1974f4349cfb89fff7ca07f7f16"/>
                    <w:id w:val="25490958"/>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8,442,299.80</w:t>
                        </w:r>
                      </w:p>
                    </w:tc>
                  </w:sdtContent>
                </w:sdt>
                <w:sdt>
                  <w:sdtPr>
                    <w:rPr>
                      <w:szCs w:val="21"/>
                    </w:rPr>
                    <w:alias w:val="营业外收入"/>
                    <w:tag w:val="_GBC_8f7e328feaee4254b1264735d020c8d1"/>
                    <w:id w:val="25490959"/>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10,562,515.51</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25490960"/>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 xml:space="preserve">　</w:t>
                        </w:r>
                      </w:p>
                    </w:tc>
                  </w:sdtContent>
                </w:sdt>
                <w:sdt>
                  <w:sdtPr>
                    <w:rPr>
                      <w:szCs w:val="21"/>
                    </w:rPr>
                    <w:alias w:val="其中：非流动资产处置利得"/>
                    <w:tag w:val="_GBC_98a68f0ca00c4720ab57ef5e2fccc87f"/>
                    <w:id w:val="25490961"/>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60,438.94</w:t>
                        </w:r>
                      </w:p>
                    </w:tc>
                  </w:sdtContent>
                </w:sdt>
                <w:sdt>
                  <w:sdtPr>
                    <w:rPr>
                      <w:szCs w:val="21"/>
                    </w:rPr>
                    <w:alias w:val="其中：非流动资产处置利得"/>
                    <w:tag w:val="_GBC_fae72810bba74913baf01ec3e3247ba5"/>
                    <w:id w:val="25490962"/>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275.18</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lastRenderedPageBreak/>
                      <w:t>减：营业外支出</w:t>
                    </w:r>
                  </w:p>
                </w:tc>
                <w:sdt>
                  <w:sdtPr>
                    <w:rPr>
                      <w:szCs w:val="21"/>
                    </w:rPr>
                    <w:alias w:val="附注_营业外支出"/>
                    <w:tag w:val="_GBC_bcedf6979f9b42d9b73aaf999afcbedf"/>
                    <w:id w:val="25490963"/>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附注七：70</w:t>
                        </w:r>
                      </w:p>
                    </w:tc>
                  </w:sdtContent>
                </w:sdt>
                <w:sdt>
                  <w:sdtPr>
                    <w:rPr>
                      <w:szCs w:val="21"/>
                    </w:rPr>
                    <w:alias w:val="营业外支出"/>
                    <w:tag w:val="_GBC_8d0f93645d8a4ea28fab2f1b207aedd7"/>
                    <w:id w:val="25490964"/>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76,376.24</w:t>
                        </w:r>
                      </w:p>
                    </w:tc>
                  </w:sdtContent>
                </w:sdt>
                <w:sdt>
                  <w:sdtPr>
                    <w:rPr>
                      <w:szCs w:val="21"/>
                    </w:rPr>
                    <w:alias w:val="营业外支出"/>
                    <w:tag w:val="_GBC_12c096235ab64f7c9d3d8dedf5d85eca"/>
                    <w:id w:val="25490965"/>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165,741.25</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25490966"/>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非流动资产处置净损失"/>
                    <w:tag w:val="_GBC_dbdee61fadac4dfd88658d95f8aa9486"/>
                    <w:id w:val="25490967"/>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12,302.51</w:t>
                        </w:r>
                      </w:p>
                    </w:tc>
                  </w:sdtContent>
                </w:sdt>
                <w:sdt>
                  <w:sdtPr>
                    <w:rPr>
                      <w:szCs w:val="21"/>
                    </w:rPr>
                    <w:alias w:val="非流动资产处置净损失"/>
                    <w:tag w:val="_GBC_b6823a54d13a4933b784e104cf27633f"/>
                    <w:id w:val="25490968"/>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38,350.27</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25490969"/>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 xml:space="preserve">　</w:t>
                        </w:r>
                      </w:p>
                    </w:tc>
                  </w:sdtContent>
                </w:sdt>
                <w:sdt>
                  <w:sdtPr>
                    <w:rPr>
                      <w:szCs w:val="21"/>
                    </w:rPr>
                    <w:alias w:val="利润总额"/>
                    <w:tag w:val="_GBC_3f2db206bbfb4939a3022c62594e5269"/>
                    <w:id w:val="25490970"/>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46,557,205.90</w:t>
                        </w:r>
                      </w:p>
                    </w:tc>
                  </w:sdtContent>
                </w:sdt>
                <w:sdt>
                  <w:sdtPr>
                    <w:rPr>
                      <w:szCs w:val="21"/>
                    </w:rPr>
                    <w:alias w:val="利润总额"/>
                    <w:tag w:val="_GBC_2f40b6dccd744365a34fcb40dc6a7e03"/>
                    <w:id w:val="25490971"/>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6,802,650.06</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25490972"/>
                    <w:lock w:val="sdtLocked"/>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附注七：71</w:t>
                        </w:r>
                      </w:p>
                    </w:tc>
                  </w:sdtContent>
                </w:sdt>
                <w:sdt>
                  <w:sdtPr>
                    <w:rPr>
                      <w:szCs w:val="21"/>
                    </w:rPr>
                    <w:alias w:val="所得税"/>
                    <w:tag w:val="_GBC_c73515505aad4daf9145457747598afc"/>
                    <w:id w:val="25490973"/>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8,274,796.09</w:t>
                        </w:r>
                      </w:p>
                    </w:tc>
                  </w:sdtContent>
                </w:sdt>
                <w:sdt>
                  <w:sdtPr>
                    <w:rPr>
                      <w:szCs w:val="21"/>
                    </w:rPr>
                    <w:alias w:val="所得税"/>
                    <w:tag w:val="_GBC_f4444f847fb7489596ffe29e6eb983e4"/>
                    <w:id w:val="25490974"/>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5,676,171.85</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25490975"/>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净利润"/>
                    <w:tag w:val="_GBC_bd7bb57818b84ee1b544edce91ab69ba"/>
                    <w:id w:val="25490976"/>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38,282,409.81</w:t>
                        </w:r>
                      </w:p>
                    </w:tc>
                  </w:sdtContent>
                </w:sdt>
                <w:sdt>
                  <w:sdtPr>
                    <w:rPr>
                      <w:szCs w:val="21"/>
                    </w:rPr>
                    <w:alias w:val="净利润"/>
                    <w:tag w:val="_GBC_d398266e35ef421e92ddd5f9feb5deb4"/>
                    <w:id w:val="25490977"/>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1,126,478.21</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25490978"/>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25490979"/>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33,170,964.57</w:t>
                        </w:r>
                      </w:p>
                    </w:tc>
                  </w:sdtContent>
                </w:sdt>
                <w:sdt>
                  <w:sdtPr>
                    <w:rPr>
                      <w:szCs w:val="21"/>
                    </w:rPr>
                    <w:alias w:val="归属于母公司所有者的净利润"/>
                    <w:tag w:val="_GBC_ec9419dc4781422f8249d0dbc4387f94"/>
                    <w:id w:val="25490980"/>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745,132.47</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25490981"/>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25490982"/>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5,111,445.24</w:t>
                        </w:r>
                      </w:p>
                    </w:tc>
                  </w:sdtContent>
                </w:sdt>
                <w:sdt>
                  <w:sdtPr>
                    <w:rPr>
                      <w:szCs w:val="21"/>
                    </w:rPr>
                    <w:alias w:val="少数股东损益"/>
                    <w:tag w:val="_GBC_1ad6fdafbe4b423d8ed0a937fdeafbed"/>
                    <w:id w:val="25490983"/>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381,345.74</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szCs w:val="21"/>
                      </w:rPr>
                      <w:t>六、其他综合收益的税后净额</w:t>
                    </w:r>
                  </w:p>
                </w:tc>
                <w:sdt>
                  <w:sdtPr>
                    <w:rPr>
                      <w:szCs w:val="21"/>
                    </w:rPr>
                    <w:alias w:val="附注_其他综合收益的税后净额"/>
                    <w:tag w:val="_GBC_6a8bdbbda65e46b290114c8a8d9652c9"/>
                    <w:id w:val="25490984"/>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其他综合收益的税后净额"/>
                    <w:tag w:val="_GBC_26f943e1f6704a5f9410d7ad0eb2a402"/>
                    <w:id w:val="2549098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其他综合收益的税后净额"/>
                    <w:tag w:val="_GBC_300fb3d8c08c426db238eb0b7e15501f"/>
                    <w:id w:val="2549098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25490987"/>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2549098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归属母公司所有者的其他综合收益的税后净额"/>
                    <w:tag w:val="_GBC_817f1db5d94e4b45af88644380d9a9e6"/>
                    <w:id w:val="2549098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25490990"/>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2549099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2549099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25490993"/>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2549099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2549099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25490996"/>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2549099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2549099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25490999"/>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2549100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以后将重分类进损益的其他综合收益"/>
                    <w:tag w:val="_GBC_ad2b0338d9c44b68a4eb31b397bc0ad0"/>
                    <w:id w:val="2549100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25491002"/>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2549100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2549100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25491005"/>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2549100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可供出售金融资产公允价值变动损益"/>
                    <w:tag w:val="_GBC_5dd6330f429d4a83b253c279b37769d5"/>
                    <w:id w:val="2549100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3.持有至到期</w:t>
                    </w:r>
                    <w:proofErr w:type="gramStart"/>
                    <w:r>
                      <w:rPr>
                        <w:szCs w:val="21"/>
                      </w:rPr>
                      <w:t>投资重</w:t>
                    </w:r>
                    <w:proofErr w:type="gramEnd"/>
                    <w:r>
                      <w:rPr>
                        <w:szCs w:val="21"/>
                      </w:rPr>
                      <w:t>分类为可供出售金融资产损益</w:t>
                    </w:r>
                  </w:p>
                </w:tc>
                <w:sdt>
                  <w:sdtPr>
                    <w:rPr>
                      <w:szCs w:val="21"/>
                    </w:rPr>
                    <w:alias w:val="附注_持有至到期投资重分类为可供出售金融资产损益"/>
                    <w:tag w:val="_GBC_9d01ca544bf746398566710b5cbe6a15"/>
                    <w:id w:val="25491008"/>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2549100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2549101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25491011"/>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2549101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2549101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25491014"/>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2549101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外币财务报表折算差额"/>
                    <w:tag w:val="_GBC_e825de71cd344b698cef5868e13d6faa"/>
                    <w:id w:val="2549101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25491017"/>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2549101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2549101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25491020"/>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2549102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归属于少数股东的其他综合收益的税后净额"/>
                    <w:tag w:val="_GBC_9a1b2eb1fe2d413ea601a949be52cb99"/>
                    <w:id w:val="2549102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szCs w:val="21"/>
                      </w:rPr>
                    </w:pPr>
                    <w:r>
                      <w:rPr>
                        <w:rFonts w:hint="eastAsia"/>
                        <w:szCs w:val="21"/>
                      </w:rPr>
                      <w:t>七、综合收益总额</w:t>
                    </w:r>
                  </w:p>
                </w:tc>
                <w:sdt>
                  <w:sdtPr>
                    <w:rPr>
                      <w:szCs w:val="21"/>
                    </w:rPr>
                    <w:alias w:val="附注_综合收益总额"/>
                    <w:tag w:val="_GBC_4042d69cae3d4372bce00a02188bb94f"/>
                    <w:id w:val="25491023"/>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25491024"/>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38,282,409.81</w:t>
                        </w:r>
                      </w:p>
                    </w:tc>
                  </w:sdtContent>
                </w:sdt>
                <w:sdt>
                  <w:sdtPr>
                    <w:rPr>
                      <w:szCs w:val="21"/>
                    </w:rPr>
                    <w:alias w:val="综合收益总额"/>
                    <w:tag w:val="_GBC_9e5624afa57841d68dc46b68e5e4c3ce"/>
                    <w:id w:val="25491025"/>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1,126,478.21</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25491026"/>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25491027"/>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33,170,964.57</w:t>
                        </w:r>
                      </w:p>
                    </w:tc>
                  </w:sdtContent>
                </w:sdt>
                <w:sdt>
                  <w:sdtPr>
                    <w:rPr>
                      <w:szCs w:val="21"/>
                    </w:rPr>
                    <w:alias w:val="归属于母公司所有者的综合收益总额"/>
                    <w:tag w:val="_GBC_3b5c5d21370c455a95f3fc0e9259b344"/>
                    <w:id w:val="25491028"/>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745,132.47</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25491029"/>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25491030"/>
                    <w:lock w:val="sdtLocked"/>
                  </w:sdtPr>
                  <w:sdtContent>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5,111,445.24</w:t>
                        </w:r>
                      </w:p>
                    </w:tc>
                  </w:sdtContent>
                </w:sdt>
                <w:sdt>
                  <w:sdtPr>
                    <w:rPr>
                      <w:szCs w:val="21"/>
                    </w:rPr>
                    <w:alias w:val="归属于少数股东的综合收益总额"/>
                    <w:tag w:val="_GBC_eec51dfcac9d429babc7b689631527f9"/>
                    <w:id w:val="25491031"/>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381,345.74</w:t>
                        </w:r>
                      </w:p>
                    </w:tc>
                  </w:sdtContent>
                </w:sdt>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rPr>
                        <w:color w:val="000000"/>
                        <w:szCs w:val="21"/>
                      </w:rPr>
                    </w:pPr>
                    <w:r>
                      <w:rPr>
                        <w:rFonts w:hint="eastAsia"/>
                        <w:szCs w:val="21"/>
                      </w:rPr>
                      <w:t>八、每股收益：</w:t>
                    </w:r>
                  </w:p>
                </w:tc>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25491032"/>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25491033"/>
                      <w:lock w:val="sdtLocked"/>
                    </w:sdtPr>
                    <w:sdtContent>
                      <w:p w:rsidR="00A6624F" w:rsidRDefault="00A6624F" w:rsidP="00A6624F">
                        <w:pPr>
                          <w:jc w:val="right"/>
                          <w:rPr>
                            <w:color w:val="FF0000"/>
                            <w:szCs w:val="21"/>
                          </w:rPr>
                        </w:pPr>
                        <w:r>
                          <w:rPr>
                            <w:szCs w:val="21"/>
                          </w:rPr>
                          <w:t>0.0209</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25491034"/>
                      <w:lock w:val="sdtLocked"/>
                    </w:sdtPr>
                    <w:sdtContent>
                      <w:p w:rsidR="00A6624F" w:rsidRDefault="00A6624F" w:rsidP="00A6624F">
                        <w:pPr>
                          <w:jc w:val="right"/>
                          <w:rPr>
                            <w:szCs w:val="21"/>
                          </w:rPr>
                        </w:pPr>
                        <w:r>
                          <w:rPr>
                            <w:szCs w:val="21"/>
                          </w:rPr>
                          <w:t>0.0005</w:t>
                        </w:r>
                      </w:p>
                    </w:sdtContent>
                  </w:sdt>
                </w:tc>
              </w:tr>
              <w:tr w:rsidR="00A6624F" w:rsidTr="00A6624F">
                <w:tc>
                  <w:tcPr>
                    <w:tcW w:w="2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25491035"/>
                    <w:lock w:val="sdtLocked"/>
                    <w:showingPlcHdr/>
                  </w:sdtPr>
                  <w:sdtContent>
                    <w:tc>
                      <w:tcPr>
                        <w:tcW w:w="7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25491036"/>
                      <w:lock w:val="sdtLocked"/>
                    </w:sdtPr>
                    <w:sdtContent>
                      <w:p w:rsidR="00A6624F" w:rsidRDefault="00A6624F" w:rsidP="00A6624F">
                        <w:pPr>
                          <w:jc w:val="right"/>
                          <w:rPr>
                            <w:szCs w:val="21"/>
                          </w:rPr>
                        </w:pPr>
                        <w:r>
                          <w:rPr>
                            <w:szCs w:val="21"/>
                          </w:rPr>
                          <w:t>0.0208</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25491037"/>
                      <w:lock w:val="sdtLocked"/>
                    </w:sdtPr>
                    <w:sdtContent>
                      <w:p w:rsidR="00A6624F" w:rsidRDefault="00A6624F" w:rsidP="00A6624F">
                        <w:pPr>
                          <w:jc w:val="right"/>
                          <w:rPr>
                            <w:szCs w:val="21"/>
                          </w:rPr>
                        </w:pPr>
                        <w:r>
                          <w:rPr>
                            <w:rFonts w:hint="eastAsia"/>
                            <w:szCs w:val="21"/>
                          </w:rPr>
                          <w:t>0.0005</w:t>
                        </w:r>
                      </w:p>
                    </w:sdtContent>
                  </w:sdt>
                </w:tc>
              </w:tr>
            </w:tbl>
            <w:p w:rsidR="00A6624F" w:rsidRDefault="00A6624F"/>
            <w:p w:rsidR="00A6624F" w:rsidRDefault="00A6624F" w:rsidP="00A6624F">
              <w:pPr>
                <w:rPr>
                  <w:b/>
                  <w:bCs/>
                  <w:color w:val="FF0000"/>
                  <w:szCs w:val="21"/>
                </w:rPr>
              </w:pPr>
              <w:r>
                <w:rPr>
                  <w:rFonts w:hint="eastAsia"/>
                  <w:szCs w:val="21"/>
                </w:rPr>
                <w:t>本期发生同</w:t>
              </w:r>
              <w:proofErr w:type="gramStart"/>
              <w:r>
                <w:rPr>
                  <w:rFonts w:hint="eastAsia"/>
                  <w:szCs w:val="21"/>
                </w:rPr>
                <w:t>一控制</w:t>
              </w:r>
              <w:proofErr w:type="gramEnd"/>
              <w:r>
                <w:rPr>
                  <w:rFonts w:hint="eastAsia"/>
                  <w:szCs w:val="21"/>
                </w:rPr>
                <w:t>下企业合并的，被合并方在合并前实现的净利润为：</w:t>
              </w:r>
              <w:sdt>
                <w:sdtPr>
                  <w:rPr>
                    <w:rFonts w:hint="eastAsia"/>
                    <w:szCs w:val="21"/>
                  </w:rPr>
                  <w:alias w:val="同一控制下的企业合并中被合并方在合并前实现的净利润"/>
                  <w:tag w:val="_GBC_0d3f3004d896427080339d4b0e2d499c"/>
                  <w:id w:val="25491038"/>
                  <w:lock w:val="sdtLocked"/>
                </w:sdtPr>
                <w:sdtContent>
                  <w:r w:rsidR="007C6B3E">
                    <w:rPr>
                      <w:szCs w:val="21"/>
                    </w:rPr>
                    <w:t>0</w:t>
                  </w:r>
                </w:sdtContent>
              </w:sdt>
              <w:r>
                <w:rPr>
                  <w:rFonts w:hint="eastAsia"/>
                  <w:szCs w:val="21"/>
                </w:rPr>
                <w:t>元, 上期被合并方实现的净利润为：</w:t>
              </w:r>
              <w:sdt>
                <w:sdtPr>
                  <w:rPr>
                    <w:rFonts w:hint="eastAsia"/>
                    <w:szCs w:val="21"/>
                  </w:rPr>
                  <w:alias w:val="同一控制下的企业合并中被合并方在合并前实现的净利润"/>
                  <w:tag w:val="_GBC_7e8cf02e71b9434883c60dcb8fb33270"/>
                  <w:id w:val="25491039"/>
                  <w:lock w:val="sdtLocked"/>
                </w:sdtPr>
                <w:sdtEndPr>
                  <w:rPr>
                    <w:rFonts w:hint="default"/>
                  </w:rPr>
                </w:sdtEndPr>
                <w:sdtContent>
                  <w:r w:rsidR="007C6B3E">
                    <w:rPr>
                      <w:szCs w:val="21"/>
                    </w:rPr>
                    <w:t>0</w:t>
                  </w:r>
                </w:sdtContent>
              </w:sdt>
              <w:r>
                <w:rPr>
                  <w:rFonts w:hint="eastAsia"/>
                  <w:szCs w:val="21"/>
                </w:rPr>
                <w:t>元。</w:t>
              </w:r>
            </w:p>
            <w:p w:rsidR="00A6624F" w:rsidRDefault="00A6624F" w:rsidP="00A6624F">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25491040"/>
                  <w:lock w:val="sdtLocked"/>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25491041"/>
                  <w:lock w:val="sdtLocked"/>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25491042"/>
                  <w:lock w:val="sdtLocked"/>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Default="00A6624F" w:rsidP="00A6624F">
          <w:pPr>
            <w:rPr>
              <w:color w:val="008000"/>
              <w:szCs w:val="21"/>
              <w:u w:val="single"/>
            </w:rPr>
          </w:pPr>
        </w:p>
        <w:p w:rsidR="00A6624F" w:rsidRDefault="00A6624F" w:rsidP="00A6624F">
          <w:pPr>
            <w:rPr>
              <w:color w:val="008000"/>
              <w:szCs w:val="21"/>
              <w:u w:val="single"/>
            </w:rPr>
          </w:pPr>
        </w:p>
        <w:sdt>
          <w:sdtPr>
            <w:rPr>
              <w:rFonts w:hint="eastAsia"/>
              <w:b/>
              <w:bCs/>
              <w:szCs w:val="21"/>
            </w:rPr>
            <w:tag w:val="_GBC_fab740d2e6854481af171030c14673b7"/>
            <w:id w:val="25491148"/>
            <w:lock w:val="sdtLocked"/>
          </w:sdtPr>
          <w:sdtEndPr>
            <w:rPr>
              <w:rFonts w:cs="宋体-方正超大字符集"/>
              <w:b w:val="0"/>
              <w:bCs w:val="0"/>
            </w:rPr>
          </w:sdtEndPr>
          <w:sdtContent>
            <w:p w:rsidR="00A6624F" w:rsidRDefault="00A6624F" w:rsidP="00A6624F">
              <w:pPr>
                <w:jc w:val="center"/>
                <w:rPr>
                  <w:b/>
                  <w:bCs/>
                  <w:szCs w:val="21"/>
                </w:rPr>
              </w:pPr>
              <w:r>
                <w:rPr>
                  <w:rFonts w:hint="eastAsia"/>
                  <w:b/>
                  <w:bCs/>
                  <w:szCs w:val="21"/>
                </w:rPr>
                <w:t>母公司</w:t>
              </w:r>
              <w:r>
                <w:rPr>
                  <w:b/>
                  <w:bCs/>
                  <w:szCs w:val="21"/>
                </w:rPr>
                <w:t>利润表</w:t>
              </w:r>
            </w:p>
            <w:p w:rsidR="00A6624F" w:rsidRDefault="00A6624F" w:rsidP="00A6624F">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6624F" w:rsidRDefault="00A6624F" w:rsidP="00A6624F">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25491044"/>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币种:</w:t>
              </w:r>
              <w:sdt>
                <w:sdtPr>
                  <w:rPr>
                    <w:szCs w:val="21"/>
                  </w:rPr>
                  <w:alias w:val="币种：母公司利润表"/>
                  <w:tag w:val="_GBC_125a2547934143ccb384434361f57d37"/>
                  <w:id w:val="2549104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7"/>
                <w:gridCol w:w="1416"/>
                <w:gridCol w:w="1712"/>
                <w:gridCol w:w="1984"/>
              </w:tblGrid>
              <w:tr w:rsidR="00A6624F" w:rsidTr="00A6624F">
                <w:trPr>
                  <w:cantSplit/>
                </w:trPr>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19" w:hangingChars="19" w:hanging="40"/>
                      <w:jc w:val="center"/>
                      <w:rPr>
                        <w:b/>
                        <w:szCs w:val="21"/>
                      </w:rPr>
                    </w:pPr>
                    <w:r>
                      <w:rPr>
                        <w:b/>
                        <w:szCs w:val="21"/>
                      </w:rPr>
                      <w:t>项目</w:t>
                    </w:r>
                  </w:p>
                </w:tc>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jc w:val="center"/>
                      <w:rPr>
                        <w:b/>
                        <w:szCs w:val="21"/>
                      </w:rPr>
                    </w:pPr>
                    <w:r>
                      <w:rPr>
                        <w:rFonts w:hint="eastAsia"/>
                        <w:b/>
                        <w:szCs w:val="21"/>
                      </w:rPr>
                      <w:t>附注</w:t>
                    </w:r>
                  </w:p>
                </w:tc>
                <w:tc>
                  <w:tcPr>
                    <w:tcW w:w="94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jc w:val="center"/>
                      <w:rPr>
                        <w:b/>
                        <w:szCs w:val="21"/>
                      </w:rPr>
                    </w:pPr>
                    <w:r>
                      <w:rPr>
                        <w:b/>
                        <w:szCs w:val="21"/>
                      </w:rPr>
                      <w:t>上期</w:t>
                    </w:r>
                    <w:r>
                      <w:rPr>
                        <w:rFonts w:hint="eastAsia"/>
                        <w:b/>
                        <w:szCs w:val="21"/>
                      </w:rPr>
                      <w:t>发生</w:t>
                    </w:r>
                    <w:r>
                      <w:rPr>
                        <w:b/>
                        <w:szCs w:val="21"/>
                      </w:rPr>
                      <w:t>额</w:t>
                    </w:r>
                  </w:p>
                </w:tc>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rPr>
                        <w:color w:val="000000"/>
                        <w:szCs w:val="21"/>
                      </w:rPr>
                    </w:pPr>
                    <w:r>
                      <w:rPr>
                        <w:rFonts w:hint="eastAsia"/>
                        <w:szCs w:val="21"/>
                      </w:rPr>
                      <w:t>一、营业收入</w:t>
                    </w:r>
                  </w:p>
                </w:tc>
                <w:sdt>
                  <w:sdtPr>
                    <w:rPr>
                      <w:szCs w:val="21"/>
                    </w:rPr>
                    <w:alias w:val="附注_营业收入"/>
                    <w:tag w:val="_GBC_c38663d98e764ea394b8a246ef02a5df"/>
                    <w:id w:val="25491046"/>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附注十七：4</w:t>
                        </w:r>
                      </w:p>
                    </w:tc>
                  </w:sdtContent>
                </w:sdt>
                <w:sdt>
                  <w:sdtPr>
                    <w:rPr>
                      <w:szCs w:val="21"/>
                    </w:rPr>
                    <w:alias w:val="营业收入"/>
                    <w:tag w:val="_GBC_0743e2ea33e64edfa9f422ccf183ea75"/>
                    <w:id w:val="25491047"/>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241,379,362.59</w:t>
                        </w:r>
                      </w:p>
                    </w:tc>
                  </w:sdtContent>
                </w:sdt>
                <w:sdt>
                  <w:sdtPr>
                    <w:rPr>
                      <w:szCs w:val="21"/>
                    </w:rPr>
                    <w:alias w:val="营业收入"/>
                    <w:tag w:val="_GBC_c4404d8569c74a45bc584b0c1c6c0d23"/>
                    <w:id w:val="25491048"/>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75,897,108.53</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lastRenderedPageBreak/>
                      <w:t>减：营业成本</w:t>
                    </w:r>
                  </w:p>
                </w:tc>
                <w:sdt>
                  <w:sdtPr>
                    <w:rPr>
                      <w:szCs w:val="21"/>
                    </w:rPr>
                    <w:alias w:val="附注_营业成本"/>
                    <w:tag w:val="_GBC_1f72050b44354aa8bcf6ba14490cd083"/>
                    <w:id w:val="25491049"/>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szCs w:val="21"/>
                          </w:rPr>
                          <w:t>附注十七：4</w:t>
                        </w:r>
                        <w:r>
                          <w:rPr>
                            <w:rFonts w:hint="eastAsia"/>
                          </w:rPr>
                          <w:t xml:space="preserve">　</w:t>
                        </w:r>
                      </w:p>
                    </w:tc>
                  </w:sdtContent>
                </w:sdt>
                <w:sdt>
                  <w:sdtPr>
                    <w:rPr>
                      <w:szCs w:val="21"/>
                    </w:rPr>
                    <w:alias w:val="营业成本"/>
                    <w:tag w:val="_GBC_fb8b72848f4947a8991872acff576c7f"/>
                    <w:id w:val="25491050"/>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200,392,826.32</w:t>
                        </w:r>
                      </w:p>
                    </w:tc>
                  </w:sdtContent>
                </w:sdt>
                <w:sdt>
                  <w:sdtPr>
                    <w:rPr>
                      <w:szCs w:val="21"/>
                    </w:rPr>
                    <w:alias w:val="营业成本"/>
                    <w:tag w:val="_GBC_9e663408a65b40dcba11efddbfd6ab29"/>
                    <w:id w:val="25491051"/>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45,631,985.70</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税金及附加</w:t>
                    </w:r>
                  </w:p>
                </w:tc>
                <w:sdt>
                  <w:sdtPr>
                    <w:rPr>
                      <w:szCs w:val="21"/>
                    </w:rPr>
                    <w:alias w:val="附注_税金及附加"/>
                    <w:tag w:val="_GBC_fbc3d19bc5584c63b21cde8826aeb9a2"/>
                    <w:id w:val="25491052"/>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rPr>
                          <w:t xml:space="preserve">　</w:t>
                        </w:r>
                      </w:p>
                    </w:tc>
                  </w:sdtContent>
                </w:sdt>
                <w:sdt>
                  <w:sdtPr>
                    <w:rPr>
                      <w:szCs w:val="21"/>
                    </w:rPr>
                    <w:alias w:val="税金及附加"/>
                    <w:tag w:val="_GBC_49aa71ca30d0438e971acc4ca96ae07e"/>
                    <w:id w:val="25491053"/>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2,208,793.05</w:t>
                        </w:r>
                      </w:p>
                    </w:tc>
                  </w:sdtContent>
                </w:sdt>
                <w:sdt>
                  <w:sdtPr>
                    <w:rPr>
                      <w:szCs w:val="21"/>
                    </w:rPr>
                    <w:alias w:val="税金及附加"/>
                    <w:tag w:val="_GBC_d83446ded6334ca9a086715a38d61d6f"/>
                    <w:id w:val="25491054"/>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913,472.14</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销售费用</w:t>
                    </w:r>
                  </w:p>
                </w:tc>
                <w:sdt>
                  <w:sdtPr>
                    <w:rPr>
                      <w:szCs w:val="21"/>
                    </w:rPr>
                    <w:alias w:val="附注_销售费用"/>
                    <w:tag w:val="_GBC_bf16effa01244b01baef4634ea71b33c"/>
                    <w:id w:val="25491055"/>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销售费用"/>
                    <w:tag w:val="_GBC_f431fb03c95b4516a2a50ad1a569f0d0"/>
                    <w:id w:val="25491056"/>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20,826,584.14</w:t>
                        </w:r>
                      </w:p>
                    </w:tc>
                  </w:sdtContent>
                </w:sdt>
                <w:sdt>
                  <w:sdtPr>
                    <w:rPr>
                      <w:szCs w:val="21"/>
                    </w:rPr>
                    <w:alias w:val="销售费用"/>
                    <w:tag w:val="_GBC_711c3a26597b4306a37a6fc197f27c4c"/>
                    <w:id w:val="25491057"/>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21,048,496.01</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管理费用</w:t>
                    </w:r>
                  </w:p>
                </w:tc>
                <w:sdt>
                  <w:sdtPr>
                    <w:rPr>
                      <w:szCs w:val="21"/>
                    </w:rPr>
                    <w:alias w:val="附注_管理费用"/>
                    <w:tag w:val="_GBC_1771a4e537dd4fd48c7446a628ad996a"/>
                    <w:id w:val="25491058"/>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管理费用"/>
                    <w:tag w:val="_GBC_644aaa5f146f47cbbd35a0698dd977ae"/>
                    <w:id w:val="25491059"/>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41,162,754.69</w:t>
                        </w:r>
                      </w:p>
                    </w:tc>
                  </w:sdtContent>
                </w:sdt>
                <w:sdt>
                  <w:sdtPr>
                    <w:rPr>
                      <w:szCs w:val="21"/>
                    </w:rPr>
                    <w:alias w:val="管理费用"/>
                    <w:tag w:val="_GBC_f6780517e266490a8c5a13abd705df5c"/>
                    <w:id w:val="25491060"/>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46,322,844.62</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财务费用</w:t>
                    </w:r>
                  </w:p>
                </w:tc>
                <w:sdt>
                  <w:sdtPr>
                    <w:rPr>
                      <w:szCs w:val="21"/>
                    </w:rPr>
                    <w:alias w:val="附注_财务费用"/>
                    <w:tag w:val="_GBC_b14bad5de2174d61a8d568520bf349e8"/>
                    <w:id w:val="25491061"/>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szCs w:val="21"/>
                          </w:rPr>
                          <w:t xml:space="preserve">　</w:t>
                        </w:r>
                      </w:p>
                    </w:tc>
                  </w:sdtContent>
                </w:sdt>
                <w:sdt>
                  <w:sdtPr>
                    <w:rPr>
                      <w:szCs w:val="21"/>
                    </w:rPr>
                    <w:alias w:val="财务费用"/>
                    <w:tag w:val="_GBC_b7f22d06371843239060908c8823da85"/>
                    <w:id w:val="25491062"/>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-10,303,649.79</w:t>
                        </w:r>
                      </w:p>
                    </w:tc>
                  </w:sdtContent>
                </w:sdt>
                <w:sdt>
                  <w:sdtPr>
                    <w:rPr>
                      <w:szCs w:val="21"/>
                    </w:rPr>
                    <w:alias w:val="财务费用"/>
                    <w:tag w:val="_GBC_488e01373a9b4e6eb243ed69d92412bf"/>
                    <w:id w:val="25491063"/>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-4,264,670.15</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25491064"/>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sdtContent>
                </w:sdt>
                <w:sdt>
                  <w:sdtPr>
                    <w:rPr>
                      <w:szCs w:val="21"/>
                    </w:rPr>
                    <w:alias w:val="资产减值损失"/>
                    <w:tag w:val="_GBC_78ff082837324f8fbc29bc13bba9b287"/>
                    <w:id w:val="25491065"/>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1,754,352.26</w:t>
                        </w:r>
                      </w:p>
                    </w:tc>
                  </w:sdtContent>
                </w:sdt>
                <w:sdt>
                  <w:sdtPr>
                    <w:rPr>
                      <w:szCs w:val="21"/>
                    </w:rPr>
                    <w:alias w:val="资产减值损失"/>
                    <w:tag w:val="_GBC_04c931f3a95449ab8451d81ec80520f3"/>
                    <w:id w:val="25491066"/>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5,735,070.50</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25491067"/>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sdtContent>
                </w:sdt>
                <w:sdt>
                  <w:sdtPr>
                    <w:rPr>
                      <w:szCs w:val="21"/>
                    </w:rPr>
                    <w:alias w:val="公允价值变动收益"/>
                    <w:tag w:val="_GBC_3f0bc11fd9b84e8a8b0f316cf548a4ef"/>
                    <w:id w:val="25491068"/>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2,577,220.07</w:t>
                        </w:r>
                      </w:p>
                    </w:tc>
                  </w:sdtContent>
                </w:sdt>
                <w:sdt>
                  <w:sdtPr>
                    <w:rPr>
                      <w:szCs w:val="21"/>
                    </w:rPr>
                    <w:alias w:val="公允价值变动收益"/>
                    <w:tag w:val="_GBC_a414d3d25b124b358456654d56d7c594"/>
                    <w:id w:val="2549106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25491070"/>
                    <w:lock w:val="sdtLocked"/>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szCs w:val="21"/>
                          </w:rPr>
                          <w:t>附注十七：5</w:t>
                        </w:r>
                      </w:p>
                    </w:tc>
                  </w:sdtContent>
                </w:sdt>
                <w:sdt>
                  <w:sdtPr>
                    <w:rPr>
                      <w:szCs w:val="21"/>
                    </w:rPr>
                    <w:alias w:val="投资收益"/>
                    <w:tag w:val="_GBC_597dc69f41b648d59c39ffaedd53a139"/>
                    <w:id w:val="25491071"/>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7,524,275.75</w:t>
                        </w:r>
                      </w:p>
                    </w:tc>
                  </w:sdtContent>
                </w:sdt>
                <w:sdt>
                  <w:sdtPr>
                    <w:rPr>
                      <w:szCs w:val="21"/>
                    </w:rPr>
                    <w:alias w:val="投资收益"/>
                    <w:tag w:val="_GBC_033ff2d588454955bd360b6d5fa25e90"/>
                    <w:id w:val="25491072"/>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8,106,653.78</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fe97de90baad435d94de2e99cc463dc4"/>
                    <w:id w:val="25491073"/>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25491074"/>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64027D" w:rsidP="0064027D">
                        <w:pPr>
                          <w:jc w:val="right"/>
                          <w:rPr>
                            <w:szCs w:val="21"/>
                          </w:rPr>
                        </w:pPr>
                        <w:r>
                          <w:rPr>
                            <w:szCs w:val="21"/>
                          </w:rPr>
                          <w:t>-1,086,300.81</w:t>
                        </w:r>
                      </w:p>
                    </w:tc>
                  </w:sdtContent>
                </w:sdt>
                <w:sdt>
                  <w:sdtPr>
                    <w:rPr>
                      <w:szCs w:val="21"/>
                    </w:rPr>
                    <w:alias w:val="对联营企业和合营企业的投资收益"/>
                    <w:tag w:val="_GBC_79f24ee31ca34b7d8b0fd5bfe6a73386"/>
                    <w:id w:val="2549107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其他收益</w:t>
                    </w:r>
                  </w:p>
                </w:tc>
                <w:sdt>
                  <w:sdtPr>
                    <w:rPr>
                      <w:szCs w:val="21"/>
                    </w:rPr>
                    <w:alias w:val="附注_其他收益"/>
                    <w:tag w:val="_GBC_fe5cc9c5dc8d4dc889506840ec3ad064"/>
                    <w:id w:val="25491076"/>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其他收益"/>
                    <w:tag w:val="_GBC_61c1d375f0994080af107d257388ccb8"/>
                    <w:id w:val="25491077"/>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5,850,000.00</w:t>
                        </w:r>
                      </w:p>
                    </w:tc>
                  </w:sdtContent>
                </w:sdt>
                <w:sdt>
                  <w:sdtPr>
                    <w:rPr>
                      <w:szCs w:val="21"/>
                    </w:rPr>
                    <w:alias w:val="其他收益"/>
                    <w:tag w:val="_GBC_edf95aa1de0f4c2daed64c675f84c4db"/>
                    <w:id w:val="2549107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25491079"/>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25491080"/>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1,289,197.74</w:t>
                        </w:r>
                      </w:p>
                    </w:tc>
                  </w:sdtContent>
                </w:sdt>
                <w:sdt>
                  <w:sdtPr>
                    <w:rPr>
                      <w:szCs w:val="21"/>
                    </w:rPr>
                    <w:alias w:val="营业利润"/>
                    <w:tag w:val="_GBC_13528f70b7b2481a86c0c9edb0c9aef6"/>
                    <w:id w:val="25491081"/>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-31,383,436.51</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25491082"/>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25491083"/>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5,738,688.59</w:t>
                        </w:r>
                      </w:p>
                    </w:tc>
                  </w:sdtContent>
                </w:sdt>
                <w:sdt>
                  <w:sdtPr>
                    <w:rPr>
                      <w:szCs w:val="21"/>
                    </w:rPr>
                    <w:alias w:val="营业外收入"/>
                    <w:tag w:val="_GBC_eafad9b90b7e46e19d2b61c960b48340"/>
                    <w:id w:val="25491084"/>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6,807,826.72</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25491085"/>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其中：非流动资产处置利得"/>
                    <w:tag w:val="_GBC_56dad11756804e64b37ef2d5364b5d11"/>
                    <w:id w:val="25491086"/>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35,023.89</w:t>
                        </w:r>
                      </w:p>
                    </w:tc>
                  </w:sdtContent>
                </w:sdt>
                <w:sdt>
                  <w:sdtPr>
                    <w:rPr>
                      <w:szCs w:val="21"/>
                    </w:rPr>
                    <w:alias w:val="其中：非流动资产处置利得"/>
                    <w:tag w:val="_GBC_aee7698c75fb434f9492302afa4d94fa"/>
                    <w:id w:val="2549108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25491088"/>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25491089"/>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12,019.60</w:t>
                        </w:r>
                      </w:p>
                    </w:tc>
                  </w:sdtContent>
                </w:sdt>
                <w:sdt>
                  <w:sdtPr>
                    <w:rPr>
                      <w:szCs w:val="21"/>
                    </w:rPr>
                    <w:alias w:val="营业外支出"/>
                    <w:tag w:val="_GBC_5bf32227ae934ebb965c03c58a365674"/>
                    <w:id w:val="25491090"/>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94,062.21</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25491091"/>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25491092"/>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12,019.31</w:t>
                        </w:r>
                      </w:p>
                    </w:tc>
                  </w:sdtContent>
                </w:sdt>
                <w:sdt>
                  <w:sdtPr>
                    <w:rPr>
                      <w:szCs w:val="21"/>
                    </w:rPr>
                    <w:alias w:val="非流动资产处置净损失"/>
                    <w:tag w:val="_GBC_06678b2165db4979b9170d0fac6aa79f"/>
                    <w:id w:val="25491093"/>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36,084.81</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25491094"/>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25491095"/>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7,015,866.73</w:t>
                        </w:r>
                      </w:p>
                    </w:tc>
                  </w:sdtContent>
                </w:sdt>
                <w:sdt>
                  <w:sdtPr>
                    <w:rPr>
                      <w:szCs w:val="21"/>
                    </w:rPr>
                    <w:alias w:val="利润总额"/>
                    <w:tag w:val="_GBC_e38763ba86554405a5277dd78fdb006e"/>
                    <w:id w:val="25491096"/>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-24,669,672.00</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25491097"/>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所得税"/>
                    <w:tag w:val="_GBC_52c71572d16b466ea24efade0493821d"/>
                    <w:id w:val="25491098"/>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所得税"/>
                    <w:tag w:val="_GBC_4b882e4e8c05461eb1b9511a001c9c40"/>
                    <w:id w:val="2549109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rPr>
                        <w:color w:val="000000"/>
                        <w:szCs w:val="21"/>
                      </w:rPr>
                    </w:pPr>
                    <w:r>
                      <w:rPr>
                        <w:rFonts w:hint="eastAsia"/>
                        <w:szCs w:val="21"/>
                      </w:rPr>
                      <w:t>四、净利润（净亏损以“－”号填列）</w:t>
                    </w:r>
                  </w:p>
                </w:tc>
                <w:sdt>
                  <w:sdtPr>
                    <w:rPr>
                      <w:szCs w:val="21"/>
                    </w:rPr>
                    <w:alias w:val="附注_净利润"/>
                    <w:tag w:val="_GBC_10cf526cb60840fd903c70adf031036d"/>
                    <w:id w:val="25491100"/>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净利润"/>
                    <w:tag w:val="_GBC_b4c6e1a407e846dab013587554bf7082"/>
                    <w:id w:val="25491101"/>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7,015,866.73</w:t>
                        </w:r>
                      </w:p>
                    </w:tc>
                  </w:sdtContent>
                </w:sdt>
                <w:sdt>
                  <w:sdtPr>
                    <w:rPr>
                      <w:szCs w:val="21"/>
                    </w:rPr>
                    <w:alias w:val="净利润"/>
                    <w:tag w:val="_GBC_850d778d35f444908874bda50fbd3e99"/>
                    <w:id w:val="25491102"/>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-24,669,672.00</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19" w:hangingChars="19" w:hanging="40"/>
                      <w:rPr>
                        <w:szCs w:val="21"/>
                      </w:rPr>
                    </w:pPr>
                    <w:r>
                      <w:rPr>
                        <w:rFonts w:hint="eastAsia"/>
                        <w:szCs w:val="21"/>
                      </w:rPr>
                      <w:t>五、其他综合收益的税后净额</w:t>
                    </w:r>
                  </w:p>
                </w:tc>
                <w:sdt>
                  <w:sdtPr>
                    <w:rPr>
                      <w:szCs w:val="21"/>
                    </w:rPr>
                    <w:alias w:val="附注_其他综合收益的税后净额"/>
                    <w:tag w:val="_GBC_0938382a88aa4a6594ce3dc9389f50b3"/>
                    <w:id w:val="25491103"/>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其他综合收益的税后净额"/>
                    <w:tag w:val="_GBC_835cf4ef9afc44dfb9b940a3e84c0865"/>
                    <w:id w:val="25491104"/>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其他综合收益的税后净额"/>
                    <w:tag w:val="_GBC_7b9060b40d384e659b02a1b98b7c6bc6"/>
                    <w:id w:val="2549110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25491106"/>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25491107"/>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以后不能重分类进损益的其他综合收益"/>
                    <w:tag w:val="_GBC_02cc4dd2400f4f839d9f94094f9d400e"/>
                    <w:id w:val="2549110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25491109"/>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25491110"/>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2549111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25491112"/>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25491113"/>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2549111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25491115"/>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25491116"/>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以后将重分类进损益的其他综合收益"/>
                    <w:tag w:val="_GBC_b31580b7aae34c81984972439bac7819"/>
                    <w:id w:val="2549111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25491118"/>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25491119"/>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2549112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25491121"/>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25491122"/>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可供出售金融资产公允价值变动损益"/>
                    <w:tag w:val="_GBC_0a2a129a5e96458a9e38e37938ebac2c"/>
                    <w:id w:val="2549112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3.持有至到期</w:t>
                    </w:r>
                    <w:proofErr w:type="gramStart"/>
                    <w:r>
                      <w:rPr>
                        <w:szCs w:val="21"/>
                      </w:rPr>
                      <w:t>投资重</w:t>
                    </w:r>
                    <w:proofErr w:type="gramEnd"/>
                    <w:r>
                      <w:rPr>
                        <w:szCs w:val="21"/>
                      </w:rPr>
                      <w:t>分类为可供出售金融资产损益</w:t>
                    </w:r>
                  </w:p>
                </w:tc>
                <w:sdt>
                  <w:sdtPr>
                    <w:rPr>
                      <w:szCs w:val="21"/>
                    </w:rPr>
                    <w:alias w:val="附注_持有至到期投资重分类为可供出售金融资产损益"/>
                    <w:tag w:val="_GBC_af1b9bf67f0e44e38a045e0d419166cc"/>
                    <w:id w:val="25491124"/>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25491125"/>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2549112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25491127"/>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现金流量套期损益的有效部分"/>
                    <w:tag w:val="_GBC_5a4ff1b083544fdf8e1377d6faa98624"/>
                    <w:id w:val="25491128"/>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2549112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25491130"/>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外币财务报表折算差额"/>
                    <w:tag w:val="_GBC_4435a19c6e31430ba222af7094357069"/>
                    <w:id w:val="25491131"/>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2549113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FF00FF"/>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25491133"/>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25491134"/>
                    <w:lock w:val="sdtLocked"/>
                    <w:showingPlcHdr/>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2549113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rPr>
                        <w:szCs w:val="21"/>
                      </w:rPr>
                    </w:pPr>
                    <w:r>
                      <w:rPr>
                        <w:rFonts w:hint="eastAsia"/>
                        <w:szCs w:val="21"/>
                      </w:rPr>
                      <w:t>六、综合收益总额</w:t>
                    </w:r>
                  </w:p>
                </w:tc>
                <w:sdt>
                  <w:sdtPr>
                    <w:rPr>
                      <w:szCs w:val="21"/>
                    </w:rPr>
                    <w:alias w:val="附注_综合收益总额"/>
                    <w:tag w:val="_GBC_5e48bde075c54fceac92e3b81610f8cd"/>
                    <w:id w:val="25491136"/>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综合收益总额"/>
                    <w:tag w:val="_GBC_845616ff45924da7832e04e4ba0a1980"/>
                    <w:id w:val="25491137"/>
                    <w:lock w:val="sdtLocked"/>
                  </w:sdtPr>
                  <w:sdtContent>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7,015,866.73</w:t>
                        </w:r>
                      </w:p>
                    </w:tc>
                  </w:sdtContent>
                </w:sdt>
                <w:sdt>
                  <w:sdtPr>
                    <w:rPr>
                      <w:szCs w:val="21"/>
                    </w:rPr>
                    <w:alias w:val="综合收益总额"/>
                    <w:tag w:val="_GBC_20444045a227484ba1412f37578b41e1"/>
                    <w:id w:val="25491138"/>
                    <w:lock w:val="sdtLocked"/>
                  </w:sdtPr>
                  <w:sdtContent>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-24,669,672.00</w:t>
                        </w:r>
                      </w:p>
                    </w:tc>
                  </w:sdtContent>
                </w:sdt>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Chars="-19" w:hangingChars="19" w:hanging="40"/>
                      <w:rPr>
                        <w:szCs w:val="21"/>
                      </w:rPr>
                    </w:pPr>
                    <w:r>
                      <w:rPr>
                        <w:rFonts w:hint="eastAsia"/>
                        <w:szCs w:val="21"/>
                      </w:rPr>
                      <w:t>七</w:t>
                    </w:r>
                    <w:r>
                      <w:rPr>
                        <w:szCs w:val="21"/>
                      </w:rPr>
                      <w:t>、每股收益：</w:t>
                    </w:r>
                  </w:p>
                </w:tc>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c>
                  <w:tcPr>
                    <w:tcW w:w="94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w:t>
                    </w:r>
                  </w:p>
                </w:tc>
                <w:tc>
                  <w:tcPr>
                    <w:tcW w:w="109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w:t>
                    </w:r>
                  </w:p>
                </w:tc>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25491139"/>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tc>
                  <w:tcPr>
                    <w:tcW w:w="94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25491140"/>
                      <w:lock w:val="sdtLocked"/>
                    </w:sdtPr>
                    <w:sdtContent>
                      <w:p w:rsidR="00A6624F" w:rsidRDefault="00A6624F" w:rsidP="00A6624F">
                        <w:pPr>
                          <w:jc w:val="right"/>
                          <w:rPr>
                            <w:szCs w:val="21"/>
                          </w:rPr>
                        </w:pPr>
                        <w:r w:rsidRPr="00183169">
                          <w:rPr>
                            <w:szCs w:val="21"/>
                          </w:rPr>
                          <w:t>0.0044</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25491141"/>
                      <w:lock w:val="sdtLocked"/>
                    </w:sdtPr>
                    <w:sdtContent>
                      <w:p w:rsidR="00A6624F" w:rsidRDefault="00A6624F" w:rsidP="00A6624F">
                        <w:pPr>
                          <w:jc w:val="right"/>
                          <w:rPr>
                            <w:szCs w:val="21"/>
                          </w:rPr>
                        </w:pPr>
                        <w:r>
                          <w:rPr>
                            <w:szCs w:val="21"/>
                          </w:rPr>
                          <w:t>-0.0166</w:t>
                        </w:r>
                      </w:p>
                    </w:sdtContent>
                  </w:sdt>
                </w:tc>
              </w:tr>
              <w:tr w:rsidR="00A6624F" w:rsidTr="00A6624F">
                <w:tc>
                  <w:tcPr>
                    <w:tcW w:w="2175" w:type="pct"/>
                    <w:tcBorders>
                      <w:top w:val="outset" w:sz="6" w:space="0" w:color="auto"/>
                      <w:left w:val="outset" w:sz="6" w:space="0" w:color="auto"/>
                      <w:bottom w:val="outset" w:sz="6" w:space="0" w:color="auto"/>
                      <w:right w:val="outset" w:sz="6" w:space="0" w:color="auto"/>
                    </w:tcBorders>
                    <w:vAlign w:val="center"/>
                  </w:tcPr>
                  <w:p w:rsidR="00A6624F" w:rsidRDefault="00A6624F" w:rsidP="00A6624F">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25491142"/>
                    <w:lock w:val="sdtLocked"/>
                    <w:showingPlcHdr/>
                  </w:sdtPr>
                  <w:sdtContent>
                    <w:tc>
                      <w:tcPr>
                        <w:tcW w:w="782"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tc>
                  <w:tcPr>
                    <w:tcW w:w="94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25491143"/>
                      <w:lock w:val="sdtLocked"/>
                    </w:sdtPr>
                    <w:sdtContent>
                      <w:p w:rsidR="00A6624F" w:rsidRDefault="00A6624F" w:rsidP="00A6624F">
                        <w:pPr>
                          <w:jc w:val="right"/>
                          <w:rPr>
                            <w:szCs w:val="21"/>
                          </w:rPr>
                        </w:pPr>
                        <w:r>
                          <w:rPr>
                            <w:szCs w:val="21"/>
                          </w:rPr>
                          <w:t>0.0044</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25491144"/>
                      <w:lock w:val="sdtLocked"/>
                    </w:sdtPr>
                    <w:sdtContent>
                      <w:p w:rsidR="00A6624F" w:rsidRDefault="00A6624F" w:rsidP="00A6624F">
                        <w:pPr>
                          <w:jc w:val="right"/>
                          <w:rPr>
                            <w:szCs w:val="21"/>
                          </w:rPr>
                        </w:pPr>
                        <w:r>
                          <w:rPr>
                            <w:szCs w:val="21"/>
                          </w:rPr>
                          <w:t>-0.0166</w:t>
                        </w:r>
                      </w:p>
                    </w:sdtContent>
                  </w:sdt>
                </w:tc>
              </w:tr>
            </w:tbl>
            <w:p w:rsidR="00A6624F" w:rsidRDefault="00A6624F"/>
            <w:p w:rsidR="00A6624F" w:rsidRPr="00165DFF" w:rsidRDefault="00A6624F" w:rsidP="00A6624F">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25491145"/>
                  <w:lock w:val="sdtLocked"/>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25491146"/>
                  <w:lock w:val="sdtLocked"/>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25491147"/>
                  <w:lock w:val="sdtLocked"/>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Pr="007E73C2" w:rsidRDefault="00FD450F" w:rsidP="00A6624F"/>
      </w:sdtContent>
    </w:sdt>
    <w:p w:rsidR="00A6624F" w:rsidRDefault="00A6624F">
      <w:pPr>
        <w:rPr>
          <w:color w:val="FF0000"/>
          <w:szCs w:val="21"/>
        </w:rPr>
      </w:pPr>
    </w:p>
    <w:p w:rsidR="00A6624F" w:rsidRDefault="00A6624F">
      <w:pPr>
        <w:rPr>
          <w:color w:val="FF0000"/>
          <w:szCs w:val="21"/>
        </w:rPr>
      </w:pPr>
    </w:p>
    <w:p w:rsidR="00A6624F" w:rsidRDefault="00A6624F">
      <w:pPr>
        <w:rPr>
          <w:color w:val="FF0000"/>
          <w:szCs w:val="21"/>
        </w:rPr>
      </w:pPr>
    </w:p>
    <w:sdt>
      <w:sdtPr>
        <w:rPr>
          <w:rFonts w:hint="eastAsia"/>
          <w:b/>
          <w:bCs/>
          <w:szCs w:val="21"/>
        </w:rPr>
        <w:alias w:val="选项模块:需要编制合并报表"/>
        <w:tag w:val="_GBC_d6533048a32749eaa7738390457b7f24"/>
        <w:id w:val="25491432"/>
        <w:lock w:val="sdtLocked"/>
        <w:placeholder>
          <w:docPart w:val="GBC22222222222222222222222222222"/>
        </w:placeholder>
      </w:sdtPr>
      <w:sdtContent>
        <w:sdt>
          <w:sdtPr>
            <w:rPr>
              <w:rFonts w:hint="eastAsia"/>
              <w:b/>
              <w:bCs/>
              <w:szCs w:val="21"/>
            </w:rPr>
            <w:tag w:val="_GBC_17c43da24c7845d3aa093910aeaf2348"/>
            <w:id w:val="25491317"/>
            <w:lock w:val="sdtLocked"/>
            <w:placeholder>
              <w:docPart w:val="GBC22222222222222222222222222222"/>
            </w:placeholder>
          </w:sdtPr>
          <w:sdtEndPr>
            <w:rPr>
              <w:b w:val="0"/>
              <w:bCs w:val="0"/>
            </w:rPr>
          </w:sdtEndPr>
          <w:sdtContent>
            <w:p w:rsidR="00A6624F" w:rsidRDefault="00A6624F">
              <w:pPr>
                <w:jc w:val="center"/>
                <w:rPr>
                  <w:b/>
                  <w:bCs/>
                  <w:szCs w:val="21"/>
                </w:rPr>
              </w:pPr>
              <w:r>
                <w:rPr>
                  <w:rFonts w:hint="eastAsia"/>
                  <w:b/>
                  <w:bCs/>
                  <w:szCs w:val="21"/>
                </w:rPr>
                <w:t>合并</w:t>
              </w:r>
              <w:r>
                <w:rPr>
                  <w:b/>
                  <w:bCs/>
                  <w:szCs w:val="21"/>
                </w:rPr>
                <w:t>现金流量表</w:t>
              </w:r>
            </w:p>
            <w:p w:rsidR="00A6624F" w:rsidRDefault="00A6624F">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6624F" w:rsidRDefault="00A6624F">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25491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25491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983"/>
                <w:gridCol w:w="2215"/>
                <w:gridCol w:w="2201"/>
              </w:tblGrid>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2549115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25491153"/>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1,404,196,092.70</w:t>
                        </w:r>
                      </w:p>
                    </w:tc>
                  </w:sdtContent>
                </w:sdt>
                <w:sdt>
                  <w:sdtPr>
                    <w:rPr>
                      <w:szCs w:val="21"/>
                    </w:rPr>
                    <w:alias w:val="销售商品提供劳务收到的现金"/>
                    <w:tag w:val="_GBC_378796c729b54fca9319cbfadb3f2b66"/>
                    <w:id w:val="2549115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1,031,738,007.88</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2549115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2549115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客户存款和同业存放款项净增加额"/>
                    <w:tag w:val="_GBC_2390509343f744f59a12480e4af82c4b"/>
                    <w:id w:val="2549115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2549115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2549115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向中央银行借款净增加额"/>
                    <w:tag w:val="_GBC_1fc6f01b17a842ca98e62bad7ab3c532"/>
                    <w:id w:val="2549116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2549116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2549116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向其他金融机构拆入资金净增加额"/>
                    <w:tag w:val="_GBC_f9f18c907c6245b58551c0aaf7ffb51a"/>
                    <w:id w:val="2549116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2549116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2549116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25491166"/>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254911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2549116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2549116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2549117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2549117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25491172"/>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254911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2549117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2549117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2549117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25491177"/>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25491178"/>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2549117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2549118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25491181"/>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2549118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2549118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2549118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2549118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25491186"/>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236,711.88</w:t>
                        </w:r>
                      </w:p>
                    </w:tc>
                  </w:sdtContent>
                </w:sdt>
                <w:sdt>
                  <w:sdtPr>
                    <w:rPr>
                      <w:szCs w:val="21"/>
                    </w:rPr>
                    <w:alias w:val="收到的税费返还"/>
                    <w:tag w:val="_GBC_e1915b70a95d4f4b92619e4058d4d41d"/>
                    <w:id w:val="25491187"/>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3,005,537.75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2549118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25491189"/>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84,742,087.81</w:t>
                        </w:r>
                      </w:p>
                    </w:tc>
                  </w:sdtContent>
                </w:sdt>
                <w:sdt>
                  <w:sdtPr>
                    <w:rPr>
                      <w:szCs w:val="21"/>
                    </w:rPr>
                    <w:alias w:val="收到的其他与经营活动有关的现金"/>
                    <w:tag w:val="_GBC_dea13cd9bcf749b390701734b6d2465b"/>
                    <w:id w:val="25491190"/>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46,595,701.33</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254911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25491192"/>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1,489,174,892.39</w:t>
                        </w:r>
                      </w:p>
                    </w:tc>
                  </w:sdtContent>
                </w:sdt>
                <w:sdt>
                  <w:sdtPr>
                    <w:rPr>
                      <w:szCs w:val="21"/>
                    </w:rPr>
                    <w:alias w:val="经营活动现金流入小计"/>
                    <w:tag w:val="_GBC_e36d069daf8b4626af6d5cc7481e1011"/>
                    <w:id w:val="25491193"/>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1,081,339,246.96</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2549119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25491195"/>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1,533,637,612.18</w:t>
                        </w:r>
                      </w:p>
                    </w:tc>
                  </w:sdtContent>
                </w:sdt>
                <w:sdt>
                  <w:sdtPr>
                    <w:rPr>
                      <w:szCs w:val="21"/>
                    </w:rPr>
                    <w:alias w:val="购买商品接受劳务支付的现金"/>
                    <w:tag w:val="_GBC_2d855ce53ffb4b9a9410ee243a4b34b7"/>
                    <w:id w:val="25491196"/>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1,397,127,096.06</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254911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2549119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25491199"/>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存放中央银行和同业款项净增加额</w:t>
                    </w:r>
                  </w:p>
                </w:tc>
                <w:sdt>
                  <w:sdtPr>
                    <w:rPr>
                      <w:szCs w:val="21"/>
                    </w:rPr>
                    <w:alias w:val="附注_存放中央银行和同业款项净增加额"/>
                    <w:tag w:val="_GBC_28a55b9e9e6f417bacdb3cdcef601a93"/>
                    <w:id w:val="254912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2549120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25491202"/>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254912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2549120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25491205"/>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254912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25491207"/>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25491208"/>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254912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2549121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25491211"/>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254912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25491213"/>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145,469,274.57</w:t>
                        </w:r>
                      </w:p>
                    </w:tc>
                  </w:sdtContent>
                </w:sdt>
                <w:sdt>
                  <w:sdtPr>
                    <w:rPr>
                      <w:szCs w:val="21"/>
                    </w:rPr>
                    <w:alias w:val="支付给职工以及为职工支付的现金"/>
                    <w:tag w:val="_GBC_bbd5c6d9b82c44509b33dc4f9235419d"/>
                    <w:id w:val="2549121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112,324,453.44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254912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25491216"/>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57,832,385.30</w:t>
                        </w:r>
                      </w:p>
                    </w:tc>
                  </w:sdtContent>
                </w:sdt>
                <w:sdt>
                  <w:sdtPr>
                    <w:rPr>
                      <w:szCs w:val="21"/>
                    </w:rPr>
                    <w:alias w:val="支付的各项税费"/>
                    <w:tag w:val="_GBC_109bf7c9b4c3423491c87bb7c369be3d"/>
                    <w:id w:val="25491217"/>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45,677,541.31</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2549121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25491219"/>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154,791,862.86</w:t>
                        </w:r>
                      </w:p>
                    </w:tc>
                  </w:sdtContent>
                </w:sdt>
                <w:sdt>
                  <w:sdtPr>
                    <w:rPr>
                      <w:szCs w:val="21"/>
                    </w:rPr>
                    <w:alias w:val="支付的其他与经营活动有关的现金"/>
                    <w:tag w:val="_GBC_c78bd8d6a5344ec89da4a961d9f37cb4"/>
                    <w:id w:val="25491220"/>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123,701,776.74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254912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25491222"/>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1,891,731,134.91</w:t>
                        </w:r>
                      </w:p>
                    </w:tc>
                  </w:sdtContent>
                </w:sdt>
                <w:sdt>
                  <w:sdtPr>
                    <w:rPr>
                      <w:szCs w:val="21"/>
                    </w:rPr>
                    <w:alias w:val="经营活动现金流出小计"/>
                    <w:tag w:val="_GBC_0a01fd0d99dc443bb67842f7c30237c8"/>
                    <w:id w:val="25491223"/>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1,678,830,867.55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254912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25491225"/>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-402,556,242.52</w:t>
                        </w:r>
                      </w:p>
                    </w:tc>
                  </w:sdtContent>
                </w:sdt>
                <w:sdt>
                  <w:sdtPr>
                    <w:rPr>
                      <w:szCs w:val="21"/>
                    </w:rPr>
                    <w:alias w:val="经营活动现金流量净额"/>
                    <w:tag w:val="_GBC_4a02dbe253d448d89971a9eb0126e8c9"/>
                    <w:id w:val="25491226"/>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-597,491,620.59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254912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25491228"/>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3,511,972,779.93</w:t>
                        </w:r>
                      </w:p>
                    </w:tc>
                  </w:sdtContent>
                </w:sdt>
                <w:sdt>
                  <w:sdtPr>
                    <w:rPr>
                      <w:szCs w:val="21"/>
                    </w:rPr>
                    <w:alias w:val="收回投资所收到的现金"/>
                    <w:tag w:val="_GBC_40b8d36263514021a6b2386e847d560e"/>
                    <w:id w:val="25491229"/>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3,635,000,010.00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254912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25491231"/>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17,338,713.75</w:t>
                        </w:r>
                      </w:p>
                    </w:tc>
                  </w:sdtContent>
                </w:sdt>
                <w:sdt>
                  <w:sdtPr>
                    <w:rPr>
                      <w:szCs w:val="21"/>
                    </w:rPr>
                    <w:alias w:val="取得投资收益所收到的现金"/>
                    <w:tag w:val="_GBC_5f84c1e7f5e8495bb24fbf95e6f865f7"/>
                    <w:id w:val="25491232"/>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6,719,784.20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254912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25491234"/>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39,667.43</w:t>
                        </w:r>
                      </w:p>
                    </w:tc>
                  </w:sdtContent>
                </w:sdt>
                <w:sdt>
                  <w:sdtPr>
                    <w:rPr>
                      <w:szCs w:val="21"/>
                    </w:rPr>
                    <w:alias w:val="处置固定资产、无形资产和其他长期资产而收回的现金"/>
                    <w:tag w:val="_GBC_a32e79485fe44cf295ab592ef5233fc0"/>
                    <w:id w:val="2549123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254912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25491237"/>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25,000,000.00</w:t>
                        </w:r>
                      </w:p>
                    </w:tc>
                  </w:sdtContent>
                </w:sdt>
                <w:sdt>
                  <w:sdtPr>
                    <w:rPr>
                      <w:szCs w:val="21"/>
                    </w:rPr>
                    <w:alias w:val="收回投资所收到的现金中的出售子公司收到的现金"/>
                    <w:tag w:val="_GBC_994248e0b42a4eba8444f2d21c05eec6"/>
                    <w:id w:val="2549123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254912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2549124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sdtContent>
                </w:sdt>
                <w:sdt>
                  <w:sdtPr>
                    <w:rPr>
                      <w:szCs w:val="21"/>
                    </w:rPr>
                    <w:alias w:val="收到的其他与投资活动有关的现金"/>
                    <w:tag w:val="_GBC_a6da9644677344ee8c07c0f7ce47eea7"/>
                    <w:id w:val="2549124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254912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25491243"/>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3,554,351,161.11</w:t>
                        </w:r>
                      </w:p>
                    </w:tc>
                  </w:sdtContent>
                </w:sdt>
                <w:sdt>
                  <w:sdtPr>
                    <w:rPr>
                      <w:szCs w:val="21"/>
                    </w:rPr>
                    <w:alias w:val="投资活动现金流入小计"/>
                    <w:tag w:val="_GBC_292a70c4caed4c01b0fa4000945e8483"/>
                    <w:id w:val="2549124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3,641,719,794.20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254912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25491246"/>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6,255,472.66</w:t>
                        </w:r>
                      </w:p>
                    </w:tc>
                  </w:sdtContent>
                </w:sdt>
                <w:sdt>
                  <w:sdtPr>
                    <w:rPr>
                      <w:szCs w:val="21"/>
                    </w:rPr>
                    <w:alias w:val="购建固定资产、无形资产和其他长期资产所支付的现金"/>
                    <w:tag w:val="_GBC_b67d09b7790a46baa4e7db765e9ebf73"/>
                    <w:id w:val="25491247"/>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21,433,328.94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254912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25491249"/>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3,327,232,000.00</w:t>
                        </w:r>
                      </w:p>
                    </w:tc>
                  </w:sdtContent>
                </w:sdt>
                <w:sdt>
                  <w:sdtPr>
                    <w:rPr>
                      <w:szCs w:val="21"/>
                    </w:rPr>
                    <w:alias w:val="投资所支付的现金"/>
                    <w:tag w:val="_GBC_1499272844cc4870a6f14f093ece8840"/>
                    <w:id w:val="25491250"/>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4,312,600,010.00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254912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2549125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质押贷款净增加额"/>
                    <w:tag w:val="_GBC_68743f95e31448d9b43d3d2c57204624"/>
                    <w:id w:val="2549125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254912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25491255"/>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31,732,500.01</w:t>
                        </w:r>
                      </w:p>
                    </w:tc>
                  </w:sdtContent>
                </w:sdt>
                <w:sdt>
                  <w:sdtPr>
                    <w:rPr>
                      <w:szCs w:val="21"/>
                    </w:rPr>
                    <w:alias w:val="取得子公司及其他营业单位支付的现金净额"/>
                    <w:tag w:val="_GBC_bd2afc7dc2754d208d59892592ffbe28"/>
                    <w:id w:val="25491256"/>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132,000,000.00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254912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2549125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4934839a836b4e28b0c9f4d22e0b8d7b"/>
                    <w:id w:val="25491259"/>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254912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25491261"/>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3,365,219,972.67</w:t>
                        </w:r>
                      </w:p>
                    </w:tc>
                  </w:sdtContent>
                </w:sdt>
                <w:sdt>
                  <w:sdtPr>
                    <w:rPr>
                      <w:szCs w:val="21"/>
                    </w:rPr>
                    <w:alias w:val="投资活动现金流出小计"/>
                    <w:tag w:val="_GBC_b67f65d466a84cfc9ba40126c3b7be6d"/>
                    <w:id w:val="25491262"/>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4,466,033,338.94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300" w:firstLine="630"/>
                      <w:rPr>
                        <w:color w:val="000000"/>
                        <w:szCs w:val="21"/>
                      </w:rPr>
                    </w:pPr>
                    <w:r>
                      <w:rPr>
                        <w:rFonts w:hint="eastAsia"/>
                        <w:szCs w:val="21"/>
                      </w:rPr>
                      <w:lastRenderedPageBreak/>
                      <w:t>投资活动产生的现金流量净额</w:t>
                    </w:r>
                  </w:p>
                </w:tc>
                <w:sdt>
                  <w:sdtPr>
                    <w:rPr>
                      <w:szCs w:val="21"/>
                    </w:rPr>
                    <w:alias w:val="附注_投资活动产生的现金流量净额"/>
                    <w:tag w:val="_GBC_b7de28b136214100a3f4112f874464c8"/>
                    <w:id w:val="2549126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25491264"/>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189,131,188.44</w:t>
                        </w:r>
                      </w:p>
                    </w:tc>
                  </w:sdtContent>
                </w:sdt>
                <w:sdt>
                  <w:sdtPr>
                    <w:rPr>
                      <w:szCs w:val="21"/>
                    </w:rPr>
                    <w:alias w:val="投资活动产生的现金流量净额"/>
                    <w:tag w:val="_GBC_c3eecb5ba8d744449af99ef0e4e1518d"/>
                    <w:id w:val="25491265"/>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-824,313,544.74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xml:space="preserve">　</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2549126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25491267"/>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287,848,995.44</w:t>
                        </w:r>
                      </w:p>
                    </w:tc>
                  </w:sdtContent>
                </w:sdt>
                <w:sdt>
                  <w:sdtPr>
                    <w:rPr>
                      <w:szCs w:val="21"/>
                    </w:rPr>
                    <w:alias w:val="吸收投资所收到的现金"/>
                    <w:tag w:val="_GBC_ef80e14114a64e5893cdb4028535e060"/>
                    <w:id w:val="25491268"/>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1,141,208,574.00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254912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2549127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d716e00067944a68e097d259758f352"/>
                    <w:id w:val="25491271"/>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254912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25491273"/>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5,120,560.72</w:t>
                        </w:r>
                      </w:p>
                    </w:tc>
                  </w:sdtContent>
                </w:sdt>
                <w:sdt>
                  <w:sdtPr>
                    <w:rPr>
                      <w:szCs w:val="21"/>
                    </w:rPr>
                    <w:alias w:val="借款所收到的现金"/>
                    <w:tag w:val="_GBC_cda638dfb0994c05936aa30f512c9bbf"/>
                    <w:id w:val="2549127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12,173,255.00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254912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发行债券所收到的现金"/>
                    <w:tag w:val="_GBC_d9ac853a5d684513b0d0d96157cec78b"/>
                    <w:id w:val="2549127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发行债券所收到的现金"/>
                    <w:tag w:val="_GBC_e5cf08aa6e2b4d949705bc2ebf1b01b6"/>
                    <w:id w:val="25491277"/>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2549127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2549127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01edf6fbc7f0405bb988bffbe6d14256"/>
                    <w:id w:val="25491280"/>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254912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25491282"/>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292,969,556.16</w:t>
                        </w:r>
                      </w:p>
                    </w:tc>
                  </w:sdtContent>
                </w:sdt>
                <w:sdt>
                  <w:sdtPr>
                    <w:rPr>
                      <w:szCs w:val="21"/>
                    </w:rPr>
                    <w:alias w:val="筹资活动现金流入小计"/>
                    <w:tag w:val="_GBC_5297ee8c9f1a44baab337027bc323d2b"/>
                    <w:id w:val="25491283"/>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1,153,381,829.00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254912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2549128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偿还债务所支付的现金"/>
                    <w:tag w:val="_GBC_1e7e4e008af24cb3b9bf91301e112063"/>
                    <w:id w:val="25491286"/>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126,000,000.00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254912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25491288"/>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41,517.08</w:t>
                        </w:r>
                      </w:p>
                    </w:tc>
                  </w:sdtContent>
                </w:sdt>
                <w:sdt>
                  <w:sdtPr>
                    <w:rPr>
                      <w:szCs w:val="21"/>
                    </w:rPr>
                    <w:alias w:val="分配股利利润或偿付利息所支付的现金"/>
                    <w:tag w:val="_GBC_5ac113089bb64eec8384abcfa45d74ca"/>
                    <w:id w:val="25491289"/>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953,900.15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254912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2549129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387e81f2f55c437db18eea98c09d53c3"/>
                    <w:id w:val="2549129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254912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25491294"/>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1,860,000.00</w:t>
                        </w:r>
                      </w:p>
                    </w:tc>
                  </w:sdtContent>
                </w:sdt>
                <w:sdt>
                  <w:sdtPr>
                    <w:rPr>
                      <w:szCs w:val="21"/>
                    </w:rPr>
                    <w:alias w:val="支付的其他与筹资活动有关的现金"/>
                    <w:tag w:val="_GBC_edcad122e1074e1d9d0b784b4ab466ba"/>
                    <w:id w:val="25491295"/>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1,556,800.00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254912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25491297"/>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1,901,517.08</w:t>
                        </w:r>
                      </w:p>
                    </w:tc>
                  </w:sdtContent>
                </w:sdt>
                <w:sdt>
                  <w:sdtPr>
                    <w:rPr>
                      <w:szCs w:val="21"/>
                    </w:rPr>
                    <w:alias w:val="筹资活动现金流出小计"/>
                    <w:tag w:val="_GBC_dc70b9c9b8c241e6b272815d21043499"/>
                    <w:id w:val="25491298"/>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128,510,700.15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254912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25491300"/>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291,068,039.08</w:t>
                        </w:r>
                      </w:p>
                    </w:tc>
                  </w:sdtContent>
                </w:sdt>
                <w:sdt>
                  <w:sdtPr>
                    <w:rPr>
                      <w:szCs w:val="21"/>
                    </w:rPr>
                    <w:alias w:val="筹资活动产生的现金流量净额"/>
                    <w:tag w:val="_GBC_648f4585fbad4d8a907a5427adf5929a"/>
                    <w:id w:val="25491301"/>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1,024,871,128.85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254913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2549130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汇率变动对现金的影响"/>
                    <w:tag w:val="_GBC_7f1fe5c313b04f3bb4cae2b8e4edad29"/>
                    <w:id w:val="25491304"/>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254913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25491306"/>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77,642,985.00</w:t>
                        </w:r>
                      </w:p>
                    </w:tc>
                  </w:sdtContent>
                </w:sdt>
                <w:sdt>
                  <w:sdtPr>
                    <w:rPr>
                      <w:szCs w:val="21"/>
                    </w:rPr>
                    <w:alias w:val="现金及现金等价物净增加额"/>
                    <w:tag w:val="_GBC_225a814e915f442bae7e6704c8477d5d"/>
                    <w:id w:val="25491307"/>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-396,934,035.33</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2549130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25491309"/>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370,848,447.19</w:t>
                        </w:r>
                      </w:p>
                    </w:tc>
                  </w:sdtContent>
                </w:sdt>
                <w:sdt>
                  <w:sdtPr>
                    <w:rPr>
                      <w:szCs w:val="21"/>
                    </w:rPr>
                    <w:alias w:val="现金及现金等价物余额"/>
                    <w:tag w:val="_GBC_3c851a526a974faf90c672921c00f4d0"/>
                    <w:id w:val="25491310"/>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530,123,308.43</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254913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25491312"/>
                    <w:lock w:val="sdtLocked"/>
                  </w:sdtPr>
                  <w:sdtContent>
                    <w:tc>
                      <w:tcPr>
                        <w:tcW w:w="1224"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448,491,432.19</w:t>
                        </w:r>
                      </w:p>
                    </w:tc>
                  </w:sdtContent>
                </w:sdt>
                <w:sdt>
                  <w:sdtPr>
                    <w:rPr>
                      <w:szCs w:val="21"/>
                    </w:rPr>
                    <w:alias w:val="现金及现金等价物余额"/>
                    <w:tag w:val="_GBC_ddf06ba5241d4311945164c615b92123"/>
                    <w:id w:val="25491313"/>
                    <w:lock w:val="sdtLocked"/>
                  </w:sdtPr>
                  <w:sdtContent>
                    <w:tc>
                      <w:tcPr>
                        <w:tcW w:w="1216"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133,189,273.10</w:t>
                        </w:r>
                      </w:p>
                    </w:tc>
                  </w:sdtContent>
                </w:sdt>
              </w:tr>
            </w:tbl>
            <w:p w:rsidR="00A6624F" w:rsidRDefault="00A6624F"/>
            <w:p w:rsidR="00A6624F" w:rsidRDefault="00A6624F">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25491314"/>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25491315"/>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25491316"/>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Default="00A6624F">
          <w:pPr>
            <w:rPr>
              <w:szCs w:val="21"/>
            </w:rPr>
          </w:pPr>
        </w:p>
        <w:p w:rsidR="00A6624F" w:rsidRDefault="00A6624F">
          <w:pPr>
            <w:jc w:val="center"/>
            <w:rPr>
              <w:b/>
              <w:bCs/>
              <w:szCs w:val="21"/>
            </w:rPr>
          </w:pPr>
        </w:p>
        <w:sdt>
          <w:sdtPr>
            <w:rPr>
              <w:rFonts w:hint="eastAsia"/>
              <w:b/>
              <w:bCs/>
              <w:szCs w:val="21"/>
            </w:rPr>
            <w:tag w:val="_GBC_fa07832b39b14b348ba105d6cedbd7b8"/>
            <w:id w:val="25491431"/>
            <w:lock w:val="sdtLocked"/>
            <w:placeholder>
              <w:docPart w:val="GBC22222222222222222222222222222"/>
            </w:placeholder>
          </w:sdtPr>
          <w:sdtEndPr>
            <w:rPr>
              <w:b w:val="0"/>
              <w:bCs w:val="0"/>
            </w:rPr>
          </w:sdtEndPr>
          <w:sdtContent>
            <w:p w:rsidR="00A6624F" w:rsidRDefault="00A6624F">
              <w:pPr>
                <w:jc w:val="center"/>
                <w:rPr>
                  <w:b/>
                  <w:bCs/>
                  <w:szCs w:val="21"/>
                </w:rPr>
              </w:pPr>
              <w:r>
                <w:rPr>
                  <w:rFonts w:hint="eastAsia"/>
                  <w:b/>
                  <w:bCs/>
                  <w:szCs w:val="21"/>
                </w:rPr>
                <w:t>母公司</w:t>
              </w:r>
              <w:r>
                <w:rPr>
                  <w:b/>
                  <w:bCs/>
                  <w:szCs w:val="21"/>
                </w:rPr>
                <w:t>现金流量表</w:t>
              </w:r>
            </w:p>
            <w:p w:rsidR="00A6624F" w:rsidRDefault="00A6624F">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6624F" w:rsidRDefault="00A6624F">
              <w:pPr>
                <w:jc w:val="right"/>
                <w:rPr>
                  <w:szCs w:val="21"/>
                </w:rPr>
              </w:pPr>
              <w:r>
                <w:rPr>
                  <w:szCs w:val="21"/>
                </w:rPr>
                <w:t>单位:</w:t>
              </w:r>
              <w:sdt>
                <w:sdtPr>
                  <w:rPr>
                    <w:szCs w:val="21"/>
                  </w:rPr>
                  <w:alias w:val="单位：母公司现金流量表"/>
                  <w:tag w:val="_GBC_993ead81b27a41dfaccaacfaec8b7c78"/>
                  <w:id w:val="254913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254913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1"/>
                <w:gridCol w:w="995"/>
                <w:gridCol w:w="2208"/>
                <w:gridCol w:w="2195"/>
              </w:tblGrid>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2549132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2549132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257,226,882.63</w:t>
                        </w:r>
                      </w:p>
                    </w:tc>
                  </w:sdtContent>
                </w:sdt>
                <w:sdt>
                  <w:sdtPr>
                    <w:rPr>
                      <w:szCs w:val="21"/>
                    </w:rPr>
                    <w:alias w:val="销售商品提供劳务收到的现金"/>
                    <w:tag w:val="_GBC_05e5c53359124c5e94c7a8fc62228bce"/>
                    <w:id w:val="25491322"/>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151,512,456.86</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2549132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2549132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的税费返还"/>
                    <w:tag w:val="_GBC_447db6067afa41abba002ffed5fb7e91"/>
                    <w:id w:val="25491325"/>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1,680,813.89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2549132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2549132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852,122,625.17</w:t>
                        </w:r>
                      </w:p>
                    </w:tc>
                  </w:sdtContent>
                </w:sdt>
                <w:sdt>
                  <w:sdtPr>
                    <w:rPr>
                      <w:szCs w:val="21"/>
                    </w:rPr>
                    <w:alias w:val="收到的其他与经营活动有关的现金"/>
                    <w:tag w:val="_GBC_f6856dc7490d41cf8df5583b50d22f13"/>
                    <w:id w:val="25491328"/>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185,651,387.29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2549132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2549133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1,109,349,507.80</w:t>
                        </w:r>
                      </w:p>
                    </w:tc>
                  </w:sdtContent>
                </w:sdt>
                <w:sdt>
                  <w:sdtPr>
                    <w:rPr>
                      <w:szCs w:val="21"/>
                    </w:rPr>
                    <w:alias w:val="经营活动现金流入小计"/>
                    <w:tag w:val="_GBC_8d4b347eb1b0406ab1031ee33e91a0bb"/>
                    <w:id w:val="25491331"/>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338,844,658.04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2549133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2549133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342,068,256.44</w:t>
                        </w:r>
                      </w:p>
                    </w:tc>
                  </w:sdtContent>
                </w:sdt>
                <w:sdt>
                  <w:sdtPr>
                    <w:rPr>
                      <w:szCs w:val="21"/>
                    </w:rPr>
                    <w:alias w:val="购买商品接受劳务支付的现金"/>
                    <w:tag w:val="_GBC_7b7db7ab3b7845cc80c2e36d22f48d53"/>
                    <w:id w:val="25491334"/>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220,461,159.71</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2549133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2549133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56,634,630.10</w:t>
                        </w:r>
                      </w:p>
                    </w:tc>
                  </w:sdtContent>
                </w:sdt>
                <w:sdt>
                  <w:sdtPr>
                    <w:rPr>
                      <w:szCs w:val="21"/>
                    </w:rPr>
                    <w:alias w:val="支付给职工以及为职工支付的现金"/>
                    <w:tag w:val="_GBC_88919a7d686d4bc5bbdfed9c0440019b"/>
                    <w:id w:val="25491337"/>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49,305,363.18</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2549133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2549133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10,995,866.29</w:t>
                        </w:r>
                      </w:p>
                    </w:tc>
                  </w:sdtContent>
                </w:sdt>
                <w:sdt>
                  <w:sdtPr>
                    <w:rPr>
                      <w:szCs w:val="21"/>
                    </w:rPr>
                    <w:alias w:val="支付的各项税费"/>
                    <w:tag w:val="_GBC_3a3b5133bd32484598c95fd281047a6c"/>
                    <w:id w:val="25491340"/>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5,427,183.47</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2549134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2549134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840,326,798.75</w:t>
                        </w:r>
                      </w:p>
                    </w:tc>
                  </w:sdtContent>
                </w:sdt>
                <w:sdt>
                  <w:sdtPr>
                    <w:rPr>
                      <w:szCs w:val="21"/>
                    </w:rPr>
                    <w:alias w:val="支付的其他与经营活动有关的现金"/>
                    <w:tag w:val="_GBC_4c015bad09cd43ee8c7730dd8e2c7abe"/>
                    <w:id w:val="25491343"/>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436,292,610.96</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254913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2549134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1,250,025,551.58</w:t>
                        </w:r>
                      </w:p>
                    </w:tc>
                  </w:sdtContent>
                </w:sdt>
                <w:sdt>
                  <w:sdtPr>
                    <w:rPr>
                      <w:szCs w:val="21"/>
                    </w:rPr>
                    <w:alias w:val="经营活动现金流出小计"/>
                    <w:tag w:val="_GBC_e020ff4a8d6440668287bab4c93ac14b"/>
                    <w:id w:val="25491346"/>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711,486,317.32</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2549134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2549134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-140,676,043.78</w:t>
                        </w:r>
                      </w:p>
                    </w:tc>
                  </w:sdtContent>
                </w:sdt>
                <w:sdt>
                  <w:sdtPr>
                    <w:rPr>
                      <w:szCs w:val="21"/>
                    </w:rPr>
                    <w:alias w:val="经营活动现金流量净额"/>
                    <w:tag w:val="_GBC_ac48b37a318243fd876f6329e4de3454"/>
                    <w:id w:val="25491349"/>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-372,641,659.28</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2549135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2549135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1,951,422,779.93</w:t>
                        </w:r>
                      </w:p>
                    </w:tc>
                  </w:sdtContent>
                </w:sdt>
                <w:sdt>
                  <w:sdtPr>
                    <w:rPr>
                      <w:szCs w:val="21"/>
                    </w:rPr>
                    <w:alias w:val="收回投资所收到的现金"/>
                    <w:tag w:val="_GBC_e353bd01067741b7a51ca94e2136bb0e"/>
                    <w:id w:val="25491352"/>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3,036,000,010.00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2549135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2549135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10,724,427.56</w:t>
                        </w:r>
                      </w:p>
                    </w:tc>
                  </w:sdtContent>
                </w:sdt>
                <w:sdt>
                  <w:sdtPr>
                    <w:rPr>
                      <w:szCs w:val="21"/>
                    </w:rPr>
                    <w:alias w:val="取得投资收益所收到的现金"/>
                    <w:tag w:val="_GBC_77f296066fd449e292dffb880e3948f6"/>
                    <w:id w:val="25491355"/>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5,513,885.28</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2549135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2549135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17,667.43</w:t>
                        </w:r>
                      </w:p>
                    </w:tc>
                  </w:sdtContent>
                </w:sdt>
                <w:sdt>
                  <w:sdtPr>
                    <w:rPr>
                      <w:szCs w:val="21"/>
                    </w:rPr>
                    <w:alias w:val="处置固定资产、无形资产和其他长期资产而收回的现金"/>
                    <w:tag w:val="_GBC_545026a75f02448686423718c3d5559b"/>
                    <w:id w:val="25491358"/>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2549135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2549136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25,000,000.00</w:t>
                        </w:r>
                      </w:p>
                    </w:tc>
                  </w:sdtContent>
                </w:sdt>
                <w:sdt>
                  <w:sdtPr>
                    <w:rPr>
                      <w:szCs w:val="21"/>
                    </w:rPr>
                    <w:alias w:val="收回投资所收到的现金中的出售子公司收到的现金"/>
                    <w:tag w:val="_GBC_c28f6af4c47641708afb4a3c17a414bb"/>
                    <w:id w:val="25491361"/>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lastRenderedPageBreak/>
                      <w:t>收到其他与投资活动有关的现金</w:t>
                    </w:r>
                  </w:p>
                </w:tc>
                <w:sdt>
                  <w:sdtPr>
                    <w:rPr>
                      <w:szCs w:val="21"/>
                    </w:rPr>
                    <w:alias w:val="附注_收到的其他与投资活动有关的现金"/>
                    <w:tag w:val="_GBC_8d3285ce0fa94832b313735403692166"/>
                    <w:id w:val="2549136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2549136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的其他与投资活动有关的现金"/>
                    <w:tag w:val="_GBC_0876b8bd36064f909704aed7f0c4068a"/>
                    <w:id w:val="25491364"/>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2549136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2549136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1,987,164,874.92</w:t>
                        </w:r>
                      </w:p>
                    </w:tc>
                  </w:sdtContent>
                </w:sdt>
                <w:sdt>
                  <w:sdtPr>
                    <w:rPr>
                      <w:szCs w:val="21"/>
                    </w:rPr>
                    <w:alias w:val="投资活动现金流入小计"/>
                    <w:tag w:val="_GBC_d475168e36ec4ac08420fb3f497832e9"/>
                    <w:id w:val="25491367"/>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3,041,513,895.28</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2549136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2549136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16,198.80</w:t>
                        </w:r>
                      </w:p>
                    </w:tc>
                  </w:sdtContent>
                </w:sdt>
                <w:sdt>
                  <w:sdtPr>
                    <w:rPr>
                      <w:szCs w:val="21"/>
                    </w:rPr>
                    <w:alias w:val="购建固定资产、无形资产和其他长期资产所支付的现金"/>
                    <w:tag w:val="_GBC_099fdab95d4048e4a207b5ac296b85e7"/>
                    <w:id w:val="25491370"/>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16,535,270.19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2549137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2549137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1,844,000,000.00</w:t>
                        </w:r>
                      </w:p>
                    </w:tc>
                  </w:sdtContent>
                </w:sdt>
                <w:sdt>
                  <w:sdtPr>
                    <w:rPr>
                      <w:szCs w:val="21"/>
                    </w:rPr>
                    <w:alias w:val="投资所支付的现金"/>
                    <w:tag w:val="_GBC_8cda2dd7f93549599d61edaedac02dd1"/>
                    <w:id w:val="25491373"/>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3,672,000,010.00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2549137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25491375"/>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231,732,500.01</w:t>
                        </w:r>
                      </w:p>
                    </w:tc>
                  </w:sdtContent>
                </w:sdt>
                <w:sdt>
                  <w:sdtPr>
                    <w:rPr>
                      <w:szCs w:val="21"/>
                    </w:rPr>
                    <w:alias w:val="取得子公司及其他营业单位支付的现金净额"/>
                    <w:tag w:val="_GBC_72bbace46823488dbcf66ca235ab6a98"/>
                    <w:id w:val="25491376"/>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132,000,000.00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2549137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2549137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7d7f342d402a4c3ab012db2dff9a2b7c"/>
                    <w:id w:val="25491379"/>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2549138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2549138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2,075,748,698.81</w:t>
                        </w:r>
                      </w:p>
                    </w:tc>
                  </w:sdtContent>
                </w:sdt>
                <w:sdt>
                  <w:sdtPr>
                    <w:rPr>
                      <w:szCs w:val="21"/>
                    </w:rPr>
                    <w:alias w:val="投资活动现金流出小计"/>
                    <w:tag w:val="_GBC_3f8a04f16fdd4b6ebbfc3021150768b5"/>
                    <w:id w:val="25491382"/>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3,820,535,280.19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2549138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2549138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-88,583,823.89</w:t>
                        </w:r>
                      </w:p>
                    </w:tc>
                  </w:sdtContent>
                </w:sdt>
                <w:sdt>
                  <w:sdtPr>
                    <w:rPr>
                      <w:szCs w:val="21"/>
                    </w:rPr>
                    <w:alias w:val="投资活动产生的现金流量净额"/>
                    <w:tag w:val="_GBC_3a4ff7c69dec48b1ba8a801d9aa88f31"/>
                    <w:id w:val="25491385"/>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-779,021,384.91</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t xml:space="preserve">　</w:t>
                    </w:r>
                  </w:p>
                </w:tc>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2549138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rPr>
                          <w:t xml:space="preserve">　</w:t>
                        </w:r>
                      </w:p>
                    </w:tc>
                  </w:sdtContent>
                </w:sdt>
                <w:sdt>
                  <w:sdtPr>
                    <w:rPr>
                      <w:szCs w:val="21"/>
                    </w:rPr>
                    <w:alias w:val="吸收投资所收到的现金"/>
                    <w:tag w:val="_GBC_781ef2cdb564428eb3b987973dbf9a36"/>
                    <w:id w:val="25491387"/>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287,848,995.44</w:t>
                        </w:r>
                      </w:p>
                    </w:tc>
                  </w:sdtContent>
                </w:sdt>
                <w:sdt>
                  <w:sdtPr>
                    <w:rPr>
                      <w:szCs w:val="21"/>
                    </w:rPr>
                    <w:alias w:val="吸收投资所收到的现金"/>
                    <w:tag w:val="_GBC_27cf4774b9fc4121931027a0a5f87878"/>
                    <w:id w:val="25491388"/>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1,139,208,574.00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2549138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2549139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rPr>
                          <w:t xml:space="preserve">　</w:t>
                        </w:r>
                      </w:p>
                    </w:tc>
                  </w:sdtContent>
                </w:sdt>
                <w:sdt>
                  <w:sdtPr>
                    <w:rPr>
                      <w:szCs w:val="21"/>
                    </w:rPr>
                    <w:alias w:val="借款所收到的现金"/>
                    <w:tag w:val="_GBC_2f0aedd1297641e69e21017f08cc182d"/>
                    <w:id w:val="25491391"/>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发行债券收到的现金</w:t>
                    </w:r>
                  </w:p>
                </w:tc>
                <w:sdt>
                  <w:sdtPr>
                    <w:rPr>
                      <w:szCs w:val="21"/>
                    </w:rPr>
                    <w:alias w:val="附注_发行债券收到的现金"/>
                    <w:tag w:val="_GBC_6ae5a37a0732404185de6aa0c0e8bdc8"/>
                    <w:id w:val="2549139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szCs w:val="21"/>
                          </w:rPr>
                        </w:pPr>
                        <w:r>
                          <w:rPr>
                            <w:rFonts w:hint="eastAsia"/>
                            <w:color w:val="333399"/>
                          </w:rPr>
                          <w:t xml:space="preserve">　</w:t>
                        </w:r>
                      </w:p>
                    </w:tc>
                  </w:sdtContent>
                </w:sdt>
                <w:sdt>
                  <w:sdtPr>
                    <w:rPr>
                      <w:szCs w:val="21"/>
                    </w:rPr>
                    <w:alias w:val="发行债券所收到的现金"/>
                    <w:tag w:val="_GBC_ab723ac358bc420c9cb6000e45295952"/>
                    <w:id w:val="2549139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发行债券所收到的现金"/>
                    <w:tag w:val="_GBC_06ba69334f8c474193df79128d206cfd"/>
                    <w:id w:val="25491394"/>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2549139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2549139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27dc26a336944bcca81801dbfb14ae9f"/>
                    <w:id w:val="25491397"/>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2549139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25491399"/>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287,848,995.44</w:t>
                        </w:r>
                      </w:p>
                    </w:tc>
                  </w:sdtContent>
                </w:sdt>
                <w:sdt>
                  <w:sdtPr>
                    <w:rPr>
                      <w:szCs w:val="21"/>
                    </w:rPr>
                    <w:alias w:val="筹资活动现金流入小计"/>
                    <w:tag w:val="_GBC_beb53aafa5ae4b20b77c5128a1941589"/>
                    <w:id w:val="25491400"/>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1,139,208,574.00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2549140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25491402"/>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p>
                    </w:tc>
                  </w:sdtContent>
                </w:sdt>
                <w:sdt>
                  <w:sdtPr>
                    <w:rPr>
                      <w:szCs w:val="21"/>
                    </w:rPr>
                    <w:alias w:val="偿还债务所支付的现金"/>
                    <w:tag w:val="_GBC_f1d0a15997c74c369dc5167fcbe6ec7e"/>
                    <w:id w:val="25491403"/>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16,000,000.00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2549140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2549140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分配股利利润或偿付利息所支付的现金"/>
                    <w:tag w:val="_GBC_ef929b5a11704a5da391ae8ea15cb6e5"/>
                    <w:id w:val="25491406"/>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91,350.00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2549140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25491408"/>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1,860,000.00</w:t>
                        </w:r>
                      </w:p>
                    </w:tc>
                  </w:sdtContent>
                </w:sdt>
                <w:sdt>
                  <w:sdtPr>
                    <w:rPr>
                      <w:szCs w:val="21"/>
                    </w:rPr>
                    <w:alias w:val="支付的其他与筹资活动有关的现金"/>
                    <w:tag w:val="_GBC_f325c1e947774cd2afa355f87f77ff59"/>
                    <w:id w:val="25491409"/>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1,556,800.00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2549141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25491411"/>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1,860,000.00</w:t>
                        </w:r>
                      </w:p>
                    </w:tc>
                  </w:sdtContent>
                </w:sdt>
                <w:sdt>
                  <w:sdtPr>
                    <w:rPr>
                      <w:szCs w:val="21"/>
                    </w:rPr>
                    <w:alias w:val="筹资活动现金流出小计"/>
                    <w:tag w:val="_GBC_1c55b28795654c1bafe909d1948585f6"/>
                    <w:id w:val="25491412"/>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17,648,150.00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2549141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25491414"/>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285,988,995.44</w:t>
                        </w:r>
                      </w:p>
                    </w:tc>
                  </w:sdtContent>
                </w:sdt>
                <w:sdt>
                  <w:sdtPr>
                    <w:rPr>
                      <w:szCs w:val="21"/>
                    </w:rPr>
                    <w:alias w:val="筹资活动产生的现金流量净额"/>
                    <w:tag w:val="_GBC_38c10b8960314a4497e2e3412cca1683"/>
                    <w:id w:val="25491415"/>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1,121,560,424.00</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2549141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2549141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汇率变动对现金的影响"/>
                    <w:tag w:val="_GBC_c84fe057de4b431ab2cf9efb6292e4f4"/>
                    <w:id w:val="25491418"/>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sidRPr="00183169">
                          <w:rPr>
                            <w:szCs w:val="21"/>
                          </w:rPr>
                          <w:t>1.15</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2549141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25491420"/>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56,729,127.77</w:t>
                        </w:r>
                      </w:p>
                    </w:tc>
                  </w:sdtContent>
                </w:sdt>
                <w:sdt>
                  <w:sdtPr>
                    <w:rPr>
                      <w:szCs w:val="21"/>
                    </w:rPr>
                    <w:alias w:val="现金及现金等价物净增加额"/>
                    <w:tag w:val="_GBC_5fe6de5cc045470f9e2dcbc50168953e"/>
                    <w:id w:val="25491421"/>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-30,102,619.04</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2549142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25491423"/>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189,883,930.06</w:t>
                        </w:r>
                      </w:p>
                    </w:tc>
                  </w:sdtContent>
                </w:sdt>
                <w:sdt>
                  <w:sdtPr>
                    <w:rPr>
                      <w:szCs w:val="21"/>
                    </w:rPr>
                    <w:alias w:val="现金及现金等价物余额"/>
                    <w:tag w:val="_GBC_397cffa5deb74443aea9901bea944ec5"/>
                    <w:id w:val="25491424"/>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137,062,626.39</w:t>
                        </w:r>
                      </w:p>
                    </w:tc>
                  </w:sdtContent>
                </w:sdt>
              </w:tr>
              <w:tr w:rsidR="00A6624F" w:rsidTr="00A6624F">
                <w:tc>
                  <w:tcPr>
                    <w:tcW w:w="2017"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2549142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25491426"/>
                    <w:lock w:val="sdtLocked"/>
                  </w:sdtPr>
                  <w:sdtContent>
                    <w:tc>
                      <w:tcPr>
                        <w:tcW w:w="1220"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246,613,057.83</w:t>
                        </w:r>
                      </w:p>
                    </w:tc>
                  </w:sdtContent>
                </w:sdt>
                <w:sdt>
                  <w:sdtPr>
                    <w:rPr>
                      <w:szCs w:val="21"/>
                    </w:rPr>
                    <w:alias w:val="现金及现金等价物余额"/>
                    <w:tag w:val="_GBC_08dfa6ce94da4b2a9c230b0eeb2d356d"/>
                    <w:id w:val="25491427"/>
                    <w:lock w:val="sdtLocked"/>
                  </w:sdtPr>
                  <w:sdtContent>
                    <w:tc>
                      <w:tcPr>
                        <w:tcW w:w="1213" w:type="pct"/>
                        <w:tcBorders>
                          <w:top w:val="outset" w:sz="6" w:space="0" w:color="auto"/>
                          <w:left w:val="outset" w:sz="6" w:space="0" w:color="auto"/>
                          <w:bottom w:val="outset" w:sz="6" w:space="0" w:color="auto"/>
                          <w:right w:val="outset" w:sz="6" w:space="0" w:color="auto"/>
                        </w:tcBorders>
                      </w:tcPr>
                      <w:p w:rsidR="00A6624F" w:rsidRDefault="00A6624F" w:rsidP="00A6624F">
                        <w:pPr>
                          <w:jc w:val="right"/>
                          <w:rPr>
                            <w:szCs w:val="21"/>
                          </w:rPr>
                        </w:pPr>
                        <w:r>
                          <w:rPr>
                            <w:szCs w:val="21"/>
                          </w:rPr>
                          <w:t>106,960,007.35</w:t>
                        </w:r>
                      </w:p>
                    </w:tc>
                  </w:sdtContent>
                </w:sdt>
              </w:tr>
            </w:tbl>
            <w:p w:rsidR="00A6624F" w:rsidRDefault="00A6624F"/>
            <w:p w:rsidR="00A6624F" w:rsidRDefault="00A6624F">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25491428"/>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25491429"/>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25491430"/>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Default="00FD450F">
          <w:pPr>
            <w:rPr>
              <w:b/>
              <w:bCs/>
              <w:color w:val="FF0000"/>
              <w:szCs w:val="21"/>
            </w:rPr>
          </w:pPr>
        </w:p>
      </w:sdtContent>
    </w:sdt>
    <w:p w:rsidR="00A6624F" w:rsidRDefault="00A6624F">
      <w:pPr>
        <w:rPr>
          <w:szCs w:val="21"/>
        </w:rPr>
      </w:pPr>
    </w:p>
    <w:p w:rsidR="00A6624F" w:rsidRDefault="00A6624F">
      <w:pPr>
        <w:rPr>
          <w:szCs w:val="21"/>
        </w:rPr>
        <w:sectPr w:rsidR="00A6624F" w:rsidSect="004860B6">
          <w:pgSz w:w="11906" w:h="16838"/>
          <w:pgMar w:top="1525" w:right="1276" w:bottom="1440" w:left="1797" w:header="851" w:footer="992" w:gutter="0"/>
          <w:cols w:space="425"/>
          <w:docGrid w:linePitch="312"/>
        </w:sectPr>
      </w:pPr>
    </w:p>
    <w:sdt>
      <w:sdtPr>
        <w:rPr>
          <w:b/>
          <w:szCs w:val="21"/>
        </w:rPr>
        <w:alias w:val="选项模块:需要编制合并报表"/>
        <w:tag w:val="_GBC_3b1dcbfa33024cc0a5c2f3d693817342"/>
        <w:id w:val="25492745"/>
        <w:lock w:val="sdtLocked"/>
        <w:placeholder>
          <w:docPart w:val="GBC22222222222222222222222222222"/>
        </w:placeholder>
      </w:sdtPr>
      <w:sdtEndPr>
        <w:rPr>
          <w:b w:val="0"/>
          <w:color w:val="FF0000"/>
          <w:szCs w:val="24"/>
        </w:rPr>
      </w:sdtEndPr>
      <w:sdtContent>
        <w:sdt>
          <w:sdtPr>
            <w:rPr>
              <w:b/>
              <w:szCs w:val="21"/>
            </w:rPr>
            <w:tag w:val="_GBC_3eeab460b9b64d53b91f5e0ddcd3030f"/>
            <w:id w:val="25492166"/>
            <w:lock w:val="sdtLocked"/>
            <w:placeholder>
              <w:docPart w:val="GBC22222222222222222222222222222"/>
            </w:placeholder>
          </w:sdtPr>
          <w:sdtEndPr>
            <w:rPr>
              <w:rFonts w:hint="eastAsia"/>
              <w:b w:val="0"/>
            </w:rPr>
          </w:sdtEndPr>
          <w:sdtContent>
            <w:p w:rsidR="00A6624F" w:rsidRDefault="00A6624F">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A6624F" w:rsidRDefault="00A6624F">
              <w:pPr>
                <w:tabs>
                  <w:tab w:val="left" w:pos="10080"/>
                </w:tabs>
                <w:snapToGrid w:val="0"/>
                <w:spacing w:line="240" w:lineRule="atLeast"/>
                <w:ind w:rightChars="12" w:right="25"/>
                <w:jc w:val="center"/>
                <w:rPr>
                  <w:szCs w:val="21"/>
                </w:rPr>
              </w:pPr>
              <w:r>
                <w:rPr>
                  <w:szCs w:val="21"/>
                </w:rPr>
                <w:t>201</w:t>
              </w:r>
              <w:r>
                <w:rPr>
                  <w:rFonts w:hint="eastAsia"/>
                  <w:szCs w:val="21"/>
                </w:rPr>
                <w:t>7</w:t>
              </w:r>
              <w:r>
                <w:rPr>
                  <w:szCs w:val="21"/>
                </w:rPr>
                <w:t>年</w:t>
              </w:r>
              <w:r>
                <w:rPr>
                  <w:rFonts w:hint="eastAsia"/>
                  <w:szCs w:val="21"/>
                </w:rPr>
                <w:t>1—6月</w:t>
              </w:r>
            </w:p>
            <w:p w:rsidR="00A6624F" w:rsidRDefault="00A6624F">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254914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254914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7"/>
                <w:gridCol w:w="709"/>
                <w:gridCol w:w="709"/>
                <w:gridCol w:w="567"/>
                <w:gridCol w:w="1417"/>
                <w:gridCol w:w="709"/>
                <w:gridCol w:w="709"/>
                <w:gridCol w:w="567"/>
                <w:gridCol w:w="1276"/>
                <w:gridCol w:w="708"/>
                <w:gridCol w:w="1276"/>
                <w:gridCol w:w="1276"/>
                <w:gridCol w:w="1417"/>
              </w:tblGrid>
              <w:tr w:rsidR="00A6624F" w:rsidRPr="007561D9" w:rsidTr="00B95BD5">
                <w:trPr>
                  <w:cantSplit/>
                </w:trPr>
                <w:tc>
                  <w:tcPr>
                    <w:tcW w:w="2127" w:type="dxa"/>
                    <w:vMerge w:val="restart"/>
                    <w:vAlign w:val="center"/>
                  </w:tcPr>
                  <w:p w:rsidR="00A6624F" w:rsidRPr="007561D9" w:rsidRDefault="00A6624F" w:rsidP="00A6624F">
                    <w:pPr>
                      <w:snapToGrid w:val="0"/>
                      <w:spacing w:line="240" w:lineRule="atLeast"/>
                      <w:jc w:val="center"/>
                      <w:rPr>
                        <w:sz w:val="15"/>
                        <w:szCs w:val="15"/>
                      </w:rPr>
                    </w:pPr>
                    <w:r w:rsidRPr="007561D9">
                      <w:rPr>
                        <w:sz w:val="15"/>
                        <w:szCs w:val="15"/>
                      </w:rPr>
                      <w:t>项目</w:t>
                    </w:r>
                  </w:p>
                </w:tc>
                <w:tc>
                  <w:tcPr>
                    <w:tcW w:w="12757" w:type="dxa"/>
                    <w:gridSpan w:val="13"/>
                    <w:vAlign w:val="center"/>
                  </w:tcPr>
                  <w:p w:rsidR="00A6624F" w:rsidRPr="007561D9" w:rsidRDefault="00A6624F" w:rsidP="00A6624F">
                    <w:pPr>
                      <w:snapToGrid w:val="0"/>
                      <w:spacing w:line="240" w:lineRule="atLeast"/>
                      <w:ind w:rightChars="-759" w:right="-1594"/>
                      <w:jc w:val="center"/>
                      <w:rPr>
                        <w:sz w:val="15"/>
                        <w:szCs w:val="15"/>
                      </w:rPr>
                    </w:pPr>
                    <w:r w:rsidRPr="007561D9">
                      <w:rPr>
                        <w:rFonts w:hint="eastAsia"/>
                        <w:sz w:val="15"/>
                        <w:szCs w:val="15"/>
                      </w:rPr>
                      <w:t>本期</w:t>
                    </w:r>
                  </w:p>
                </w:tc>
              </w:tr>
              <w:tr w:rsidR="00A6624F" w:rsidRPr="007561D9" w:rsidTr="00B95BD5">
                <w:trPr>
                  <w:cantSplit/>
                  <w:trHeight w:val="540"/>
                </w:trPr>
                <w:tc>
                  <w:tcPr>
                    <w:tcW w:w="2127" w:type="dxa"/>
                    <w:vMerge/>
                  </w:tcPr>
                  <w:p w:rsidR="00A6624F" w:rsidRPr="007561D9" w:rsidRDefault="00A6624F" w:rsidP="00A6624F">
                    <w:pPr>
                      <w:snapToGrid w:val="0"/>
                      <w:spacing w:line="240" w:lineRule="atLeast"/>
                      <w:ind w:rightChars="-759" w:right="-1594"/>
                      <w:rPr>
                        <w:sz w:val="15"/>
                        <w:szCs w:val="15"/>
                      </w:rPr>
                    </w:pPr>
                  </w:p>
                </w:tc>
                <w:tc>
                  <w:tcPr>
                    <w:tcW w:w="10064" w:type="dxa"/>
                    <w:gridSpan w:val="11"/>
                    <w:vAlign w:val="center"/>
                  </w:tcPr>
                  <w:p w:rsidR="00A6624F" w:rsidRPr="007561D9" w:rsidRDefault="00A6624F" w:rsidP="00A6624F">
                    <w:pPr>
                      <w:snapToGrid w:val="0"/>
                      <w:spacing w:line="240" w:lineRule="atLeast"/>
                      <w:ind w:rightChars="-759" w:right="-1594"/>
                      <w:jc w:val="center"/>
                      <w:rPr>
                        <w:sz w:val="15"/>
                        <w:szCs w:val="15"/>
                      </w:rPr>
                    </w:pPr>
                    <w:r w:rsidRPr="007561D9">
                      <w:rPr>
                        <w:sz w:val="15"/>
                        <w:szCs w:val="15"/>
                      </w:rPr>
                      <w:t>归属于母公司所有者权益</w:t>
                    </w:r>
                  </w:p>
                </w:tc>
                <w:tc>
                  <w:tcPr>
                    <w:tcW w:w="1276" w:type="dxa"/>
                    <w:vMerge w:val="restart"/>
                    <w:vAlign w:val="center"/>
                  </w:tcPr>
                  <w:p w:rsidR="00A6624F" w:rsidRPr="007561D9" w:rsidRDefault="00A6624F" w:rsidP="00A6624F">
                    <w:pPr>
                      <w:jc w:val="center"/>
                      <w:rPr>
                        <w:sz w:val="15"/>
                        <w:szCs w:val="15"/>
                      </w:rPr>
                    </w:pPr>
                    <w:r w:rsidRPr="007561D9">
                      <w:rPr>
                        <w:sz w:val="15"/>
                        <w:szCs w:val="15"/>
                      </w:rPr>
                      <w:t>少数股东权益</w:t>
                    </w:r>
                  </w:p>
                </w:tc>
                <w:tc>
                  <w:tcPr>
                    <w:tcW w:w="1417" w:type="dxa"/>
                    <w:vMerge w:val="restart"/>
                    <w:vAlign w:val="center"/>
                  </w:tcPr>
                  <w:p w:rsidR="00A6624F" w:rsidRPr="007561D9" w:rsidRDefault="00A6624F" w:rsidP="00A6624F">
                    <w:pPr>
                      <w:jc w:val="center"/>
                      <w:rPr>
                        <w:sz w:val="15"/>
                        <w:szCs w:val="15"/>
                      </w:rPr>
                    </w:pPr>
                    <w:r w:rsidRPr="007561D9">
                      <w:rPr>
                        <w:sz w:val="15"/>
                        <w:szCs w:val="15"/>
                      </w:rPr>
                      <w:t>所有者权益合计</w:t>
                    </w:r>
                  </w:p>
                </w:tc>
              </w:tr>
              <w:tr w:rsidR="00B95BD5" w:rsidRPr="007561D9" w:rsidTr="00B95BD5">
                <w:trPr>
                  <w:cantSplit/>
                  <w:trHeight w:val="352"/>
                </w:trPr>
                <w:tc>
                  <w:tcPr>
                    <w:tcW w:w="2127" w:type="dxa"/>
                    <w:vMerge/>
                  </w:tcPr>
                  <w:p w:rsidR="00A6624F" w:rsidRPr="007561D9" w:rsidRDefault="00A6624F" w:rsidP="00A6624F">
                    <w:pPr>
                      <w:snapToGrid w:val="0"/>
                      <w:spacing w:line="240" w:lineRule="atLeast"/>
                      <w:ind w:rightChars="-759" w:right="-1594"/>
                      <w:rPr>
                        <w:sz w:val="15"/>
                        <w:szCs w:val="15"/>
                      </w:rPr>
                    </w:pPr>
                  </w:p>
                </w:tc>
                <w:tc>
                  <w:tcPr>
                    <w:tcW w:w="141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股本</w:t>
                    </w:r>
                  </w:p>
                </w:tc>
                <w:tc>
                  <w:tcPr>
                    <w:tcW w:w="1985" w:type="dxa"/>
                    <w:gridSpan w:val="3"/>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其他权益工具</w:t>
                    </w:r>
                  </w:p>
                </w:tc>
                <w:tc>
                  <w:tcPr>
                    <w:tcW w:w="141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资本公积</w:t>
                    </w:r>
                  </w:p>
                </w:tc>
                <w:tc>
                  <w:tcPr>
                    <w:tcW w:w="709"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减：库存股</w:t>
                    </w:r>
                  </w:p>
                </w:tc>
                <w:tc>
                  <w:tcPr>
                    <w:tcW w:w="709"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其他综合收益</w:t>
                    </w:r>
                  </w:p>
                </w:tc>
                <w:tc>
                  <w:tcPr>
                    <w:tcW w:w="56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专项储备</w:t>
                    </w:r>
                  </w:p>
                </w:tc>
                <w:tc>
                  <w:tcPr>
                    <w:tcW w:w="1276"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盈余公积</w:t>
                    </w:r>
                  </w:p>
                </w:tc>
                <w:tc>
                  <w:tcPr>
                    <w:tcW w:w="708"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一般风险准备</w:t>
                    </w:r>
                  </w:p>
                </w:tc>
                <w:tc>
                  <w:tcPr>
                    <w:tcW w:w="1276"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未分配利润</w:t>
                    </w:r>
                  </w:p>
                </w:tc>
                <w:tc>
                  <w:tcPr>
                    <w:tcW w:w="1276" w:type="dxa"/>
                    <w:vMerge/>
                    <w:vAlign w:val="center"/>
                  </w:tcPr>
                  <w:p w:rsidR="00A6624F" w:rsidRPr="007561D9" w:rsidRDefault="00A6624F" w:rsidP="00A6624F">
                    <w:pPr>
                      <w:jc w:val="center"/>
                      <w:rPr>
                        <w:sz w:val="15"/>
                        <w:szCs w:val="15"/>
                      </w:rPr>
                    </w:pPr>
                  </w:p>
                </w:tc>
                <w:tc>
                  <w:tcPr>
                    <w:tcW w:w="1417" w:type="dxa"/>
                    <w:vMerge/>
                    <w:vAlign w:val="center"/>
                  </w:tcPr>
                  <w:p w:rsidR="00A6624F" w:rsidRPr="007561D9" w:rsidRDefault="00A6624F" w:rsidP="00A6624F">
                    <w:pPr>
                      <w:jc w:val="center"/>
                      <w:rPr>
                        <w:sz w:val="15"/>
                        <w:szCs w:val="15"/>
                      </w:rPr>
                    </w:pPr>
                  </w:p>
                </w:tc>
              </w:tr>
              <w:tr w:rsidR="00B95BD5" w:rsidRPr="007561D9" w:rsidTr="00B95BD5">
                <w:trPr>
                  <w:cantSplit/>
                  <w:trHeight w:val="345"/>
                </w:trPr>
                <w:tc>
                  <w:tcPr>
                    <w:tcW w:w="2127" w:type="dxa"/>
                    <w:vMerge/>
                  </w:tcPr>
                  <w:p w:rsidR="00A6624F" w:rsidRPr="007561D9" w:rsidRDefault="00A6624F" w:rsidP="00A6624F">
                    <w:pPr>
                      <w:snapToGrid w:val="0"/>
                      <w:spacing w:line="240" w:lineRule="atLeast"/>
                      <w:ind w:rightChars="-759" w:right="-1594"/>
                      <w:rPr>
                        <w:sz w:val="15"/>
                        <w:szCs w:val="15"/>
                      </w:rPr>
                    </w:pPr>
                  </w:p>
                </w:tc>
                <w:tc>
                  <w:tcPr>
                    <w:tcW w:w="1417" w:type="dxa"/>
                    <w:vMerge/>
                  </w:tcPr>
                  <w:p w:rsidR="00A6624F" w:rsidRPr="007561D9" w:rsidRDefault="00A6624F" w:rsidP="00A6624F">
                    <w:pPr>
                      <w:snapToGrid w:val="0"/>
                      <w:spacing w:line="240" w:lineRule="atLeast"/>
                      <w:jc w:val="center"/>
                      <w:rPr>
                        <w:sz w:val="15"/>
                        <w:szCs w:val="15"/>
                      </w:rPr>
                    </w:pPr>
                  </w:p>
                </w:tc>
                <w:tc>
                  <w:tcPr>
                    <w:tcW w:w="709" w:type="dxa"/>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优先股</w:t>
                    </w:r>
                  </w:p>
                </w:tc>
                <w:tc>
                  <w:tcPr>
                    <w:tcW w:w="709" w:type="dxa"/>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永续债</w:t>
                    </w:r>
                  </w:p>
                </w:tc>
                <w:tc>
                  <w:tcPr>
                    <w:tcW w:w="567" w:type="dxa"/>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其他</w:t>
                    </w:r>
                  </w:p>
                </w:tc>
                <w:tc>
                  <w:tcPr>
                    <w:tcW w:w="1417" w:type="dxa"/>
                    <w:vMerge/>
                  </w:tcPr>
                  <w:p w:rsidR="00A6624F" w:rsidRPr="007561D9" w:rsidRDefault="00A6624F" w:rsidP="00A6624F">
                    <w:pPr>
                      <w:snapToGrid w:val="0"/>
                      <w:spacing w:line="240" w:lineRule="atLeast"/>
                      <w:jc w:val="center"/>
                      <w:rPr>
                        <w:sz w:val="15"/>
                        <w:szCs w:val="15"/>
                      </w:rPr>
                    </w:pPr>
                  </w:p>
                </w:tc>
                <w:tc>
                  <w:tcPr>
                    <w:tcW w:w="709" w:type="dxa"/>
                    <w:vMerge/>
                  </w:tcPr>
                  <w:p w:rsidR="00A6624F" w:rsidRPr="007561D9" w:rsidRDefault="00A6624F" w:rsidP="00A6624F">
                    <w:pPr>
                      <w:snapToGrid w:val="0"/>
                      <w:spacing w:line="240" w:lineRule="atLeast"/>
                      <w:jc w:val="center"/>
                      <w:rPr>
                        <w:sz w:val="15"/>
                        <w:szCs w:val="15"/>
                      </w:rPr>
                    </w:pPr>
                  </w:p>
                </w:tc>
                <w:tc>
                  <w:tcPr>
                    <w:tcW w:w="709" w:type="dxa"/>
                    <w:vMerge/>
                  </w:tcPr>
                  <w:p w:rsidR="00A6624F" w:rsidRPr="007561D9" w:rsidRDefault="00A6624F" w:rsidP="00A6624F">
                    <w:pPr>
                      <w:snapToGrid w:val="0"/>
                      <w:spacing w:line="240" w:lineRule="atLeast"/>
                      <w:jc w:val="center"/>
                      <w:rPr>
                        <w:sz w:val="15"/>
                        <w:szCs w:val="15"/>
                      </w:rPr>
                    </w:pPr>
                  </w:p>
                </w:tc>
                <w:tc>
                  <w:tcPr>
                    <w:tcW w:w="567" w:type="dxa"/>
                    <w:vMerge/>
                  </w:tcPr>
                  <w:p w:rsidR="00A6624F" w:rsidRPr="007561D9" w:rsidRDefault="00A6624F" w:rsidP="00A6624F">
                    <w:pPr>
                      <w:snapToGrid w:val="0"/>
                      <w:spacing w:line="240" w:lineRule="atLeast"/>
                      <w:jc w:val="center"/>
                      <w:rPr>
                        <w:sz w:val="15"/>
                        <w:szCs w:val="15"/>
                      </w:rPr>
                    </w:pPr>
                  </w:p>
                </w:tc>
                <w:tc>
                  <w:tcPr>
                    <w:tcW w:w="1276" w:type="dxa"/>
                    <w:vMerge/>
                  </w:tcPr>
                  <w:p w:rsidR="00A6624F" w:rsidRPr="007561D9" w:rsidRDefault="00A6624F" w:rsidP="00A6624F">
                    <w:pPr>
                      <w:snapToGrid w:val="0"/>
                      <w:spacing w:line="240" w:lineRule="atLeast"/>
                      <w:jc w:val="center"/>
                      <w:rPr>
                        <w:sz w:val="15"/>
                        <w:szCs w:val="15"/>
                      </w:rPr>
                    </w:pPr>
                  </w:p>
                </w:tc>
                <w:tc>
                  <w:tcPr>
                    <w:tcW w:w="708" w:type="dxa"/>
                    <w:vMerge/>
                  </w:tcPr>
                  <w:p w:rsidR="00A6624F" w:rsidRPr="007561D9" w:rsidRDefault="00A6624F" w:rsidP="00A6624F">
                    <w:pPr>
                      <w:snapToGrid w:val="0"/>
                      <w:spacing w:line="240" w:lineRule="atLeast"/>
                      <w:jc w:val="center"/>
                      <w:rPr>
                        <w:sz w:val="15"/>
                        <w:szCs w:val="15"/>
                      </w:rPr>
                    </w:pPr>
                  </w:p>
                </w:tc>
                <w:tc>
                  <w:tcPr>
                    <w:tcW w:w="1276" w:type="dxa"/>
                    <w:vMerge/>
                  </w:tcPr>
                  <w:p w:rsidR="00A6624F" w:rsidRPr="007561D9" w:rsidRDefault="00A6624F" w:rsidP="00A6624F">
                    <w:pPr>
                      <w:snapToGrid w:val="0"/>
                      <w:spacing w:line="240" w:lineRule="atLeast"/>
                      <w:jc w:val="center"/>
                      <w:rPr>
                        <w:sz w:val="15"/>
                        <w:szCs w:val="15"/>
                      </w:rPr>
                    </w:pPr>
                  </w:p>
                </w:tc>
                <w:tc>
                  <w:tcPr>
                    <w:tcW w:w="1276" w:type="dxa"/>
                    <w:vMerge/>
                  </w:tcPr>
                  <w:p w:rsidR="00A6624F" w:rsidRPr="007561D9" w:rsidRDefault="00A6624F" w:rsidP="00A6624F">
                    <w:pPr>
                      <w:jc w:val="center"/>
                      <w:rPr>
                        <w:sz w:val="15"/>
                        <w:szCs w:val="15"/>
                      </w:rPr>
                    </w:pPr>
                  </w:p>
                </w:tc>
                <w:tc>
                  <w:tcPr>
                    <w:tcW w:w="1417" w:type="dxa"/>
                    <w:vMerge/>
                    <w:tcBorders>
                      <w:bottom w:val="nil"/>
                    </w:tcBorders>
                  </w:tcPr>
                  <w:p w:rsidR="00A6624F" w:rsidRPr="007561D9" w:rsidRDefault="00A6624F" w:rsidP="00A6624F">
                    <w:pPr>
                      <w:jc w:val="center"/>
                      <w:rPr>
                        <w:sz w:val="15"/>
                        <w:szCs w:val="15"/>
                      </w:rPr>
                    </w:pPr>
                  </w:p>
                </w:tc>
              </w:tr>
              <w:tr w:rsidR="00B95BD5" w:rsidRPr="007561D9" w:rsidTr="00B95BD5">
                <w:tc>
                  <w:tcPr>
                    <w:tcW w:w="2127" w:type="dxa"/>
                  </w:tcPr>
                  <w:p w:rsidR="00A6624F" w:rsidRPr="007561D9" w:rsidRDefault="00A6624F" w:rsidP="00A6624F">
                    <w:pPr>
                      <w:rPr>
                        <w:sz w:val="15"/>
                        <w:szCs w:val="15"/>
                      </w:rPr>
                    </w:pPr>
                    <w:r w:rsidRPr="007561D9">
                      <w:rPr>
                        <w:sz w:val="15"/>
                        <w:szCs w:val="15"/>
                      </w:rPr>
                      <w:t>一、上年</w:t>
                    </w:r>
                    <w:r w:rsidRPr="007561D9">
                      <w:rPr>
                        <w:rFonts w:hint="eastAsia"/>
                        <w:sz w:val="15"/>
                        <w:szCs w:val="15"/>
                      </w:rPr>
                      <w:t>期</w:t>
                    </w:r>
                    <w:r w:rsidRPr="007561D9">
                      <w:rPr>
                        <w:sz w:val="15"/>
                        <w:szCs w:val="15"/>
                      </w:rPr>
                      <w:t>末余额</w:t>
                    </w:r>
                  </w:p>
                </w:tc>
                <w:sdt>
                  <w:sdtPr>
                    <w:rPr>
                      <w:sz w:val="15"/>
                      <w:szCs w:val="15"/>
                    </w:rPr>
                    <w:alias w:val="股本"/>
                    <w:tag w:val="_GBC_0c6d10b4149444af9e03828789314f4e"/>
                    <w:id w:val="25491435"/>
                    <w:lock w:val="sdtLocked"/>
                  </w:sdtPr>
                  <w:sdtContent>
                    <w:tc>
                      <w:tcPr>
                        <w:tcW w:w="1417" w:type="dxa"/>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982fe865592d4b15a92d62983df136c4"/>
                    <w:id w:val="25491436"/>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永续债"/>
                    <w:tag w:val="_GBC_40a1ed824c2a42aaac28b02d5e456282"/>
                    <w:id w:val="25491437"/>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其他权益工具-其他"/>
                    <w:tag w:val="_GBC_499b812412af495f87aadae11b78a86f"/>
                    <w:id w:val="25491438"/>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资本公积"/>
                    <w:tag w:val="_GBC_17765a3568404a1da120e3efb1f6f4e4"/>
                    <w:id w:val="25491439"/>
                    <w:lock w:val="sdtLocked"/>
                  </w:sdtPr>
                  <w:sdtContent>
                    <w:tc>
                      <w:tcPr>
                        <w:tcW w:w="1417" w:type="dxa"/>
                      </w:tcPr>
                      <w:p w:rsidR="00A6624F" w:rsidRPr="007561D9" w:rsidRDefault="00A6624F" w:rsidP="00A6624F">
                        <w:pPr>
                          <w:jc w:val="right"/>
                          <w:rPr>
                            <w:sz w:val="15"/>
                            <w:szCs w:val="15"/>
                          </w:rPr>
                        </w:pPr>
                        <w:r w:rsidRPr="007561D9">
                          <w:rPr>
                            <w:sz w:val="15"/>
                            <w:szCs w:val="15"/>
                          </w:rPr>
                          <w:t>1,125,230,886.43</w:t>
                        </w:r>
                      </w:p>
                    </w:tc>
                  </w:sdtContent>
                </w:sdt>
                <w:sdt>
                  <w:sdtPr>
                    <w:rPr>
                      <w:sz w:val="15"/>
                      <w:szCs w:val="15"/>
                    </w:rPr>
                    <w:alias w:val="库存股"/>
                    <w:tag w:val="_GBC_ff0b556e074b4279952ce608e45e952c"/>
                    <w:id w:val="25491440"/>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f9aebbd1b1c84315a34c6118344ff78a"/>
                    <w:id w:val="25491441"/>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9eb39a3a39374605966081e833de3d62"/>
                    <w:id w:val="25491442"/>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4d0e171ece294c249574e2dd9dd024ac"/>
                    <w:id w:val="25491443"/>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05519bf562014f01af8c45c90f8931fd"/>
                    <w:id w:val="25491444"/>
                    <w:lock w:val="sdtLocked"/>
                    <w:showingPlcHdr/>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
                    <w:tag w:val="_GBC_e15cc3ba9f6240299aa2a5b528ed8bb5"/>
                    <w:id w:val="25491445"/>
                    <w:lock w:val="sdtLocked"/>
                  </w:sdtPr>
                  <w:sdtContent>
                    <w:tc>
                      <w:tcPr>
                        <w:tcW w:w="1276" w:type="dxa"/>
                      </w:tcPr>
                      <w:p w:rsidR="00A6624F" w:rsidRPr="007561D9" w:rsidRDefault="00A6624F" w:rsidP="00A6624F">
                        <w:pPr>
                          <w:jc w:val="right"/>
                          <w:rPr>
                            <w:sz w:val="15"/>
                            <w:szCs w:val="15"/>
                          </w:rPr>
                        </w:pPr>
                        <w:r w:rsidRPr="007561D9">
                          <w:rPr>
                            <w:sz w:val="15"/>
                            <w:szCs w:val="15"/>
                          </w:rPr>
                          <w:t>-66,089,155.96</w:t>
                        </w:r>
                      </w:p>
                    </w:tc>
                  </w:sdtContent>
                </w:sdt>
                <w:sdt>
                  <w:sdtPr>
                    <w:rPr>
                      <w:sz w:val="15"/>
                      <w:szCs w:val="15"/>
                    </w:rPr>
                    <w:alias w:val="少数股东权益"/>
                    <w:tag w:val="_GBC_c7fd558fdc874fe096ada525906f5f26"/>
                    <w:id w:val="25491446"/>
                    <w:lock w:val="sdtLocked"/>
                  </w:sdtPr>
                  <w:sdtContent>
                    <w:tc>
                      <w:tcPr>
                        <w:tcW w:w="1276" w:type="dxa"/>
                      </w:tcPr>
                      <w:p w:rsidR="00A6624F" w:rsidRPr="007561D9" w:rsidRDefault="00A6624F" w:rsidP="00A6624F">
                        <w:pPr>
                          <w:jc w:val="right"/>
                          <w:rPr>
                            <w:sz w:val="15"/>
                            <w:szCs w:val="15"/>
                          </w:rPr>
                        </w:pPr>
                        <w:r w:rsidRPr="007561D9">
                          <w:rPr>
                            <w:sz w:val="15"/>
                            <w:szCs w:val="15"/>
                          </w:rPr>
                          <w:t>68,594,875.49</w:t>
                        </w:r>
                      </w:p>
                    </w:tc>
                  </w:sdtContent>
                </w:sdt>
                <w:sdt>
                  <w:sdtPr>
                    <w:rPr>
                      <w:sz w:val="15"/>
                      <w:szCs w:val="15"/>
                    </w:rPr>
                    <w:alias w:val="股东权益合计"/>
                    <w:tag w:val="_GBC_442dec9268e8466ea499b32b3eb59da1"/>
                    <w:id w:val="25491447"/>
                    <w:lock w:val="sdtLocked"/>
                  </w:sdtPr>
                  <w:sdtContent>
                    <w:tc>
                      <w:tcPr>
                        <w:tcW w:w="1417" w:type="dxa"/>
                      </w:tcPr>
                      <w:p w:rsidR="00A6624F" w:rsidRPr="007561D9" w:rsidRDefault="00A6624F" w:rsidP="00A6624F">
                        <w:pPr>
                          <w:jc w:val="right"/>
                          <w:rPr>
                            <w:sz w:val="15"/>
                            <w:szCs w:val="15"/>
                          </w:rPr>
                        </w:pPr>
                        <w:r w:rsidRPr="007561D9">
                          <w:rPr>
                            <w:sz w:val="15"/>
                            <w:szCs w:val="15"/>
                          </w:rPr>
                          <w:t>2,753,488,975.11</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加：</w:t>
                    </w:r>
                    <w:r w:rsidRPr="007561D9">
                      <w:rPr>
                        <w:sz w:val="15"/>
                        <w:szCs w:val="15"/>
                      </w:rPr>
                      <w:t>会计政策变更</w:t>
                    </w:r>
                  </w:p>
                </w:tc>
                <w:sdt>
                  <w:sdtPr>
                    <w:rPr>
                      <w:sz w:val="15"/>
                      <w:szCs w:val="15"/>
                    </w:rPr>
                    <w:alias w:val="会计政策变更导致实收资本（或股本）净额变动金额"/>
                    <w:tag w:val="_GBC_c09674179ce04567bbdc74d40619e0a6"/>
                    <w:id w:val="2549144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优先股变动金额"/>
                    <w:tag w:val="_GBC_cbe46d14e1764d73a07ad0d43e35ae86"/>
                    <w:id w:val="25491449"/>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会计政策变更导致永续债变动金额"/>
                    <w:tag w:val="_GBC_2c116f784c51417688bbb09382ebd9fa"/>
                    <w:id w:val="25491450"/>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会计政策变更导致其他权益工具中的其他变动金额"/>
                    <w:tag w:val="_GBC_4cec86d3c0f84e15bf8f5c6c5fe1d770"/>
                    <w:id w:val="25491451"/>
                    <w:lock w:val="sdtLocked"/>
                    <w:showingPlcHdr/>
                  </w:sdtPr>
                  <w:sdtContent>
                    <w:tc>
                      <w:tcPr>
                        <w:tcW w:w="567" w:type="dxa"/>
                      </w:tcPr>
                      <w:p w:rsidR="00A6624F" w:rsidRPr="007561D9" w:rsidRDefault="00A6624F" w:rsidP="00A6624F">
                        <w:pPr>
                          <w:jc w:val="right"/>
                          <w:rPr>
                            <w:color w:val="008000"/>
                            <w:sz w:val="15"/>
                            <w:szCs w:val="15"/>
                          </w:rPr>
                        </w:pPr>
                      </w:p>
                    </w:tc>
                  </w:sdtContent>
                </w:sdt>
                <w:sdt>
                  <w:sdtPr>
                    <w:rPr>
                      <w:sz w:val="15"/>
                      <w:szCs w:val="15"/>
                    </w:rPr>
                    <w:alias w:val="会计政策变更导致资本公积变动金额"/>
                    <w:tag w:val="_GBC_988ab3c6702a4b17988040b16b6d8ccf"/>
                    <w:id w:val="2549145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会计政策变更导致库存股变动金额"/>
                    <w:tag w:val="_GBC_aa4d170130d44daa855018a7b0a59dbd"/>
                    <w:id w:val="2549145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其他综合收益变动金额"/>
                    <w:tag w:val="_GBC_5f1ed07c8dad4b9e8bc742dd13cf5145"/>
                    <w:id w:val="25491454"/>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专项储备变动金额"/>
                    <w:tag w:val="_GBC_0ad9b945c8e44bc2a67ae3b0043604bc"/>
                    <w:id w:val="25491455"/>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会计政策变更导致盈余公积变动金额"/>
                    <w:tag w:val="_GBC_23f1c404f27043c88e9b093b2272621d"/>
                    <w:id w:val="2549145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一般风险准备变动金额"/>
                    <w:tag w:val="_GBC_cb1b5c178a3d49048bcf651f765e6984"/>
                    <w:id w:val="25491457"/>
                    <w:lock w:val="sdtLocked"/>
                    <w:showingPlcHdr/>
                  </w:sdtPr>
                  <w:sdtContent>
                    <w:tc>
                      <w:tcPr>
                        <w:tcW w:w="708" w:type="dxa"/>
                      </w:tcPr>
                      <w:p w:rsidR="00A6624F" w:rsidRPr="007561D9" w:rsidRDefault="00A6624F" w:rsidP="00A6624F">
                        <w:pPr>
                          <w:jc w:val="right"/>
                          <w:rPr>
                            <w:sz w:val="15"/>
                            <w:szCs w:val="15"/>
                          </w:rPr>
                        </w:pPr>
                      </w:p>
                    </w:tc>
                  </w:sdtContent>
                </w:sdt>
                <w:sdt>
                  <w:sdtPr>
                    <w:rPr>
                      <w:sz w:val="15"/>
                      <w:szCs w:val="15"/>
                    </w:rPr>
                    <w:alias w:val="会计政策变更导致未分配利润变动金额"/>
                    <w:tag w:val="_GBC_03fbcf224f96453a9ed5c217dd4bfd27"/>
                    <w:id w:val="2549145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少数股东权益变动金额"/>
                    <w:tag w:val="_GBC_fd067631d404438ea02d264dd48e70d2"/>
                    <w:id w:val="2549145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股东权益合计变动金额"/>
                    <w:tag w:val="_GBC_c2d525eff22840f09e6b321deb2de9dc"/>
                    <w:id w:val="25491460"/>
                    <w:lock w:val="sdtLocked"/>
                  </w:sdtPr>
                  <w:sdtContent>
                    <w:tc>
                      <w:tcPr>
                        <w:tcW w:w="1417" w:type="dxa"/>
                      </w:tcPr>
                      <w:p w:rsidR="00A6624F" w:rsidRPr="007561D9" w:rsidRDefault="00A6624F" w:rsidP="00A6624F">
                        <w:pPr>
                          <w:jc w:val="right"/>
                          <w:rPr>
                            <w:sz w:val="15"/>
                            <w:szCs w:val="15"/>
                          </w:rPr>
                        </w:pPr>
                      </w:p>
                    </w:tc>
                  </w:sdtContent>
                </w:sdt>
              </w:tr>
              <w:tr w:rsidR="00B95BD5" w:rsidRPr="007561D9" w:rsidTr="00B95BD5">
                <w:tc>
                  <w:tcPr>
                    <w:tcW w:w="2127" w:type="dxa"/>
                  </w:tcPr>
                  <w:p w:rsidR="00A6624F" w:rsidRPr="007561D9" w:rsidRDefault="00A6624F" w:rsidP="007561D9">
                    <w:pPr>
                      <w:ind w:firstLineChars="200" w:firstLine="300"/>
                      <w:rPr>
                        <w:sz w:val="15"/>
                        <w:szCs w:val="15"/>
                      </w:rPr>
                    </w:pPr>
                    <w:r w:rsidRPr="007561D9">
                      <w:rPr>
                        <w:sz w:val="15"/>
                        <w:szCs w:val="15"/>
                      </w:rPr>
                      <w:t>前期差错更正</w:t>
                    </w:r>
                  </w:p>
                </w:tc>
                <w:sdt>
                  <w:sdtPr>
                    <w:rPr>
                      <w:sz w:val="15"/>
                      <w:szCs w:val="15"/>
                    </w:rPr>
                    <w:alias w:val="前期差错更正导致实收资本（或股本）净额变动金额"/>
                    <w:tag w:val="_GBC_93f36e0a882744b5861bc7a1dccabaeb"/>
                    <w:id w:val="2549146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优先股变动金额"/>
                    <w:tag w:val="_GBC_d6f6def1ae7545468eafa8186027ee5e"/>
                    <w:id w:val="25491462"/>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前期差错更正导致永续债变动金额"/>
                    <w:tag w:val="_GBC_df62292574364a8198663e1267a2ed79"/>
                    <w:id w:val="25491463"/>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前期差错更正导致其他权益工具中的其他变动金额"/>
                    <w:tag w:val="_GBC_663b4fe31ce74275a778cc6df70c3639"/>
                    <w:id w:val="25491464"/>
                    <w:lock w:val="sdtLocked"/>
                    <w:showingPlcHdr/>
                  </w:sdtPr>
                  <w:sdtContent>
                    <w:tc>
                      <w:tcPr>
                        <w:tcW w:w="567" w:type="dxa"/>
                      </w:tcPr>
                      <w:p w:rsidR="00A6624F" w:rsidRPr="007561D9" w:rsidRDefault="00A6624F" w:rsidP="00A6624F">
                        <w:pPr>
                          <w:jc w:val="right"/>
                          <w:rPr>
                            <w:color w:val="008000"/>
                            <w:sz w:val="15"/>
                            <w:szCs w:val="15"/>
                          </w:rPr>
                        </w:pPr>
                      </w:p>
                    </w:tc>
                  </w:sdtContent>
                </w:sdt>
                <w:sdt>
                  <w:sdtPr>
                    <w:rPr>
                      <w:sz w:val="15"/>
                      <w:szCs w:val="15"/>
                    </w:rPr>
                    <w:alias w:val="前期差错更正导致资本公积变动金额"/>
                    <w:tag w:val="_GBC_94c671c7686347a88eb000d09e3d3ddd"/>
                    <w:id w:val="25491465"/>
                    <w:lock w:val="sdtLocked"/>
                    <w:showingPlcHdr/>
                  </w:sdtPr>
                  <w:sdtContent>
                    <w:tc>
                      <w:tcPr>
                        <w:tcW w:w="1417" w:type="dxa"/>
                      </w:tcPr>
                      <w:p w:rsidR="00A6624F" w:rsidRPr="007561D9" w:rsidRDefault="00A6624F" w:rsidP="00A6624F">
                        <w:pPr>
                          <w:jc w:val="right"/>
                          <w:rPr>
                            <w:sz w:val="15"/>
                            <w:szCs w:val="15"/>
                          </w:rPr>
                        </w:pPr>
                      </w:p>
                    </w:tc>
                  </w:sdtContent>
                </w:sdt>
                <w:sdt>
                  <w:sdtPr>
                    <w:rPr>
                      <w:sz w:val="15"/>
                      <w:szCs w:val="15"/>
                    </w:rPr>
                    <w:alias w:val="前期差错更正导致库存股变动金额"/>
                    <w:tag w:val="_GBC_64664cca9dc9486e90495fbeff172f3b"/>
                    <w:id w:val="2549146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其他综合收益变动金额"/>
                    <w:tag w:val="_GBC_7e3a01e150c04a54a0ad3810ffe58fdd"/>
                    <w:id w:val="25491467"/>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专项储备变动金额"/>
                    <w:tag w:val="_GBC_011ec8b3b27f4052b19d72752b723315"/>
                    <w:id w:val="25491468"/>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前期差错更正导致盈余公积变动金额"/>
                    <w:tag w:val="_GBC_b17e1011b6424dda884e9d25914b0cd9"/>
                    <w:id w:val="2549146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一般风险准备变动金额"/>
                    <w:tag w:val="_GBC_344ef63e1eb04723864624f5ac9eb2ac"/>
                    <w:id w:val="25491470"/>
                    <w:lock w:val="sdtLocked"/>
                    <w:showingPlcHdr/>
                  </w:sdtPr>
                  <w:sdtContent>
                    <w:tc>
                      <w:tcPr>
                        <w:tcW w:w="708" w:type="dxa"/>
                      </w:tcPr>
                      <w:p w:rsidR="00A6624F" w:rsidRPr="007561D9" w:rsidRDefault="00A6624F" w:rsidP="00A6624F">
                        <w:pPr>
                          <w:jc w:val="right"/>
                          <w:rPr>
                            <w:sz w:val="15"/>
                            <w:szCs w:val="15"/>
                          </w:rPr>
                        </w:pPr>
                      </w:p>
                    </w:tc>
                  </w:sdtContent>
                </w:sdt>
                <w:sdt>
                  <w:sdtPr>
                    <w:rPr>
                      <w:sz w:val="15"/>
                      <w:szCs w:val="15"/>
                    </w:rPr>
                    <w:alias w:val="前期差错更正导致未分配利润变动金额"/>
                    <w:tag w:val="_GBC_04871b5d738b4d7f961c55cedd1cb620"/>
                    <w:id w:val="2549147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少数股东权益变动金额"/>
                    <w:tag w:val="_GBC_07d019d58b7b4fd8a02aa80d34be2a19"/>
                    <w:id w:val="2549147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股东权益合计变动金额"/>
                    <w:tag w:val="_GBC_bae414834150489281217f029021ce34"/>
                    <w:id w:val="25491473"/>
                    <w:lock w:val="sdtLocked"/>
                  </w:sdtPr>
                  <w:sdtContent>
                    <w:tc>
                      <w:tcPr>
                        <w:tcW w:w="1417" w:type="dxa"/>
                      </w:tcPr>
                      <w:p w:rsidR="00A6624F" w:rsidRPr="007561D9" w:rsidRDefault="00A6624F" w:rsidP="00A6624F">
                        <w:pPr>
                          <w:jc w:val="right"/>
                          <w:rPr>
                            <w:sz w:val="15"/>
                            <w:szCs w:val="15"/>
                          </w:rPr>
                        </w:pPr>
                      </w:p>
                    </w:tc>
                  </w:sdtContent>
                </w:sdt>
              </w:tr>
              <w:tr w:rsidR="00B95BD5" w:rsidRPr="007561D9" w:rsidTr="00B95BD5">
                <w:tc>
                  <w:tcPr>
                    <w:tcW w:w="2127" w:type="dxa"/>
                  </w:tcPr>
                  <w:p w:rsidR="00A6624F" w:rsidRPr="007561D9" w:rsidRDefault="00A6624F" w:rsidP="007561D9">
                    <w:pPr>
                      <w:ind w:firstLineChars="200" w:firstLine="300"/>
                      <w:rPr>
                        <w:sz w:val="15"/>
                        <w:szCs w:val="15"/>
                      </w:rPr>
                    </w:pPr>
                    <w:r w:rsidRPr="007561D9">
                      <w:rPr>
                        <w:rFonts w:hint="eastAsia"/>
                        <w:sz w:val="15"/>
                        <w:szCs w:val="15"/>
                      </w:rPr>
                      <w:t>同</w:t>
                    </w:r>
                    <w:proofErr w:type="gramStart"/>
                    <w:r w:rsidRPr="007561D9">
                      <w:rPr>
                        <w:rFonts w:hint="eastAsia"/>
                        <w:sz w:val="15"/>
                        <w:szCs w:val="15"/>
                      </w:rPr>
                      <w:t>一控制</w:t>
                    </w:r>
                    <w:proofErr w:type="gramEnd"/>
                    <w:r w:rsidRPr="007561D9">
                      <w:rPr>
                        <w:rFonts w:hint="eastAsia"/>
                        <w:sz w:val="15"/>
                        <w:szCs w:val="15"/>
                      </w:rPr>
                      <w:t>下企业合并</w:t>
                    </w:r>
                  </w:p>
                </w:tc>
                <w:sdt>
                  <w:sdtPr>
                    <w:rPr>
                      <w:sz w:val="15"/>
                      <w:szCs w:val="15"/>
                    </w:rPr>
                    <w:alias w:val="同一控制下企业合并导致股本变动金额"/>
                    <w:tag w:val="_GBC_488e53613b3f4fe7bcd2de60f55c0755"/>
                    <w:id w:val="25491474"/>
                    <w:lock w:val="sdtLocked"/>
                    <w:showingPlcHdr/>
                  </w:sdtPr>
                  <w:sdtContent>
                    <w:tc>
                      <w:tcPr>
                        <w:tcW w:w="1417"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同一控制下企业合并导致优先股变动金额"/>
                    <w:tag w:val="_GBC_3957ac04959e43b6b1b940c2171c0cfd"/>
                    <w:id w:val="25491475"/>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同一控制下企业合并导致永续债变动金额"/>
                    <w:tag w:val="_GBC_c37c1705ca3944f587225a7ca47801f9"/>
                    <w:id w:val="25491476"/>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同一控制下企业合并导致其他权益工具中的其他变动金额"/>
                    <w:tag w:val="_GBC_e728318ba28446a3bbaa5bda514d6aa4"/>
                    <w:id w:val="25491477"/>
                    <w:lock w:val="sdtLocked"/>
                    <w:showingPlcHdr/>
                  </w:sdtPr>
                  <w:sdtContent>
                    <w:tc>
                      <w:tcPr>
                        <w:tcW w:w="567" w:type="dxa"/>
                      </w:tcPr>
                      <w:p w:rsidR="00A6624F" w:rsidRPr="007561D9" w:rsidRDefault="00A6624F" w:rsidP="00A6624F">
                        <w:pPr>
                          <w:jc w:val="right"/>
                          <w:rPr>
                            <w:color w:val="008000"/>
                            <w:sz w:val="15"/>
                            <w:szCs w:val="15"/>
                          </w:rPr>
                        </w:pPr>
                      </w:p>
                    </w:tc>
                  </w:sdtContent>
                </w:sdt>
                <w:sdt>
                  <w:sdtPr>
                    <w:rPr>
                      <w:sz w:val="15"/>
                      <w:szCs w:val="15"/>
                    </w:rPr>
                    <w:alias w:val="同一控制下企业合并导致资本公积变动金额"/>
                    <w:tag w:val="_GBC_c46915fb73bf44ae92f06f05739812e3"/>
                    <w:id w:val="2549147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同一控制下企业合并导致库存股变动金额"/>
                    <w:tag w:val="_GBC_2306bf2e1b914e188fe32c84db49c978"/>
                    <w:id w:val="2549147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其他综合收益变动金额"/>
                    <w:tag w:val="_GBC_b0adbe4224be48aaa832539d7c37eb69"/>
                    <w:id w:val="25491480"/>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专项储备变动金额"/>
                    <w:tag w:val="_GBC_53123ae2175e47f499281dd24111466f"/>
                    <w:id w:val="25491481"/>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同一控制下企业合并导致盈余公积变动金额"/>
                    <w:tag w:val="_GBC_2fff66357a4c4cd69263dd5b3dfb3564"/>
                    <w:id w:val="2549148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同一控制下企业合并导致一般风险准备变动金额"/>
                    <w:tag w:val="_GBC_3a9cd2dffb85450dbb12bb815d0377e6"/>
                    <w:id w:val="25491483"/>
                    <w:lock w:val="sdtLocked"/>
                    <w:showingPlcHdr/>
                  </w:sdtPr>
                  <w:sdtContent>
                    <w:tc>
                      <w:tcPr>
                        <w:tcW w:w="708" w:type="dxa"/>
                      </w:tcPr>
                      <w:p w:rsidR="00A6624F" w:rsidRPr="007561D9" w:rsidRDefault="00A6624F" w:rsidP="00A6624F">
                        <w:pPr>
                          <w:jc w:val="right"/>
                          <w:rPr>
                            <w:sz w:val="15"/>
                            <w:szCs w:val="15"/>
                          </w:rPr>
                        </w:pPr>
                      </w:p>
                    </w:tc>
                  </w:sdtContent>
                </w:sdt>
                <w:sdt>
                  <w:sdtPr>
                    <w:rPr>
                      <w:sz w:val="15"/>
                      <w:szCs w:val="15"/>
                    </w:rPr>
                    <w:alias w:val="同一控制下企业合并导致未分配利润变动金额"/>
                    <w:tag w:val="_GBC_006ffa52dca54ac68ac2fa105901a3c3"/>
                    <w:id w:val="2549148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同一控制下企业合并导致少数股东权益变动金额"/>
                    <w:tag w:val="_GBC_23404c0c316d45728f16761a4006919c"/>
                    <w:id w:val="2549148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同一控制下企业合并导致股东权益合计变动金额"/>
                    <w:tag w:val="_GBC_e1a691549cf14d17b12c7b7ee9923e1b"/>
                    <w:id w:val="25491486"/>
                    <w:lock w:val="sdtLocked"/>
                  </w:sdtPr>
                  <w:sdtContent>
                    <w:tc>
                      <w:tcPr>
                        <w:tcW w:w="1417" w:type="dxa"/>
                      </w:tcPr>
                      <w:p w:rsidR="00A6624F" w:rsidRPr="007561D9" w:rsidRDefault="00A6624F" w:rsidP="00A6624F">
                        <w:pPr>
                          <w:jc w:val="right"/>
                          <w:rPr>
                            <w:sz w:val="15"/>
                            <w:szCs w:val="15"/>
                          </w:rPr>
                        </w:pPr>
                      </w:p>
                    </w:tc>
                  </w:sdtContent>
                </w:sdt>
              </w:tr>
              <w:tr w:rsidR="00B95BD5" w:rsidRPr="007561D9" w:rsidTr="00B95BD5">
                <w:tc>
                  <w:tcPr>
                    <w:tcW w:w="2127" w:type="dxa"/>
                  </w:tcPr>
                  <w:p w:rsidR="00A6624F" w:rsidRPr="007561D9" w:rsidRDefault="00A6624F" w:rsidP="007561D9">
                    <w:pPr>
                      <w:ind w:firstLineChars="200" w:firstLine="300"/>
                      <w:rPr>
                        <w:sz w:val="15"/>
                        <w:szCs w:val="15"/>
                      </w:rPr>
                    </w:pPr>
                    <w:r w:rsidRPr="007561D9">
                      <w:rPr>
                        <w:rFonts w:hint="eastAsia"/>
                        <w:sz w:val="15"/>
                        <w:szCs w:val="15"/>
                      </w:rPr>
                      <w:t>其他</w:t>
                    </w:r>
                  </w:p>
                </w:tc>
                <w:sdt>
                  <w:sdtPr>
                    <w:rPr>
                      <w:sz w:val="15"/>
                      <w:szCs w:val="15"/>
                    </w:rPr>
                    <w:alias w:val="实收资本变动金额（其他追溯调整）"/>
                    <w:tag w:val="_GBC_3ce4c537c6c14d6ebac9f0acfa456c11"/>
                    <w:id w:val="25491487"/>
                    <w:lock w:val="sdtLocked"/>
                    <w:showingPlcHdr/>
                  </w:sdtPr>
                  <w:sdtContent>
                    <w:tc>
                      <w:tcPr>
                        <w:tcW w:w="1417" w:type="dxa"/>
                      </w:tcPr>
                      <w:p w:rsidR="00A6624F" w:rsidRPr="007561D9" w:rsidRDefault="00A6624F" w:rsidP="00A6624F">
                        <w:pPr>
                          <w:jc w:val="right"/>
                          <w:rPr>
                            <w:sz w:val="15"/>
                            <w:szCs w:val="15"/>
                          </w:rPr>
                        </w:pPr>
                      </w:p>
                    </w:tc>
                  </w:sdtContent>
                </w:sdt>
                <w:sdt>
                  <w:sdtPr>
                    <w:rPr>
                      <w:sz w:val="15"/>
                      <w:szCs w:val="15"/>
                    </w:rPr>
                    <w:alias w:val="优先股变动金额（其他追溯调整）"/>
                    <w:tag w:val="_GBC_9bd80f65003546c9a5f5c12a572f4a0d"/>
                    <w:id w:val="25491488"/>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永续债变动金额（其他追溯调整）"/>
                    <w:tag w:val="_GBC_9773a6ccfe1b40eab076304fc747a3d8"/>
                    <w:id w:val="25491489"/>
                    <w:lock w:val="sdtLocked"/>
                    <w:showingPlcHdr/>
                  </w:sdtPr>
                  <w:sdtContent>
                    <w:tc>
                      <w:tcPr>
                        <w:tcW w:w="709" w:type="dxa"/>
                      </w:tcPr>
                      <w:p w:rsidR="00A6624F" w:rsidRPr="007561D9" w:rsidRDefault="00A6624F" w:rsidP="00A6624F">
                        <w:pPr>
                          <w:jc w:val="right"/>
                          <w:rPr>
                            <w:color w:val="008000"/>
                            <w:sz w:val="15"/>
                            <w:szCs w:val="15"/>
                          </w:rPr>
                        </w:pPr>
                      </w:p>
                    </w:tc>
                  </w:sdtContent>
                </w:sdt>
                <w:sdt>
                  <w:sdtPr>
                    <w:rPr>
                      <w:sz w:val="15"/>
                      <w:szCs w:val="15"/>
                    </w:rPr>
                    <w:alias w:val="其他权益工具中的其他变动金额（其他追溯调整）"/>
                    <w:tag w:val="_GBC_969e4910380b4f1b8449243cd0c457e7"/>
                    <w:id w:val="25491490"/>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资本公积变动金额（其他追溯调整）"/>
                    <w:tag w:val="_GBC_f83a56fb63a440168a0343274dc2b990"/>
                    <w:id w:val="25491491"/>
                    <w:lock w:val="sdtLocked"/>
                    <w:showingPlcHdr/>
                  </w:sdtPr>
                  <w:sdtContent>
                    <w:tc>
                      <w:tcPr>
                        <w:tcW w:w="1417" w:type="dxa"/>
                      </w:tcPr>
                      <w:p w:rsidR="00A6624F" w:rsidRPr="007561D9" w:rsidRDefault="00A6624F" w:rsidP="00A6624F">
                        <w:pPr>
                          <w:jc w:val="right"/>
                          <w:rPr>
                            <w:sz w:val="15"/>
                            <w:szCs w:val="15"/>
                          </w:rPr>
                        </w:pPr>
                      </w:p>
                    </w:tc>
                  </w:sdtContent>
                </w:sdt>
                <w:sdt>
                  <w:sdtPr>
                    <w:rPr>
                      <w:sz w:val="15"/>
                      <w:szCs w:val="15"/>
                    </w:rPr>
                    <w:alias w:val="库存股变动金额（其他追溯调整）"/>
                    <w:tag w:val="_GBC_a18df4f42f77442484184a8acb296947"/>
                    <w:id w:val="25491492"/>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变动金额（其他追溯调整）"/>
                    <w:tag w:val="_GBC_dc58b36912e0425e966d0bd5b1905959"/>
                    <w:id w:val="25491493"/>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变动金额（其他追溯调整）"/>
                    <w:tag w:val="_GBC_5ff74747889243619bf99c2d2a1f956f"/>
                    <w:id w:val="25491494"/>
                    <w:lock w:val="sdtLocked"/>
                    <w:showingPlcHdr/>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变动金额（其他追溯调整）"/>
                    <w:tag w:val="_GBC_e856558096674dfba47ef191f34bc5c3"/>
                    <w:id w:val="25491495"/>
                    <w:lock w:val="sdtLocked"/>
                    <w:showingPlcHdr/>
                  </w:sdtPr>
                  <w:sdtContent>
                    <w:tc>
                      <w:tcPr>
                        <w:tcW w:w="1276" w:type="dxa"/>
                      </w:tcPr>
                      <w:p w:rsidR="00A6624F" w:rsidRPr="007561D9" w:rsidRDefault="00A6624F" w:rsidP="00A6624F">
                        <w:pPr>
                          <w:jc w:val="right"/>
                          <w:rPr>
                            <w:sz w:val="15"/>
                            <w:szCs w:val="15"/>
                          </w:rPr>
                        </w:pPr>
                      </w:p>
                    </w:tc>
                  </w:sdtContent>
                </w:sdt>
                <w:sdt>
                  <w:sdtPr>
                    <w:rPr>
                      <w:sz w:val="15"/>
                      <w:szCs w:val="15"/>
                    </w:rPr>
                    <w:alias w:val="一般风险准备变动金额（其他追溯调整）"/>
                    <w:tag w:val="_GBC_a7b815ca86384f68b72722d9393a269c"/>
                    <w:id w:val="25491496"/>
                    <w:lock w:val="sdtLocked"/>
                    <w:showingPlcHdr/>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变动金额（其他追溯调整）"/>
                    <w:tag w:val="_GBC_b183e3d49d3746dfad9419a752120b5d"/>
                    <w:id w:val="25491497"/>
                    <w:lock w:val="sdtLocked"/>
                    <w:showingPlcHdr/>
                  </w:sdtPr>
                  <w:sdtContent>
                    <w:tc>
                      <w:tcPr>
                        <w:tcW w:w="1276" w:type="dxa"/>
                      </w:tcPr>
                      <w:p w:rsidR="00A6624F" w:rsidRPr="007561D9" w:rsidRDefault="00A6624F" w:rsidP="00A6624F">
                        <w:pPr>
                          <w:jc w:val="right"/>
                          <w:rPr>
                            <w:sz w:val="15"/>
                            <w:szCs w:val="15"/>
                          </w:rPr>
                        </w:pPr>
                      </w:p>
                    </w:tc>
                  </w:sdtContent>
                </w:sdt>
                <w:sdt>
                  <w:sdtPr>
                    <w:rPr>
                      <w:sz w:val="15"/>
                      <w:szCs w:val="15"/>
                    </w:rPr>
                    <w:alias w:val="少数股东权益变动金额（其他追溯调整）"/>
                    <w:tag w:val="_GBC_48aa47eb23c0469d82eb2b7904a0ba2a"/>
                    <w:id w:val="25491498"/>
                    <w:lock w:val="sdtLocked"/>
                    <w:showingPlcHdr/>
                  </w:sdtPr>
                  <w:sdtContent>
                    <w:tc>
                      <w:tcPr>
                        <w:tcW w:w="1276" w:type="dxa"/>
                      </w:tcPr>
                      <w:p w:rsidR="00A6624F" w:rsidRPr="007561D9" w:rsidRDefault="00A6624F" w:rsidP="00A6624F">
                        <w:pPr>
                          <w:jc w:val="right"/>
                          <w:rPr>
                            <w:sz w:val="15"/>
                            <w:szCs w:val="15"/>
                          </w:rPr>
                        </w:pPr>
                      </w:p>
                    </w:tc>
                  </w:sdtContent>
                </w:sdt>
                <w:sdt>
                  <w:sdtPr>
                    <w:rPr>
                      <w:sz w:val="15"/>
                      <w:szCs w:val="15"/>
                    </w:rPr>
                    <w:alias w:val="股东权益变动金额（其他追溯调整）"/>
                    <w:tag w:val="_GBC_a716f6f27f394f64aabe1cffb90f3ef4"/>
                    <w:id w:val="25491499"/>
                    <w:lock w:val="sdtLocked"/>
                    <w:showingPlcHdr/>
                  </w:sdtPr>
                  <w:sdtContent>
                    <w:tc>
                      <w:tcPr>
                        <w:tcW w:w="1417" w:type="dxa"/>
                      </w:tcPr>
                      <w:p w:rsidR="00A6624F" w:rsidRPr="007561D9" w:rsidRDefault="00A6624F" w:rsidP="00A6624F">
                        <w:pPr>
                          <w:jc w:val="right"/>
                          <w:rPr>
                            <w:sz w:val="15"/>
                            <w:szCs w:val="15"/>
                          </w:rPr>
                        </w:pP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二、本年</w:t>
                    </w:r>
                    <w:r w:rsidRPr="007561D9">
                      <w:rPr>
                        <w:rFonts w:hint="eastAsia"/>
                        <w:sz w:val="15"/>
                        <w:szCs w:val="15"/>
                      </w:rPr>
                      <w:t>期</w:t>
                    </w:r>
                    <w:r w:rsidRPr="007561D9">
                      <w:rPr>
                        <w:sz w:val="15"/>
                        <w:szCs w:val="15"/>
                      </w:rPr>
                      <w:t>初余额</w:t>
                    </w:r>
                  </w:p>
                </w:tc>
                <w:sdt>
                  <w:sdtPr>
                    <w:rPr>
                      <w:sz w:val="15"/>
                      <w:szCs w:val="15"/>
                    </w:rPr>
                    <w:alias w:val="股本"/>
                    <w:tag w:val="_GBC_7ffb904e78e6477884ead627a8c631d3"/>
                    <w:id w:val="25491500"/>
                    <w:lock w:val="sdtLocked"/>
                  </w:sdtPr>
                  <w:sdtContent>
                    <w:tc>
                      <w:tcPr>
                        <w:tcW w:w="1417" w:type="dxa"/>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dba908bc5e0e4171b7ebfbc41d7847a1"/>
                    <w:id w:val="25491501"/>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永续债"/>
                    <w:tag w:val="_GBC_4515a054b6a14ecfbf1fd9407f99e3e4"/>
                    <w:id w:val="2549150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其他"/>
                    <w:tag w:val="_GBC_7753d394adf44e1f8f53149adfd044ba"/>
                    <w:id w:val="2549150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
                    <w:tag w:val="_GBC_68dbe5f167e148f0a5f0a3f6330cb542"/>
                    <w:id w:val="25491504"/>
                    <w:lock w:val="sdtLocked"/>
                  </w:sdtPr>
                  <w:sdtContent>
                    <w:tc>
                      <w:tcPr>
                        <w:tcW w:w="1417" w:type="dxa"/>
                      </w:tcPr>
                      <w:p w:rsidR="00A6624F" w:rsidRPr="007561D9" w:rsidRDefault="00A6624F" w:rsidP="00A6624F">
                        <w:pPr>
                          <w:jc w:val="right"/>
                          <w:rPr>
                            <w:sz w:val="15"/>
                            <w:szCs w:val="15"/>
                          </w:rPr>
                        </w:pPr>
                        <w:r w:rsidRPr="007561D9">
                          <w:rPr>
                            <w:sz w:val="15"/>
                            <w:szCs w:val="15"/>
                          </w:rPr>
                          <w:t>1,125,230,886.43</w:t>
                        </w:r>
                      </w:p>
                    </w:tc>
                  </w:sdtContent>
                </w:sdt>
                <w:sdt>
                  <w:sdtPr>
                    <w:rPr>
                      <w:sz w:val="15"/>
                      <w:szCs w:val="15"/>
                    </w:rPr>
                    <w:alias w:val="库存股"/>
                    <w:tag w:val="_GBC_890dc2108e9743459a162d1be96c9b38"/>
                    <w:id w:val="2549150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7e7cea458edc4fef83b6aa00b0d6aee4"/>
                    <w:id w:val="2549150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0c6e51a496b546c9b745a8e54be8f15f"/>
                    <w:id w:val="2549150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1d110a200be1458996f25bcb00197f2a"/>
                    <w:id w:val="25491508"/>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717743d5dc924f1d8c14f011cbf3c2b9"/>
                    <w:id w:val="2549150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
                    <w:tag w:val="_GBC_da6a75e012994c7dbdfd6cd3df7244d8"/>
                    <w:id w:val="25491510"/>
                    <w:lock w:val="sdtLocked"/>
                  </w:sdtPr>
                  <w:sdtContent>
                    <w:tc>
                      <w:tcPr>
                        <w:tcW w:w="1276" w:type="dxa"/>
                      </w:tcPr>
                      <w:p w:rsidR="00A6624F" w:rsidRPr="007561D9" w:rsidRDefault="00A6624F" w:rsidP="00A6624F">
                        <w:pPr>
                          <w:jc w:val="right"/>
                          <w:rPr>
                            <w:sz w:val="15"/>
                            <w:szCs w:val="15"/>
                          </w:rPr>
                        </w:pPr>
                        <w:r w:rsidRPr="007561D9">
                          <w:rPr>
                            <w:sz w:val="15"/>
                            <w:szCs w:val="15"/>
                          </w:rPr>
                          <w:t>-66,089,155.96</w:t>
                        </w:r>
                      </w:p>
                    </w:tc>
                  </w:sdtContent>
                </w:sdt>
                <w:sdt>
                  <w:sdtPr>
                    <w:rPr>
                      <w:sz w:val="15"/>
                      <w:szCs w:val="15"/>
                    </w:rPr>
                    <w:alias w:val="少数股东权益"/>
                    <w:tag w:val="_GBC_99f25fd6062e41bb8036bd4a399f2ad1"/>
                    <w:id w:val="25491511"/>
                    <w:lock w:val="sdtLocked"/>
                  </w:sdtPr>
                  <w:sdtContent>
                    <w:tc>
                      <w:tcPr>
                        <w:tcW w:w="1276" w:type="dxa"/>
                      </w:tcPr>
                      <w:p w:rsidR="00A6624F" w:rsidRPr="007561D9" w:rsidRDefault="00A6624F" w:rsidP="00A6624F">
                        <w:pPr>
                          <w:jc w:val="right"/>
                          <w:rPr>
                            <w:sz w:val="15"/>
                            <w:szCs w:val="15"/>
                          </w:rPr>
                        </w:pPr>
                        <w:r w:rsidRPr="007561D9">
                          <w:rPr>
                            <w:sz w:val="15"/>
                            <w:szCs w:val="15"/>
                          </w:rPr>
                          <w:t>68,594,875.49</w:t>
                        </w:r>
                      </w:p>
                    </w:tc>
                  </w:sdtContent>
                </w:sdt>
                <w:sdt>
                  <w:sdtPr>
                    <w:rPr>
                      <w:sz w:val="15"/>
                      <w:szCs w:val="15"/>
                    </w:rPr>
                    <w:alias w:val="股东权益合计"/>
                    <w:tag w:val="_GBC_9d6e65929de14e19acba2e4a333251a7"/>
                    <w:id w:val="25491512"/>
                    <w:lock w:val="sdtLocked"/>
                  </w:sdtPr>
                  <w:sdtContent>
                    <w:tc>
                      <w:tcPr>
                        <w:tcW w:w="1417" w:type="dxa"/>
                      </w:tcPr>
                      <w:p w:rsidR="00A6624F" w:rsidRPr="007561D9" w:rsidRDefault="00A6624F" w:rsidP="00A6624F">
                        <w:pPr>
                          <w:jc w:val="right"/>
                          <w:rPr>
                            <w:sz w:val="15"/>
                            <w:szCs w:val="15"/>
                          </w:rPr>
                        </w:pPr>
                        <w:r w:rsidRPr="007561D9">
                          <w:rPr>
                            <w:sz w:val="15"/>
                            <w:szCs w:val="15"/>
                          </w:rPr>
                          <w:t>2,753,488,975.11</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三、本</w:t>
                    </w:r>
                    <w:r w:rsidRPr="007561D9">
                      <w:rPr>
                        <w:rFonts w:hint="eastAsia"/>
                        <w:sz w:val="15"/>
                        <w:szCs w:val="15"/>
                      </w:rPr>
                      <w:t>期</w:t>
                    </w:r>
                    <w:r w:rsidRPr="007561D9">
                      <w:rPr>
                        <w:sz w:val="15"/>
                        <w:szCs w:val="15"/>
                      </w:rPr>
                      <w:t>增减变动金额（减少以“－”号填列）</w:t>
                    </w:r>
                  </w:p>
                </w:tc>
                <w:sdt>
                  <w:sdtPr>
                    <w:rPr>
                      <w:sz w:val="15"/>
                      <w:szCs w:val="15"/>
                    </w:rPr>
                    <w:alias w:val="实收资本（或股本）净额增减变动金额"/>
                    <w:tag w:val="_GBC_97f48e8fa059431594f52db718ff0b70"/>
                    <w:id w:val="25491513"/>
                    <w:lock w:val="sdtLocked"/>
                  </w:sdtPr>
                  <w:sdtContent>
                    <w:tc>
                      <w:tcPr>
                        <w:tcW w:w="1417" w:type="dxa"/>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其他权益工具中的优先股增减变动金额"/>
                    <w:tag w:val="_GBC_133e9814b8ea45e5894c6f0571711e7b"/>
                    <w:id w:val="2549151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中的永续债增减变动金额"/>
                    <w:tag w:val="_GBC_fbc37b80f4164abe82529524c4414f88"/>
                    <w:id w:val="2549151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中的其他增减变动金额"/>
                    <w:tag w:val="_GBC_3a7f7687e8674f45a32aa6a42ebca88c"/>
                    <w:id w:val="2549151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增减变动金额"/>
                    <w:tag w:val="_GBC_b7fb5f5cb7c84e1fb799da57c6195385"/>
                    <w:id w:val="25491517"/>
                    <w:lock w:val="sdtLocked"/>
                  </w:sdtPr>
                  <w:sdtContent>
                    <w:tc>
                      <w:tcPr>
                        <w:tcW w:w="1417"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库存股增减变动金额"/>
                    <w:tag w:val="_GBC_aa12688c99574b6e90d9188a21d9de29"/>
                    <w:id w:val="2549151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增减变动金额"/>
                    <w:tag w:val="_GBC_d123f8e3c9d54cbb8f7acbc3df0f0f7e"/>
                    <w:id w:val="2549151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增减变动金额"/>
                    <w:tag w:val="_GBC_dbc36e10e87b4b74aaffbdcbeef7367f"/>
                    <w:id w:val="2549152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增减变动金额"/>
                    <w:tag w:val="_GBC_0804ce30f18b485199a4d2de5232b4a1"/>
                    <w:id w:val="2549152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一般风险准备增减变动金额"/>
                    <w:tag w:val="_GBC_b8b74db52ed34b4da8a398a063864478"/>
                    <w:id w:val="2549152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增减变动金额"/>
                    <w:tag w:val="_GBC_309c90277c884ffc87911778089e7bc5"/>
                    <w:id w:val="25491523"/>
                    <w:lock w:val="sdtLocked"/>
                  </w:sdtPr>
                  <w:sdtContent>
                    <w:tc>
                      <w:tcPr>
                        <w:tcW w:w="1276" w:type="dxa"/>
                      </w:tcPr>
                      <w:p w:rsidR="00A6624F" w:rsidRPr="007561D9" w:rsidRDefault="00A6624F" w:rsidP="00A6624F">
                        <w:pPr>
                          <w:jc w:val="right"/>
                          <w:rPr>
                            <w:sz w:val="15"/>
                            <w:szCs w:val="15"/>
                          </w:rPr>
                        </w:pPr>
                        <w:r w:rsidRPr="007561D9">
                          <w:rPr>
                            <w:sz w:val="15"/>
                            <w:szCs w:val="15"/>
                          </w:rPr>
                          <w:t>33,170,964.57</w:t>
                        </w:r>
                      </w:p>
                    </w:tc>
                  </w:sdtContent>
                </w:sdt>
                <w:sdt>
                  <w:sdtPr>
                    <w:rPr>
                      <w:sz w:val="15"/>
                      <w:szCs w:val="15"/>
                    </w:rPr>
                    <w:alias w:val="少数股东权益增减变动金额"/>
                    <w:tag w:val="_GBC_015e57c6486646408ee3c68da2a54a2b"/>
                    <w:id w:val="25491524"/>
                    <w:lock w:val="sdtLocked"/>
                  </w:sdtPr>
                  <w:sdtContent>
                    <w:tc>
                      <w:tcPr>
                        <w:tcW w:w="1276" w:type="dxa"/>
                      </w:tcPr>
                      <w:p w:rsidR="00A6624F" w:rsidRPr="007561D9" w:rsidRDefault="00A6624F" w:rsidP="00A6624F">
                        <w:pPr>
                          <w:jc w:val="right"/>
                          <w:rPr>
                            <w:sz w:val="15"/>
                            <w:szCs w:val="15"/>
                          </w:rPr>
                        </w:pPr>
                        <w:r w:rsidRPr="007561D9">
                          <w:rPr>
                            <w:sz w:val="15"/>
                            <w:szCs w:val="15"/>
                          </w:rPr>
                          <w:t>5,111,445.25</w:t>
                        </w:r>
                      </w:p>
                    </w:tc>
                  </w:sdtContent>
                </w:sdt>
                <w:sdt>
                  <w:sdtPr>
                    <w:rPr>
                      <w:sz w:val="15"/>
                      <w:szCs w:val="15"/>
                    </w:rPr>
                    <w:alias w:val="股东权益合计增减变动金额"/>
                    <w:tag w:val="_GBC_ef5895ec267c4011b8002c93402fc4de"/>
                    <w:id w:val="25491525"/>
                    <w:lock w:val="sdtLocked"/>
                  </w:sdtPr>
                  <w:sdtContent>
                    <w:tc>
                      <w:tcPr>
                        <w:tcW w:w="1417" w:type="dxa"/>
                      </w:tcPr>
                      <w:p w:rsidR="00A6624F" w:rsidRPr="007561D9" w:rsidRDefault="00A6624F" w:rsidP="00A6624F">
                        <w:pPr>
                          <w:jc w:val="right"/>
                          <w:rPr>
                            <w:sz w:val="15"/>
                            <w:szCs w:val="15"/>
                          </w:rPr>
                        </w:pPr>
                        <w:r w:rsidRPr="007561D9">
                          <w:rPr>
                            <w:sz w:val="15"/>
                            <w:szCs w:val="15"/>
                          </w:rPr>
                          <w:t>345,374,363.86</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（一）综合收益总额</w:t>
                    </w:r>
                  </w:p>
                </w:tc>
                <w:sdt>
                  <w:sdtPr>
                    <w:rPr>
                      <w:sz w:val="15"/>
                      <w:szCs w:val="15"/>
                    </w:rPr>
                    <w:alias w:val="综合收益总额导致股本变动金额"/>
                    <w:tag w:val="_GBC_481cb388917b4373826bcfe7accb489d"/>
                    <w:id w:val="2549152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综合收益总额导致优先股变动金额"/>
                    <w:tag w:val="_GBC_827f72604665404c89124cec65c384ea"/>
                    <w:id w:val="2549152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永续债变动金额"/>
                    <w:tag w:val="_GBC_f22e5b8b0f3749309845723c55e2ceae"/>
                    <w:id w:val="2549152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其他权益工具中的其他变动金额"/>
                    <w:tag w:val="_GBC_8fd40b3b2d994910ace8b5fb50d91ac5"/>
                    <w:id w:val="2549152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综合收益总额导致资本公积变动金额"/>
                    <w:tag w:val="_GBC_43b3330670414658b9663d5bc3483afe"/>
                    <w:id w:val="25491530"/>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综合收益总额导致库存股变动金额"/>
                    <w:tag w:val="_GBC_958849866dcf4040b0b04eedb553c198"/>
                    <w:id w:val="2549153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其他综合收益变动金额"/>
                    <w:tag w:val="_GBC_35e9930a331d4c23931e611a28af4bb1"/>
                    <w:id w:val="2549153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专项储备变动金额"/>
                    <w:tag w:val="_GBC_6aab059aab234dfd9c1bf709de29c92c"/>
                    <w:id w:val="2549153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综合收益总额导致盈余公积变动金额"/>
                    <w:tag w:val="_GBC_d2dce871c7d94ad08a557ac2aeb15645"/>
                    <w:id w:val="2549153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综合收益总额导致一般风险准备变动金额"/>
                    <w:tag w:val="_GBC_89eed531bee6461d9549c1f49db566ad"/>
                    <w:id w:val="2549153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综合收益总额导致未分配利润变动金额"/>
                    <w:tag w:val="_GBC_6b6eb0c9c96f4688b2a9409dcc0c763f"/>
                    <w:id w:val="25491536"/>
                    <w:lock w:val="sdtLocked"/>
                  </w:sdtPr>
                  <w:sdtContent>
                    <w:tc>
                      <w:tcPr>
                        <w:tcW w:w="1276" w:type="dxa"/>
                      </w:tcPr>
                      <w:p w:rsidR="00A6624F" w:rsidRPr="007561D9" w:rsidRDefault="00A6624F" w:rsidP="00A6624F">
                        <w:pPr>
                          <w:jc w:val="right"/>
                          <w:rPr>
                            <w:sz w:val="15"/>
                            <w:szCs w:val="15"/>
                          </w:rPr>
                        </w:pPr>
                        <w:r w:rsidRPr="007561D9">
                          <w:rPr>
                            <w:sz w:val="15"/>
                            <w:szCs w:val="15"/>
                          </w:rPr>
                          <w:t>33,170,964.57</w:t>
                        </w:r>
                      </w:p>
                    </w:tc>
                  </w:sdtContent>
                </w:sdt>
                <w:sdt>
                  <w:sdtPr>
                    <w:rPr>
                      <w:sz w:val="15"/>
                      <w:szCs w:val="15"/>
                    </w:rPr>
                    <w:alias w:val="综合收益总额导致少数股东权益变动金额"/>
                    <w:tag w:val="_GBC_cdaf9091ceeb4f0c87ed6d10b981b442"/>
                    <w:id w:val="25491537"/>
                    <w:lock w:val="sdtLocked"/>
                  </w:sdtPr>
                  <w:sdtContent>
                    <w:tc>
                      <w:tcPr>
                        <w:tcW w:w="1276" w:type="dxa"/>
                      </w:tcPr>
                      <w:p w:rsidR="00A6624F" w:rsidRPr="007561D9" w:rsidRDefault="00A6624F" w:rsidP="00A6624F">
                        <w:pPr>
                          <w:jc w:val="right"/>
                          <w:rPr>
                            <w:sz w:val="15"/>
                            <w:szCs w:val="15"/>
                          </w:rPr>
                        </w:pPr>
                        <w:r w:rsidRPr="007561D9">
                          <w:rPr>
                            <w:sz w:val="15"/>
                            <w:szCs w:val="15"/>
                          </w:rPr>
                          <w:t>5,111,445.25</w:t>
                        </w:r>
                      </w:p>
                    </w:tc>
                  </w:sdtContent>
                </w:sdt>
                <w:sdt>
                  <w:sdtPr>
                    <w:rPr>
                      <w:sz w:val="15"/>
                      <w:szCs w:val="15"/>
                    </w:rPr>
                    <w:alias w:val="综合收益总额导致股东权益合计变动金额"/>
                    <w:tag w:val="_GBC_bae442d5344247e6ad5412c50613a80a"/>
                    <w:id w:val="25491538"/>
                    <w:lock w:val="sdtLocked"/>
                  </w:sdtPr>
                  <w:sdtContent>
                    <w:tc>
                      <w:tcPr>
                        <w:tcW w:w="1417" w:type="dxa"/>
                      </w:tcPr>
                      <w:p w:rsidR="00A6624F" w:rsidRPr="007561D9" w:rsidRDefault="00A6624F" w:rsidP="00A6624F">
                        <w:pPr>
                          <w:jc w:val="right"/>
                          <w:rPr>
                            <w:sz w:val="15"/>
                            <w:szCs w:val="15"/>
                          </w:rPr>
                        </w:pPr>
                        <w:r w:rsidRPr="007561D9">
                          <w:rPr>
                            <w:sz w:val="15"/>
                            <w:szCs w:val="15"/>
                          </w:rPr>
                          <w:t>38,282,409.82</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二</w:t>
                    </w:r>
                    <w:r w:rsidRPr="007561D9">
                      <w:rPr>
                        <w:sz w:val="15"/>
                        <w:szCs w:val="15"/>
                      </w:rPr>
                      <w:t>）所有者投入和减少资本</w:t>
                    </w:r>
                  </w:p>
                </w:tc>
                <w:sdt>
                  <w:sdtPr>
                    <w:rPr>
                      <w:sz w:val="15"/>
                      <w:szCs w:val="15"/>
                    </w:rPr>
                    <w:alias w:val="所有者投入和减少资本导致实收资本（或股本）净额变动金额"/>
                    <w:tag w:val="_GBC_2136b75d8d3943e0856036061a6bd009"/>
                    <w:id w:val="25491539"/>
                    <w:lock w:val="sdtLocked"/>
                  </w:sdtPr>
                  <w:sdtContent>
                    <w:tc>
                      <w:tcPr>
                        <w:tcW w:w="1417" w:type="dxa"/>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所有者投入和减少资本导致其他权益工具中的优先股变动金额"/>
                    <w:tag w:val="_GBC_bb8ec3f268bb43929fdaa6e0233518d7"/>
                    <w:id w:val="2549154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权益工具中的永续债变动金额"/>
                    <w:tag w:val="_GBC_ca866c1fadc84ff482b567211c9594a2"/>
                    <w:id w:val="2549154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权益工具中的其他变动金额"/>
                    <w:tag w:val="_GBC_39d4c8621dd8412c8034cdd219ffe7b2"/>
                    <w:id w:val="2549154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投入和减少资本导致资本公积变动金额"/>
                    <w:tag w:val="_GBC_5e4e6b8dafd248e1b30211ef8d3b68f1"/>
                    <w:id w:val="25491543"/>
                    <w:lock w:val="sdtLocked"/>
                  </w:sdtPr>
                  <w:sdtContent>
                    <w:tc>
                      <w:tcPr>
                        <w:tcW w:w="1417"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所有者投入和减少资本导致库存股变动金额"/>
                    <w:tag w:val="_GBC_1031ef8f517d4b449d2297057466cae1"/>
                    <w:id w:val="2549154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综合收益变动金额"/>
                    <w:tag w:val="_GBC_6bb85df0c51f4e0db8ce23ccdbedf326"/>
                    <w:id w:val="2549154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专项储备变动金额"/>
                    <w:tag w:val="_GBC_dd606d273be344a6a57137cc3c480b78"/>
                    <w:id w:val="2549154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投入和减少资本导致盈余公积变动金额"/>
                    <w:tag w:val="_GBC_274fd5be469e477fabae0c95441ba7e3"/>
                    <w:id w:val="2549154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投入和减少资本导致一般风险准备变动金额"/>
                    <w:tag w:val="_GBC_e3b3d5fbd75d4087990da16f37821985"/>
                    <w:id w:val="2549154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所有者投入和减少资本导致未分配利润变动金额"/>
                    <w:tag w:val="_GBC_cecb41d145f444fdbeb9aab36181261b"/>
                    <w:id w:val="2549154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投入和减少资本导致少数股东权益变动金额"/>
                    <w:tag w:val="_GBC_d9aec9a52ba94b1b82b8661e4d2bb772"/>
                    <w:id w:val="2549155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投入和减少资本导致股东权益合计变动金额"/>
                    <w:tag w:val="_GBC_74d390902bbf4c65bb687b07102fde1c"/>
                    <w:id w:val="25491551"/>
                    <w:lock w:val="sdtLocked"/>
                  </w:sdtPr>
                  <w:sdtContent>
                    <w:tc>
                      <w:tcPr>
                        <w:tcW w:w="1417" w:type="dxa"/>
                      </w:tcPr>
                      <w:p w:rsidR="00A6624F" w:rsidRPr="007561D9" w:rsidRDefault="00A6624F" w:rsidP="00A6624F">
                        <w:pPr>
                          <w:jc w:val="right"/>
                          <w:rPr>
                            <w:sz w:val="15"/>
                            <w:szCs w:val="15"/>
                          </w:rPr>
                        </w:pPr>
                        <w:r w:rsidRPr="007561D9">
                          <w:rPr>
                            <w:sz w:val="15"/>
                            <w:szCs w:val="15"/>
                          </w:rPr>
                          <w:t>307,091,954.04</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1．股东投入的普通股</w:t>
                    </w:r>
                  </w:p>
                </w:tc>
                <w:sdt>
                  <w:sdtPr>
                    <w:rPr>
                      <w:sz w:val="15"/>
                      <w:szCs w:val="15"/>
                    </w:rPr>
                    <w:alias w:val="股东投入的普通股导致股本变动金额"/>
                    <w:tag w:val="_GBC_30cd21c74eca42c1af2d9d3f95c9e3fb"/>
                    <w:id w:val="25491552"/>
                    <w:lock w:val="sdtLocked"/>
                  </w:sdtPr>
                  <w:sdtContent>
                    <w:tc>
                      <w:tcPr>
                        <w:tcW w:w="1417" w:type="dxa"/>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股东投入的普通股导致优先股变动金额"/>
                    <w:tag w:val="_GBC_90833fc8acb748fd96d96e1561386358"/>
                    <w:id w:val="2549155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永续债变动金额"/>
                    <w:tag w:val="_GBC_3d08b667e6624a54a6a6f5f70d2e774f"/>
                    <w:id w:val="2549155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其他权益工具中的其他变动金额"/>
                    <w:tag w:val="_GBC_d329a616b9084378865df82da1be6b5f"/>
                    <w:id w:val="2549155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东投入的普通股导致资本公积变动金额"/>
                    <w:tag w:val="_GBC_b81d036065894df193ea6c80d83b13bf"/>
                    <w:id w:val="25491556"/>
                    <w:lock w:val="sdtLocked"/>
                  </w:sdtPr>
                  <w:sdtContent>
                    <w:tc>
                      <w:tcPr>
                        <w:tcW w:w="1417"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股东投入的普通股导致库存股变动金额"/>
                    <w:tag w:val="_GBC_efe94ce0078742f9bd9e000e21d3df1a"/>
                    <w:id w:val="2549155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其他综合收益变动金额"/>
                    <w:tag w:val="_GBC_4e3f258d0fb1431ab66926e2cb296578"/>
                    <w:id w:val="2549155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专项储备变动金额"/>
                    <w:tag w:val="_GBC_d405ffda14474e9bbd99c544528ae748"/>
                    <w:id w:val="2549155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东投入的普通股导致盈余公积变动金额"/>
                    <w:tag w:val="_GBC_fd748f2915b6467788deba55d63731cb"/>
                    <w:id w:val="2549156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投入的普通股导致一般风险准备变动金额"/>
                    <w:tag w:val="_GBC_3e345b4bf985449c9562480813710581"/>
                    <w:id w:val="2549156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股东投入的普通股导致未分配利润变动金额"/>
                    <w:tag w:val="_GBC_983a47a88da84642ac3cdd81d7e423f7"/>
                    <w:id w:val="2549156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投入的普通股导致少数股东权益变动金额"/>
                    <w:tag w:val="_GBC_2c40e67446574324bf88cad9fc7d9802"/>
                    <w:id w:val="2549156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投入的普通股导致股东权益合计变动金额"/>
                    <w:tag w:val="_GBC_659709f19ec94ee3a215bcc5e634c5d9"/>
                    <w:id w:val="25491564"/>
                    <w:lock w:val="sdtLocked"/>
                  </w:sdtPr>
                  <w:sdtContent>
                    <w:tc>
                      <w:tcPr>
                        <w:tcW w:w="1417" w:type="dxa"/>
                      </w:tcPr>
                      <w:p w:rsidR="00A6624F" w:rsidRPr="007561D9" w:rsidRDefault="00A6624F" w:rsidP="00A6624F">
                        <w:pPr>
                          <w:jc w:val="right"/>
                          <w:rPr>
                            <w:sz w:val="15"/>
                            <w:szCs w:val="15"/>
                          </w:rPr>
                        </w:pPr>
                        <w:r w:rsidRPr="007561D9">
                          <w:rPr>
                            <w:sz w:val="15"/>
                            <w:szCs w:val="15"/>
                          </w:rPr>
                          <w:t>307,091,954.04</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2．其他权益工具持有者投入资本</w:t>
                    </w:r>
                  </w:p>
                </w:tc>
                <w:sdt>
                  <w:sdtPr>
                    <w:rPr>
                      <w:sz w:val="15"/>
                      <w:szCs w:val="15"/>
                    </w:rPr>
                    <w:alias w:val="其他权益工具持有者投入资本导致股本变动金额"/>
                    <w:tag w:val="_GBC_6a2eee5d5a9a450b866e9b6c58510368"/>
                    <w:id w:val="2549156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权益工具持有者投入资本导致优先股变动金额"/>
                    <w:tag w:val="_GBC_7c17be055fa444c0abc1128bd29c4317"/>
                    <w:id w:val="2549156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永续债变动金额"/>
                    <w:tag w:val="_GBC_0e3623f53e964d63b789de22ad66658a"/>
                    <w:id w:val="2549156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其他权益工具中的其他变动金额"/>
                    <w:tag w:val="_GBC_fd14f98700bc4b8cae7ebec7ccc7b199"/>
                    <w:id w:val="2549156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权益工具持有者投入资本导致资本公积变动金额"/>
                    <w:tag w:val="_GBC_4c189238d5a14bb790ad262c8687d6b1"/>
                    <w:id w:val="25491569"/>
                    <w:lock w:val="sdtLocked"/>
                    <w:showingPlcHdr/>
                  </w:sdtPr>
                  <w:sdtContent>
                    <w:tc>
                      <w:tcPr>
                        <w:tcW w:w="1417" w:type="dxa"/>
                      </w:tcPr>
                      <w:p w:rsidR="00A6624F" w:rsidRPr="007561D9" w:rsidRDefault="00A6624F" w:rsidP="00A6624F">
                        <w:pPr>
                          <w:jc w:val="right"/>
                          <w:rPr>
                            <w:sz w:val="15"/>
                            <w:szCs w:val="15"/>
                          </w:rPr>
                        </w:pPr>
                      </w:p>
                    </w:tc>
                  </w:sdtContent>
                </w:sdt>
                <w:sdt>
                  <w:sdtPr>
                    <w:rPr>
                      <w:sz w:val="15"/>
                      <w:szCs w:val="15"/>
                    </w:rPr>
                    <w:alias w:val="其他权益工具持有者投入资本导致库存股变动金额"/>
                    <w:tag w:val="_GBC_ace9e97bcfba4f629274e603bee99895"/>
                    <w:id w:val="2549157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其他综合收益变动金额"/>
                    <w:tag w:val="_GBC_c0b4f11f76cc4f7584a70105df2bd0ee"/>
                    <w:id w:val="2549157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专项储备变动金额"/>
                    <w:tag w:val="_GBC_df4b592348184af0b7157539d8940436"/>
                    <w:id w:val="2549157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权益工具持有者投入资本导致盈余公积变动金额"/>
                    <w:tag w:val="_GBC_62b26ae9426c41ffbb929f22bb4d7d9a"/>
                    <w:id w:val="2549157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一般风险准备变动金额"/>
                    <w:tag w:val="_GBC_c936ba022f614a219c5f1febebbebb7b"/>
                    <w:id w:val="2549157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权益工具持有者投入资本导致未分配利润变动金额"/>
                    <w:tag w:val="_GBC_b59c733092954582b6fa1ea88a37a325"/>
                    <w:id w:val="2549157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少数股东权益变动金额"/>
                    <w:tag w:val="_GBC_d6596c77313449628c519dafccb2593f"/>
                    <w:id w:val="2549157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股东权益合计变动金额"/>
                    <w:tag w:val="_GBC_8f1ddac7d0c244b683483b1985ebd89c"/>
                    <w:id w:val="25491577"/>
                    <w:lock w:val="sdtLocked"/>
                  </w:sdtPr>
                  <w:sdtContent>
                    <w:tc>
                      <w:tcPr>
                        <w:tcW w:w="1417" w:type="dxa"/>
                      </w:tcPr>
                      <w:p w:rsidR="00A6624F" w:rsidRPr="007561D9" w:rsidRDefault="00A6624F" w:rsidP="00A6624F">
                        <w:pPr>
                          <w:jc w:val="right"/>
                          <w:rPr>
                            <w:sz w:val="15"/>
                            <w:szCs w:val="15"/>
                          </w:rPr>
                        </w:pP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3</w:t>
                    </w:r>
                    <w:r w:rsidRPr="007561D9">
                      <w:rPr>
                        <w:sz w:val="15"/>
                        <w:szCs w:val="15"/>
                      </w:rPr>
                      <w:t>．股份支付计入所有者权益的金额</w:t>
                    </w:r>
                  </w:p>
                </w:tc>
                <w:sdt>
                  <w:sdtPr>
                    <w:rPr>
                      <w:sz w:val="15"/>
                      <w:szCs w:val="15"/>
                    </w:rPr>
                    <w:alias w:val="股份支付计入所有者权益的金额导致实收资本（或股本）净额变动金额"/>
                    <w:tag w:val="_GBC_3791332551bd454b96448cf994e51457"/>
                    <w:id w:val="2549157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优先股变动金额"/>
                    <w:tag w:val="_GBC_a2c47fb408954009a39c5507049f1206"/>
                    <w:id w:val="2549157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永续债变动金额"/>
                    <w:tag w:val="_GBC_21d745acfbef4f388ba66d6434919a0b"/>
                    <w:id w:val="2549158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其他变动金额"/>
                    <w:tag w:val="_GBC_f57f1522382548d9b1b978e472a26a3a"/>
                    <w:id w:val="2549158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资本公积变动金额"/>
                    <w:tag w:val="_GBC_0ba9f6a2a12947a79fcc6ae5dc683115"/>
                    <w:id w:val="2549158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库存股变动金额"/>
                    <w:tag w:val="_GBC_de63e365b51041e99fd2a1e96d1ac448"/>
                    <w:id w:val="2549158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综合收益变动金额"/>
                    <w:tag w:val="_GBC_292015fe1f444e0fbf7bc0c7b90748a9"/>
                    <w:id w:val="2549158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专项储备变动金额"/>
                    <w:tag w:val="_GBC_e8faccb4253f400fa57479fa7eaf8991"/>
                    <w:id w:val="25491585"/>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盈余公积变动金额"/>
                    <w:tag w:val="_GBC_85e0a39d632b4c9895faf9e279b37485"/>
                    <w:id w:val="25491586"/>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一般风险准备变动金额"/>
                    <w:tag w:val="_GBC_ecee5f37d1b0402ea471037bfab95d47"/>
                    <w:id w:val="25491587"/>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未分配利润变动金额"/>
                    <w:tag w:val="_GBC_ca76ac794d11448fbbdac6a6fc56bf30"/>
                    <w:id w:val="2549158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少数股东权益变动金额"/>
                    <w:tag w:val="_GBC_6d2fb01705584b38a5cd7338f6d7010b"/>
                    <w:id w:val="2549158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股东权益合计变动金额"/>
                    <w:tag w:val="_GBC_1dd0e6ec44044f609705f8013ea23916"/>
                    <w:id w:val="2549159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4</w:t>
                    </w:r>
                    <w:r w:rsidRPr="007561D9">
                      <w:rPr>
                        <w:sz w:val="15"/>
                        <w:szCs w:val="15"/>
                      </w:rPr>
                      <w:t>．其他</w:t>
                    </w:r>
                  </w:p>
                </w:tc>
                <w:sdt>
                  <w:sdtPr>
                    <w:rPr>
                      <w:sz w:val="15"/>
                      <w:szCs w:val="15"/>
                    </w:rPr>
                    <w:alias w:val="其他所有者投入和减少资本导致实收资本（或股本）净额变动金额"/>
                    <w:tag w:val="_GBC_c527c71c4fa643c0a7b04719e5a230ef"/>
                    <w:id w:val="2549159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优先股变动金额"/>
                    <w:tag w:val="_GBC_2e7c7783c06245f3851d819fede87110"/>
                    <w:id w:val="2549159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永续债变动金额"/>
                    <w:tag w:val="_GBC_62fd9a78c7da4f38b77a2a3b851e7358"/>
                    <w:id w:val="2549159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其他变动金额"/>
                    <w:tag w:val="_GBC_e99256ce2e9d4b71990075d307cefa44"/>
                    <w:id w:val="2549159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资本公积变动金额"/>
                    <w:tag w:val="_GBC_b9624e4fc85749f68f689c5b08246f55"/>
                    <w:id w:val="2549159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库存股变动金额"/>
                    <w:tag w:val="_GBC_46cee3d9284a4561ab54cd563be64ce7"/>
                    <w:id w:val="2549159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综合收益变动金额"/>
                    <w:tag w:val="_GBC_561d88b29dba420dbb0270db86e597ce"/>
                    <w:id w:val="2549159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专项储备变动金额"/>
                    <w:tag w:val="_GBC_3e92406b9198435ea8fff9629700ace1"/>
                    <w:id w:val="2549159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盈余公积变动金额"/>
                    <w:tag w:val="_GBC_97999a28af804707896032c98c71f9ac"/>
                    <w:id w:val="2549159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一般风险准备变动金额"/>
                    <w:tag w:val="_GBC_409c5554df514bc2b863bad127ec481b"/>
                    <w:id w:val="25491600"/>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未分配利润变动金额"/>
                    <w:tag w:val="_GBC_2cf5415c5054489b94e4c2d3c1422096"/>
                    <w:id w:val="2549160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少数股东权益变动金额"/>
                    <w:tag w:val="_GBC_cf602e8674d146e587d83e4b56d48aa1"/>
                    <w:id w:val="2549160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股东权益合计变动金额"/>
                    <w:tag w:val="_GBC_28ff968fe8d6459cbac21ca64c9581cc"/>
                    <w:id w:val="2549160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三</w:t>
                    </w:r>
                    <w:r w:rsidRPr="007561D9">
                      <w:rPr>
                        <w:sz w:val="15"/>
                        <w:szCs w:val="15"/>
                      </w:rPr>
                      <w:t>）利润分配</w:t>
                    </w:r>
                  </w:p>
                </w:tc>
                <w:sdt>
                  <w:sdtPr>
                    <w:rPr>
                      <w:sz w:val="15"/>
                      <w:szCs w:val="15"/>
                    </w:rPr>
                    <w:alias w:val="利润分配导致实收资本（或股本）净额变动金额"/>
                    <w:tag w:val="_GBC_2851cc52a624492097bc439bcb274218"/>
                    <w:id w:val="2549160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优先股变动金额"/>
                    <w:tag w:val="_GBC_ec61dbaac98c4e1c95bb001221e37c66"/>
                    <w:id w:val="2549160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永续债变动金额"/>
                    <w:tag w:val="_GBC_b269be15818b4ac294e4df7cf9907492"/>
                    <w:id w:val="2549160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其他变动金额"/>
                    <w:tag w:val="_GBC_8fffa4535bd243b5b308f3b916e4407e"/>
                    <w:id w:val="2549160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资本公积变动金额"/>
                    <w:tag w:val="_GBC_1284bdeb0c954c439b359d911823e78a"/>
                    <w:id w:val="2549160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库存股变动金额"/>
                    <w:tag w:val="_GBC_7afb33dfb77f4dc3b254ad9ecef2522c"/>
                    <w:id w:val="2549160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综合收益变动金额"/>
                    <w:tag w:val="_GBC_576b308b61db40318d2e74fac8502721"/>
                    <w:id w:val="2549161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专项储备变动金额"/>
                    <w:tag w:val="_GBC_91e943552d8e40c58d5fbddd7de01f97"/>
                    <w:id w:val="2549161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盈余公积变动金额"/>
                    <w:tag w:val="_GBC_836d9e9571b24603948597980ffa90cc"/>
                    <w:id w:val="2549161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一般风险准备变动金额"/>
                    <w:tag w:val="_GBC_2d3fd314934c4ebbb489e203dc126f06"/>
                    <w:id w:val="25491613"/>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未分配利润变动金额"/>
                    <w:tag w:val="_GBC_260b37b1de814c418cb525bf6f7d0120"/>
                    <w:id w:val="2549161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少数股东权益变动金额"/>
                    <w:tag w:val="_GBC_e182c560bc1d4f318894d856a345307b"/>
                    <w:id w:val="2549161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股东权益合计变动金额"/>
                    <w:tag w:val="_GBC_36fa9a3a4cfc45168eb5d272aa7a4f76"/>
                    <w:id w:val="2549161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1．提取盈余公积</w:t>
                    </w:r>
                  </w:p>
                </w:tc>
                <w:sdt>
                  <w:sdtPr>
                    <w:rPr>
                      <w:sz w:val="15"/>
                      <w:szCs w:val="15"/>
                    </w:rPr>
                    <w:alias w:val="提取盈余公积导致实收资本（或股本）净额变动金额"/>
                    <w:tag w:val="_GBC_57623c506e0c40a1ade91cb8a5aaf398"/>
                    <w:id w:val="2549161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优先股变动金额"/>
                    <w:tag w:val="_GBC_cfdaf47719fa479aa0d9e98a4ffd8545"/>
                    <w:id w:val="2549161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永续债变动金额"/>
                    <w:tag w:val="_GBC_1c63051053774100b5869c81404834cc"/>
                    <w:id w:val="2549161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其他变动金额"/>
                    <w:tag w:val="_GBC_26499bfc54c84d5b99f89ca106a9611a"/>
                    <w:id w:val="2549162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资本公积变动金额"/>
                    <w:tag w:val="_GBC_46c60ff0d56e4c4d9bc307a194f88f46"/>
                    <w:id w:val="2549162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库存股变动金额"/>
                    <w:tag w:val="_GBC_ab7a98cb4ff74e27bb4c6c8754db9b11"/>
                    <w:id w:val="2549162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综合收益变动金额"/>
                    <w:tag w:val="_GBC_3553220a26424793952ffb0b2e78f267"/>
                    <w:id w:val="2549162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专项储备变动金额"/>
                    <w:tag w:val="_GBC_18a7e25b01fa4877b9bda043b8fe0411"/>
                    <w:id w:val="2549162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盈余公积变动金额"/>
                    <w:tag w:val="_GBC_51cede8901aa44609433032238183b1d"/>
                    <w:id w:val="2549162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一般风险准备变动金额"/>
                    <w:tag w:val="_GBC_a9a0056e895747c387552a3d3371eb9e"/>
                    <w:id w:val="25491626"/>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未分配利润变动金额"/>
                    <w:tag w:val="_GBC_49a38d91e67c40c08946c986dfcbee84"/>
                    <w:id w:val="2549162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少数股东权益变动金额"/>
                    <w:tag w:val="_GBC_92d8af388835446784814e7b2ca35b0c"/>
                    <w:id w:val="2549162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股东权益合计变动金额"/>
                    <w:tag w:val="_GBC_20142f4d252246ebb755e9d3bdb0a534"/>
                    <w:id w:val="2549162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2．提取一般风险准备</w:t>
                    </w:r>
                  </w:p>
                </w:tc>
                <w:sdt>
                  <w:sdtPr>
                    <w:rPr>
                      <w:sz w:val="15"/>
                      <w:szCs w:val="15"/>
                    </w:rPr>
                    <w:alias w:val="提取一般风险准备导致实收资本（或股本）净额变动金额"/>
                    <w:tag w:val="_GBC_6ed9670ec7f24b018f96e99a8efe441d"/>
                    <w:id w:val="2549163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其他权益工具中的优先股变动金额"/>
                    <w:tag w:val="_GBC_6c1af28bcb094ffdb40d9303bd42967e"/>
                    <w:id w:val="2549163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其他权益工具中的永续债变动金额"/>
                    <w:tag w:val="_GBC_3047530481d7476d9dfc5e4cd50785e5"/>
                    <w:id w:val="2549163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其他权益工具中的其他变动金额"/>
                    <w:tag w:val="_GBC_7a33d738f07448e78d284f6b6c5566b9"/>
                    <w:id w:val="2549163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资本公积变动金额"/>
                    <w:tag w:val="_GBC_cbd71f74fa0f41ddb258524eda3797ef"/>
                    <w:id w:val="2549163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库存股变动金额"/>
                    <w:tag w:val="_GBC_3aa9194a9f1b43cea4d7b27f656f2f4c"/>
                    <w:id w:val="2549163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其他综合收益变动金额"/>
                    <w:tag w:val="_GBC_58abcc0ee0814915ae5c918f603e01d7"/>
                    <w:id w:val="2549163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专项储备变动金额"/>
                    <w:tag w:val="_GBC_5b70a39a371e47c2a746f67c5a61bc20"/>
                    <w:id w:val="2549163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盈余公积变动金额"/>
                    <w:tag w:val="_GBC_f1b9f272e17e4ae09eef9c93d5eb5fec"/>
                    <w:id w:val="2549163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一般风险准备变动金额"/>
                    <w:tag w:val="_GBC_67f319d35ec3497eaa3d118006f39907"/>
                    <w:id w:val="25491639"/>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未分配利润变动金额"/>
                    <w:tag w:val="_GBC_70b15506f0ae408580f3e755ace9cb3c"/>
                    <w:id w:val="2549164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少数股东权益变动金额"/>
                    <w:tag w:val="_GBC_46d6349f57724be6bda517b3809edc9e"/>
                    <w:id w:val="2549164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一般风险准备导致股东权益合计变动金额"/>
                    <w:tag w:val="_GBC_4bae56fcf1684c709f90b1fcbdf971e4"/>
                    <w:id w:val="2549164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3．对所有者（或股东）的分配</w:t>
                    </w:r>
                  </w:p>
                </w:tc>
                <w:sdt>
                  <w:sdtPr>
                    <w:rPr>
                      <w:sz w:val="15"/>
                      <w:szCs w:val="15"/>
                    </w:rPr>
                    <w:alias w:val="对所有者（或股东）的分配导致实收资本（或股本）净额变动金额"/>
                    <w:tag w:val="_GBC_be8730efe10947c2ad2f6fdba67fb0a9"/>
                    <w:id w:val="2549164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优先股变动金额"/>
                    <w:tag w:val="_GBC_36cac875e4c74a81a12f3c7de69e243f"/>
                    <w:id w:val="2549164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永续债变动金额"/>
                    <w:tag w:val="_GBC_3b51fad731724398856be5fbeb01afa6"/>
                    <w:id w:val="2549164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其他变动金额"/>
                    <w:tag w:val="_GBC_d0a14220af9b45a8bd48c88dab298639"/>
                    <w:id w:val="2549164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资本公积变动金额"/>
                    <w:tag w:val="_GBC_c45f6bb4dfe64f6ba1750f04f3745cda"/>
                    <w:id w:val="2549164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库存股变动金额"/>
                    <w:tag w:val="_GBC_1daf915c61dc4199a4b9dfd9555cb6b4"/>
                    <w:id w:val="2549164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综合收益变动金额"/>
                    <w:tag w:val="_GBC_220fbdc87b394b9b933f081d2b2532cf"/>
                    <w:id w:val="2549164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专项储备变动金额"/>
                    <w:tag w:val="_GBC_0438c1b6d1a04fef8979c7fa1247146e"/>
                    <w:id w:val="2549165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盈余公积变动金额"/>
                    <w:tag w:val="_GBC_14d38d32346d4331ad03abee52d262e4"/>
                    <w:id w:val="2549165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一般风险准备变动金额"/>
                    <w:tag w:val="_GBC_166468d47a6e4399b7483713f22f8497"/>
                    <w:id w:val="25491652"/>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未分配利润变动金额"/>
                    <w:tag w:val="_GBC_ea6452f41ba4424692acb1cbfa7a4e26"/>
                    <w:id w:val="25491653"/>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少数股东权益变动金额"/>
                    <w:tag w:val="_GBC_240b7a509479473690f81f3f6443ebdd"/>
                    <w:id w:val="2549165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股东权益合计变动金额"/>
                    <w:tag w:val="_GBC_659dba2ebe3c4225ae45ccf6ce13e772"/>
                    <w:id w:val="2549165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4．其他</w:t>
                    </w:r>
                  </w:p>
                </w:tc>
                <w:sdt>
                  <w:sdtPr>
                    <w:rPr>
                      <w:sz w:val="15"/>
                      <w:szCs w:val="15"/>
                    </w:rPr>
                    <w:alias w:val="其他利润分配导致实收资本（或股本）净额变动金额"/>
                    <w:tag w:val="_GBC_f86a41a52bef4646aa886b1b62af9ca2"/>
                    <w:id w:val="2549165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优先股变动金额"/>
                    <w:tag w:val="_GBC_1166fb01e6414768a6f074101dc0bde8"/>
                    <w:id w:val="2549165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永续债变动金额"/>
                    <w:tag w:val="_GBC_a71ca53261264284bd2730c9d3351c91"/>
                    <w:id w:val="2549165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其他变动金额"/>
                    <w:tag w:val="_GBC_43ff5d06e2e24be3a4dbb924cc1c9638"/>
                    <w:id w:val="2549165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资本公积变动金额"/>
                    <w:tag w:val="_GBC_690e297607494ffb9ce752e155137b5f"/>
                    <w:id w:val="2549166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库存股变动金额"/>
                    <w:tag w:val="_GBC_6bf05080dae4474893900bc558cd596f"/>
                    <w:id w:val="2549166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综合收益变动金额"/>
                    <w:tag w:val="_GBC_94b605bb99314d23bd031b76ca16d6f6"/>
                    <w:id w:val="2549166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专项储备变动金额"/>
                    <w:tag w:val="_GBC_8f54f8a997d74231bb57ec6046f5480a"/>
                    <w:id w:val="2549166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盈余公积变动金额"/>
                    <w:tag w:val="_GBC_f6d18e06d2e44391a337079928175d45"/>
                    <w:id w:val="2549166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一般风险准备变动金额"/>
                    <w:tag w:val="_GBC_250fb2eb35a14e2e8c69b0bc45913481"/>
                    <w:id w:val="25491665"/>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未分配利润变动金额"/>
                    <w:tag w:val="_GBC_ba66ff1daab04302ac5d209bf87dee73"/>
                    <w:id w:val="25491666"/>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少数股东权益变动金额"/>
                    <w:tag w:val="_GBC_258ced943163405da1b41d13dd834438"/>
                    <w:id w:val="2549166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股东权益合计变动金额"/>
                    <w:tag w:val="_GBC_be1b050ed0e74260bcdea7959deb5a6a"/>
                    <w:id w:val="2549166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四</w:t>
                    </w:r>
                    <w:r w:rsidRPr="007561D9">
                      <w:rPr>
                        <w:sz w:val="15"/>
                        <w:szCs w:val="15"/>
                      </w:rPr>
                      <w:t>）所有者权益内部结转</w:t>
                    </w:r>
                  </w:p>
                </w:tc>
                <w:sdt>
                  <w:sdtPr>
                    <w:rPr>
                      <w:sz w:val="15"/>
                      <w:szCs w:val="15"/>
                    </w:rPr>
                    <w:alias w:val="所有者权益内部结转导致实收资本（或股本）净额变动金额"/>
                    <w:tag w:val="_GBC_b11c3104a0ea4c569011a66c2df804e4"/>
                    <w:id w:val="2549166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优先股变动金额"/>
                    <w:tag w:val="_GBC_1b1e018a344d449691d6c4b3e1dbe0bb"/>
                    <w:id w:val="2549167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永续债变动金额"/>
                    <w:tag w:val="_GBC_c933388c0a2047b1978bfc58666107fb"/>
                    <w:id w:val="2549167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其他变动金额"/>
                    <w:tag w:val="_GBC_8c40d3028232418fa4545a97e2dbc0b8"/>
                    <w:id w:val="25491672"/>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资本公积变动金额"/>
                    <w:tag w:val="_GBC_000ad320848d499b9696328fcdf5b37d"/>
                    <w:id w:val="2549167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库存股变动金额"/>
                    <w:tag w:val="_GBC_a65b26b0de6d4df0871bd1781cac3be3"/>
                    <w:id w:val="2549167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综合收益变动金额"/>
                    <w:tag w:val="_GBC_a0f546f119894730ad39e1a27987eddb"/>
                    <w:id w:val="2549167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专项储备变动金额"/>
                    <w:tag w:val="_GBC_ce506c278d524b368ca1822aad5fc7c4"/>
                    <w:id w:val="2549167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盈余公积变动金额"/>
                    <w:tag w:val="_GBC_a9612697573e4b9da47df234733d488f"/>
                    <w:id w:val="2549167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一般风险准备变动金额"/>
                    <w:tag w:val="_GBC_bb4f8b604b9c454987cae9a7bd551880"/>
                    <w:id w:val="25491678"/>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未分配利润变动金额"/>
                    <w:tag w:val="_GBC_333263d5dc0744409902eeed23df6c83"/>
                    <w:id w:val="2549167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少数股东权益变动金额"/>
                    <w:tag w:val="_GBC_7a3da204ce3646049b03df923d66cf80"/>
                    <w:id w:val="2549168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股东权益合计变动金额"/>
                    <w:tag w:val="_GBC_3ada0a68972e4b9f8920f5045a9f6cf8"/>
                    <w:id w:val="2549168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1．资本公积转增资本（或股本）</w:t>
                    </w:r>
                  </w:p>
                </w:tc>
                <w:sdt>
                  <w:sdtPr>
                    <w:rPr>
                      <w:sz w:val="15"/>
                      <w:szCs w:val="15"/>
                    </w:rPr>
                    <w:alias w:val="资本公积转增资本（或股本）导致实收资本（或股本）净额变动金额"/>
                    <w:tag w:val="_GBC_9db68c2d02a74324a707f8a0a4e1e145"/>
                    <w:id w:val="2549168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0ca2d2a297f841f9954b74895a302383"/>
                    <w:id w:val="2549168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dac8cd8080f44352bfadf9bfab96a4e2"/>
                    <w:id w:val="2549168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其他变动金额"/>
                    <w:tag w:val="_GBC_640b05b76a704e06952e1118785ef332"/>
                    <w:id w:val="25491685"/>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资本公积变动金额"/>
                    <w:tag w:val="_GBC_30de2400658c4f44920e292884cfe421"/>
                    <w:id w:val="2549168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库存股变动金额"/>
                    <w:tag w:val="_GBC_6268d47b970d4db2a5d7e64ae3be06cc"/>
                    <w:id w:val="2549168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综合收益变动金额"/>
                    <w:tag w:val="_GBC_880e95e25f574e3eab11f8b21bdd5959"/>
                    <w:id w:val="2549168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专项储备变动金额"/>
                    <w:tag w:val="_GBC_23e7aa5a0a9c4e35b487476acfb820ec"/>
                    <w:id w:val="2549168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盈余公积变动金额"/>
                    <w:tag w:val="_GBC_e514d3b9bb0949daa4623e0a596d5d33"/>
                    <w:id w:val="2549169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一般风险准备变动金额"/>
                    <w:tag w:val="_GBC_4995640c2dea4c12938012fc541f32a4"/>
                    <w:id w:val="25491691"/>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未分配利润变动金额"/>
                    <w:tag w:val="_GBC_0cb019dbadc74175946c013af83d71e7"/>
                    <w:id w:val="2549169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少数股东权益变动金额"/>
                    <w:tag w:val="_GBC_c9757cbc4fa8494da8042507570d49a6"/>
                    <w:id w:val="25491693"/>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股东权益合计变动金额"/>
                    <w:tag w:val="_GBC_802060d12bdc4cecae1298de1d168773"/>
                    <w:id w:val="2549169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2．盈余公积转增资本（或股本）</w:t>
                    </w:r>
                  </w:p>
                </w:tc>
                <w:sdt>
                  <w:sdtPr>
                    <w:rPr>
                      <w:sz w:val="15"/>
                      <w:szCs w:val="15"/>
                    </w:rPr>
                    <w:alias w:val="盈余公积转增资本（或股本）导致实收资本（或股本）净额变动金额"/>
                    <w:tag w:val="_GBC_eafb156329a6496f9482adc364a5a048"/>
                    <w:id w:val="2549169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9e3c0c833f2f48118bc6cfe19eeda43f"/>
                    <w:id w:val="2549169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967122b66e5c4bb18043ad9ec7d070fa"/>
                    <w:id w:val="2549169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其他变动金额"/>
                    <w:tag w:val="_GBC_1339ebbd6af84797bf191fd37ce94f45"/>
                    <w:id w:val="2549169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资本公积变动金额"/>
                    <w:tag w:val="_GBC_ef51fc52e8894e1bac71d48d8f6ad3dd"/>
                    <w:id w:val="2549169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库存股变动金额"/>
                    <w:tag w:val="_GBC_3f4d077e917446aaa06515acff4586c0"/>
                    <w:id w:val="2549170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综合收益变动金额"/>
                    <w:tag w:val="_GBC_7a651627c18e41d1bb4b51253f0b8481"/>
                    <w:id w:val="2549170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专项储备变动金额"/>
                    <w:tag w:val="_GBC_aeef5ec51bf941668bdbf1a7ac2cbbba"/>
                    <w:id w:val="25491702"/>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盈余公积变动金额"/>
                    <w:tag w:val="_GBC_e603227d26d34f83890df29603d99081"/>
                    <w:id w:val="25491703"/>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一般风险准备变动金额"/>
                    <w:tag w:val="_GBC_afb7371014aa48d78542092c6abfdeea"/>
                    <w:id w:val="25491704"/>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未分配利润变动金额"/>
                    <w:tag w:val="_GBC_1457ec50f548478faf72965b35d297f2"/>
                    <w:id w:val="2549170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少数股东权益变动金额"/>
                    <w:tag w:val="_GBC_76833378c1bf4e77b69829506f1497aa"/>
                    <w:id w:val="25491706"/>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股东权益合计变动金额"/>
                    <w:tag w:val="_GBC_efcad2803e7745c680315a90f030d993"/>
                    <w:id w:val="2549170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3．盈余公积弥补亏损</w:t>
                    </w:r>
                  </w:p>
                </w:tc>
                <w:sdt>
                  <w:sdtPr>
                    <w:rPr>
                      <w:sz w:val="15"/>
                      <w:szCs w:val="15"/>
                    </w:rPr>
                    <w:alias w:val="盈余公积弥补亏损导致实收资本（或股本）净额变动金额"/>
                    <w:tag w:val="_GBC_d96e675317ec4efda34532e70f5ba775"/>
                    <w:id w:val="2549170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优先股变动金额"/>
                    <w:tag w:val="_GBC_09318c810afc4c57a6e2ec49b1dccdd6"/>
                    <w:id w:val="2549170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永续债变动金额"/>
                    <w:tag w:val="_GBC_b99c057b3bef4910a174eaf8a23b71a2"/>
                    <w:id w:val="2549171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其他变动金额"/>
                    <w:tag w:val="_GBC_e4de9205a8104a4ab26fdce78f098192"/>
                    <w:id w:val="2549171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资本公积变动金额"/>
                    <w:tag w:val="_GBC_0f305eb55cfd4724a3da3e5b9e6ce159"/>
                    <w:id w:val="2549171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库存股变动金额"/>
                    <w:tag w:val="_GBC_c8066994531b4964abd2e795fc785d26"/>
                    <w:id w:val="2549171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综合收益变动金额"/>
                    <w:tag w:val="_GBC_7feb6719ffbf4d27bf4d226b105f733e"/>
                    <w:id w:val="2549171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专项储备变动金额"/>
                    <w:tag w:val="_GBC_a8513b3c9ff244ee8db231205a58a5da"/>
                    <w:id w:val="25491715"/>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盈余公积变动金额"/>
                    <w:tag w:val="_GBC_6c65bb6e687949618102adcce004e610"/>
                    <w:id w:val="25491716"/>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一般风险准备变动金额"/>
                    <w:tag w:val="_GBC_55729793f9b045ebbf13f1d563ff76ef"/>
                    <w:id w:val="25491717"/>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未分配利润变动金额"/>
                    <w:tag w:val="_GBC_7e9d220f6b73492c8c024169588a45f4"/>
                    <w:id w:val="2549171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少数股东权益变动金额"/>
                    <w:tag w:val="_GBC_7910ec8ad0634bccae1811d4de7e530a"/>
                    <w:id w:val="2549171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股东权益合计变动金额"/>
                    <w:tag w:val="_GBC_32f8dc3511264106aa43eb99420efb7c"/>
                    <w:id w:val="2549172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4．其他</w:t>
                    </w:r>
                  </w:p>
                </w:tc>
                <w:sdt>
                  <w:sdtPr>
                    <w:rPr>
                      <w:sz w:val="15"/>
                      <w:szCs w:val="15"/>
                    </w:rPr>
                    <w:alias w:val="其他所有者权益内部结转导致实收资本（或股本）净额变动金额"/>
                    <w:tag w:val="_GBC_993a05505fb94d0a91b089558de44fce"/>
                    <w:id w:val="2549172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30ced917bd09466a872975e748eb6c4c"/>
                    <w:id w:val="2549172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a1d305b59dad491fb4f8ffaee3f65c31"/>
                    <w:id w:val="2549172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其他变动金额"/>
                    <w:tag w:val="_GBC_8b0d1f8f99544f028fa985218415c815"/>
                    <w:id w:val="2549172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资本公积变动金额"/>
                    <w:tag w:val="_GBC_b3e8148d69e140a38d69919d1cdbc100"/>
                    <w:id w:val="2549172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库存股变动金额"/>
                    <w:tag w:val="_GBC_31ff889b6ab543d786bec743890ada88"/>
                    <w:id w:val="2549172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综合收益变动金额"/>
                    <w:tag w:val="_GBC_1327b06c5d2a4f9d9202c9da9c7866be"/>
                    <w:id w:val="2549172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专项储备变动金额"/>
                    <w:tag w:val="_GBC_8537b8b65c31492cafa3df2e5f6b2270"/>
                    <w:id w:val="2549172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盈余公积变动金额"/>
                    <w:tag w:val="_GBC_1e683fbc4e874f78acc210e3973075ff"/>
                    <w:id w:val="2549172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一般风险准备变动金额"/>
                    <w:tag w:val="_GBC_1e447db81e79459ea9ae88a55c127eb2"/>
                    <w:id w:val="25491730"/>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未分配利润变动金额"/>
                    <w:tag w:val="_GBC_15b900d7e5b743379bc6f99e862d2a52"/>
                    <w:id w:val="2549173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少数股东权益变动金额"/>
                    <w:tag w:val="_GBC_eb121ed57c134598ba34e05bc7068c78"/>
                    <w:id w:val="2549173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股东权益合计变动金额"/>
                    <w:tag w:val="_GBC_ff2ac4e17c494d679e38c2b242677a3b"/>
                    <w:id w:val="2549173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（五）专项储备</w:t>
                    </w:r>
                  </w:p>
                </w:tc>
                <w:sdt>
                  <w:sdtPr>
                    <w:rPr>
                      <w:sz w:val="15"/>
                      <w:szCs w:val="15"/>
                    </w:rPr>
                    <w:alias w:val="专项储备导致实收资本（或股本）净额变动金额"/>
                    <w:tag w:val="_GBC_c9d16507d5e04809a149be4791a1cbe4"/>
                    <w:id w:val="2549173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优先股变动金额"/>
                    <w:tag w:val="_GBC_ffdcc01a63e64680ba9e018c38188b74"/>
                    <w:id w:val="2549173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永续债变动金额"/>
                    <w:tag w:val="_GBC_f6223f79a5204e25a073dfab012bc568"/>
                    <w:id w:val="2549173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其他变动金额"/>
                    <w:tag w:val="_GBC_b4270cf652e14eff96a44803f10354c5"/>
                    <w:id w:val="2549173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资本公积变动金额"/>
                    <w:tag w:val="_GBC_85909a9b6b044b4b955d3d9ab1d6abf4"/>
                    <w:id w:val="2549173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库存股变动金额"/>
                    <w:tag w:val="_GBC_ffe942cd7f31460b85bb829e33644b01"/>
                    <w:id w:val="2549173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综合收益变动金额"/>
                    <w:tag w:val="_GBC_3263be153d654d1e827de1316e802d39"/>
                    <w:id w:val="2549174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专项储备变动金额"/>
                    <w:tag w:val="_GBC_51eb699af9f544c2942a76cd9e5ab725"/>
                    <w:id w:val="2549174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盈余公积变动金额"/>
                    <w:tag w:val="_GBC_d688ef4618e44be898cf238d3284e7ab"/>
                    <w:id w:val="2549174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一般风险准备变动金额"/>
                    <w:tag w:val="_GBC_13714ffe59d646fab9a9214003d103c1"/>
                    <w:id w:val="25491743"/>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未分配利润变动金额"/>
                    <w:tag w:val="_GBC_b3c55ba0245f4f9e879adff9f674b33b"/>
                    <w:id w:val="2549174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少数股东权益变动金额"/>
                    <w:tag w:val="_GBC_57f00c8cf4934893bda6aabfc8918860"/>
                    <w:id w:val="2549174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股东权益合计变动金额"/>
                    <w:tag w:val="_GBC_0a42c029915d40a6b89b0bba799c34a8"/>
                    <w:id w:val="2549174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1．本期提取</w:t>
                    </w:r>
                  </w:p>
                </w:tc>
                <w:sdt>
                  <w:sdtPr>
                    <w:rPr>
                      <w:sz w:val="15"/>
                      <w:szCs w:val="15"/>
                    </w:rPr>
                    <w:alias w:val="提取导致实收资本（或股本）净额变动金额"/>
                    <w:tag w:val="_GBC_5943d6f9e110433ba6d32b301772a41c"/>
                    <w:id w:val="2549174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优先股变动金额"/>
                    <w:tag w:val="_GBC_745ab7ca94ce41e5b9b163959af42c3a"/>
                    <w:id w:val="2549174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永续债变动金额"/>
                    <w:tag w:val="_GBC_a09e546157f140b383c2debce584952b"/>
                    <w:id w:val="2549174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其他变动金额"/>
                    <w:tag w:val="_GBC_b0788bf7232345f99bcefe7abd3887de"/>
                    <w:id w:val="2549175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资本公积变动金额"/>
                    <w:tag w:val="_GBC_5ce5420a8f8044179effbd41cd21056a"/>
                    <w:id w:val="2549175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库存股变动金额"/>
                    <w:tag w:val="_GBC_539f314cd0dd4f23aa43185d5259b218"/>
                    <w:id w:val="2549175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综合收益变动金额"/>
                    <w:tag w:val="_GBC_fb2739bf512340e89a7c603058291c46"/>
                    <w:id w:val="2549175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专项储备变动金额"/>
                    <w:tag w:val="_GBC_d46f191fd6f6473fa4f9fe48aaa3d6fe"/>
                    <w:id w:val="2549175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盈余公积变动金额"/>
                    <w:tag w:val="_GBC_fea303d886784e44a17415b1abcdc373"/>
                    <w:id w:val="2549175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一般风险准备变动金额"/>
                    <w:tag w:val="_GBC_4a355c586cdb4a24ad65d4bfc3c0a871"/>
                    <w:id w:val="25491756"/>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未分配利润变动金额"/>
                    <w:tag w:val="_GBC_d9098bf5b2fe46a29aa0456b4e78629c"/>
                    <w:id w:val="2549175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少数股东权益变动金额"/>
                    <w:tag w:val="_GBC_ad3e34e8c7064476af7b26b151447582"/>
                    <w:id w:val="2549175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股东权益合计变动金额"/>
                    <w:tag w:val="_GBC_ff0bd11df77f4802a79de7771699b65a"/>
                    <w:id w:val="2549175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lastRenderedPageBreak/>
                      <w:t>2．本期使用</w:t>
                    </w:r>
                  </w:p>
                </w:tc>
                <w:sdt>
                  <w:sdtPr>
                    <w:rPr>
                      <w:sz w:val="15"/>
                      <w:szCs w:val="15"/>
                    </w:rPr>
                    <w:alias w:val="使用导致实收资本（或股本）净额变动金额"/>
                    <w:tag w:val="_GBC_181f958547c3487b8d0f482393652a1d"/>
                    <w:id w:val="2549176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优先股变动金额"/>
                    <w:tag w:val="_GBC_4a60a5cbdbd7489eac24f74790eeedcf"/>
                    <w:id w:val="2549176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永续债变动金额"/>
                    <w:tag w:val="_GBC_97e5e1aafe41412c92f472e0641c5f3a"/>
                    <w:id w:val="2549176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其他变动金额"/>
                    <w:tag w:val="_GBC_f8c42e4ec5df4ba2a71abf1993891c7b"/>
                    <w:id w:val="2549176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资本公积变动金额"/>
                    <w:tag w:val="_GBC_8302d0f9213046c7bb18b6fd11345d5d"/>
                    <w:id w:val="2549176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库存股变动金额"/>
                    <w:tag w:val="_GBC_48f8f2f981b6428d88261e28193ee014"/>
                    <w:id w:val="2549176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综合收益变动金额"/>
                    <w:tag w:val="_GBC_76623c3fca5e4e14a3a2d795667238c9"/>
                    <w:id w:val="2549176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专项储备变动金额"/>
                    <w:tag w:val="_GBC_307af4786ea04342a04cbef490744027"/>
                    <w:id w:val="2549176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盈余公积变动金额"/>
                    <w:tag w:val="_GBC_e8d41a46bdc34e939cc6d8474ee56225"/>
                    <w:id w:val="2549176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一般风险准备变动金额"/>
                    <w:tag w:val="_GBC_bf9b1f48565a45e499157785ccb0ef95"/>
                    <w:id w:val="25491769"/>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未分配利润变动金额"/>
                    <w:tag w:val="_GBC_ca8e929a2134411cbc3cc6b7af3a4309"/>
                    <w:id w:val="2549177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少数股东权益变动金额"/>
                    <w:tag w:val="_GBC_f22ea241b06a4e85be4b9f2cb67f7ea7"/>
                    <w:id w:val="2549177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股东权益合计变动金额"/>
                    <w:tag w:val="_GBC_0dc6a35cff074cf992bff4c0627a3f72"/>
                    <w:id w:val="2549177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rFonts w:hint="eastAsia"/>
                        <w:sz w:val="15"/>
                        <w:szCs w:val="15"/>
                      </w:rPr>
                      <w:t>（六）其他</w:t>
                    </w:r>
                  </w:p>
                </w:tc>
                <w:sdt>
                  <w:sdtPr>
                    <w:rPr>
                      <w:sz w:val="15"/>
                      <w:szCs w:val="15"/>
                    </w:rPr>
                    <w:alias w:val="其他导致实收资本（或股本）净额变动金额"/>
                    <w:tag w:val="_GBC_401d8f9b9f9544bb84c832c894aea1e7"/>
                    <w:id w:val="2549177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优先股变动金额"/>
                    <w:tag w:val="_GBC_21baeff8940d4784a7627867901557f0"/>
                    <w:id w:val="2549177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永续债变动金额"/>
                    <w:tag w:val="_GBC_7fab13391c6d47fead390c8b50ab3c1b"/>
                    <w:id w:val="2549177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其他变动金额"/>
                    <w:tag w:val="_GBC_8d6f07dc58c74f9d96edbae867951bf0"/>
                    <w:id w:val="2549177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资本公积变动金额"/>
                    <w:tag w:val="_GBC_e5eb0d41377b49b29660ac5d77bf437a"/>
                    <w:id w:val="2549177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库存股变动金额"/>
                    <w:tag w:val="_GBC_1b1db32888be42f094b719e1cffea0dd"/>
                    <w:id w:val="2549177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综合收益变动金额"/>
                    <w:tag w:val="_GBC_ee19f67b198d433bb8a11a0c3fb83aa0"/>
                    <w:id w:val="2549177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专项储备变动金额"/>
                    <w:tag w:val="_GBC_aeb8bd936ad042679e8cb34e348aa8e8"/>
                    <w:id w:val="2549178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盈余公积变动金额"/>
                    <w:tag w:val="_GBC_ee58f1edf9f4406c8a021ddfeba4ea91"/>
                    <w:id w:val="2549178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一般风险准备变动金额"/>
                    <w:tag w:val="_GBC_0bec4a121fc1478e861fc0c17aa9f1d6"/>
                    <w:id w:val="25491782"/>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未分配利润变动金额"/>
                    <w:tag w:val="_GBC_fd049f4ddde8433385c0e73918b6de29"/>
                    <w:id w:val="25491783"/>
                    <w:lock w:val="sdtLocked"/>
                    <w:showingPlcHdr/>
                  </w:sdtPr>
                  <w:sdtContent>
                    <w:tc>
                      <w:tcPr>
                        <w:tcW w:w="1276" w:type="dxa"/>
                      </w:tcPr>
                      <w:p w:rsidR="00A6624F" w:rsidRPr="007561D9" w:rsidRDefault="00A6624F" w:rsidP="00A6624F">
                        <w:pPr>
                          <w:jc w:val="right"/>
                          <w:rPr>
                            <w:sz w:val="15"/>
                            <w:szCs w:val="15"/>
                          </w:rPr>
                        </w:pPr>
                      </w:p>
                    </w:tc>
                  </w:sdtContent>
                </w:sdt>
                <w:sdt>
                  <w:sdtPr>
                    <w:rPr>
                      <w:sz w:val="15"/>
                      <w:szCs w:val="15"/>
                    </w:rPr>
                    <w:alias w:val="其他导致少数股东权益变动金额"/>
                    <w:tag w:val="_GBC_375e18c3361c4d76980648c02e05991d"/>
                    <w:id w:val="2549178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股东权益合计变动金额"/>
                    <w:tag w:val="_GBC_6303db71afe248f9b87e9f4bcb0694ce"/>
                    <w:id w:val="2549178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95BD5" w:rsidRPr="007561D9" w:rsidTr="00B95BD5">
                <w:tc>
                  <w:tcPr>
                    <w:tcW w:w="2127" w:type="dxa"/>
                  </w:tcPr>
                  <w:p w:rsidR="00A6624F" w:rsidRPr="007561D9" w:rsidRDefault="00A6624F" w:rsidP="00A6624F">
                    <w:pPr>
                      <w:rPr>
                        <w:sz w:val="15"/>
                        <w:szCs w:val="15"/>
                      </w:rPr>
                    </w:pPr>
                    <w:r w:rsidRPr="007561D9">
                      <w:rPr>
                        <w:sz w:val="15"/>
                        <w:szCs w:val="15"/>
                      </w:rPr>
                      <w:t>四、本期期末余额</w:t>
                    </w:r>
                  </w:p>
                </w:tc>
                <w:sdt>
                  <w:sdtPr>
                    <w:rPr>
                      <w:sz w:val="15"/>
                      <w:szCs w:val="15"/>
                    </w:rPr>
                    <w:alias w:val="股本"/>
                    <w:tag w:val="_GBC_9c7536afbf6d45a5aa0c4ccd90ba43a9"/>
                    <w:id w:val="25491786"/>
                    <w:lock w:val="sdtLocked"/>
                  </w:sdtPr>
                  <w:sdtContent>
                    <w:tc>
                      <w:tcPr>
                        <w:tcW w:w="1417" w:type="dxa"/>
                      </w:tcPr>
                      <w:p w:rsidR="00A6624F" w:rsidRPr="007561D9" w:rsidRDefault="00A6624F" w:rsidP="00A6624F">
                        <w:pPr>
                          <w:jc w:val="right"/>
                          <w:rPr>
                            <w:sz w:val="15"/>
                            <w:szCs w:val="15"/>
                          </w:rPr>
                        </w:pPr>
                        <w:r w:rsidRPr="007561D9">
                          <w:rPr>
                            <w:sz w:val="15"/>
                            <w:szCs w:val="15"/>
                          </w:rPr>
                          <w:t>1,598,844,924.00</w:t>
                        </w:r>
                      </w:p>
                    </w:tc>
                  </w:sdtContent>
                </w:sdt>
                <w:sdt>
                  <w:sdtPr>
                    <w:rPr>
                      <w:sz w:val="15"/>
                      <w:szCs w:val="15"/>
                    </w:rPr>
                    <w:alias w:val="其他权益工具-其中：优先股"/>
                    <w:tag w:val="_GBC_30afaca0f89141ff850f9e2542bd0eac"/>
                    <w:id w:val="2549178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永续债"/>
                    <w:tag w:val="_GBC_6fdb0a5c2a354bb9a67bab242d14502d"/>
                    <w:id w:val="2549178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其他"/>
                    <w:tag w:val="_GBC_e1af1da77a5c459a9e708999307d59fc"/>
                    <w:id w:val="2549178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
                    <w:tag w:val="_GBC_d9946e51eab94a5ca39bb0ce6921a96e"/>
                    <w:id w:val="25491790"/>
                    <w:lock w:val="sdtLocked"/>
                  </w:sdtPr>
                  <w:sdtContent>
                    <w:tc>
                      <w:tcPr>
                        <w:tcW w:w="1417" w:type="dxa"/>
                      </w:tcPr>
                      <w:p w:rsidR="00A6624F" w:rsidRPr="007561D9" w:rsidRDefault="00A6624F" w:rsidP="00A6624F">
                        <w:pPr>
                          <w:jc w:val="right"/>
                          <w:rPr>
                            <w:sz w:val="15"/>
                            <w:szCs w:val="15"/>
                          </w:rPr>
                        </w:pPr>
                        <w:r w:rsidRPr="007561D9">
                          <w:rPr>
                            <w:sz w:val="15"/>
                            <w:szCs w:val="15"/>
                          </w:rPr>
                          <w:t>1,387,652,432.47</w:t>
                        </w:r>
                      </w:p>
                    </w:tc>
                  </w:sdtContent>
                </w:sdt>
                <w:sdt>
                  <w:sdtPr>
                    <w:rPr>
                      <w:sz w:val="15"/>
                      <w:szCs w:val="15"/>
                    </w:rPr>
                    <w:alias w:val="库存股"/>
                    <w:tag w:val="_GBC_ec3f37daafa74c2e88732ea5cb464a4b"/>
                    <w:id w:val="2549179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资产负债表项目）"/>
                    <w:tag w:val="_GBC_d876678f17c247bcbd73f7abd9008b3a"/>
                    <w:id w:val="2549179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
                    <w:tag w:val="_GBC_2ba8e15cb45a4f06871de8f1f73c2e48"/>
                    <w:id w:val="2549179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
                    <w:tag w:val="_GBC_9685cb08afc148a7b86696155c5f606a"/>
                    <w:id w:val="25491794"/>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eb9d2962c3b947aa95326dac50e584b2"/>
                    <w:id w:val="25491795"/>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未分配利润"/>
                    <w:tag w:val="_GBC_cd483a481558403ca5a426923d52e8db"/>
                    <w:id w:val="25491796"/>
                    <w:lock w:val="sdtLocked"/>
                  </w:sdtPr>
                  <w:sdtContent>
                    <w:tc>
                      <w:tcPr>
                        <w:tcW w:w="1276" w:type="dxa"/>
                      </w:tcPr>
                      <w:p w:rsidR="00A6624F" w:rsidRPr="007561D9" w:rsidRDefault="00A6624F" w:rsidP="00A6624F">
                        <w:pPr>
                          <w:jc w:val="right"/>
                          <w:rPr>
                            <w:sz w:val="15"/>
                            <w:szCs w:val="15"/>
                          </w:rPr>
                        </w:pPr>
                        <w:r w:rsidRPr="007561D9">
                          <w:rPr>
                            <w:sz w:val="15"/>
                            <w:szCs w:val="15"/>
                          </w:rPr>
                          <w:t>-32,918,191.39</w:t>
                        </w:r>
                      </w:p>
                    </w:tc>
                  </w:sdtContent>
                </w:sdt>
                <w:sdt>
                  <w:sdtPr>
                    <w:rPr>
                      <w:sz w:val="15"/>
                      <w:szCs w:val="15"/>
                    </w:rPr>
                    <w:alias w:val="少数股东权益"/>
                    <w:tag w:val="_GBC_e3d2b51493a24098abf16b36552f6c71"/>
                    <w:id w:val="25491797"/>
                    <w:lock w:val="sdtLocked"/>
                  </w:sdtPr>
                  <w:sdtContent>
                    <w:tc>
                      <w:tcPr>
                        <w:tcW w:w="1276" w:type="dxa"/>
                      </w:tcPr>
                      <w:p w:rsidR="00A6624F" w:rsidRPr="007561D9" w:rsidRDefault="00A6624F" w:rsidP="00A6624F">
                        <w:pPr>
                          <w:jc w:val="right"/>
                          <w:rPr>
                            <w:sz w:val="15"/>
                            <w:szCs w:val="15"/>
                          </w:rPr>
                        </w:pPr>
                        <w:r w:rsidRPr="007561D9">
                          <w:rPr>
                            <w:sz w:val="15"/>
                            <w:szCs w:val="15"/>
                          </w:rPr>
                          <w:t>73,706,320.74</w:t>
                        </w:r>
                      </w:p>
                    </w:tc>
                  </w:sdtContent>
                </w:sdt>
                <w:sdt>
                  <w:sdtPr>
                    <w:rPr>
                      <w:sz w:val="15"/>
                      <w:szCs w:val="15"/>
                    </w:rPr>
                    <w:alias w:val="股东权益合计"/>
                    <w:tag w:val="_GBC_5b2499fa8712440f8b65d410b5080ca2"/>
                    <w:id w:val="25491798"/>
                    <w:lock w:val="sdtLocked"/>
                  </w:sdtPr>
                  <w:sdtContent>
                    <w:tc>
                      <w:tcPr>
                        <w:tcW w:w="1417" w:type="dxa"/>
                      </w:tcPr>
                      <w:p w:rsidR="00A6624F" w:rsidRPr="007561D9" w:rsidRDefault="00A6624F" w:rsidP="00A6624F">
                        <w:pPr>
                          <w:jc w:val="right"/>
                          <w:rPr>
                            <w:sz w:val="15"/>
                            <w:szCs w:val="15"/>
                          </w:rPr>
                        </w:pPr>
                        <w:r w:rsidRPr="007561D9">
                          <w:rPr>
                            <w:sz w:val="15"/>
                            <w:szCs w:val="15"/>
                          </w:rPr>
                          <w:t>3,098,863,338.97</w:t>
                        </w:r>
                      </w:p>
                    </w:tc>
                  </w:sdtContent>
                </w:sdt>
              </w:tr>
            </w:tbl>
            <w:p w:rsidR="00A6624F" w:rsidRDefault="00A6624F"/>
            <w:p w:rsidR="00A6624F" w:rsidRDefault="00A6624F">
              <w:pPr>
                <w:snapToGrid w:val="0"/>
                <w:spacing w:line="240" w:lineRule="atLeast"/>
                <w:ind w:rightChars="-759" w:right="-1594"/>
                <w:rPr>
                  <w:szCs w:val="21"/>
                </w:rPr>
              </w:pP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7"/>
                <w:gridCol w:w="709"/>
                <w:gridCol w:w="709"/>
                <w:gridCol w:w="567"/>
                <w:gridCol w:w="1417"/>
                <w:gridCol w:w="709"/>
                <w:gridCol w:w="709"/>
                <w:gridCol w:w="567"/>
                <w:gridCol w:w="1276"/>
                <w:gridCol w:w="708"/>
                <w:gridCol w:w="1418"/>
                <w:gridCol w:w="1276"/>
                <w:gridCol w:w="1559"/>
              </w:tblGrid>
              <w:tr w:rsidR="00A6624F" w:rsidRPr="007561D9" w:rsidTr="00A4213F">
                <w:trPr>
                  <w:cantSplit/>
                </w:trPr>
                <w:tc>
                  <w:tcPr>
                    <w:tcW w:w="2127" w:type="dxa"/>
                    <w:vMerge w:val="restart"/>
                    <w:vAlign w:val="center"/>
                  </w:tcPr>
                  <w:p w:rsidR="00A6624F" w:rsidRPr="007561D9" w:rsidRDefault="00A6624F" w:rsidP="00A6624F">
                    <w:pPr>
                      <w:snapToGrid w:val="0"/>
                      <w:spacing w:line="240" w:lineRule="atLeast"/>
                      <w:jc w:val="center"/>
                      <w:rPr>
                        <w:sz w:val="15"/>
                        <w:szCs w:val="15"/>
                      </w:rPr>
                    </w:pPr>
                    <w:r w:rsidRPr="007561D9">
                      <w:rPr>
                        <w:sz w:val="15"/>
                        <w:szCs w:val="15"/>
                      </w:rPr>
                      <w:t>项目</w:t>
                    </w:r>
                  </w:p>
                </w:tc>
                <w:tc>
                  <w:tcPr>
                    <w:tcW w:w="13041" w:type="dxa"/>
                    <w:gridSpan w:val="13"/>
                  </w:tcPr>
                  <w:p w:rsidR="00A6624F" w:rsidRPr="007561D9" w:rsidRDefault="00A6624F" w:rsidP="00A6624F">
                    <w:pPr>
                      <w:snapToGrid w:val="0"/>
                      <w:spacing w:line="240" w:lineRule="atLeast"/>
                      <w:ind w:rightChars="-759" w:right="-1594"/>
                      <w:jc w:val="center"/>
                      <w:rPr>
                        <w:sz w:val="15"/>
                        <w:szCs w:val="15"/>
                      </w:rPr>
                    </w:pPr>
                    <w:r w:rsidRPr="007561D9">
                      <w:rPr>
                        <w:rFonts w:hint="eastAsia"/>
                        <w:sz w:val="15"/>
                        <w:szCs w:val="15"/>
                      </w:rPr>
                      <w:t>上期</w:t>
                    </w:r>
                  </w:p>
                </w:tc>
              </w:tr>
              <w:tr w:rsidR="00A6624F" w:rsidRPr="007561D9" w:rsidTr="00A4213F">
                <w:trPr>
                  <w:cantSplit/>
                  <w:trHeight w:val="471"/>
                </w:trPr>
                <w:tc>
                  <w:tcPr>
                    <w:tcW w:w="2127" w:type="dxa"/>
                    <w:vMerge/>
                  </w:tcPr>
                  <w:p w:rsidR="00A6624F" w:rsidRPr="007561D9" w:rsidRDefault="00A6624F" w:rsidP="00A6624F">
                    <w:pPr>
                      <w:snapToGrid w:val="0"/>
                      <w:spacing w:line="240" w:lineRule="atLeast"/>
                      <w:ind w:rightChars="-759" w:right="-1594"/>
                      <w:rPr>
                        <w:sz w:val="15"/>
                        <w:szCs w:val="15"/>
                      </w:rPr>
                    </w:pPr>
                  </w:p>
                </w:tc>
                <w:tc>
                  <w:tcPr>
                    <w:tcW w:w="10206" w:type="dxa"/>
                    <w:gridSpan w:val="11"/>
                    <w:vAlign w:val="center"/>
                  </w:tcPr>
                  <w:p w:rsidR="00A6624F" w:rsidRPr="007561D9" w:rsidRDefault="00A6624F" w:rsidP="00A6624F">
                    <w:pPr>
                      <w:snapToGrid w:val="0"/>
                      <w:spacing w:line="240" w:lineRule="atLeast"/>
                      <w:ind w:rightChars="-759" w:right="-1594"/>
                      <w:jc w:val="center"/>
                      <w:rPr>
                        <w:sz w:val="15"/>
                        <w:szCs w:val="15"/>
                      </w:rPr>
                    </w:pPr>
                    <w:r w:rsidRPr="007561D9">
                      <w:rPr>
                        <w:sz w:val="15"/>
                        <w:szCs w:val="15"/>
                      </w:rPr>
                      <w:t>归属于母公司所有者权益</w:t>
                    </w:r>
                  </w:p>
                </w:tc>
                <w:tc>
                  <w:tcPr>
                    <w:tcW w:w="1276" w:type="dxa"/>
                    <w:vMerge w:val="restart"/>
                    <w:vAlign w:val="center"/>
                  </w:tcPr>
                  <w:p w:rsidR="00A6624F" w:rsidRPr="007561D9" w:rsidRDefault="00A6624F" w:rsidP="00A6624F">
                    <w:pPr>
                      <w:jc w:val="center"/>
                      <w:rPr>
                        <w:sz w:val="15"/>
                        <w:szCs w:val="15"/>
                      </w:rPr>
                    </w:pPr>
                    <w:r w:rsidRPr="007561D9">
                      <w:rPr>
                        <w:sz w:val="15"/>
                        <w:szCs w:val="15"/>
                      </w:rPr>
                      <w:t>少数股东权益</w:t>
                    </w:r>
                  </w:p>
                </w:tc>
                <w:tc>
                  <w:tcPr>
                    <w:tcW w:w="1559" w:type="dxa"/>
                    <w:vMerge w:val="restart"/>
                    <w:vAlign w:val="center"/>
                  </w:tcPr>
                  <w:p w:rsidR="00A6624F" w:rsidRPr="007561D9" w:rsidRDefault="00A6624F" w:rsidP="00A6624F">
                    <w:pPr>
                      <w:jc w:val="center"/>
                      <w:rPr>
                        <w:sz w:val="15"/>
                        <w:szCs w:val="15"/>
                      </w:rPr>
                    </w:pPr>
                    <w:r w:rsidRPr="007561D9">
                      <w:rPr>
                        <w:sz w:val="15"/>
                        <w:szCs w:val="15"/>
                      </w:rPr>
                      <w:t>所有者权益合计</w:t>
                    </w:r>
                  </w:p>
                </w:tc>
              </w:tr>
              <w:tr w:rsidR="00A6624F" w:rsidRPr="007561D9" w:rsidTr="00A4213F">
                <w:trPr>
                  <w:cantSplit/>
                  <w:trHeight w:val="383"/>
                </w:trPr>
                <w:tc>
                  <w:tcPr>
                    <w:tcW w:w="2127" w:type="dxa"/>
                    <w:vMerge/>
                  </w:tcPr>
                  <w:p w:rsidR="00A6624F" w:rsidRPr="007561D9" w:rsidRDefault="00A6624F" w:rsidP="00A6624F">
                    <w:pPr>
                      <w:snapToGrid w:val="0"/>
                      <w:spacing w:line="240" w:lineRule="atLeast"/>
                      <w:ind w:rightChars="-759" w:right="-1594"/>
                      <w:rPr>
                        <w:sz w:val="15"/>
                        <w:szCs w:val="15"/>
                      </w:rPr>
                    </w:pPr>
                  </w:p>
                </w:tc>
                <w:tc>
                  <w:tcPr>
                    <w:tcW w:w="141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股本</w:t>
                    </w:r>
                  </w:p>
                </w:tc>
                <w:tc>
                  <w:tcPr>
                    <w:tcW w:w="1985" w:type="dxa"/>
                    <w:gridSpan w:val="3"/>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其他权益工具</w:t>
                    </w:r>
                  </w:p>
                </w:tc>
                <w:tc>
                  <w:tcPr>
                    <w:tcW w:w="141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资本公积</w:t>
                    </w:r>
                  </w:p>
                </w:tc>
                <w:tc>
                  <w:tcPr>
                    <w:tcW w:w="709"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减：库存股</w:t>
                    </w:r>
                  </w:p>
                </w:tc>
                <w:tc>
                  <w:tcPr>
                    <w:tcW w:w="709"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其他综合收益</w:t>
                    </w:r>
                  </w:p>
                </w:tc>
                <w:tc>
                  <w:tcPr>
                    <w:tcW w:w="567"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专项储备</w:t>
                    </w:r>
                  </w:p>
                </w:tc>
                <w:tc>
                  <w:tcPr>
                    <w:tcW w:w="1276"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盈余公积</w:t>
                    </w:r>
                  </w:p>
                </w:tc>
                <w:tc>
                  <w:tcPr>
                    <w:tcW w:w="708"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一般风险准备</w:t>
                    </w:r>
                  </w:p>
                </w:tc>
                <w:tc>
                  <w:tcPr>
                    <w:tcW w:w="1418" w:type="dxa"/>
                    <w:vMerge w:val="restart"/>
                    <w:vAlign w:val="center"/>
                  </w:tcPr>
                  <w:p w:rsidR="00A6624F" w:rsidRPr="007561D9" w:rsidRDefault="00A6624F" w:rsidP="00A6624F">
                    <w:pPr>
                      <w:snapToGrid w:val="0"/>
                      <w:spacing w:line="240" w:lineRule="atLeast"/>
                      <w:jc w:val="center"/>
                      <w:rPr>
                        <w:sz w:val="15"/>
                        <w:szCs w:val="15"/>
                      </w:rPr>
                    </w:pPr>
                    <w:r w:rsidRPr="007561D9">
                      <w:rPr>
                        <w:rFonts w:hint="eastAsia"/>
                        <w:sz w:val="15"/>
                        <w:szCs w:val="15"/>
                      </w:rPr>
                      <w:t>未分配利润</w:t>
                    </w:r>
                  </w:p>
                </w:tc>
                <w:tc>
                  <w:tcPr>
                    <w:tcW w:w="1276" w:type="dxa"/>
                    <w:vMerge/>
                    <w:vAlign w:val="center"/>
                  </w:tcPr>
                  <w:p w:rsidR="00A6624F" w:rsidRPr="007561D9" w:rsidRDefault="00A6624F" w:rsidP="00A6624F">
                    <w:pPr>
                      <w:jc w:val="center"/>
                      <w:rPr>
                        <w:sz w:val="15"/>
                        <w:szCs w:val="15"/>
                      </w:rPr>
                    </w:pPr>
                  </w:p>
                </w:tc>
                <w:tc>
                  <w:tcPr>
                    <w:tcW w:w="1559" w:type="dxa"/>
                    <w:vMerge/>
                  </w:tcPr>
                  <w:p w:rsidR="00A6624F" w:rsidRPr="007561D9" w:rsidRDefault="00A6624F" w:rsidP="00A6624F">
                    <w:pPr>
                      <w:jc w:val="center"/>
                      <w:rPr>
                        <w:sz w:val="15"/>
                        <w:szCs w:val="15"/>
                      </w:rPr>
                    </w:pPr>
                  </w:p>
                </w:tc>
              </w:tr>
              <w:tr w:rsidR="00A6624F" w:rsidRPr="007561D9" w:rsidTr="00A4213F">
                <w:trPr>
                  <w:cantSplit/>
                  <w:trHeight w:val="303"/>
                </w:trPr>
                <w:tc>
                  <w:tcPr>
                    <w:tcW w:w="2127" w:type="dxa"/>
                    <w:vMerge/>
                  </w:tcPr>
                  <w:p w:rsidR="00A6624F" w:rsidRPr="007561D9" w:rsidRDefault="00A6624F" w:rsidP="00A6624F">
                    <w:pPr>
                      <w:snapToGrid w:val="0"/>
                      <w:spacing w:line="240" w:lineRule="atLeast"/>
                      <w:ind w:rightChars="-759" w:right="-1594"/>
                      <w:rPr>
                        <w:sz w:val="15"/>
                        <w:szCs w:val="15"/>
                      </w:rPr>
                    </w:pPr>
                  </w:p>
                </w:tc>
                <w:tc>
                  <w:tcPr>
                    <w:tcW w:w="1417" w:type="dxa"/>
                    <w:vMerge/>
                  </w:tcPr>
                  <w:p w:rsidR="00A6624F" w:rsidRPr="007561D9" w:rsidRDefault="00A6624F" w:rsidP="00A6624F">
                    <w:pPr>
                      <w:snapToGrid w:val="0"/>
                      <w:spacing w:line="240" w:lineRule="atLeast"/>
                      <w:jc w:val="center"/>
                      <w:rPr>
                        <w:sz w:val="15"/>
                        <w:szCs w:val="15"/>
                      </w:rPr>
                    </w:pPr>
                  </w:p>
                </w:tc>
                <w:tc>
                  <w:tcPr>
                    <w:tcW w:w="709" w:type="dxa"/>
                    <w:vAlign w:val="center"/>
                  </w:tcPr>
                  <w:p w:rsidR="00A6624F" w:rsidRPr="007561D9" w:rsidRDefault="00A6624F" w:rsidP="00A6624F">
                    <w:pPr>
                      <w:jc w:val="center"/>
                      <w:rPr>
                        <w:sz w:val="15"/>
                        <w:szCs w:val="15"/>
                      </w:rPr>
                    </w:pPr>
                    <w:r w:rsidRPr="007561D9">
                      <w:rPr>
                        <w:rFonts w:hint="eastAsia"/>
                        <w:sz w:val="15"/>
                        <w:szCs w:val="15"/>
                      </w:rPr>
                      <w:t>优先股</w:t>
                    </w:r>
                  </w:p>
                </w:tc>
                <w:tc>
                  <w:tcPr>
                    <w:tcW w:w="709" w:type="dxa"/>
                    <w:vAlign w:val="center"/>
                  </w:tcPr>
                  <w:p w:rsidR="00A6624F" w:rsidRPr="007561D9" w:rsidRDefault="00A6624F" w:rsidP="00A6624F">
                    <w:pPr>
                      <w:jc w:val="center"/>
                      <w:rPr>
                        <w:sz w:val="15"/>
                        <w:szCs w:val="15"/>
                      </w:rPr>
                    </w:pPr>
                    <w:r w:rsidRPr="007561D9">
                      <w:rPr>
                        <w:rFonts w:hint="eastAsia"/>
                        <w:sz w:val="15"/>
                        <w:szCs w:val="15"/>
                      </w:rPr>
                      <w:t>永续债</w:t>
                    </w:r>
                  </w:p>
                </w:tc>
                <w:tc>
                  <w:tcPr>
                    <w:tcW w:w="567" w:type="dxa"/>
                    <w:vAlign w:val="center"/>
                  </w:tcPr>
                  <w:p w:rsidR="00A6624F" w:rsidRPr="007561D9" w:rsidRDefault="00A6624F" w:rsidP="00A6624F">
                    <w:pPr>
                      <w:jc w:val="center"/>
                      <w:rPr>
                        <w:sz w:val="15"/>
                        <w:szCs w:val="15"/>
                      </w:rPr>
                    </w:pPr>
                    <w:r w:rsidRPr="007561D9">
                      <w:rPr>
                        <w:rFonts w:hint="eastAsia"/>
                        <w:sz w:val="15"/>
                        <w:szCs w:val="15"/>
                      </w:rPr>
                      <w:t>其他</w:t>
                    </w:r>
                  </w:p>
                </w:tc>
                <w:tc>
                  <w:tcPr>
                    <w:tcW w:w="1417" w:type="dxa"/>
                    <w:vMerge/>
                  </w:tcPr>
                  <w:p w:rsidR="00A6624F" w:rsidRPr="007561D9" w:rsidRDefault="00A6624F" w:rsidP="00A6624F">
                    <w:pPr>
                      <w:snapToGrid w:val="0"/>
                      <w:spacing w:line="240" w:lineRule="atLeast"/>
                      <w:jc w:val="center"/>
                      <w:rPr>
                        <w:sz w:val="15"/>
                        <w:szCs w:val="15"/>
                      </w:rPr>
                    </w:pPr>
                  </w:p>
                </w:tc>
                <w:tc>
                  <w:tcPr>
                    <w:tcW w:w="709" w:type="dxa"/>
                    <w:vMerge/>
                  </w:tcPr>
                  <w:p w:rsidR="00A6624F" w:rsidRPr="007561D9" w:rsidRDefault="00A6624F" w:rsidP="00A6624F">
                    <w:pPr>
                      <w:snapToGrid w:val="0"/>
                      <w:spacing w:line="240" w:lineRule="atLeast"/>
                      <w:jc w:val="center"/>
                      <w:rPr>
                        <w:sz w:val="15"/>
                        <w:szCs w:val="15"/>
                      </w:rPr>
                    </w:pPr>
                  </w:p>
                </w:tc>
                <w:tc>
                  <w:tcPr>
                    <w:tcW w:w="709" w:type="dxa"/>
                    <w:vMerge/>
                  </w:tcPr>
                  <w:p w:rsidR="00A6624F" w:rsidRPr="007561D9" w:rsidRDefault="00A6624F" w:rsidP="00A6624F">
                    <w:pPr>
                      <w:snapToGrid w:val="0"/>
                      <w:spacing w:line="240" w:lineRule="atLeast"/>
                      <w:jc w:val="center"/>
                      <w:rPr>
                        <w:sz w:val="15"/>
                        <w:szCs w:val="15"/>
                      </w:rPr>
                    </w:pPr>
                  </w:p>
                </w:tc>
                <w:tc>
                  <w:tcPr>
                    <w:tcW w:w="567" w:type="dxa"/>
                    <w:vMerge/>
                  </w:tcPr>
                  <w:p w:rsidR="00A6624F" w:rsidRPr="007561D9" w:rsidRDefault="00A6624F" w:rsidP="00A6624F">
                    <w:pPr>
                      <w:snapToGrid w:val="0"/>
                      <w:spacing w:line="240" w:lineRule="atLeast"/>
                      <w:jc w:val="center"/>
                      <w:rPr>
                        <w:sz w:val="15"/>
                        <w:szCs w:val="15"/>
                      </w:rPr>
                    </w:pPr>
                  </w:p>
                </w:tc>
                <w:tc>
                  <w:tcPr>
                    <w:tcW w:w="1276" w:type="dxa"/>
                    <w:vMerge/>
                  </w:tcPr>
                  <w:p w:rsidR="00A6624F" w:rsidRPr="007561D9" w:rsidRDefault="00A6624F" w:rsidP="00A6624F">
                    <w:pPr>
                      <w:snapToGrid w:val="0"/>
                      <w:spacing w:line="240" w:lineRule="atLeast"/>
                      <w:jc w:val="center"/>
                      <w:rPr>
                        <w:sz w:val="15"/>
                        <w:szCs w:val="15"/>
                      </w:rPr>
                    </w:pPr>
                  </w:p>
                </w:tc>
                <w:tc>
                  <w:tcPr>
                    <w:tcW w:w="708" w:type="dxa"/>
                    <w:vMerge/>
                  </w:tcPr>
                  <w:p w:rsidR="00A6624F" w:rsidRPr="007561D9" w:rsidRDefault="00A6624F" w:rsidP="00A6624F">
                    <w:pPr>
                      <w:snapToGrid w:val="0"/>
                      <w:spacing w:line="240" w:lineRule="atLeast"/>
                      <w:jc w:val="center"/>
                      <w:rPr>
                        <w:sz w:val="15"/>
                        <w:szCs w:val="15"/>
                      </w:rPr>
                    </w:pPr>
                  </w:p>
                </w:tc>
                <w:tc>
                  <w:tcPr>
                    <w:tcW w:w="1418" w:type="dxa"/>
                    <w:vMerge/>
                  </w:tcPr>
                  <w:p w:rsidR="00A6624F" w:rsidRPr="007561D9" w:rsidRDefault="00A6624F" w:rsidP="00A6624F">
                    <w:pPr>
                      <w:snapToGrid w:val="0"/>
                      <w:spacing w:line="240" w:lineRule="atLeast"/>
                      <w:jc w:val="center"/>
                      <w:rPr>
                        <w:sz w:val="15"/>
                        <w:szCs w:val="15"/>
                      </w:rPr>
                    </w:pPr>
                  </w:p>
                </w:tc>
                <w:tc>
                  <w:tcPr>
                    <w:tcW w:w="1276" w:type="dxa"/>
                    <w:vMerge/>
                  </w:tcPr>
                  <w:p w:rsidR="00A6624F" w:rsidRPr="007561D9" w:rsidRDefault="00A6624F" w:rsidP="00A6624F">
                    <w:pPr>
                      <w:jc w:val="center"/>
                      <w:rPr>
                        <w:sz w:val="15"/>
                        <w:szCs w:val="15"/>
                      </w:rPr>
                    </w:pPr>
                  </w:p>
                </w:tc>
                <w:tc>
                  <w:tcPr>
                    <w:tcW w:w="1559" w:type="dxa"/>
                    <w:vMerge/>
                    <w:tcBorders>
                      <w:bottom w:val="nil"/>
                    </w:tcBorders>
                  </w:tcPr>
                  <w:p w:rsidR="00A6624F" w:rsidRPr="007561D9" w:rsidRDefault="00A6624F" w:rsidP="00A6624F">
                    <w:pPr>
                      <w:jc w:val="center"/>
                      <w:rPr>
                        <w:sz w:val="15"/>
                        <w:szCs w:val="15"/>
                      </w:rPr>
                    </w:pPr>
                  </w:p>
                </w:tc>
              </w:tr>
              <w:tr w:rsidR="00A6624F" w:rsidRPr="007561D9" w:rsidTr="00A4213F">
                <w:tc>
                  <w:tcPr>
                    <w:tcW w:w="2127" w:type="dxa"/>
                  </w:tcPr>
                  <w:p w:rsidR="00A6624F" w:rsidRPr="007561D9" w:rsidRDefault="00A6624F" w:rsidP="00A6624F">
                    <w:pPr>
                      <w:rPr>
                        <w:sz w:val="15"/>
                        <w:szCs w:val="15"/>
                      </w:rPr>
                    </w:pPr>
                    <w:r w:rsidRPr="007561D9">
                      <w:rPr>
                        <w:sz w:val="15"/>
                        <w:szCs w:val="15"/>
                      </w:rPr>
                      <w:t>一、上年</w:t>
                    </w:r>
                    <w:r w:rsidRPr="007561D9">
                      <w:rPr>
                        <w:rFonts w:hint="eastAsia"/>
                        <w:sz w:val="15"/>
                        <w:szCs w:val="15"/>
                      </w:rPr>
                      <w:t>期</w:t>
                    </w:r>
                    <w:r w:rsidRPr="007561D9">
                      <w:rPr>
                        <w:sz w:val="15"/>
                        <w:szCs w:val="15"/>
                      </w:rPr>
                      <w:t>末余额</w:t>
                    </w:r>
                  </w:p>
                </w:tc>
                <w:sdt>
                  <w:sdtPr>
                    <w:rPr>
                      <w:sz w:val="15"/>
                      <w:szCs w:val="15"/>
                    </w:rPr>
                    <w:alias w:val="股本"/>
                    <w:tag w:val="_GBC_854da413fe924f06ba45aba97c6c6d89"/>
                    <w:id w:val="25491799"/>
                    <w:lock w:val="sdtLocked"/>
                  </w:sdtPr>
                  <w:sdtContent>
                    <w:tc>
                      <w:tcPr>
                        <w:tcW w:w="1417" w:type="dxa"/>
                      </w:tcPr>
                      <w:p w:rsidR="00A6624F" w:rsidRPr="007561D9" w:rsidRDefault="00A6624F" w:rsidP="00A6624F">
                        <w:pPr>
                          <w:jc w:val="right"/>
                          <w:rPr>
                            <w:sz w:val="15"/>
                            <w:szCs w:val="15"/>
                          </w:rPr>
                        </w:pPr>
                        <w:r w:rsidRPr="007561D9">
                          <w:rPr>
                            <w:sz w:val="15"/>
                            <w:szCs w:val="15"/>
                          </w:rPr>
                          <w:t>499,766,874.00</w:t>
                        </w:r>
                      </w:p>
                    </w:tc>
                  </w:sdtContent>
                </w:sdt>
                <w:sdt>
                  <w:sdtPr>
                    <w:rPr>
                      <w:sz w:val="15"/>
                      <w:szCs w:val="15"/>
                    </w:rPr>
                    <w:alias w:val="其他权益工具-其中：优先股"/>
                    <w:tag w:val="_GBC_ad4872ac276749f5af81d57acd57f55d"/>
                    <w:id w:val="25491800"/>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永续债"/>
                    <w:tag w:val="_GBC_3e7185ee538247f89d5dfd647cf45a9b"/>
                    <w:id w:val="2549180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其他"/>
                    <w:tag w:val="_GBC_74cc920a4ff44ae39d1d17b524cabe4f"/>
                    <w:id w:val="2549180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
                    <w:tag w:val="_GBC_1aba68439b674133b6be2b46109570dd"/>
                    <w:id w:val="25491803"/>
                    <w:lock w:val="sdtLocked"/>
                  </w:sdtPr>
                  <w:sdtContent>
                    <w:tc>
                      <w:tcPr>
                        <w:tcW w:w="1417" w:type="dxa"/>
                      </w:tcPr>
                      <w:p w:rsidR="00A6624F" w:rsidRPr="007561D9" w:rsidRDefault="00A6624F" w:rsidP="00A6624F">
                        <w:pPr>
                          <w:jc w:val="right"/>
                          <w:rPr>
                            <w:sz w:val="15"/>
                            <w:szCs w:val="15"/>
                          </w:rPr>
                        </w:pPr>
                        <w:r w:rsidRPr="007561D9">
                          <w:rPr>
                            <w:sz w:val="15"/>
                            <w:szCs w:val="15"/>
                          </w:rPr>
                          <w:t>1,003,354,909.28</w:t>
                        </w:r>
                      </w:p>
                    </w:tc>
                  </w:sdtContent>
                </w:sdt>
                <w:sdt>
                  <w:sdtPr>
                    <w:rPr>
                      <w:sz w:val="15"/>
                      <w:szCs w:val="15"/>
                    </w:rPr>
                    <w:alias w:val="库存股"/>
                    <w:tag w:val="_GBC_6f24df6985a64059a57204a19895fd1f"/>
                    <w:id w:val="2549180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3e651d41ec724e9cbf5773b5eee4cc2a"/>
                    <w:id w:val="2549180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62deeb3aba5643628767e8b201e91104"/>
                    <w:id w:val="2549180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c156702204e34a5f90fb1ebe40f90907"/>
                    <w:id w:val="25491807"/>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77d988a76f2b4a59b1e8e51e04ca4865"/>
                    <w:id w:val="2549180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
                    <w:tag w:val="_GBC_3acca1b87ed54de8b386610e5ba1421a"/>
                    <w:id w:val="25491809"/>
                    <w:lock w:val="sdtLocked"/>
                  </w:sdtPr>
                  <w:sdtContent>
                    <w:tc>
                      <w:tcPr>
                        <w:tcW w:w="1418" w:type="dxa"/>
                      </w:tcPr>
                      <w:p w:rsidR="00A6624F" w:rsidRPr="007561D9" w:rsidRDefault="00A6624F" w:rsidP="00A6624F">
                        <w:pPr>
                          <w:jc w:val="right"/>
                          <w:rPr>
                            <w:sz w:val="15"/>
                            <w:szCs w:val="15"/>
                          </w:rPr>
                        </w:pPr>
                        <w:r w:rsidRPr="007561D9">
                          <w:rPr>
                            <w:sz w:val="15"/>
                            <w:szCs w:val="15"/>
                          </w:rPr>
                          <w:t>-174,022,954.26</w:t>
                        </w:r>
                      </w:p>
                    </w:tc>
                  </w:sdtContent>
                </w:sdt>
                <w:sdt>
                  <w:sdtPr>
                    <w:rPr>
                      <w:sz w:val="15"/>
                      <w:szCs w:val="15"/>
                    </w:rPr>
                    <w:alias w:val="少数股东权益"/>
                    <w:tag w:val="_GBC_ec150e53d92249d0b1f4a0e82e553323"/>
                    <w:id w:val="25491810"/>
                    <w:lock w:val="sdtLocked"/>
                  </w:sdtPr>
                  <w:sdtContent>
                    <w:tc>
                      <w:tcPr>
                        <w:tcW w:w="1276" w:type="dxa"/>
                      </w:tcPr>
                      <w:p w:rsidR="00A6624F" w:rsidRPr="007561D9" w:rsidRDefault="00A6624F" w:rsidP="00A6624F">
                        <w:pPr>
                          <w:jc w:val="right"/>
                          <w:rPr>
                            <w:sz w:val="15"/>
                            <w:szCs w:val="15"/>
                          </w:rPr>
                        </w:pPr>
                        <w:r w:rsidRPr="007561D9">
                          <w:rPr>
                            <w:sz w:val="15"/>
                            <w:szCs w:val="15"/>
                          </w:rPr>
                          <w:t>67,743,773.32</w:t>
                        </w:r>
                      </w:p>
                    </w:tc>
                  </w:sdtContent>
                </w:sdt>
                <w:sdt>
                  <w:sdtPr>
                    <w:rPr>
                      <w:sz w:val="15"/>
                      <w:szCs w:val="15"/>
                    </w:rPr>
                    <w:alias w:val="股东权益合计"/>
                    <w:tag w:val="_GBC_033de45e41ec4383b5ed95d4561fbf12"/>
                    <w:id w:val="25491811"/>
                    <w:lock w:val="sdtLocked"/>
                  </w:sdtPr>
                  <w:sdtContent>
                    <w:tc>
                      <w:tcPr>
                        <w:tcW w:w="1559" w:type="dxa"/>
                      </w:tcPr>
                      <w:p w:rsidR="00A6624F" w:rsidRPr="007561D9" w:rsidRDefault="00A6624F" w:rsidP="00A6624F">
                        <w:pPr>
                          <w:jc w:val="right"/>
                          <w:rPr>
                            <w:sz w:val="15"/>
                            <w:szCs w:val="15"/>
                          </w:rPr>
                        </w:pPr>
                        <w:r w:rsidRPr="007561D9">
                          <w:rPr>
                            <w:sz w:val="15"/>
                            <w:szCs w:val="15"/>
                          </w:rPr>
                          <w:t>1,468,420,455.49</w:t>
                        </w: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加：</w:t>
                    </w:r>
                    <w:r w:rsidRPr="007561D9">
                      <w:rPr>
                        <w:sz w:val="15"/>
                        <w:szCs w:val="15"/>
                      </w:rPr>
                      <w:t>会计政策变更</w:t>
                    </w:r>
                  </w:p>
                </w:tc>
                <w:sdt>
                  <w:sdtPr>
                    <w:rPr>
                      <w:sz w:val="15"/>
                      <w:szCs w:val="15"/>
                    </w:rPr>
                    <w:alias w:val="会计政策变更导致实收资本（或股本）净额变动金额"/>
                    <w:tag w:val="_GBC_7f5d706b6e554275b4e679668e44ad68"/>
                    <w:id w:val="2549181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会计政策变更导致优先股变动金额"/>
                    <w:tag w:val="_GBC_7899d33038c14b1fb9d605f9129aee2b"/>
                    <w:id w:val="2549181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永续债变动金额"/>
                    <w:tag w:val="_GBC_52519b8c6e3c46829364cb4f010d4848"/>
                    <w:id w:val="2549181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其他权益工具中的其他变动金额"/>
                    <w:tag w:val="_GBC_7b4cebdeeb6a4bd09e6a469300de95b3"/>
                    <w:id w:val="2549181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会计政策变更导致资本公积变动金额"/>
                    <w:tag w:val="_GBC_ab28fbce9bec45c589f0d28a0b72b8fd"/>
                    <w:id w:val="2549181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会计政策变更导致库存股变动金额"/>
                    <w:tag w:val="_GBC_ee6bf7ce1f7c483fae4ce9ea7607be5c"/>
                    <w:id w:val="2549181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其他综合收益变动金额"/>
                    <w:tag w:val="_GBC_55e24e8177864d2d9629ef6c2ce846dc"/>
                    <w:id w:val="2549181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专项储备变动金额"/>
                    <w:tag w:val="_GBC_315baefe38274582aae1855022c44523"/>
                    <w:id w:val="2549181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会计政策变更导致盈余公积变动金额"/>
                    <w:tag w:val="_GBC_581208ae8fef49dea71cc91814498d9e"/>
                    <w:id w:val="2549182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一般风险准备变动金额"/>
                    <w:tag w:val="_GBC_b9a7c0a0ac5e4383a43e79bf2417c1e7"/>
                    <w:id w:val="2549182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会计政策变更导致未分配利润变动金额"/>
                    <w:tag w:val="_GBC_2ccdcf3e8e2148be9e5a91bf57c58e35"/>
                    <w:id w:val="25491822"/>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会计政策变更导致少数股东权益变动金额"/>
                    <w:tag w:val="_GBC_ffdb436b9fcf434a8804c4938099c565"/>
                    <w:id w:val="2549182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股东权益合计变动金额"/>
                    <w:tag w:val="_GBC_32d2dd3af6474a90a5453421be1a0883"/>
                    <w:id w:val="25491824"/>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7561D9">
                    <w:pPr>
                      <w:ind w:firstLineChars="200" w:firstLine="300"/>
                      <w:rPr>
                        <w:sz w:val="15"/>
                        <w:szCs w:val="15"/>
                      </w:rPr>
                    </w:pPr>
                    <w:r w:rsidRPr="007561D9">
                      <w:rPr>
                        <w:sz w:val="15"/>
                        <w:szCs w:val="15"/>
                      </w:rPr>
                      <w:t>前期差错更正</w:t>
                    </w:r>
                  </w:p>
                </w:tc>
                <w:sdt>
                  <w:sdtPr>
                    <w:rPr>
                      <w:sz w:val="15"/>
                      <w:szCs w:val="15"/>
                    </w:rPr>
                    <w:alias w:val="前期差错更正导致实收资本（或股本）净额变动金额"/>
                    <w:tag w:val="_GBC_e5331680faaa41dea7ca228a155e9ea7"/>
                    <w:id w:val="2549182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前期差错更正导致优先股变动金额"/>
                    <w:tag w:val="_GBC_2fa2f65644a9411a801969255f2cd68c"/>
                    <w:id w:val="2549182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永续债变动金额"/>
                    <w:tag w:val="_GBC_77a080aa9dd0493193367b74093001a5"/>
                    <w:id w:val="2549182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其他权益工具中的其他变动金额"/>
                    <w:tag w:val="_GBC_dcf60019f2ae4d1392f562f4ba6e4b86"/>
                    <w:id w:val="2549182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前期差错更正导致资本公积变动金额"/>
                    <w:tag w:val="_GBC_87e7e99031c5437294b2bcdc83a86ec7"/>
                    <w:id w:val="2549182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前期差错更正导致库存股变动金额"/>
                    <w:tag w:val="_GBC_5f199f3da1754e1cae4ebd100bcd4377"/>
                    <w:id w:val="2549183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其他综合收益变动金额"/>
                    <w:tag w:val="_GBC_c2ea62073a494f7f980d9015df9f45b8"/>
                    <w:id w:val="2549183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专项储备变动金额"/>
                    <w:tag w:val="_GBC_db2bd14f7f49435295daf03d80b9d402"/>
                    <w:id w:val="2549183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前期差错更正导致盈余公积变动金额"/>
                    <w:tag w:val="_GBC_abce7751a5d447648dede0f29c643ab3"/>
                    <w:id w:val="2549183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一般风险准备变动金额"/>
                    <w:tag w:val="_GBC_4616d57b213b44ae9ba6bfe9ef47efe6"/>
                    <w:id w:val="2549183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前期差错更正导致未分配利润变动金额"/>
                    <w:tag w:val="_GBC_3a41bcbe6fa64179bedea959f8348e0a"/>
                    <w:id w:val="25491835"/>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前期差错更正导致少数股东权益变动金额"/>
                    <w:tag w:val="_GBC_9d01be09200a4ee6b302ddf3d2788b12"/>
                    <w:id w:val="2549183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股东权益合计变动金额"/>
                    <w:tag w:val="_GBC_931ae19a17ed4527bc05ce36cd703491"/>
                    <w:id w:val="25491837"/>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7561D9">
                    <w:pPr>
                      <w:ind w:firstLineChars="200" w:firstLine="300"/>
                      <w:rPr>
                        <w:sz w:val="15"/>
                        <w:szCs w:val="15"/>
                      </w:rPr>
                    </w:pPr>
                    <w:r w:rsidRPr="007561D9">
                      <w:rPr>
                        <w:rFonts w:hint="eastAsia"/>
                        <w:sz w:val="15"/>
                        <w:szCs w:val="15"/>
                      </w:rPr>
                      <w:t>同</w:t>
                    </w:r>
                    <w:proofErr w:type="gramStart"/>
                    <w:r w:rsidRPr="007561D9">
                      <w:rPr>
                        <w:rFonts w:hint="eastAsia"/>
                        <w:sz w:val="15"/>
                        <w:szCs w:val="15"/>
                      </w:rPr>
                      <w:t>一控制</w:t>
                    </w:r>
                    <w:proofErr w:type="gramEnd"/>
                    <w:r w:rsidRPr="007561D9">
                      <w:rPr>
                        <w:rFonts w:hint="eastAsia"/>
                        <w:sz w:val="15"/>
                        <w:szCs w:val="15"/>
                      </w:rPr>
                      <w:t>下企业合并</w:t>
                    </w:r>
                  </w:p>
                </w:tc>
                <w:sdt>
                  <w:sdtPr>
                    <w:rPr>
                      <w:sz w:val="15"/>
                      <w:szCs w:val="15"/>
                    </w:rPr>
                    <w:alias w:val="同一控制下企业合并导致股本变动金额"/>
                    <w:tag w:val="_GBC_aa30b12bd02745898caad1fa0092e413"/>
                    <w:id w:val="2549183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同一控制下企业合并导致优先股变动金额"/>
                    <w:tag w:val="_GBC_f22ad34b8209441a972cf2e91d6b7a52"/>
                    <w:id w:val="2549183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永续债变动金额"/>
                    <w:tag w:val="_GBC_81cac3539a2048ab96859a2b51148ea8"/>
                    <w:id w:val="2549184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其他权益工具中的其他变动金额"/>
                    <w:tag w:val="_GBC_f1e906e410fb4566b1ea0e233beb8969"/>
                    <w:id w:val="2549184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同一控制下企业合并导致资本公积变动金额"/>
                    <w:tag w:val="_GBC_5e7aa23ff0b64cedb003dfbe2e9e84fb"/>
                    <w:id w:val="2549184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同一控制下企业合并导致库存股变动金额"/>
                    <w:tag w:val="_GBC_3141616d179f4c778e185af1763146d7"/>
                    <w:id w:val="2549184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其他综合收益变动金额"/>
                    <w:tag w:val="_GBC_524da2cc9c614a639062c64c6643e4d0"/>
                    <w:id w:val="2549184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同一控制下企业合并导致专项储备变动金额"/>
                    <w:tag w:val="_GBC_ce469aff25724bbcb78f6e89d237b02f"/>
                    <w:id w:val="2549184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同一控制下企业合并导致盈余公积变动金额"/>
                    <w:tag w:val="_GBC_d072a379be5d4963870dae76449b4d3f"/>
                    <w:id w:val="2549184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同一控制下企业合并导致一般风险准备变动金额"/>
                    <w:tag w:val="_GBC_e208f7c02b294465b76b26900fbe0cb3"/>
                    <w:id w:val="25491847"/>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同一控制下企业合并导致未分配利润变动金额"/>
                    <w:tag w:val="_GBC_fb30a058c5834199a895b5927f3bca56"/>
                    <w:id w:val="25491848"/>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同一控制下企业合并导致少数股东权益变动金额"/>
                    <w:tag w:val="_GBC_1126a138949d4ffb96ecd1c53b661652"/>
                    <w:id w:val="2549184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同一控制下企业合并导致股东权益合计变动金额"/>
                    <w:tag w:val="_GBC_2f3ffb52807c45f4aec7fb090b6c79a1"/>
                    <w:id w:val="25491850"/>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7561D9">
                    <w:pPr>
                      <w:ind w:firstLineChars="200" w:firstLine="300"/>
                      <w:rPr>
                        <w:sz w:val="15"/>
                        <w:szCs w:val="15"/>
                      </w:rPr>
                    </w:pPr>
                    <w:r w:rsidRPr="007561D9">
                      <w:rPr>
                        <w:rFonts w:hint="eastAsia"/>
                        <w:sz w:val="15"/>
                        <w:szCs w:val="15"/>
                      </w:rPr>
                      <w:t>其他</w:t>
                    </w:r>
                  </w:p>
                </w:tc>
                <w:sdt>
                  <w:sdtPr>
                    <w:rPr>
                      <w:sz w:val="15"/>
                      <w:szCs w:val="15"/>
                    </w:rPr>
                    <w:alias w:val="实收资本变动金额（其他追溯调整）"/>
                    <w:tag w:val="_GBC_7014747b06a044aca34e63237762e1b6"/>
                    <w:id w:val="2549185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优先股变动金额（其他追溯调整）"/>
                    <w:tag w:val="_GBC_24beb026d74c45669cfca2fb9f153cb9"/>
                    <w:id w:val="2549185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永续债变动金额（其他追溯调整）"/>
                    <w:tag w:val="_GBC_812bf0afa0b04166a0740c4fa37bb7dd"/>
                    <w:id w:val="2549185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中的其他变动金额（其他追溯调整）"/>
                    <w:tag w:val="_GBC_54d2ae2f88c4425abae94ea09d4c26c7"/>
                    <w:id w:val="2549185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变动金额（其他追溯调整）"/>
                    <w:tag w:val="_GBC_4384133fe2ff4f83b61e108fadb43e9f"/>
                    <w:id w:val="2549185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库存股变动金额（其他追溯调整）"/>
                    <w:tag w:val="_GBC_67ff49fdee894fd5a793fd2d89d470fb"/>
                    <w:id w:val="2549185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变动金额（其他追溯调整）"/>
                    <w:tag w:val="_GBC_8b8ab63d66594f0d80b084fa688c7d0a"/>
                    <w:id w:val="2549185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变动金额（其他追溯调整）"/>
                    <w:tag w:val="_GBC_45b7d90f922e4b2a9bf9a575b66b380d"/>
                    <w:id w:val="2549185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变动金额（其他追溯调整）"/>
                    <w:tag w:val="_GBC_c6b938cdb4e845298e678ed9e4a0f79e"/>
                    <w:id w:val="2549185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一般风险准备变动金额（其他追溯调整）"/>
                    <w:tag w:val="_GBC_8d529a9cf7814ce5abe0feb46552fce6"/>
                    <w:id w:val="2549186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变动金额（其他追溯调整）"/>
                    <w:tag w:val="_GBC_acfdd2563a7c41e78c91352fe7c7a567"/>
                    <w:id w:val="25491861"/>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少数股东权益变动金额（其他追溯调整）"/>
                    <w:tag w:val="_GBC_f14b713f144e4112afbdc5ef3f614e03"/>
                    <w:id w:val="2549186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权益变动金额（其他追溯调整）"/>
                    <w:tag w:val="_GBC_43a1f32d85424c1f8a13d76062ec30a3"/>
                    <w:id w:val="25491863"/>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二、本年</w:t>
                    </w:r>
                    <w:r w:rsidRPr="007561D9">
                      <w:rPr>
                        <w:rFonts w:hint="eastAsia"/>
                        <w:sz w:val="15"/>
                        <w:szCs w:val="15"/>
                      </w:rPr>
                      <w:t>期</w:t>
                    </w:r>
                    <w:r w:rsidRPr="007561D9">
                      <w:rPr>
                        <w:sz w:val="15"/>
                        <w:szCs w:val="15"/>
                      </w:rPr>
                      <w:t>初余额</w:t>
                    </w:r>
                  </w:p>
                </w:tc>
                <w:sdt>
                  <w:sdtPr>
                    <w:rPr>
                      <w:sz w:val="15"/>
                      <w:szCs w:val="15"/>
                    </w:rPr>
                    <w:alias w:val="股本"/>
                    <w:tag w:val="_GBC_29228dddf11a4efd93c38283aea99940"/>
                    <w:id w:val="25491864"/>
                    <w:lock w:val="sdtLocked"/>
                  </w:sdtPr>
                  <w:sdtContent>
                    <w:tc>
                      <w:tcPr>
                        <w:tcW w:w="1417" w:type="dxa"/>
                      </w:tcPr>
                      <w:p w:rsidR="00A6624F" w:rsidRPr="007561D9" w:rsidRDefault="00A6624F" w:rsidP="00A6624F">
                        <w:pPr>
                          <w:jc w:val="right"/>
                          <w:rPr>
                            <w:sz w:val="15"/>
                            <w:szCs w:val="15"/>
                          </w:rPr>
                        </w:pPr>
                        <w:r w:rsidRPr="007561D9">
                          <w:rPr>
                            <w:sz w:val="15"/>
                            <w:szCs w:val="15"/>
                          </w:rPr>
                          <w:t>499,766,874.00</w:t>
                        </w:r>
                      </w:p>
                    </w:tc>
                  </w:sdtContent>
                </w:sdt>
                <w:sdt>
                  <w:sdtPr>
                    <w:rPr>
                      <w:sz w:val="15"/>
                      <w:szCs w:val="15"/>
                    </w:rPr>
                    <w:alias w:val="其他权益工具-其中：优先股"/>
                    <w:tag w:val="_GBC_586f64de03a3460aabbe5038afe82d0c"/>
                    <w:id w:val="2549186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永续债"/>
                    <w:tag w:val="_GBC_b81e57233ebb43849ad885f8489e5d77"/>
                    <w:id w:val="2549186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其他"/>
                    <w:tag w:val="_GBC_c51d61616db94b14bf5c435dcd246b61"/>
                    <w:id w:val="2549186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
                    <w:tag w:val="_GBC_020ca31040f14d5b9948f64d91e25197"/>
                    <w:id w:val="25491868"/>
                    <w:lock w:val="sdtLocked"/>
                  </w:sdtPr>
                  <w:sdtContent>
                    <w:tc>
                      <w:tcPr>
                        <w:tcW w:w="1417" w:type="dxa"/>
                      </w:tcPr>
                      <w:p w:rsidR="00A6624F" w:rsidRPr="007561D9" w:rsidRDefault="00A6624F" w:rsidP="00A6624F">
                        <w:pPr>
                          <w:jc w:val="right"/>
                          <w:rPr>
                            <w:sz w:val="15"/>
                            <w:szCs w:val="15"/>
                          </w:rPr>
                        </w:pPr>
                        <w:r w:rsidRPr="007561D9">
                          <w:rPr>
                            <w:sz w:val="15"/>
                            <w:szCs w:val="15"/>
                          </w:rPr>
                          <w:t>1,003,354,909.28</w:t>
                        </w:r>
                      </w:p>
                    </w:tc>
                  </w:sdtContent>
                </w:sdt>
                <w:sdt>
                  <w:sdtPr>
                    <w:rPr>
                      <w:sz w:val="15"/>
                      <w:szCs w:val="15"/>
                    </w:rPr>
                    <w:alias w:val="库存股"/>
                    <w:tag w:val="_GBC_badfefb2a7214eb297083b23774a1f7d"/>
                    <w:id w:val="2549186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edb7266ef45f4da099332297613a98cf"/>
                    <w:id w:val="2549187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cdd975d1429e4d7e9a7a3210f7afdb61"/>
                    <w:id w:val="2549187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2412e5b478a843eb99deba7334d5a181"/>
                    <w:id w:val="25491872"/>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0e21bee450ef463ebe134dfd6a29c056"/>
                    <w:id w:val="2549187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
                    <w:tag w:val="_GBC_b9b83ce3e31743df884eb1e7b063b4b0"/>
                    <w:id w:val="25491874"/>
                    <w:lock w:val="sdtLocked"/>
                  </w:sdtPr>
                  <w:sdtContent>
                    <w:tc>
                      <w:tcPr>
                        <w:tcW w:w="1418" w:type="dxa"/>
                      </w:tcPr>
                      <w:p w:rsidR="00A6624F" w:rsidRPr="007561D9" w:rsidRDefault="00A6624F" w:rsidP="00A6624F">
                        <w:pPr>
                          <w:jc w:val="right"/>
                          <w:rPr>
                            <w:sz w:val="15"/>
                            <w:szCs w:val="15"/>
                          </w:rPr>
                        </w:pPr>
                        <w:r w:rsidRPr="007561D9">
                          <w:rPr>
                            <w:sz w:val="15"/>
                            <w:szCs w:val="15"/>
                          </w:rPr>
                          <w:t>-174,022,954.26</w:t>
                        </w:r>
                      </w:p>
                    </w:tc>
                  </w:sdtContent>
                </w:sdt>
                <w:sdt>
                  <w:sdtPr>
                    <w:rPr>
                      <w:sz w:val="15"/>
                      <w:szCs w:val="15"/>
                    </w:rPr>
                    <w:alias w:val="少数股东权益"/>
                    <w:tag w:val="_GBC_c64d00e83755454b959523fc682e1cab"/>
                    <w:id w:val="25491875"/>
                    <w:lock w:val="sdtLocked"/>
                  </w:sdtPr>
                  <w:sdtContent>
                    <w:tc>
                      <w:tcPr>
                        <w:tcW w:w="1276" w:type="dxa"/>
                      </w:tcPr>
                      <w:p w:rsidR="00A6624F" w:rsidRPr="007561D9" w:rsidRDefault="00A6624F" w:rsidP="00A6624F">
                        <w:pPr>
                          <w:jc w:val="right"/>
                          <w:rPr>
                            <w:sz w:val="15"/>
                            <w:szCs w:val="15"/>
                          </w:rPr>
                        </w:pPr>
                        <w:r w:rsidRPr="007561D9">
                          <w:rPr>
                            <w:sz w:val="15"/>
                            <w:szCs w:val="15"/>
                          </w:rPr>
                          <w:t>67,743,773.32</w:t>
                        </w:r>
                      </w:p>
                    </w:tc>
                  </w:sdtContent>
                </w:sdt>
                <w:sdt>
                  <w:sdtPr>
                    <w:rPr>
                      <w:sz w:val="15"/>
                      <w:szCs w:val="15"/>
                    </w:rPr>
                    <w:alias w:val="股东权益合计"/>
                    <w:tag w:val="_GBC_860a27843b9e4ef492602c60eb2ea0db"/>
                    <w:id w:val="25491876"/>
                    <w:lock w:val="sdtLocked"/>
                  </w:sdtPr>
                  <w:sdtContent>
                    <w:tc>
                      <w:tcPr>
                        <w:tcW w:w="1559" w:type="dxa"/>
                      </w:tcPr>
                      <w:p w:rsidR="00A6624F" w:rsidRPr="007561D9" w:rsidRDefault="00A6624F" w:rsidP="00A6624F">
                        <w:pPr>
                          <w:jc w:val="right"/>
                          <w:rPr>
                            <w:sz w:val="15"/>
                            <w:szCs w:val="15"/>
                          </w:rPr>
                        </w:pPr>
                        <w:r w:rsidRPr="007561D9">
                          <w:rPr>
                            <w:sz w:val="15"/>
                            <w:szCs w:val="15"/>
                          </w:rPr>
                          <w:t>1,468,420,455.49</w:t>
                        </w: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三、本</w:t>
                    </w:r>
                    <w:r w:rsidRPr="007561D9">
                      <w:rPr>
                        <w:rFonts w:hint="eastAsia"/>
                        <w:sz w:val="15"/>
                        <w:szCs w:val="15"/>
                      </w:rPr>
                      <w:t>期</w:t>
                    </w:r>
                    <w:r w:rsidRPr="007561D9">
                      <w:rPr>
                        <w:sz w:val="15"/>
                        <w:szCs w:val="15"/>
                      </w:rPr>
                      <w:t>增减变动金额（减少以“－”号填列）</w:t>
                    </w:r>
                  </w:p>
                </w:tc>
                <w:sdt>
                  <w:sdtPr>
                    <w:rPr>
                      <w:sz w:val="15"/>
                      <w:szCs w:val="15"/>
                    </w:rPr>
                    <w:alias w:val="实收资本（或股本）净额增减变动金额"/>
                    <w:tag w:val="_GBC_cf199cdbf1234f5e8f4d46908bcec27b"/>
                    <w:id w:val="25491877"/>
                    <w:lock w:val="sdtLocked"/>
                  </w:sdtPr>
                  <w:sdtContent>
                    <w:tc>
                      <w:tcPr>
                        <w:tcW w:w="1417" w:type="dxa"/>
                      </w:tcPr>
                      <w:p w:rsidR="00A6624F" w:rsidRPr="007561D9" w:rsidRDefault="00A6624F" w:rsidP="00A6624F">
                        <w:pPr>
                          <w:jc w:val="right"/>
                          <w:rPr>
                            <w:sz w:val="15"/>
                            <w:szCs w:val="15"/>
                          </w:rPr>
                        </w:pPr>
                        <w:r w:rsidRPr="007561D9">
                          <w:rPr>
                            <w:sz w:val="15"/>
                            <w:szCs w:val="15"/>
                          </w:rPr>
                          <w:t>1,054,407,642.00</w:t>
                        </w:r>
                      </w:p>
                    </w:tc>
                  </w:sdtContent>
                </w:sdt>
                <w:sdt>
                  <w:sdtPr>
                    <w:rPr>
                      <w:sz w:val="15"/>
                      <w:szCs w:val="15"/>
                    </w:rPr>
                    <w:alias w:val="其他权益工具中的优先股增减变动金额"/>
                    <w:tag w:val="_GBC_e487e561657e4d7891c17d9705fafff5"/>
                    <w:id w:val="2549187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中的永续债增减变动金额"/>
                    <w:tag w:val="_GBC_ec06f16ff482481a9ff04355a14cd023"/>
                    <w:id w:val="2549187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中的其他增减变动金额"/>
                    <w:tag w:val="_GBC_67cac0a9572e4e76a54e15485eb43f66"/>
                    <w:id w:val="2549188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增减变动金额"/>
                    <w:tag w:val="_GBC_736145bd6aa14664bfdaa678bc305906"/>
                    <w:id w:val="25491881"/>
                    <w:lock w:val="sdtLocked"/>
                  </w:sdtPr>
                  <w:sdtContent>
                    <w:tc>
                      <w:tcPr>
                        <w:tcW w:w="1417" w:type="dxa"/>
                      </w:tcPr>
                      <w:p w:rsidR="00A6624F" w:rsidRPr="007561D9" w:rsidRDefault="00A6624F" w:rsidP="00A6624F">
                        <w:pPr>
                          <w:jc w:val="right"/>
                          <w:rPr>
                            <w:sz w:val="15"/>
                            <w:szCs w:val="15"/>
                          </w:rPr>
                        </w:pPr>
                        <w:r w:rsidRPr="007561D9">
                          <w:rPr>
                            <w:sz w:val="15"/>
                            <w:szCs w:val="15"/>
                          </w:rPr>
                          <w:t>121,875,977.15</w:t>
                        </w:r>
                      </w:p>
                    </w:tc>
                  </w:sdtContent>
                </w:sdt>
                <w:sdt>
                  <w:sdtPr>
                    <w:rPr>
                      <w:sz w:val="15"/>
                      <w:szCs w:val="15"/>
                    </w:rPr>
                    <w:alias w:val="库存股增减变动金额"/>
                    <w:tag w:val="_GBC_66babe9642424a2c84970596d94a14d0"/>
                    <w:id w:val="2549188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增减变动金额"/>
                    <w:tag w:val="_GBC_67643b420d9e4b668270971e97b41b55"/>
                    <w:id w:val="2549188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增减变动金额"/>
                    <w:tag w:val="_GBC_9ab4b6e8029c43fbb6ea9cfc45c1b327"/>
                    <w:id w:val="2549188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增减变动金额"/>
                    <w:tag w:val="_GBC_990b5aca47c440d38da9e89e7e1fd651"/>
                    <w:id w:val="2549188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一般风险准备增减变动金额"/>
                    <w:tag w:val="_GBC_b2d1e21a3bb6495b8c9f810fbb8e2730"/>
                    <w:id w:val="25491886"/>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增减变动金额"/>
                    <w:tag w:val="_GBC_cd64648544fe4e228ff6d9074578f3e0"/>
                    <w:id w:val="25491887"/>
                    <w:lock w:val="sdtLocked"/>
                  </w:sdtPr>
                  <w:sdtContent>
                    <w:tc>
                      <w:tcPr>
                        <w:tcW w:w="1418" w:type="dxa"/>
                      </w:tcPr>
                      <w:p w:rsidR="00A6624F" w:rsidRPr="007561D9" w:rsidRDefault="00A6624F" w:rsidP="00A6624F">
                        <w:pPr>
                          <w:jc w:val="right"/>
                          <w:rPr>
                            <w:sz w:val="15"/>
                            <w:szCs w:val="15"/>
                          </w:rPr>
                        </w:pPr>
                        <w:r w:rsidRPr="007561D9">
                          <w:rPr>
                            <w:sz w:val="15"/>
                            <w:szCs w:val="15"/>
                          </w:rPr>
                          <w:t>107,933,798.30</w:t>
                        </w:r>
                      </w:p>
                    </w:tc>
                  </w:sdtContent>
                </w:sdt>
                <w:sdt>
                  <w:sdtPr>
                    <w:rPr>
                      <w:sz w:val="15"/>
                      <w:szCs w:val="15"/>
                    </w:rPr>
                    <w:alias w:val="少数股东权益增减变动金额"/>
                    <w:tag w:val="_GBC_007653fd381a480694970176f77bf4be"/>
                    <w:id w:val="25491888"/>
                    <w:lock w:val="sdtLocked"/>
                  </w:sdtPr>
                  <w:sdtContent>
                    <w:tc>
                      <w:tcPr>
                        <w:tcW w:w="1276" w:type="dxa"/>
                      </w:tcPr>
                      <w:p w:rsidR="00A6624F" w:rsidRPr="007561D9" w:rsidRDefault="00A6624F" w:rsidP="00A6624F">
                        <w:pPr>
                          <w:jc w:val="right"/>
                          <w:rPr>
                            <w:sz w:val="15"/>
                            <w:szCs w:val="15"/>
                          </w:rPr>
                        </w:pPr>
                        <w:r w:rsidRPr="007561D9">
                          <w:rPr>
                            <w:sz w:val="15"/>
                            <w:szCs w:val="15"/>
                          </w:rPr>
                          <w:t>851,102.17</w:t>
                        </w:r>
                      </w:p>
                    </w:tc>
                  </w:sdtContent>
                </w:sdt>
                <w:sdt>
                  <w:sdtPr>
                    <w:rPr>
                      <w:sz w:val="15"/>
                      <w:szCs w:val="15"/>
                    </w:rPr>
                    <w:alias w:val="股东权益合计增减变动金额"/>
                    <w:tag w:val="_GBC_4a83597b27e245c08d1f646b62d9dbb5"/>
                    <w:id w:val="25491889"/>
                    <w:lock w:val="sdtLocked"/>
                  </w:sdtPr>
                  <w:sdtContent>
                    <w:tc>
                      <w:tcPr>
                        <w:tcW w:w="1559" w:type="dxa"/>
                      </w:tcPr>
                      <w:p w:rsidR="00A6624F" w:rsidRPr="007561D9" w:rsidRDefault="00A6624F" w:rsidP="00A6624F">
                        <w:pPr>
                          <w:jc w:val="right"/>
                          <w:rPr>
                            <w:sz w:val="15"/>
                            <w:szCs w:val="15"/>
                          </w:rPr>
                        </w:pPr>
                        <w:r w:rsidRPr="007561D9">
                          <w:rPr>
                            <w:sz w:val="15"/>
                            <w:szCs w:val="15"/>
                          </w:rPr>
                          <w:t>1,285,068,519.62</w:t>
                        </w: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（一）综合收益总额</w:t>
                    </w:r>
                  </w:p>
                </w:tc>
                <w:sdt>
                  <w:sdtPr>
                    <w:rPr>
                      <w:sz w:val="15"/>
                      <w:szCs w:val="15"/>
                    </w:rPr>
                    <w:alias w:val="综合收益总额导致股本变动金额"/>
                    <w:tag w:val="_GBC_c661fdcd7e114bf7bad08bb88fd5f9cd"/>
                    <w:id w:val="25491890"/>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综合收益总额导致优先股变动金额"/>
                    <w:tag w:val="_GBC_1dd02a17a0ed4ae1b337424d46c59589"/>
                    <w:id w:val="2549189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永续债变动金额"/>
                    <w:tag w:val="_GBC_44a4c9053ef94e26b6320a345f965a68"/>
                    <w:id w:val="2549189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其他权益工具中的其他变动金额"/>
                    <w:tag w:val="_GBC_37c7cdec467b454daefc7bbca597d556"/>
                    <w:id w:val="2549189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综合收益总额导致资本公积变动金额"/>
                    <w:tag w:val="_GBC_bbd680eed5e943a3ba023c53f8dbaef9"/>
                    <w:id w:val="2549189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综合收益总额导致库存股变动金额"/>
                    <w:tag w:val="_GBC_81dba68fd263481b8b9de41fc742f65b"/>
                    <w:id w:val="2549189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其他综合收益变动金额"/>
                    <w:tag w:val="_GBC_5d80154a31cc487a8fca2d0795d0767d"/>
                    <w:id w:val="2549189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专项储备变动金额"/>
                    <w:tag w:val="_GBC_ae8c844cb34845c3b16645d890c60706"/>
                    <w:id w:val="2549189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综合收益总额导致盈余公积变动金额"/>
                    <w:tag w:val="_GBC_10c37d120ee4436587ffa83db6b1e23d"/>
                    <w:id w:val="2549189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综合收益总额导致一般风险准备变动金额"/>
                    <w:tag w:val="_GBC_798a59b239344605a4ba4188c21dc365"/>
                    <w:id w:val="2549189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综合收益总额导致未分配利润变动金额"/>
                    <w:tag w:val="_GBC_9a7816da421b4e1db695bb9cae7c5700"/>
                    <w:id w:val="25491900"/>
                    <w:lock w:val="sdtLocked"/>
                  </w:sdtPr>
                  <w:sdtContent>
                    <w:tc>
                      <w:tcPr>
                        <w:tcW w:w="1418" w:type="dxa"/>
                      </w:tcPr>
                      <w:p w:rsidR="00A6624F" w:rsidRPr="007561D9" w:rsidRDefault="00A6624F" w:rsidP="00A6624F">
                        <w:pPr>
                          <w:jc w:val="right"/>
                          <w:rPr>
                            <w:sz w:val="15"/>
                            <w:szCs w:val="15"/>
                          </w:rPr>
                        </w:pPr>
                        <w:r w:rsidRPr="007561D9">
                          <w:rPr>
                            <w:sz w:val="15"/>
                            <w:szCs w:val="15"/>
                          </w:rPr>
                          <w:t>107,933,798.30</w:t>
                        </w:r>
                      </w:p>
                    </w:tc>
                  </w:sdtContent>
                </w:sdt>
                <w:sdt>
                  <w:sdtPr>
                    <w:rPr>
                      <w:sz w:val="15"/>
                      <w:szCs w:val="15"/>
                    </w:rPr>
                    <w:alias w:val="综合收益总额导致少数股东权益变动金额"/>
                    <w:tag w:val="_GBC_2fc71a86b75b4afcbb853fbc9b03ca38"/>
                    <w:id w:val="25491901"/>
                    <w:lock w:val="sdtLocked"/>
                  </w:sdtPr>
                  <w:sdtContent>
                    <w:tc>
                      <w:tcPr>
                        <w:tcW w:w="1276" w:type="dxa"/>
                      </w:tcPr>
                      <w:p w:rsidR="00A6624F" w:rsidRPr="007561D9" w:rsidRDefault="00A6624F" w:rsidP="00A6624F">
                        <w:pPr>
                          <w:jc w:val="right"/>
                          <w:rPr>
                            <w:sz w:val="15"/>
                            <w:szCs w:val="15"/>
                          </w:rPr>
                        </w:pPr>
                        <w:r w:rsidRPr="007561D9">
                          <w:rPr>
                            <w:sz w:val="15"/>
                            <w:szCs w:val="15"/>
                          </w:rPr>
                          <w:t>16,772,691.41</w:t>
                        </w:r>
                      </w:p>
                    </w:tc>
                  </w:sdtContent>
                </w:sdt>
                <w:sdt>
                  <w:sdtPr>
                    <w:rPr>
                      <w:sz w:val="15"/>
                      <w:szCs w:val="15"/>
                    </w:rPr>
                    <w:alias w:val="综合收益总额导致股东权益合计变动金额"/>
                    <w:tag w:val="_GBC_35079ff902314600ae5ae7133bfbad35"/>
                    <w:id w:val="25491902"/>
                    <w:lock w:val="sdtLocked"/>
                  </w:sdtPr>
                  <w:sdtContent>
                    <w:tc>
                      <w:tcPr>
                        <w:tcW w:w="1559" w:type="dxa"/>
                      </w:tcPr>
                      <w:p w:rsidR="00A6624F" w:rsidRPr="007561D9" w:rsidRDefault="00A6624F" w:rsidP="00A6624F">
                        <w:pPr>
                          <w:jc w:val="right"/>
                          <w:rPr>
                            <w:sz w:val="15"/>
                            <w:szCs w:val="15"/>
                          </w:rPr>
                        </w:pPr>
                        <w:r w:rsidRPr="007561D9">
                          <w:rPr>
                            <w:sz w:val="15"/>
                            <w:szCs w:val="15"/>
                          </w:rPr>
                          <w:t>124,706,489.71</w:t>
                        </w: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二</w:t>
                    </w:r>
                    <w:r w:rsidRPr="007561D9">
                      <w:rPr>
                        <w:sz w:val="15"/>
                        <w:szCs w:val="15"/>
                      </w:rPr>
                      <w:t>）所有者投入和减少资本</w:t>
                    </w:r>
                  </w:p>
                </w:tc>
                <w:sdt>
                  <w:sdtPr>
                    <w:rPr>
                      <w:sz w:val="15"/>
                      <w:szCs w:val="15"/>
                    </w:rPr>
                    <w:alias w:val="所有者投入和减少资本导致实收资本（或股本）净额变动金额"/>
                    <w:tag w:val="_GBC_c7fc3fe916e2471c95b62a8d5367c414"/>
                    <w:id w:val="25491903"/>
                    <w:lock w:val="sdtLocked"/>
                  </w:sdtPr>
                  <w:sdtContent>
                    <w:tc>
                      <w:tcPr>
                        <w:tcW w:w="1417" w:type="dxa"/>
                      </w:tcPr>
                      <w:p w:rsidR="00A6624F" w:rsidRPr="007561D9" w:rsidRDefault="00A6624F" w:rsidP="00A6624F">
                        <w:pPr>
                          <w:jc w:val="right"/>
                          <w:rPr>
                            <w:sz w:val="15"/>
                            <w:szCs w:val="15"/>
                          </w:rPr>
                        </w:pPr>
                        <w:r w:rsidRPr="007561D9">
                          <w:rPr>
                            <w:sz w:val="15"/>
                            <w:szCs w:val="15"/>
                          </w:rPr>
                          <w:t>113,131,167.00</w:t>
                        </w:r>
                      </w:p>
                    </w:tc>
                  </w:sdtContent>
                </w:sdt>
                <w:sdt>
                  <w:sdtPr>
                    <w:rPr>
                      <w:sz w:val="15"/>
                      <w:szCs w:val="15"/>
                    </w:rPr>
                    <w:alias w:val="所有者投入和减少资本导致其他权益工具中的优先股变动金额"/>
                    <w:tag w:val="_GBC_f2fd5f1d6b0f46e6b89d9da4ef8eeab9"/>
                    <w:id w:val="2549190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权益工具中的永续债变动金额"/>
                    <w:tag w:val="_GBC_72a4e661636f4e338787c7f11bd6586c"/>
                    <w:id w:val="2549190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权益工具中的其他变动金额"/>
                    <w:tag w:val="_GBC_204f09a984ef4e88b8cdb9aea91e2bc4"/>
                    <w:id w:val="2549190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投入和减少资本导致资本公积变动金额"/>
                    <w:tag w:val="_GBC_27f982b32106414ba21f8c2c8221f466"/>
                    <w:id w:val="25491907"/>
                    <w:lock w:val="sdtLocked"/>
                  </w:sdtPr>
                  <w:sdtContent>
                    <w:tc>
                      <w:tcPr>
                        <w:tcW w:w="1417" w:type="dxa"/>
                      </w:tcPr>
                      <w:p w:rsidR="00A6624F" w:rsidRPr="007561D9" w:rsidRDefault="00A6624F" w:rsidP="00A6624F">
                        <w:pPr>
                          <w:jc w:val="right"/>
                          <w:rPr>
                            <w:sz w:val="15"/>
                            <w:szCs w:val="15"/>
                          </w:rPr>
                        </w:pPr>
                        <w:r w:rsidRPr="007561D9">
                          <w:rPr>
                            <w:sz w:val="15"/>
                            <w:szCs w:val="15"/>
                          </w:rPr>
                          <w:t>1,228,036,987.86</w:t>
                        </w:r>
                      </w:p>
                    </w:tc>
                  </w:sdtContent>
                </w:sdt>
                <w:sdt>
                  <w:sdtPr>
                    <w:rPr>
                      <w:sz w:val="15"/>
                      <w:szCs w:val="15"/>
                    </w:rPr>
                    <w:alias w:val="所有者投入和减少资本导致库存股变动金额"/>
                    <w:tag w:val="_GBC_4a3aa42e37e848898c76c8c6611623fa"/>
                    <w:id w:val="2549190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其他综合收益变动金额"/>
                    <w:tag w:val="_GBC_7096cd70abb34e0f9affbb8fd00e7f05"/>
                    <w:id w:val="2549190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专项储备变动金额"/>
                    <w:tag w:val="_GBC_8def970b180a4090b169224fb7af132d"/>
                    <w:id w:val="2549191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投入和减少资本导致盈余公积变动金额"/>
                    <w:tag w:val="_GBC_d3805221fe5445a38db6432c15320b3e"/>
                    <w:id w:val="2549191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投入和减少资本导致一般风险准备变动金额"/>
                    <w:tag w:val="_GBC_251d24771e7c47bdac370c6c025c0aae"/>
                    <w:id w:val="2549191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所有者投入和减少资本导致未分配利润变动金额"/>
                    <w:tag w:val="_GBC_d4eb7efa39f147beb4e7af97bf016c83"/>
                    <w:id w:val="25491913"/>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所有者投入和减少资本导致少数股东权益变动金额"/>
                    <w:tag w:val="_GBC_95ae8980eb034b729998b44929073851"/>
                    <w:id w:val="25491914"/>
                    <w:lock w:val="sdtLocked"/>
                  </w:sdtPr>
                  <w:sdtContent>
                    <w:tc>
                      <w:tcPr>
                        <w:tcW w:w="1276" w:type="dxa"/>
                      </w:tcPr>
                      <w:p w:rsidR="00A6624F" w:rsidRPr="007561D9" w:rsidRDefault="00A6624F" w:rsidP="00A6624F">
                        <w:pPr>
                          <w:jc w:val="right"/>
                          <w:rPr>
                            <w:sz w:val="15"/>
                            <w:szCs w:val="15"/>
                          </w:rPr>
                        </w:pPr>
                        <w:r w:rsidRPr="007561D9">
                          <w:rPr>
                            <w:sz w:val="15"/>
                            <w:szCs w:val="15"/>
                          </w:rPr>
                          <w:t>-15,921,589.24</w:t>
                        </w:r>
                      </w:p>
                    </w:tc>
                  </w:sdtContent>
                </w:sdt>
                <w:sdt>
                  <w:sdtPr>
                    <w:rPr>
                      <w:sz w:val="15"/>
                      <w:szCs w:val="15"/>
                    </w:rPr>
                    <w:alias w:val="所有者投入和减少资本导致股东权益合计变动金额"/>
                    <w:tag w:val="_GBC_b95904aab6b142d9a5f15f9617fbebec"/>
                    <w:id w:val="25491915"/>
                    <w:lock w:val="sdtLocked"/>
                  </w:sdtPr>
                  <w:sdtContent>
                    <w:tc>
                      <w:tcPr>
                        <w:tcW w:w="1559" w:type="dxa"/>
                      </w:tcPr>
                      <w:p w:rsidR="00A6624F" w:rsidRPr="007561D9" w:rsidRDefault="00A6624F" w:rsidP="00A6624F">
                        <w:pPr>
                          <w:jc w:val="right"/>
                          <w:rPr>
                            <w:sz w:val="15"/>
                            <w:szCs w:val="15"/>
                          </w:rPr>
                        </w:pPr>
                        <w:r w:rsidRPr="007561D9">
                          <w:rPr>
                            <w:sz w:val="15"/>
                            <w:szCs w:val="15"/>
                          </w:rPr>
                          <w:t>1,325,246,565.62</w:t>
                        </w: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1．股东投入的普通股</w:t>
                    </w:r>
                  </w:p>
                </w:tc>
                <w:sdt>
                  <w:sdtPr>
                    <w:rPr>
                      <w:sz w:val="15"/>
                      <w:szCs w:val="15"/>
                    </w:rPr>
                    <w:alias w:val="股东投入的普通股导致股本变动金额"/>
                    <w:tag w:val="_GBC_33bed2a1b4844d7bbb9ee2e125567606"/>
                    <w:id w:val="25491916"/>
                    <w:lock w:val="sdtLocked"/>
                  </w:sdtPr>
                  <w:sdtContent>
                    <w:tc>
                      <w:tcPr>
                        <w:tcW w:w="1417" w:type="dxa"/>
                      </w:tcPr>
                      <w:p w:rsidR="00A6624F" w:rsidRPr="007561D9" w:rsidRDefault="00A6624F" w:rsidP="00A6624F">
                        <w:pPr>
                          <w:jc w:val="right"/>
                          <w:rPr>
                            <w:sz w:val="15"/>
                            <w:szCs w:val="15"/>
                          </w:rPr>
                        </w:pPr>
                        <w:r w:rsidRPr="007561D9">
                          <w:rPr>
                            <w:sz w:val="15"/>
                            <w:szCs w:val="15"/>
                          </w:rPr>
                          <w:t>113,131,167.00</w:t>
                        </w:r>
                      </w:p>
                    </w:tc>
                  </w:sdtContent>
                </w:sdt>
                <w:sdt>
                  <w:sdtPr>
                    <w:rPr>
                      <w:sz w:val="15"/>
                      <w:szCs w:val="15"/>
                    </w:rPr>
                    <w:alias w:val="股东投入的普通股导致优先股变动金额"/>
                    <w:tag w:val="_GBC_ece474705f654d62845b14525ea4791e"/>
                    <w:id w:val="2549191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永续债变动金额"/>
                    <w:tag w:val="_GBC_21ede649bb76451cb1f041574decf38e"/>
                    <w:id w:val="2549191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其他权益工具中的其他变动金额"/>
                    <w:tag w:val="_GBC_3a5841258d564d8baadf6c3a762da7cf"/>
                    <w:id w:val="2549191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东投入的普通股导致资本公积变动金额"/>
                    <w:tag w:val="_GBC_07781c78504542688475a98e4e1b03ea"/>
                    <w:id w:val="25491920"/>
                    <w:lock w:val="sdtLocked"/>
                  </w:sdtPr>
                  <w:sdtContent>
                    <w:tc>
                      <w:tcPr>
                        <w:tcW w:w="1417" w:type="dxa"/>
                      </w:tcPr>
                      <w:p w:rsidR="00A6624F" w:rsidRPr="007561D9" w:rsidRDefault="00A6624F" w:rsidP="00A6624F">
                        <w:pPr>
                          <w:jc w:val="right"/>
                          <w:rPr>
                            <w:sz w:val="15"/>
                            <w:szCs w:val="15"/>
                          </w:rPr>
                        </w:pPr>
                        <w:r w:rsidRPr="007561D9">
                          <w:rPr>
                            <w:sz w:val="15"/>
                            <w:szCs w:val="15"/>
                          </w:rPr>
                          <w:t>1,226,784,539.10</w:t>
                        </w:r>
                      </w:p>
                    </w:tc>
                  </w:sdtContent>
                </w:sdt>
                <w:sdt>
                  <w:sdtPr>
                    <w:rPr>
                      <w:sz w:val="15"/>
                      <w:szCs w:val="15"/>
                    </w:rPr>
                    <w:alias w:val="股东投入的普通股导致库存股变动金额"/>
                    <w:tag w:val="_GBC_46fdbf579d8949c3b1d1d0c24ba09c4e"/>
                    <w:id w:val="2549192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其他综合收益变动金额"/>
                    <w:tag w:val="_GBC_2a09f7bcced1447db8bee62862c2b326"/>
                    <w:id w:val="2549192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专项储备变动金额"/>
                    <w:tag w:val="_GBC_e7984aca55a84aabad3e422422da01cf"/>
                    <w:id w:val="2549192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东投入的普通股导致盈余公积变动金额"/>
                    <w:tag w:val="_GBC_1ada37726e2946538dd9f68eb9692892"/>
                    <w:id w:val="2549192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投入的普通股导致一般风险准备变动金额"/>
                    <w:tag w:val="_GBC_0c65e21a9e2b47b29dd7b4f4bf6f777f"/>
                    <w:id w:val="2549192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股东投入的普通股导致未分配利润变动金额"/>
                    <w:tag w:val="_GBC_8072d8f8265c4498a3b35916bb192ac5"/>
                    <w:id w:val="25491926"/>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股东投入的普通股导致少数股东权益变动金额"/>
                    <w:tag w:val="_GBC_4f68fa14c87e4efdb3c757ffa4a86a21"/>
                    <w:id w:val="25491927"/>
                    <w:lock w:val="sdtLocked"/>
                  </w:sdtPr>
                  <w:sdtContent>
                    <w:tc>
                      <w:tcPr>
                        <w:tcW w:w="1276" w:type="dxa"/>
                      </w:tcPr>
                      <w:p w:rsidR="00A6624F" w:rsidRPr="007561D9" w:rsidRDefault="00A6624F" w:rsidP="00A6624F">
                        <w:pPr>
                          <w:jc w:val="right"/>
                          <w:rPr>
                            <w:sz w:val="15"/>
                            <w:szCs w:val="15"/>
                          </w:rPr>
                        </w:pPr>
                        <w:r w:rsidRPr="007561D9">
                          <w:rPr>
                            <w:sz w:val="15"/>
                            <w:szCs w:val="15"/>
                          </w:rPr>
                          <w:t>39,193,875.05</w:t>
                        </w:r>
                      </w:p>
                    </w:tc>
                  </w:sdtContent>
                </w:sdt>
                <w:sdt>
                  <w:sdtPr>
                    <w:rPr>
                      <w:sz w:val="15"/>
                      <w:szCs w:val="15"/>
                    </w:rPr>
                    <w:alias w:val="股东投入的普通股导致股东权益合计变动金额"/>
                    <w:tag w:val="_GBC_f5a8ff08a2e640569889d2b37e30a3c5"/>
                    <w:id w:val="25491928"/>
                    <w:lock w:val="sdtLocked"/>
                  </w:sdtPr>
                  <w:sdtContent>
                    <w:tc>
                      <w:tcPr>
                        <w:tcW w:w="1559" w:type="dxa"/>
                      </w:tcPr>
                      <w:p w:rsidR="00A6624F" w:rsidRPr="007561D9" w:rsidRDefault="00A6624F" w:rsidP="00A6624F">
                        <w:pPr>
                          <w:jc w:val="right"/>
                          <w:rPr>
                            <w:sz w:val="15"/>
                            <w:szCs w:val="15"/>
                          </w:rPr>
                        </w:pPr>
                        <w:r w:rsidRPr="007561D9">
                          <w:rPr>
                            <w:sz w:val="15"/>
                            <w:szCs w:val="15"/>
                          </w:rPr>
                          <w:t>1,379,109,581.15</w:t>
                        </w: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2．其他权益工具持有者投入资本</w:t>
                    </w:r>
                  </w:p>
                </w:tc>
                <w:sdt>
                  <w:sdtPr>
                    <w:rPr>
                      <w:sz w:val="15"/>
                      <w:szCs w:val="15"/>
                    </w:rPr>
                    <w:alias w:val="其他权益工具持有者投入资本导致股本变动金额"/>
                    <w:tag w:val="_GBC_b1a5eb1cfa38438eb6d14aa9cc5222fd"/>
                    <w:id w:val="2549192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权益工具持有者投入资本导致优先股变动金额"/>
                    <w:tag w:val="_GBC_abe6cf963b4b41e798f150e058331131"/>
                    <w:id w:val="2549193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永续债变动金额"/>
                    <w:tag w:val="_GBC_75b6e72e4f2145238acc9ea2ac6f734c"/>
                    <w:id w:val="2549193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其他权益工具中的其他变动金额"/>
                    <w:tag w:val="_GBC_0e9df496bfaf4a42a85df89d7fbb5c87"/>
                    <w:id w:val="2549193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权益工具持有者投入资本导致资本公积变动金额"/>
                    <w:tag w:val="_GBC_3feb46c14e4046b4b8f65b0e91739977"/>
                    <w:id w:val="25491933"/>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权益工具持有者投入资本导致库存股变动金额"/>
                    <w:tag w:val="_GBC_069db7cbb5a24b13aed89d29ce5ffca7"/>
                    <w:id w:val="2549193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其他综合收益变动金额"/>
                    <w:tag w:val="_GBC_ef79bfe76ae74fef852fdaf522215abc"/>
                    <w:id w:val="2549193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专项储备变动金额"/>
                    <w:tag w:val="_GBC_073ffff1e6a547fd95d41e7986688671"/>
                    <w:id w:val="2549193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权益工具持有者投入资本导致盈余公积变动金额"/>
                    <w:tag w:val="_GBC_0c3360c40a9f4b2096b65d996a0c95ca"/>
                    <w:id w:val="2549193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一般风险准备变动金额"/>
                    <w:tag w:val="_GBC_f5be6b67989749258183b1cc3d2949b8"/>
                    <w:id w:val="2549193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权益工具持有者投入资本导致未分配利润变动金额"/>
                    <w:tag w:val="_GBC_01bbb7b9789a41178cdc55b39937c3cf"/>
                    <w:id w:val="25491939"/>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权益工具持有者投入资本导致少数股东权益变动金额"/>
                    <w:tag w:val="_GBC_2665a645a2194307b4cd29cdcd7b5778"/>
                    <w:id w:val="2549194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股东权益合计变动金额"/>
                    <w:tag w:val="_GBC_868e58d601614fd1863ce77aad5956ed"/>
                    <w:id w:val="25491941"/>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3</w:t>
                    </w:r>
                    <w:r w:rsidRPr="007561D9">
                      <w:rPr>
                        <w:sz w:val="15"/>
                        <w:szCs w:val="15"/>
                      </w:rPr>
                      <w:t>．股份支付计入所有者权益的金额</w:t>
                    </w:r>
                  </w:p>
                </w:tc>
                <w:sdt>
                  <w:sdtPr>
                    <w:rPr>
                      <w:sz w:val="15"/>
                      <w:szCs w:val="15"/>
                    </w:rPr>
                    <w:alias w:val="股份支付计入所有者权益的金额导致实收资本（或股本）净额变动金额"/>
                    <w:tag w:val="_GBC_0d13bc1dd1794b0dbea3b911b9bb8d56"/>
                    <w:id w:val="2549194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优先股变动金额"/>
                    <w:tag w:val="_GBC_f6c4361f32904a10ade1796fa678d7af"/>
                    <w:id w:val="2549194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永续债变动金额"/>
                    <w:tag w:val="_GBC_a0b8948de5ee4d1fac5ad4cf27581069"/>
                    <w:id w:val="2549194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其他变动金额"/>
                    <w:tag w:val="_GBC_940cf225529a45e4ad2ce47e95589d2a"/>
                    <w:id w:val="2549194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份支付计入所有者权益的金额导致资本公积变动金额"/>
                    <w:tag w:val="_GBC_d05289c942ce48619d4716f188123e92"/>
                    <w:id w:val="25491946"/>
                    <w:lock w:val="sdtLocked"/>
                  </w:sdtPr>
                  <w:sdtContent>
                    <w:tc>
                      <w:tcPr>
                        <w:tcW w:w="1417" w:type="dxa"/>
                      </w:tcPr>
                      <w:p w:rsidR="00A6624F" w:rsidRPr="007561D9" w:rsidRDefault="00A6624F" w:rsidP="00A6624F">
                        <w:pPr>
                          <w:jc w:val="right"/>
                          <w:rPr>
                            <w:sz w:val="15"/>
                            <w:szCs w:val="15"/>
                          </w:rPr>
                        </w:pPr>
                        <w:r w:rsidRPr="007561D9">
                          <w:rPr>
                            <w:sz w:val="15"/>
                            <w:szCs w:val="15"/>
                          </w:rPr>
                          <w:t>1,252,448.76</w:t>
                        </w:r>
                      </w:p>
                    </w:tc>
                  </w:sdtContent>
                </w:sdt>
                <w:sdt>
                  <w:sdtPr>
                    <w:rPr>
                      <w:sz w:val="15"/>
                      <w:szCs w:val="15"/>
                    </w:rPr>
                    <w:alias w:val="股份支付计入所有者权益的金额导致库存股变动金额"/>
                    <w:tag w:val="_GBC_c2b0ab175e7f41baaf05dd536d0df485"/>
                    <w:id w:val="2549194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份支付计入所有者权益的金额导致其他综合收益变动金额"/>
                    <w:tag w:val="_GBC_62e63f5038924be7b4cb16ca77dbeb55"/>
                    <w:id w:val="2549194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份支付计入所有者权益的金额导致专项储备变动金额"/>
                    <w:tag w:val="_GBC_1995ebf5dcdf479f9053d9adc8a06047"/>
                    <w:id w:val="2549194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份支付计入所有者权益的金额导致盈余公积变动金额"/>
                    <w:tag w:val="_GBC_91deb7784b4f4833a6d29bf6a24e55b1"/>
                    <w:id w:val="2549195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份支付计入所有者权益的金额导致一般风险准备变动金额"/>
                    <w:tag w:val="_GBC_9f6515c6f95444588764053f6668ea19"/>
                    <w:id w:val="2549195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股份支付计入所有者权益的金额导致未分配利润变动金额"/>
                    <w:tag w:val="_GBC_d7d13917fb1c4c5a84637de8423fa3f8"/>
                    <w:id w:val="25491952"/>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股份支付计入所有者权益的金额导致少数股东权益变动金额"/>
                    <w:tag w:val="_GBC_b312e0b21b524839bc3c5118410ccb47"/>
                    <w:id w:val="2549195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份支付计入所有者权益的金额导致股东权益合计变动金额"/>
                    <w:tag w:val="_GBC_e19f055a60fe487786be714c34cbe8a4"/>
                    <w:id w:val="25491954"/>
                    <w:lock w:val="sdtLocked"/>
                  </w:sdtPr>
                  <w:sdtContent>
                    <w:tc>
                      <w:tcPr>
                        <w:tcW w:w="1559" w:type="dxa"/>
                      </w:tcPr>
                      <w:p w:rsidR="00A6624F" w:rsidRPr="007561D9" w:rsidRDefault="00A6624F" w:rsidP="00A6624F">
                        <w:pPr>
                          <w:jc w:val="right"/>
                          <w:rPr>
                            <w:sz w:val="15"/>
                            <w:szCs w:val="15"/>
                          </w:rPr>
                        </w:pPr>
                        <w:r w:rsidRPr="007561D9">
                          <w:rPr>
                            <w:sz w:val="15"/>
                            <w:szCs w:val="15"/>
                          </w:rPr>
                          <w:t>1,252,448.76</w:t>
                        </w: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4</w:t>
                    </w:r>
                    <w:r w:rsidRPr="007561D9">
                      <w:rPr>
                        <w:sz w:val="15"/>
                        <w:szCs w:val="15"/>
                      </w:rPr>
                      <w:t>．其他</w:t>
                    </w:r>
                  </w:p>
                </w:tc>
                <w:sdt>
                  <w:sdtPr>
                    <w:rPr>
                      <w:sz w:val="15"/>
                      <w:szCs w:val="15"/>
                    </w:rPr>
                    <w:alias w:val="其他所有者投入和减少资本导致实收资本（或股本）净额变动金额"/>
                    <w:tag w:val="_GBC_77236ae3f7d34d72ad7593afe7f8e30a"/>
                    <w:id w:val="2549195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优先股变动金额"/>
                    <w:tag w:val="_GBC_cfc7e6a154b1408eb7937b2cf069bc97"/>
                    <w:id w:val="2549195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永续债变动金额"/>
                    <w:tag w:val="_GBC_69dc281fa7854fabbd7b3af263704fa4"/>
                    <w:id w:val="2549195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其他变动金额"/>
                    <w:tag w:val="_GBC_c71b816e4dea4c9c94c93e34faaed24d"/>
                    <w:id w:val="2549195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投入和减少资本导致资本公积变动金额"/>
                    <w:tag w:val="_GBC_a56bf5e426f64c3c8df4b3dc2ff2e39a"/>
                    <w:id w:val="2549195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投入和减少资本导致库存股变动金额"/>
                    <w:tag w:val="_GBC_a28a784fe5e041e4aa15f1cd0233e21f"/>
                    <w:id w:val="2549196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投入和减少资本导致其他综合收益变动金额"/>
                    <w:tag w:val="_GBC_0dae0dc02a894eeab53571f5d403eee3"/>
                    <w:id w:val="2549196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投入和减少资本导致专项储备变动金额"/>
                    <w:tag w:val="_GBC_5c98fd55c5cd43b4bcd919ff7cb58dec"/>
                    <w:id w:val="2549196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投入和减少资本导致盈余公积变动金额"/>
                    <w:tag w:val="_GBC_83fa8b1383724af9a770f9add47d75ad"/>
                    <w:id w:val="2549196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所有者投入和减少资本导致一般风险准备变动金额"/>
                    <w:tag w:val="_GBC_6cdb6306b9de418c8103396395b0fd70"/>
                    <w:id w:val="2549196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所有者投入和减少资本导致未分配利润变动金额"/>
                    <w:tag w:val="_GBC_35bf9b4c51a24999b9541842a1e7fb47"/>
                    <w:id w:val="25491965"/>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所有者投入和减少资本导致少数股东权益变动金额"/>
                    <w:tag w:val="_GBC_f6975349d6064c8cb8f0e9ad493edb19"/>
                    <w:id w:val="25491966"/>
                    <w:lock w:val="sdtLocked"/>
                  </w:sdtPr>
                  <w:sdtContent>
                    <w:tc>
                      <w:tcPr>
                        <w:tcW w:w="1276" w:type="dxa"/>
                      </w:tcPr>
                      <w:p w:rsidR="00A6624F" w:rsidRPr="007561D9" w:rsidRDefault="00A6624F" w:rsidP="00A6624F">
                        <w:pPr>
                          <w:jc w:val="right"/>
                          <w:rPr>
                            <w:sz w:val="15"/>
                            <w:szCs w:val="15"/>
                          </w:rPr>
                        </w:pPr>
                        <w:r w:rsidRPr="007561D9">
                          <w:rPr>
                            <w:sz w:val="15"/>
                            <w:szCs w:val="15"/>
                          </w:rPr>
                          <w:t>-55,115,464.29</w:t>
                        </w:r>
                      </w:p>
                    </w:tc>
                  </w:sdtContent>
                </w:sdt>
                <w:sdt>
                  <w:sdtPr>
                    <w:rPr>
                      <w:sz w:val="15"/>
                      <w:szCs w:val="15"/>
                    </w:rPr>
                    <w:alias w:val="其他所有者投入和减少资本导致股东权益合计变动金额"/>
                    <w:tag w:val="_GBC_77a2f11e0e334f3a8413109bca6b93c4"/>
                    <w:id w:val="25491967"/>
                    <w:lock w:val="sdtLocked"/>
                  </w:sdtPr>
                  <w:sdtContent>
                    <w:tc>
                      <w:tcPr>
                        <w:tcW w:w="1559" w:type="dxa"/>
                      </w:tcPr>
                      <w:p w:rsidR="00A6624F" w:rsidRPr="007561D9" w:rsidRDefault="00A6624F" w:rsidP="00A6624F">
                        <w:pPr>
                          <w:jc w:val="right"/>
                          <w:rPr>
                            <w:sz w:val="15"/>
                            <w:szCs w:val="15"/>
                          </w:rPr>
                        </w:pPr>
                        <w:r w:rsidRPr="007561D9">
                          <w:rPr>
                            <w:sz w:val="15"/>
                            <w:szCs w:val="15"/>
                          </w:rPr>
                          <w:t>-55,115,464.29</w:t>
                        </w: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三</w:t>
                    </w:r>
                    <w:r w:rsidRPr="007561D9">
                      <w:rPr>
                        <w:sz w:val="15"/>
                        <w:szCs w:val="15"/>
                      </w:rPr>
                      <w:t>）利润分配</w:t>
                    </w:r>
                  </w:p>
                </w:tc>
                <w:sdt>
                  <w:sdtPr>
                    <w:rPr>
                      <w:sz w:val="15"/>
                      <w:szCs w:val="15"/>
                    </w:rPr>
                    <w:alias w:val="利润分配导致实收资本（或股本）净额变动金额"/>
                    <w:tag w:val="_GBC_4515f8c0a02342a0aca3c7b0a872f0ef"/>
                    <w:id w:val="2549196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利润分配导致其他权益工具中的优先股变动金额"/>
                    <w:tag w:val="_GBC_956859598b774427a71069bf915aa0af"/>
                    <w:id w:val="2549196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利润分配导致其他权益工具中的永续债变动金额"/>
                    <w:tag w:val="_GBC_d7713cfd89f64315be3201164767bf11"/>
                    <w:id w:val="2549197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利润分配导致其他权益工具中的其他变动金额"/>
                    <w:tag w:val="_GBC_72d1b237cf074966810021ff3fbb8d42"/>
                    <w:id w:val="2549197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利润分配导致资本公积变动金额"/>
                    <w:tag w:val="_GBC_008b092d0d684a408f45effcaea96ca5"/>
                    <w:id w:val="2549197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利润分配导致库存股变动金额"/>
                    <w:tag w:val="_GBC_ce23bca0342840f9bf622cfe4948a129"/>
                    <w:id w:val="2549197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利润分配导致其他综合收益变动金额"/>
                    <w:tag w:val="_GBC_e01df85347834a428343dfb684e1c4c7"/>
                    <w:id w:val="2549197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利润分配导致专项储备变动金额"/>
                    <w:tag w:val="_GBC_acb34edb816546b8af18f57854b81e27"/>
                    <w:id w:val="2549197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利润分配导致盈余公积变动金额"/>
                    <w:tag w:val="_GBC_4e4cd410b78241f4b33254e9ea8f8b1c"/>
                    <w:id w:val="2549197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利润分配导致一般风险准备变动金额"/>
                    <w:tag w:val="_GBC_f79b60fbbcac4ccf9c170ccaf33af09e"/>
                    <w:id w:val="25491977"/>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利润分配导致未分配利润变动金额"/>
                    <w:tag w:val="_GBC_5fd16629d42c4cea99eac50d26b2c4e7"/>
                    <w:id w:val="25491978"/>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利润分配导致少数股东权益变动金额"/>
                    <w:tag w:val="_GBC_c077661fa975459681fcd2aea86ed54a"/>
                    <w:id w:val="2549197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利润分配导致股东权益合计变动金额"/>
                    <w:tag w:val="_GBC_f08e4d3326054b17bd41e89b661062da"/>
                    <w:id w:val="25491980"/>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1．提取盈余公积</w:t>
                    </w:r>
                  </w:p>
                </w:tc>
                <w:sdt>
                  <w:sdtPr>
                    <w:rPr>
                      <w:sz w:val="15"/>
                      <w:szCs w:val="15"/>
                    </w:rPr>
                    <w:alias w:val="提取盈余公积导致实收资本（或股本）净额变动金额"/>
                    <w:tag w:val="_GBC_1a1e2da95b0342bdb3333ac8cc0ba69e"/>
                    <w:id w:val="2549198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盈余公积导致其他权益工具中的优先股变动金额"/>
                    <w:tag w:val="_GBC_2c0185a081f54904a024172b245772c2"/>
                    <w:id w:val="2549198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盈余公积导致其他权益工具中的永续债变动金额"/>
                    <w:tag w:val="_GBC_647242c770024c87b5d8f8d119855930"/>
                    <w:id w:val="2549198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盈余公积导致其他权益工具中的其他变动金额"/>
                    <w:tag w:val="_GBC_5db6d7e499b5427cb358ef82666e6301"/>
                    <w:id w:val="2549198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盈余公积导致资本公积变动金额"/>
                    <w:tag w:val="_GBC_4361e69f7e244529a8e3c5a23b0a59aa"/>
                    <w:id w:val="2549198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盈余公积导致库存股变动金额"/>
                    <w:tag w:val="_GBC_5bbbe8175f2d4cb5a5a89823aa0f34f4"/>
                    <w:id w:val="2549198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盈余公积导致其他综合收益变动金额"/>
                    <w:tag w:val="_GBC_6a90bbb46a1f48bdae1ad10546519b30"/>
                    <w:id w:val="2549198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盈余公积导致专项储备变动金额"/>
                    <w:tag w:val="_GBC_41a0ef917d2d422a892e0489c1da7d25"/>
                    <w:id w:val="2549198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盈余公积导致盈余公积变动金额"/>
                    <w:tag w:val="_GBC_ece75f8bc93f48ba9c832a962ce566dd"/>
                    <w:id w:val="2549198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盈余公积导致一般风险准备变动金额"/>
                    <w:tag w:val="_GBC_4fc10bd7aa624277955de931ca5cf466"/>
                    <w:id w:val="2549199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提取盈余公积导致未分配利润变动金额"/>
                    <w:tag w:val="_GBC_9f4c0eb53a68448aa9854c664a036d51"/>
                    <w:id w:val="25491991"/>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提取盈余公积导致少数股东权益变动金额"/>
                    <w:tag w:val="_GBC_e2a15bc69f304864b4aa8c783a8bb158"/>
                    <w:id w:val="2549199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盈余公积导致股东权益合计变动金额"/>
                    <w:tag w:val="_GBC_2bba713f5edb4ac48d1d71dbcbfdc087"/>
                    <w:id w:val="25491993"/>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2．提取一般风险准备</w:t>
                    </w:r>
                  </w:p>
                </w:tc>
                <w:sdt>
                  <w:sdtPr>
                    <w:rPr>
                      <w:sz w:val="15"/>
                      <w:szCs w:val="15"/>
                    </w:rPr>
                    <w:alias w:val="提取一般风险准备导致实收资本（或股本）净额变动金额"/>
                    <w:tag w:val="_GBC_91c03099aae34863b1ebd047b2e58b29"/>
                    <w:id w:val="2549199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一般风险准备导致其他权益工具中的优先股变动金额"/>
                    <w:tag w:val="_GBC_f78a504851994eb0b92a9ef8d6538a41"/>
                    <w:id w:val="2549199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一般风险准备导致其他权益工具中的永续债变动金额"/>
                    <w:tag w:val="_GBC_c9e292d79e7b444c8fd6726aff30e22d"/>
                    <w:id w:val="2549199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一般风险准备导致其他权益工具中的其他变动金额"/>
                    <w:tag w:val="_GBC_d4b0a5fde3b741e9b15ea49be1b98d08"/>
                    <w:id w:val="2549199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一般风险准备导致资本公积变动金额"/>
                    <w:tag w:val="_GBC_b48d36341c104938956909532e0f9b43"/>
                    <w:id w:val="2549199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一般风险准备导致库存股变动金额"/>
                    <w:tag w:val="_GBC_9c0d7922c561419db193ddee1fb28873"/>
                    <w:id w:val="2549199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一般风险准备导致其他综合收益变动金额"/>
                    <w:tag w:val="_GBC_ccefba20cad44b109650f24edfc0d3a1"/>
                    <w:id w:val="2549200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一般风险准备导致专项储备变动金额"/>
                    <w:tag w:val="_GBC_9ecdf9d9702c49bfa0b66e119d2b1930"/>
                    <w:id w:val="2549200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一般风险准备导致盈余公积变动金额"/>
                    <w:tag w:val="_GBC_b227bd24600a4f35a1789a27938f6405"/>
                    <w:id w:val="2549200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一般风险准备导致一般风险准备变动金额"/>
                    <w:tag w:val="_GBC_46d32b0e7d2a4e9397603b5bedc560e2"/>
                    <w:id w:val="2549200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提取一般风险准备导致未分配利润变动金额"/>
                    <w:tag w:val="_GBC_45c8ea53b192406e895e15ff579136be"/>
                    <w:id w:val="25492004"/>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提取一般风险准备导致少数股东权益变动金额"/>
                    <w:tag w:val="_GBC_e361fff0e6ce465c813143945dda2dd3"/>
                    <w:id w:val="2549200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一般风险准备导致股东权益合计变动金额"/>
                    <w:tag w:val="_GBC_cf1b373588044caeacfcbe871e1e2eb9"/>
                    <w:id w:val="25492006"/>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3．对所有者（或股东）的分配</w:t>
                    </w:r>
                  </w:p>
                </w:tc>
                <w:sdt>
                  <w:sdtPr>
                    <w:rPr>
                      <w:sz w:val="15"/>
                      <w:szCs w:val="15"/>
                    </w:rPr>
                    <w:alias w:val="对所有者（或股东）的分配导致实收资本（或股本）净额变动金额"/>
                    <w:tag w:val="_GBC_32020ac097514f7a8963ba3b4645b826"/>
                    <w:id w:val="25492007"/>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对所有者（或股东）的分配导致其他权益工具中的优先股变动金额"/>
                    <w:tag w:val="_GBC_54258a9187c54ee38b628d95c4b057aa"/>
                    <w:id w:val="2549200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对所有者（或股东）的分配导致其他权益工具中的永续债变动金额"/>
                    <w:tag w:val="_GBC_ab01c78c9825407eb678542237da77bf"/>
                    <w:id w:val="2549200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对所有者（或股东）的分配导致其他权益工具中的其他变动金额"/>
                    <w:tag w:val="_GBC_92672d547dd74777897845683645a1a3"/>
                    <w:id w:val="2549201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对所有者（或股东）的分配导致资本公积变动金额"/>
                    <w:tag w:val="_GBC_34381df683e546dd9b9491227d559f95"/>
                    <w:id w:val="2549201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对所有者（或股东）的分配导致库存股变动金额"/>
                    <w:tag w:val="_GBC_e8da057308084b45b62dbbfd52c54f17"/>
                    <w:id w:val="2549201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对所有者（或股东）的分配导致其他综合收益变动金额"/>
                    <w:tag w:val="_GBC_9bf019e64a7c4807a0607fb052654303"/>
                    <w:id w:val="2549201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对所有者（或股东）的分配导致专项储备变动金额"/>
                    <w:tag w:val="_GBC_4f402f03ab9742ba9cfa28d9a7729193"/>
                    <w:id w:val="2549201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对所有者（或股东）的分配导致盈余公积变动金额"/>
                    <w:tag w:val="_GBC_1bb1990740b941f4bc9d8c20569426ce"/>
                    <w:id w:val="2549201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对所有者（或股东）的分配导致一般风险准备变动金额"/>
                    <w:tag w:val="_GBC_b161e8312f574672ab463645755af800"/>
                    <w:id w:val="25492016"/>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对所有者（或股东）的分配导致未分配利润变动金额"/>
                    <w:tag w:val="_GBC_b80b0614977743bd8b26b02da9b526b8"/>
                    <w:id w:val="25492017"/>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对所有者（或股东）的分配导致少数股东权益变动金额"/>
                    <w:tag w:val="_GBC_a675a5bb5e9d4d10abc61dfdd7c4c010"/>
                    <w:id w:val="2549201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对所有者（或股东）的分配导致股东权益合计变动金额"/>
                    <w:tag w:val="_GBC_3f65ad1c22e4411c959fc9537055eaab"/>
                    <w:id w:val="25492019"/>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4．其他</w:t>
                    </w:r>
                  </w:p>
                </w:tc>
                <w:sdt>
                  <w:sdtPr>
                    <w:rPr>
                      <w:sz w:val="15"/>
                      <w:szCs w:val="15"/>
                    </w:rPr>
                    <w:alias w:val="其他利润分配导致实收资本（或股本）净额变动金额"/>
                    <w:tag w:val="_GBC_0312d32d39d54347a05a91a946b5ff54"/>
                    <w:id w:val="25492020"/>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利润分配导致其他权益工具中的优先股变动金额"/>
                    <w:tag w:val="_GBC_978700df9b08479793b7c0e1ff711ba5"/>
                    <w:id w:val="2549202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利润分配导致其他权益工具中的永续债变动金额"/>
                    <w:tag w:val="_GBC_be9dd499194847c2a318bb829aac88f8"/>
                    <w:id w:val="2549202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利润分配导致其他权益工具中的其他变动金额"/>
                    <w:tag w:val="_GBC_794a323657624054b83c3482f28b670e"/>
                    <w:id w:val="2549202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利润分配导致资本公积变动金额"/>
                    <w:tag w:val="_GBC_304a3d6077a94dcfaaf9456f0dd4b1ce"/>
                    <w:id w:val="2549202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利润分配导致库存股变动金额"/>
                    <w:tag w:val="_GBC_491c2ecbf6914094b39f76602649eb44"/>
                    <w:id w:val="2549202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利润分配导致其他综合收益变动金额"/>
                    <w:tag w:val="_GBC_8ecd05736627439487939cbdd49cb1f1"/>
                    <w:id w:val="2549202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利润分配导致专项储备变动金额"/>
                    <w:tag w:val="_GBC_8395fed1694b4b42b12e0fc63cd105b6"/>
                    <w:id w:val="2549202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利润分配导致盈余公积变动金额"/>
                    <w:tag w:val="_GBC_325ff26a3a754e9d896fe3bdb7714a6e"/>
                    <w:id w:val="2549202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利润分配导致一般风险准备变动金额"/>
                    <w:tag w:val="_GBC_9e12bdcaa28f4dd7be3c5166b6dc8dc0"/>
                    <w:id w:val="2549202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利润分配导致未分配利润变动金额"/>
                    <w:tag w:val="_GBC_fa8ef7e9046c4aabb5e6a1a48dcef15c"/>
                    <w:id w:val="25492030"/>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利润分配导致少数股东权益变动金额"/>
                    <w:tag w:val="_GBC_1eade97753574eff93ed64831dd71f4a"/>
                    <w:id w:val="2549203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利润分配导致股东权益合计变动金额"/>
                    <w:tag w:val="_GBC_5d0f1c8be61f409cbad0a7ae26baae03"/>
                    <w:id w:val="25492032"/>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w:t>
                    </w:r>
                    <w:r w:rsidRPr="007561D9">
                      <w:rPr>
                        <w:rFonts w:hint="eastAsia"/>
                        <w:sz w:val="15"/>
                        <w:szCs w:val="15"/>
                      </w:rPr>
                      <w:t>四</w:t>
                    </w:r>
                    <w:r w:rsidRPr="007561D9">
                      <w:rPr>
                        <w:sz w:val="15"/>
                        <w:szCs w:val="15"/>
                      </w:rPr>
                      <w:t>）所有者权益内部结转</w:t>
                    </w:r>
                  </w:p>
                </w:tc>
                <w:sdt>
                  <w:sdtPr>
                    <w:rPr>
                      <w:sz w:val="15"/>
                      <w:szCs w:val="15"/>
                    </w:rPr>
                    <w:alias w:val="所有者权益内部结转导致实收资本（或股本）净额变动金额"/>
                    <w:tag w:val="_GBC_2b0ffe66cc714ea89055bc1104efd56a"/>
                    <w:id w:val="25492033"/>
                    <w:lock w:val="sdtLocked"/>
                  </w:sdtPr>
                  <w:sdtContent>
                    <w:tc>
                      <w:tcPr>
                        <w:tcW w:w="1417"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所有者权益内部结转导致其他权益工具中的优先股变动金额"/>
                    <w:tag w:val="_GBC_4d7e3c201d6a41a3b8eb19a7c160b53e"/>
                    <w:id w:val="2549203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权益内部结转导致其他权益工具中的永续债变动金额"/>
                    <w:tag w:val="_GBC_dbc3303ee9ce4d1b9276cdd1b56f3fe8"/>
                    <w:id w:val="2549203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权益内部结转导致其他权益工具中的其他变动金额"/>
                    <w:tag w:val="_GBC_2cab6a74577844ffa81888c227201d9a"/>
                    <w:id w:val="2549203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权益内部结转导致资本公积变动金额"/>
                    <w:tag w:val="_GBC_8531069f916942859721d2903ce54190"/>
                    <w:id w:val="25492037"/>
                    <w:lock w:val="sdtLocked"/>
                  </w:sdtPr>
                  <w:sdtContent>
                    <w:tc>
                      <w:tcPr>
                        <w:tcW w:w="1417"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所有者权益内部结转导致库存股变动金额"/>
                    <w:tag w:val="_GBC_d84a4243b71443ceb6ec3b8b08ee452a"/>
                    <w:id w:val="2549203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权益内部结转导致其他综合收益变动金额"/>
                    <w:tag w:val="_GBC_134b0598c9ab42aba55185cdf9e78b50"/>
                    <w:id w:val="2549203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权益内部结转导致专项储备变动金额"/>
                    <w:tag w:val="_GBC_8e5ba80992e441bb8c20272861e2224c"/>
                    <w:id w:val="2549204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权益内部结转导致盈余公积变动金额"/>
                    <w:tag w:val="_GBC_4b92f2c7718d4b4c808eeae471b3c6f1"/>
                    <w:id w:val="2549204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权益内部结转导致一般风险准备变动金额"/>
                    <w:tag w:val="_GBC_6a41b7ccbd2e40faac2052c7c2728a3c"/>
                    <w:id w:val="2549204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所有者权益内部结转导致未分配利润变动金额"/>
                    <w:tag w:val="_GBC_bac86216fb5c46129a9e923be84c7a9d"/>
                    <w:id w:val="25492043"/>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所有者权益内部结转导致少数股东权益变动金额"/>
                    <w:tag w:val="_GBC_23a9e9fa971245748c261f52782192f7"/>
                    <w:id w:val="2549204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权益内部结转导致股东权益合计变动金额"/>
                    <w:tag w:val="_GBC_1168372e9d604a1caa5cb7314b932bca"/>
                    <w:id w:val="25492045"/>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1．资本公积转增资本（或股本）</w:t>
                    </w:r>
                  </w:p>
                </w:tc>
                <w:sdt>
                  <w:sdtPr>
                    <w:rPr>
                      <w:sz w:val="15"/>
                      <w:szCs w:val="15"/>
                    </w:rPr>
                    <w:alias w:val="资本公积转增资本（或股本）导致实收资本（或股本）净额变动金额"/>
                    <w:tag w:val="_GBC_c2b7c94804a1496fb25cd4c80f163f63"/>
                    <w:id w:val="25492046"/>
                    <w:lock w:val="sdtLocked"/>
                  </w:sdtPr>
                  <w:sdtContent>
                    <w:tc>
                      <w:tcPr>
                        <w:tcW w:w="1417"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资本公积转增资本（或股本）导致其他权益工具中的优先股变动金额"/>
                    <w:tag w:val="_GBC_0dabd275ad304b588a0580e25ac7c1f4"/>
                    <w:id w:val="2549204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资本公积转增资本（或股本）导致其他权益工具中的永续债变动金额"/>
                    <w:tag w:val="_GBC_d2db2b2d4880475faa087bee5180adce"/>
                    <w:id w:val="2549204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资本公积转增资本（或股本）导致其他权益工具中的其他变动金额"/>
                    <w:tag w:val="_GBC_90fdbe20200d4ce38a57bc78b4179e33"/>
                    <w:id w:val="2549204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转增资本（或股本）导致资本公积变动金额"/>
                    <w:tag w:val="_GBC_49b0561ac2be4c4f8b913eb464fd69f0"/>
                    <w:id w:val="25492050"/>
                    <w:lock w:val="sdtLocked"/>
                  </w:sdtPr>
                  <w:sdtContent>
                    <w:tc>
                      <w:tcPr>
                        <w:tcW w:w="1417"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资本公积转增资本（或股本）导致库存股变动金额"/>
                    <w:tag w:val="_GBC_5f292639998d4ca4a5d5f2221ab070d4"/>
                    <w:id w:val="2549205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资本公积转增资本（或股本）导致其他综合收益变动金额"/>
                    <w:tag w:val="_GBC_6c65e152997a4da39b178d1e4e3c1c67"/>
                    <w:id w:val="2549205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资本公积转增资本（或股本）导致专项储备变动金额"/>
                    <w:tag w:val="_GBC_52bec9e641f541af804b3d6a27362924"/>
                    <w:id w:val="2549205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转增资本（或股本）导致盈余公积变动金额"/>
                    <w:tag w:val="_GBC_25754c7ba91248509ea6395b18d1bee4"/>
                    <w:id w:val="2549205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资本公积转增资本（或股本）导致一般风险准备变动金额"/>
                    <w:tag w:val="_GBC_b03ae3deeb744acbb67cfb8cf7a1dc1c"/>
                    <w:id w:val="2549205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资本公积转增资本（或股本）导致未分配利润变动金额"/>
                    <w:tag w:val="_GBC_10caad1f059d4ac78f40fb623451eb36"/>
                    <w:id w:val="25492056"/>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资本公积转增资本（或股本）导致少数股东权益变动金额"/>
                    <w:tag w:val="_GBC_cdcbce1641514a97b5c3916f3337aef7"/>
                    <w:id w:val="2549205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资本公积转增资本（或股本）导致股东权益合计变动金额"/>
                    <w:tag w:val="_GBC_6a6f402bf9984f39885cda20be2f7c7f"/>
                    <w:id w:val="25492058"/>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2．盈余公积转增资本（或股本）</w:t>
                    </w:r>
                  </w:p>
                </w:tc>
                <w:sdt>
                  <w:sdtPr>
                    <w:rPr>
                      <w:sz w:val="15"/>
                      <w:szCs w:val="15"/>
                    </w:rPr>
                    <w:alias w:val="盈余公积转增资本（或股本）导致实收资本（或股本）净额变动金额"/>
                    <w:tag w:val="_GBC_d4afb2fffa3f4b0db45f0bbec87c9aed"/>
                    <w:id w:val="2549205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优先股变动金额"/>
                    <w:tag w:val="_GBC_d8a487d9c39c492498de2d3e5740f1db"/>
                    <w:id w:val="2549206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永续债变动金额"/>
                    <w:tag w:val="_GBC_358121a220ba4f769a3280492a09c75c"/>
                    <w:id w:val="2549206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其他变动金额"/>
                    <w:tag w:val="_GBC_89b51079c72f4a85b725717099e539fd"/>
                    <w:id w:val="2549206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转增资本（或股本）导致资本公积变动金额"/>
                    <w:tag w:val="_GBC_2d1bb025b29a49ebb09eecfe68dca1b6"/>
                    <w:id w:val="25492063"/>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转增资本（或股本）导致库存股变动金额"/>
                    <w:tag w:val="_GBC_24ca4c1354784ee79e67cdc7b3d2a0ae"/>
                    <w:id w:val="2549206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转增资本（或股本）导致其他综合收益变动金额"/>
                    <w:tag w:val="_GBC_9cba72f809ed468cade76c7bed47f6ed"/>
                    <w:id w:val="2549206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转增资本（或股本）导致专项储备变动金额"/>
                    <w:tag w:val="_GBC_5f4a38f704314c5e90acb63414421fa8"/>
                    <w:id w:val="2549206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转增资本（或股本）导致盈余公积变动金额"/>
                    <w:tag w:val="_GBC_185fdcaff5904772977f434d3ca56e26"/>
                    <w:id w:val="2549206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转增资本（或股本）导致一般风险准备变动金额"/>
                    <w:tag w:val="_GBC_625f224527ec436abddcc797deb6b924"/>
                    <w:id w:val="2549206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盈余公积转增资本（或股本）导致未分配利润变动金额"/>
                    <w:tag w:val="_GBC_b6bd6bfab8cf49ad830bdfc49b931eb6"/>
                    <w:id w:val="25492069"/>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盈余公积转增资本（或股本）导致少数股东权益变动金额"/>
                    <w:tag w:val="_GBC_0dfc256862c74e988d9aa7a816b12861"/>
                    <w:id w:val="2549207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转增资本（或股本）导致股东权益合计变动金额"/>
                    <w:tag w:val="_GBC_51722039d81b443594044d55e372e026"/>
                    <w:id w:val="25492071"/>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3．盈余公积弥补亏损</w:t>
                    </w:r>
                  </w:p>
                </w:tc>
                <w:sdt>
                  <w:sdtPr>
                    <w:rPr>
                      <w:sz w:val="15"/>
                      <w:szCs w:val="15"/>
                    </w:rPr>
                    <w:alias w:val="盈余公积弥补亏损导致实收资本（或股本）净额变动金额"/>
                    <w:tag w:val="_GBC_fd80cb73cbdb4d268235abab5a3276b9"/>
                    <w:id w:val="2549207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弥补亏损导致其他权益工具中的优先股变动金额"/>
                    <w:tag w:val="_GBC_4e68cf75d84b474f92867067a68f1464"/>
                    <w:id w:val="2549207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弥补亏损导致其他权益工具中的永续债变动金额"/>
                    <w:tag w:val="_GBC_a8a01e1b7bf049b4898ca3e0a51197b9"/>
                    <w:id w:val="2549207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弥补亏损导致其他权益工具中的其他变动金额"/>
                    <w:tag w:val="_GBC_66d19070fa504272af3943046beafbfb"/>
                    <w:id w:val="2549207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弥补亏损导致资本公积变动金额"/>
                    <w:tag w:val="_GBC_bbeadaf9b4b24a3d9b5e5a8057e7fdff"/>
                    <w:id w:val="2549207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弥补亏损导致库存股变动金额"/>
                    <w:tag w:val="_GBC_f19048ec3b074cc7bc201caa6edf8c29"/>
                    <w:id w:val="2549207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弥补亏损导致其他综合收益变动金额"/>
                    <w:tag w:val="_GBC_c55a47e6c4d14360a2867ab7732d4220"/>
                    <w:id w:val="2549207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弥补亏损导致专项储备变动金额"/>
                    <w:tag w:val="_GBC_6e46fabc310949b8be3a5024860ccc41"/>
                    <w:id w:val="2549207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弥补亏损导致盈余公积变动金额"/>
                    <w:tag w:val="_GBC_c39a79d07d07479a847793e768c63708"/>
                    <w:id w:val="2549208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弥补亏损导致一般风险准备变动金额"/>
                    <w:tag w:val="_GBC_d21cc13224cc4a6f91409a2ecb252062"/>
                    <w:id w:val="2549208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盈余公积弥补亏损导致未分配利润变动金额"/>
                    <w:tag w:val="_GBC_bd91a8b6a9634813b4fc9512c7fa4b98"/>
                    <w:id w:val="25492082"/>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盈余公积弥补亏损导致少数股东权益变动金额"/>
                    <w:tag w:val="_GBC_4e803821839f4045b65dcc4829b05960"/>
                    <w:id w:val="2549208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弥补亏损导致股东权益合计变动金额"/>
                    <w:tag w:val="_GBC_3219db77c77244ad8de930ac203652af"/>
                    <w:id w:val="25492084"/>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4．其他</w:t>
                    </w:r>
                  </w:p>
                </w:tc>
                <w:sdt>
                  <w:sdtPr>
                    <w:rPr>
                      <w:sz w:val="15"/>
                      <w:szCs w:val="15"/>
                    </w:rPr>
                    <w:alias w:val="其他所有者权益内部结转导致实收资本（或股本）净额变动金额"/>
                    <w:tag w:val="_GBC_157d47cb91cb45d3821dd7a06559e576"/>
                    <w:id w:val="2549208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优先股变动金额"/>
                    <w:tag w:val="_GBC_68d2281a67174fe9939e0ff020c6cfd1"/>
                    <w:id w:val="2549208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永续债变动金额"/>
                    <w:tag w:val="_GBC_3fb18e137de2442a96c3beed78b6ec7e"/>
                    <w:id w:val="25492087"/>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其他变动金额"/>
                    <w:tag w:val="_GBC_8ad349b8eac34942b93f7f0abd0bd5f2"/>
                    <w:id w:val="2549208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权益内部结转导致资本公积变动金额"/>
                    <w:tag w:val="_GBC_5aa12e5b90f54d3594eb1819eb885abc"/>
                    <w:id w:val="2549208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权益内部结转导致库存股变动金额"/>
                    <w:tag w:val="_GBC_b58d16206f314da4965dd582da896555"/>
                    <w:id w:val="2549209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权益内部结转导致其他综合收益变动金额"/>
                    <w:tag w:val="_GBC_8664dc7392ca4123836f7c157cfa96f0"/>
                    <w:id w:val="2549209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权益内部结转导致专项储备变动金额"/>
                    <w:tag w:val="_GBC_ed813617d7b24d5aa1206ad2739ed368"/>
                    <w:id w:val="2549209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权益内部结转导致盈余公积变动金额"/>
                    <w:tag w:val="_GBC_be3d19c9935c4763926794eb5355040c"/>
                    <w:id w:val="2549209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所有者权益内部结转导致一般风险准备变动金额"/>
                    <w:tag w:val="_GBC_fc37147ff26946338bbc02a5f7145d26"/>
                    <w:id w:val="2549209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所有者权益内部结转导致未分配利润变动金额"/>
                    <w:tag w:val="_GBC_d8b31d9575714b0ca9252bcf5983e68b"/>
                    <w:id w:val="25492095"/>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所有者权益内部结转导致少数股东权益变动金额"/>
                    <w:tag w:val="_GBC_48350b5a4739464d96ce58d3c98c538c"/>
                    <w:id w:val="2549209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所有者权益内部结转导致股东权益合计变动金额"/>
                    <w:tag w:val="_GBC_e085e3c5c7fb4d8ba126db44afa087ca"/>
                    <w:id w:val="25492097"/>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lastRenderedPageBreak/>
                      <w:t>（五）专项储备</w:t>
                    </w:r>
                  </w:p>
                </w:tc>
                <w:sdt>
                  <w:sdtPr>
                    <w:rPr>
                      <w:sz w:val="15"/>
                      <w:szCs w:val="15"/>
                    </w:rPr>
                    <w:alias w:val="专项储备导致实收资本（或股本）净额变动金额"/>
                    <w:tag w:val="_GBC_5115f070f2ca4b3aa007cd2dfff8ae5e"/>
                    <w:id w:val="2549209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专项储备导致其他权益工具中的优先股变动金额"/>
                    <w:tag w:val="_GBC_ebe9f45adce54283bcf82f3858ea53a5"/>
                    <w:id w:val="2549209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导致其他权益工具中的永续债变动金额"/>
                    <w:tag w:val="_GBC_e29e6ffb3f96493ba46db0633f1d14a6"/>
                    <w:id w:val="2549210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导致其他权益工具中的其他变动金额"/>
                    <w:tag w:val="_GBC_b7f2b0c5b09445a9b198bb2b721752a2"/>
                    <w:id w:val="2549210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专项储备导致资本公积变动金额"/>
                    <w:tag w:val="_GBC_730f2db178a344d48bfa70a006568b87"/>
                    <w:id w:val="2549210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专项储备导致库存股变动金额"/>
                    <w:tag w:val="_GBC_b7edbda71c1649daa78c8f3ed62c5583"/>
                    <w:id w:val="2549210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导致其他综合收益变动金额"/>
                    <w:tag w:val="_GBC_a7207f4a785c41028641257b4656db62"/>
                    <w:id w:val="2549210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导致专项储备变动金额"/>
                    <w:tag w:val="_GBC_d7fc9bfad83d47869766a784625f42c7"/>
                    <w:id w:val="2549210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专项储备导致盈余公积变动金额"/>
                    <w:tag w:val="_GBC_735a622e4d5248dbbe61bd011aeb6c52"/>
                    <w:id w:val="2549210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专项储备导致一般风险准备变动金额"/>
                    <w:tag w:val="_GBC_0e94e0de46424d809f735159b990bdf3"/>
                    <w:id w:val="25492107"/>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专项储备导致未分配利润变动金额"/>
                    <w:tag w:val="_GBC_8155ea3cfca145b7a0c2961564659326"/>
                    <w:id w:val="25492108"/>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专项储备导致少数股东权益变动金额"/>
                    <w:tag w:val="_GBC_6ca048884e154d5a93b8eb75f3ec6f7f"/>
                    <w:id w:val="2549210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专项储备导致股东权益合计变动金额"/>
                    <w:tag w:val="_GBC_03bb7c9c59d747079e448137403c922e"/>
                    <w:id w:val="25492110"/>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1．本期提取</w:t>
                    </w:r>
                  </w:p>
                </w:tc>
                <w:sdt>
                  <w:sdtPr>
                    <w:rPr>
                      <w:sz w:val="15"/>
                      <w:szCs w:val="15"/>
                    </w:rPr>
                    <w:alias w:val="提取导致实收资本（或股本）净额变动金额"/>
                    <w:tag w:val="_GBC_4480a286c00947688c41718071d8352d"/>
                    <w:id w:val="2549211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导致其他权益工具中的优先股变动金额"/>
                    <w:tag w:val="_GBC_e3485fdbadd645499b2384aaaa153323"/>
                    <w:id w:val="2549211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导致其他权益工具中的永续债变动金额"/>
                    <w:tag w:val="_GBC_d610cfe246d34142af83546c738e88fb"/>
                    <w:id w:val="2549211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导致其他权益工具中的其他变动金额"/>
                    <w:tag w:val="_GBC_818f759f16ba42e58b7f6c25cc88baf5"/>
                    <w:id w:val="2549211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导致资本公积变动金额"/>
                    <w:tag w:val="_GBC_721928d7a29f48ce8ca7c7ca2284309c"/>
                    <w:id w:val="2549211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导致库存股变动金额"/>
                    <w:tag w:val="_GBC_47705309508447f78db4c09f323051aa"/>
                    <w:id w:val="2549211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导致其他综合收益变动金额"/>
                    <w:tag w:val="_GBC_95876bb6f9e9429e9738dc48cc567b16"/>
                    <w:id w:val="2549211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导致专项储备变动金额"/>
                    <w:tag w:val="_GBC_b34b1c9b3f964e709eb0dde69e642e36"/>
                    <w:id w:val="2549211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导致盈余公积变动金额"/>
                    <w:tag w:val="_GBC_91b08d4dd37a4a739910b22d5bd467c5"/>
                    <w:id w:val="2549211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导致一般风险准备变动金额"/>
                    <w:tag w:val="_GBC_d62165063af34d9fb4d57a462f945165"/>
                    <w:id w:val="2549212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提取导致未分配利润变动金额"/>
                    <w:tag w:val="_GBC_dcc1edc20c204add85ecbdf0b57c60dd"/>
                    <w:id w:val="25492121"/>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提取导致少数股东权益变动金额"/>
                    <w:tag w:val="_GBC_1f627abafaab4bdc89e9a7b15bd811fc"/>
                    <w:id w:val="2549212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导致股东权益合计变动金额"/>
                    <w:tag w:val="_GBC_e0a275e77d674101a57c7f0733e73ed4"/>
                    <w:id w:val="25492123"/>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2．本期使用</w:t>
                    </w:r>
                  </w:p>
                </w:tc>
                <w:sdt>
                  <w:sdtPr>
                    <w:rPr>
                      <w:sz w:val="15"/>
                      <w:szCs w:val="15"/>
                    </w:rPr>
                    <w:alias w:val="使用导致实收资本（或股本）净额变动金额"/>
                    <w:tag w:val="_GBC_2c60cbf1ae074bf4b8657a87bd6723d6"/>
                    <w:id w:val="2549212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使用导致其他权益工具中的优先股变动金额"/>
                    <w:tag w:val="_GBC_d7a7aa1e1d3743ff8ee85546333665ef"/>
                    <w:id w:val="2549212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使用导致其他权益工具中的永续债变动金额"/>
                    <w:tag w:val="_GBC_0c57d1a971db4613b4a930814e100694"/>
                    <w:id w:val="2549212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使用导致其他权益工具中的其他变动金额"/>
                    <w:tag w:val="_GBC_f3a1095566d9473894434f905c0b45c2"/>
                    <w:id w:val="2549212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使用导致资本公积变动金额"/>
                    <w:tag w:val="_GBC_c1049acd34c949af9d8e1cc5d41e5eb5"/>
                    <w:id w:val="2549212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使用导致库存股变动金额"/>
                    <w:tag w:val="_GBC_3008855c0efb44fda4bb086171723e04"/>
                    <w:id w:val="2549212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使用导致其他综合收益变动金额"/>
                    <w:tag w:val="_GBC_7a47f33e6fb14798b32ae382e524f5c6"/>
                    <w:id w:val="2549213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使用导致专项储备变动金额"/>
                    <w:tag w:val="_GBC_aabec87037174c70bcadec02024d99bf"/>
                    <w:id w:val="2549213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使用导致盈余公积变动金额"/>
                    <w:tag w:val="_GBC_09011cf2dbd9476289a102a03a30cfbd"/>
                    <w:id w:val="2549213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使用导致一般风险准备变动金额"/>
                    <w:tag w:val="_GBC_b223f0b8f6b04dcbb8bdf277dbe3f997"/>
                    <w:id w:val="2549213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使用导致未分配利润变动金额"/>
                    <w:tag w:val="_GBC_cbbba4ff28a0493f9b4aec4cab06d811"/>
                    <w:id w:val="25492134"/>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使用导致少数股东权益变动金额"/>
                    <w:tag w:val="_GBC_9ec6d4e7e9514552ab66e4169f451606"/>
                    <w:id w:val="2549213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使用导致股东权益合计变动金额"/>
                    <w:tag w:val="_GBC_0f53019ac5a343f682406315a514dc53"/>
                    <w:id w:val="25492136"/>
                    <w:lock w:val="sdtLocked"/>
                  </w:sdtPr>
                  <w:sdtContent>
                    <w:tc>
                      <w:tcPr>
                        <w:tcW w:w="1559" w:type="dxa"/>
                      </w:tcPr>
                      <w:p w:rsidR="00A6624F" w:rsidRPr="007561D9" w:rsidRDefault="00A6624F" w:rsidP="00A6624F">
                        <w:pPr>
                          <w:jc w:val="right"/>
                          <w:rPr>
                            <w:sz w:val="15"/>
                            <w:szCs w:val="15"/>
                          </w:rPr>
                        </w:pPr>
                      </w:p>
                    </w:tc>
                  </w:sdtContent>
                </w:sdt>
              </w:tr>
              <w:tr w:rsidR="00A6624F" w:rsidRPr="007561D9" w:rsidTr="00A4213F">
                <w:tc>
                  <w:tcPr>
                    <w:tcW w:w="2127" w:type="dxa"/>
                  </w:tcPr>
                  <w:p w:rsidR="00A6624F" w:rsidRPr="007561D9" w:rsidRDefault="00A6624F" w:rsidP="00A6624F">
                    <w:pPr>
                      <w:rPr>
                        <w:sz w:val="15"/>
                        <w:szCs w:val="15"/>
                      </w:rPr>
                    </w:pPr>
                    <w:r w:rsidRPr="007561D9">
                      <w:rPr>
                        <w:rFonts w:hint="eastAsia"/>
                        <w:sz w:val="15"/>
                        <w:szCs w:val="15"/>
                      </w:rPr>
                      <w:t>（六）其他</w:t>
                    </w:r>
                  </w:p>
                </w:tc>
                <w:sdt>
                  <w:sdtPr>
                    <w:rPr>
                      <w:sz w:val="15"/>
                      <w:szCs w:val="15"/>
                    </w:rPr>
                    <w:alias w:val="其他导致实收资本（或股本）净额变动金额"/>
                    <w:tag w:val="_GBC_0a2e0b25ebf54f71b2cf2ee0df8308f8"/>
                    <w:id w:val="25492137"/>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导致其他权益工具中的优先股变动金额"/>
                    <w:tag w:val="_GBC_570ede3304204b6095a1443ef359dfff"/>
                    <w:id w:val="2549213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导致其他权益工具中的永续债变动金额"/>
                    <w:tag w:val="_GBC_341674fde95c4db3acdcb053de349b86"/>
                    <w:id w:val="2549213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导致其他权益工具中的其他变动金额"/>
                    <w:tag w:val="_GBC_6a2f33bad914493cab615467aa558cd7"/>
                    <w:id w:val="2549214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导致资本公积变动金额"/>
                    <w:tag w:val="_GBC_06c87e795095460aade6a4b36d673eff"/>
                    <w:id w:val="25492141"/>
                    <w:lock w:val="sdtLocked"/>
                  </w:sdtPr>
                  <w:sdtContent>
                    <w:tc>
                      <w:tcPr>
                        <w:tcW w:w="1417" w:type="dxa"/>
                      </w:tcPr>
                      <w:p w:rsidR="00A6624F" w:rsidRPr="007561D9" w:rsidRDefault="00A6624F" w:rsidP="00A6624F">
                        <w:pPr>
                          <w:jc w:val="right"/>
                          <w:rPr>
                            <w:sz w:val="15"/>
                            <w:szCs w:val="15"/>
                          </w:rPr>
                        </w:pPr>
                        <w:r w:rsidRPr="007561D9">
                          <w:rPr>
                            <w:sz w:val="15"/>
                            <w:szCs w:val="15"/>
                          </w:rPr>
                          <w:t>-164,884,535.71</w:t>
                        </w:r>
                      </w:p>
                    </w:tc>
                  </w:sdtContent>
                </w:sdt>
                <w:sdt>
                  <w:sdtPr>
                    <w:rPr>
                      <w:sz w:val="15"/>
                      <w:szCs w:val="15"/>
                    </w:rPr>
                    <w:alias w:val="其他导致库存股变动金额"/>
                    <w:tag w:val="_GBC_d3c1dc32071a4b4ea4a455f457b7fafd"/>
                    <w:id w:val="2549214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导致其他综合收益变动金额"/>
                    <w:tag w:val="_GBC_80a1a444810d4755a1b367d7b4113fc0"/>
                    <w:id w:val="2549214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导致专项储备变动金额"/>
                    <w:tag w:val="_GBC_4e67cf6939104df899086bf8915ed541"/>
                    <w:id w:val="2549214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导致盈余公积变动金额"/>
                    <w:tag w:val="_GBC_2d4b24e7e15d4794ad3b0426f89c60db"/>
                    <w:id w:val="2549214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导致一般风险准备变动金额"/>
                    <w:tag w:val="_GBC_902aa5a3a2d645fd96088017c7d0b76c"/>
                    <w:id w:val="25492146"/>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导致未分配利润变动金额"/>
                    <w:tag w:val="_GBC_014bdb8ee7db48e8a9a2a78a3733ad11"/>
                    <w:id w:val="25492147"/>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导致少数股东权益变动金额"/>
                    <w:tag w:val="_GBC_7d880d6b45a34ddc89095bb0cefb2878"/>
                    <w:id w:val="2549214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导致股东权益合计变动金额"/>
                    <w:tag w:val="_GBC_ea503b7b104246e29399a1cf383dd4f0"/>
                    <w:id w:val="25492149"/>
                    <w:lock w:val="sdtLocked"/>
                  </w:sdtPr>
                  <w:sdtContent>
                    <w:tc>
                      <w:tcPr>
                        <w:tcW w:w="1559" w:type="dxa"/>
                      </w:tcPr>
                      <w:p w:rsidR="00A6624F" w:rsidRPr="007561D9" w:rsidRDefault="00A6624F" w:rsidP="00A6624F">
                        <w:pPr>
                          <w:jc w:val="right"/>
                          <w:rPr>
                            <w:sz w:val="15"/>
                            <w:szCs w:val="15"/>
                          </w:rPr>
                        </w:pPr>
                        <w:r w:rsidRPr="007561D9">
                          <w:rPr>
                            <w:sz w:val="15"/>
                            <w:szCs w:val="15"/>
                          </w:rPr>
                          <w:t>-164,884,535.71</w:t>
                        </w:r>
                      </w:p>
                    </w:tc>
                  </w:sdtContent>
                </w:sdt>
              </w:tr>
              <w:tr w:rsidR="00A6624F" w:rsidRPr="007561D9" w:rsidTr="00A4213F">
                <w:tc>
                  <w:tcPr>
                    <w:tcW w:w="2127" w:type="dxa"/>
                  </w:tcPr>
                  <w:p w:rsidR="00A6624F" w:rsidRPr="007561D9" w:rsidRDefault="00A6624F" w:rsidP="00A6624F">
                    <w:pPr>
                      <w:rPr>
                        <w:sz w:val="15"/>
                        <w:szCs w:val="15"/>
                      </w:rPr>
                    </w:pPr>
                    <w:r w:rsidRPr="007561D9">
                      <w:rPr>
                        <w:sz w:val="15"/>
                        <w:szCs w:val="15"/>
                      </w:rPr>
                      <w:t>四、本期期末余额</w:t>
                    </w:r>
                  </w:p>
                </w:tc>
                <w:sdt>
                  <w:sdtPr>
                    <w:rPr>
                      <w:sz w:val="15"/>
                      <w:szCs w:val="15"/>
                    </w:rPr>
                    <w:alias w:val="股本"/>
                    <w:tag w:val="_GBC_6abdd34bbccf4e3084fd8b6c65209929"/>
                    <w:id w:val="25492150"/>
                    <w:lock w:val="sdtLocked"/>
                  </w:sdtPr>
                  <w:sdtContent>
                    <w:tc>
                      <w:tcPr>
                        <w:tcW w:w="1417" w:type="dxa"/>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2dd2922b8a684ff99d6eb246a8365b03"/>
                    <w:id w:val="2549215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永续债"/>
                    <w:tag w:val="_GBC_bc23af12d2b1433aabba1d8e1a6c2ed3"/>
                    <w:id w:val="2549215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其他"/>
                    <w:tag w:val="_GBC_8503a4bfa0e84bc784d2fe74857abd5b"/>
                    <w:id w:val="2549215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
                    <w:tag w:val="_GBC_f3d346d459b648279b509e2eb751d92e"/>
                    <w:id w:val="25492154"/>
                    <w:lock w:val="sdtLocked"/>
                  </w:sdtPr>
                  <w:sdtContent>
                    <w:tc>
                      <w:tcPr>
                        <w:tcW w:w="1417" w:type="dxa"/>
                      </w:tcPr>
                      <w:p w:rsidR="00A6624F" w:rsidRPr="007561D9" w:rsidRDefault="00A6624F" w:rsidP="00A6624F">
                        <w:pPr>
                          <w:jc w:val="right"/>
                          <w:rPr>
                            <w:sz w:val="15"/>
                            <w:szCs w:val="15"/>
                          </w:rPr>
                        </w:pPr>
                        <w:r w:rsidRPr="007561D9">
                          <w:rPr>
                            <w:sz w:val="15"/>
                            <w:szCs w:val="15"/>
                          </w:rPr>
                          <w:t>1,125,230,886.43</w:t>
                        </w:r>
                      </w:p>
                    </w:tc>
                  </w:sdtContent>
                </w:sdt>
                <w:sdt>
                  <w:sdtPr>
                    <w:rPr>
                      <w:sz w:val="15"/>
                      <w:szCs w:val="15"/>
                    </w:rPr>
                    <w:alias w:val="库存股"/>
                    <w:tag w:val="_GBC_7b0cc65ba868425ea41eaa51ff4ba198"/>
                    <w:id w:val="2549215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5ecdc4404f54426589a9549b6d5e0cd2"/>
                    <w:id w:val="2549215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b0d4c3bd3ac64aaba39245e6d34ac8ca"/>
                    <w:id w:val="2549215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2c9e75b4692a4dc498e1601b6fc15c63"/>
                    <w:id w:val="25492158"/>
                    <w:lock w:val="sdtLocked"/>
                  </w:sdtPr>
                  <w:sdtContent>
                    <w:tc>
                      <w:tcPr>
                        <w:tcW w:w="1276" w:type="dxa"/>
                      </w:tcPr>
                      <w:p w:rsidR="00A6624F" w:rsidRPr="007561D9" w:rsidRDefault="00A6624F" w:rsidP="00A6624F">
                        <w:pPr>
                          <w:jc w:val="right"/>
                          <w:rPr>
                            <w:sz w:val="15"/>
                            <w:szCs w:val="15"/>
                          </w:rPr>
                        </w:pPr>
                        <w:r w:rsidRPr="007561D9">
                          <w:rPr>
                            <w:sz w:val="15"/>
                            <w:szCs w:val="15"/>
                          </w:rPr>
                          <w:t>71,577,853.15</w:t>
                        </w:r>
                      </w:p>
                    </w:tc>
                  </w:sdtContent>
                </w:sdt>
                <w:sdt>
                  <w:sdtPr>
                    <w:rPr>
                      <w:sz w:val="15"/>
                      <w:szCs w:val="15"/>
                    </w:rPr>
                    <w:alias w:val="一般风险准备"/>
                    <w:tag w:val="_GBC_18a3faef63204eaab273e68f63a122bb"/>
                    <w:id w:val="2549215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未分配利润"/>
                    <w:tag w:val="_GBC_9c851add43d4403bad7aee4296082c3a"/>
                    <w:id w:val="25492160"/>
                    <w:lock w:val="sdtLocked"/>
                  </w:sdtPr>
                  <w:sdtContent>
                    <w:tc>
                      <w:tcPr>
                        <w:tcW w:w="1418" w:type="dxa"/>
                      </w:tcPr>
                      <w:p w:rsidR="00A6624F" w:rsidRPr="007561D9" w:rsidRDefault="00A6624F" w:rsidP="00A6624F">
                        <w:pPr>
                          <w:jc w:val="right"/>
                          <w:rPr>
                            <w:sz w:val="15"/>
                            <w:szCs w:val="15"/>
                          </w:rPr>
                        </w:pPr>
                        <w:r w:rsidRPr="007561D9">
                          <w:rPr>
                            <w:sz w:val="15"/>
                            <w:szCs w:val="15"/>
                          </w:rPr>
                          <w:t>-66,089,155.96</w:t>
                        </w:r>
                      </w:p>
                    </w:tc>
                  </w:sdtContent>
                </w:sdt>
                <w:sdt>
                  <w:sdtPr>
                    <w:rPr>
                      <w:sz w:val="15"/>
                      <w:szCs w:val="15"/>
                    </w:rPr>
                    <w:alias w:val="少数股东权益"/>
                    <w:tag w:val="_GBC_c6e6ea3a29da413b8f0564bea9d263e9"/>
                    <w:id w:val="25492161"/>
                    <w:lock w:val="sdtLocked"/>
                  </w:sdtPr>
                  <w:sdtContent>
                    <w:tc>
                      <w:tcPr>
                        <w:tcW w:w="1276" w:type="dxa"/>
                      </w:tcPr>
                      <w:p w:rsidR="00A6624F" w:rsidRPr="007561D9" w:rsidRDefault="00A6624F" w:rsidP="00A6624F">
                        <w:pPr>
                          <w:jc w:val="right"/>
                          <w:rPr>
                            <w:sz w:val="15"/>
                            <w:szCs w:val="15"/>
                          </w:rPr>
                        </w:pPr>
                        <w:r w:rsidRPr="007561D9">
                          <w:rPr>
                            <w:sz w:val="15"/>
                            <w:szCs w:val="15"/>
                          </w:rPr>
                          <w:t>68,594,875.49</w:t>
                        </w:r>
                      </w:p>
                    </w:tc>
                  </w:sdtContent>
                </w:sdt>
                <w:sdt>
                  <w:sdtPr>
                    <w:rPr>
                      <w:sz w:val="15"/>
                      <w:szCs w:val="15"/>
                    </w:rPr>
                    <w:alias w:val="股东权益合计"/>
                    <w:tag w:val="_GBC_ea26fd56f4fd4f329712e6a5b7454d5f"/>
                    <w:id w:val="25492162"/>
                    <w:lock w:val="sdtLocked"/>
                  </w:sdtPr>
                  <w:sdtContent>
                    <w:tc>
                      <w:tcPr>
                        <w:tcW w:w="1559" w:type="dxa"/>
                      </w:tcPr>
                      <w:p w:rsidR="00A6624F" w:rsidRPr="007561D9" w:rsidRDefault="00A6624F" w:rsidP="00A6624F">
                        <w:pPr>
                          <w:jc w:val="right"/>
                          <w:rPr>
                            <w:sz w:val="15"/>
                            <w:szCs w:val="15"/>
                          </w:rPr>
                        </w:pPr>
                        <w:r w:rsidRPr="007561D9">
                          <w:rPr>
                            <w:sz w:val="15"/>
                            <w:szCs w:val="15"/>
                          </w:rPr>
                          <w:t>2,753,488,975.11</w:t>
                        </w:r>
                      </w:p>
                    </w:tc>
                  </w:sdtContent>
                </w:sdt>
              </w:tr>
            </w:tbl>
            <w:p w:rsidR="00A6624F" w:rsidRDefault="00A6624F"/>
            <w:p w:rsidR="00A6624F" w:rsidRDefault="00A6624F">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25492163"/>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25492164"/>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5492165"/>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Default="00A6624F">
          <w:pPr>
            <w:rPr>
              <w:szCs w:val="21"/>
            </w:rPr>
          </w:pPr>
        </w:p>
        <w:p w:rsidR="00A6624F" w:rsidRDefault="00A6624F">
          <w:pPr>
            <w:rPr>
              <w:szCs w:val="21"/>
            </w:rPr>
          </w:pPr>
        </w:p>
        <w:sdt>
          <w:sdtPr>
            <w:rPr>
              <w:b/>
              <w:szCs w:val="21"/>
            </w:rPr>
            <w:tag w:val="_GBC_24560eea01804b8b9d3678736eb60ca8"/>
            <w:id w:val="25492744"/>
            <w:lock w:val="sdtLocked"/>
            <w:placeholder>
              <w:docPart w:val="GBC22222222222222222222222222222"/>
            </w:placeholder>
          </w:sdtPr>
          <w:sdtEndPr>
            <w:rPr>
              <w:rFonts w:hint="eastAsia"/>
              <w:b w:val="0"/>
            </w:rPr>
          </w:sdtEndPr>
          <w:sdtContent>
            <w:p w:rsidR="00A6624F" w:rsidRDefault="00A6624F">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A6624F" w:rsidRDefault="00A6624F">
              <w:pPr>
                <w:tabs>
                  <w:tab w:val="left" w:pos="10080"/>
                </w:tabs>
                <w:snapToGrid w:val="0"/>
                <w:spacing w:line="240" w:lineRule="atLeast"/>
                <w:ind w:rightChars="12" w:right="25"/>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A6624F" w:rsidRDefault="00A6624F">
              <w:pPr>
                <w:snapToGrid w:val="0"/>
                <w:spacing w:line="240" w:lineRule="atLeast"/>
                <w:jc w:val="right"/>
                <w:rPr>
                  <w:szCs w:val="21"/>
                </w:rPr>
              </w:pPr>
              <w:r>
                <w:rPr>
                  <w:szCs w:val="21"/>
                </w:rPr>
                <w:t>单位:</w:t>
              </w:r>
              <w:sdt>
                <w:sdtPr>
                  <w:rPr>
                    <w:szCs w:val="21"/>
                  </w:rPr>
                  <w:alias w:val="单位：母公司股东权益调节表"/>
                  <w:tag w:val="_GBC_048773409e614c6bb753000b028316a5"/>
                  <w:id w:val="254921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254921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6"/>
                <w:gridCol w:w="1417"/>
                <w:gridCol w:w="993"/>
                <w:gridCol w:w="850"/>
                <w:gridCol w:w="567"/>
                <w:gridCol w:w="1418"/>
                <w:gridCol w:w="708"/>
                <w:gridCol w:w="709"/>
                <w:gridCol w:w="567"/>
                <w:gridCol w:w="1276"/>
                <w:gridCol w:w="1417"/>
                <w:gridCol w:w="1430"/>
              </w:tblGrid>
              <w:tr w:rsidR="00A6624F" w:rsidRPr="007561D9" w:rsidTr="00B12B2C">
                <w:trPr>
                  <w:trHeight w:val="20"/>
                </w:trPr>
                <w:tc>
                  <w:tcPr>
                    <w:tcW w:w="2836"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项目</w:t>
                    </w:r>
                  </w:p>
                </w:tc>
                <w:tc>
                  <w:tcPr>
                    <w:tcW w:w="11352" w:type="dxa"/>
                    <w:gridSpan w:val="11"/>
                    <w:vAlign w:val="center"/>
                  </w:tcPr>
                  <w:p w:rsidR="00A6624F" w:rsidRPr="007561D9" w:rsidRDefault="00A6624F" w:rsidP="00A6624F">
                    <w:pPr>
                      <w:adjustRightInd w:val="0"/>
                      <w:snapToGrid w:val="0"/>
                      <w:jc w:val="center"/>
                      <w:rPr>
                        <w:sz w:val="15"/>
                        <w:szCs w:val="15"/>
                      </w:rPr>
                    </w:pPr>
                    <w:r w:rsidRPr="007561D9">
                      <w:rPr>
                        <w:rFonts w:hint="eastAsia"/>
                        <w:sz w:val="15"/>
                        <w:szCs w:val="15"/>
                      </w:rPr>
                      <w:t>本期</w:t>
                    </w:r>
                  </w:p>
                </w:tc>
              </w:tr>
              <w:tr w:rsidR="00B12B2C" w:rsidRPr="007561D9" w:rsidTr="00B12B2C">
                <w:trPr>
                  <w:trHeight w:val="315"/>
                </w:trPr>
                <w:tc>
                  <w:tcPr>
                    <w:tcW w:w="2836" w:type="dxa"/>
                    <w:vMerge/>
                  </w:tcPr>
                  <w:p w:rsidR="00A6624F" w:rsidRPr="007561D9" w:rsidRDefault="00A6624F" w:rsidP="00A6624F">
                    <w:pPr>
                      <w:adjustRightInd w:val="0"/>
                      <w:snapToGrid w:val="0"/>
                      <w:rPr>
                        <w:sz w:val="15"/>
                        <w:szCs w:val="15"/>
                      </w:rPr>
                    </w:pPr>
                  </w:p>
                </w:tc>
                <w:tc>
                  <w:tcPr>
                    <w:tcW w:w="1417" w:type="dxa"/>
                    <w:vMerge w:val="restart"/>
                    <w:tcBorders>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股本</w:t>
                    </w:r>
                  </w:p>
                </w:tc>
                <w:tc>
                  <w:tcPr>
                    <w:tcW w:w="2410" w:type="dxa"/>
                    <w:gridSpan w:val="3"/>
                    <w:tcBorders>
                      <w:left w:val="single" w:sz="4" w:space="0" w:color="auto"/>
                      <w:bottom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其他权益工具</w:t>
                    </w:r>
                  </w:p>
                </w:tc>
                <w:tc>
                  <w:tcPr>
                    <w:tcW w:w="1418"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资本公积</w:t>
                    </w:r>
                  </w:p>
                </w:tc>
                <w:tc>
                  <w:tcPr>
                    <w:tcW w:w="708"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减：库存股</w:t>
                    </w:r>
                  </w:p>
                </w:tc>
                <w:tc>
                  <w:tcPr>
                    <w:tcW w:w="709" w:type="dxa"/>
                    <w:vMerge w:val="restart"/>
                    <w:vAlign w:val="center"/>
                  </w:tcPr>
                  <w:p w:rsidR="00A6624F" w:rsidRPr="007561D9" w:rsidRDefault="00A6624F" w:rsidP="00A6624F">
                    <w:pPr>
                      <w:jc w:val="center"/>
                      <w:rPr>
                        <w:sz w:val="15"/>
                        <w:szCs w:val="15"/>
                      </w:rPr>
                    </w:pPr>
                    <w:r w:rsidRPr="007561D9">
                      <w:rPr>
                        <w:rFonts w:hint="eastAsia"/>
                        <w:sz w:val="15"/>
                        <w:szCs w:val="15"/>
                      </w:rPr>
                      <w:t>其他综合收益</w:t>
                    </w:r>
                  </w:p>
                </w:tc>
                <w:tc>
                  <w:tcPr>
                    <w:tcW w:w="567" w:type="dxa"/>
                    <w:vMerge w:val="restart"/>
                    <w:vAlign w:val="center"/>
                  </w:tcPr>
                  <w:p w:rsidR="00A6624F" w:rsidRPr="007561D9" w:rsidRDefault="00A6624F" w:rsidP="00A6624F">
                    <w:pPr>
                      <w:adjustRightInd w:val="0"/>
                      <w:snapToGrid w:val="0"/>
                      <w:jc w:val="center"/>
                      <w:rPr>
                        <w:sz w:val="15"/>
                        <w:szCs w:val="15"/>
                      </w:rPr>
                    </w:pPr>
                    <w:r w:rsidRPr="007561D9">
                      <w:rPr>
                        <w:rFonts w:hint="eastAsia"/>
                        <w:sz w:val="15"/>
                        <w:szCs w:val="15"/>
                      </w:rPr>
                      <w:t>专项储备</w:t>
                    </w:r>
                  </w:p>
                </w:tc>
                <w:tc>
                  <w:tcPr>
                    <w:tcW w:w="1276"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盈余公积</w:t>
                    </w:r>
                  </w:p>
                </w:tc>
                <w:tc>
                  <w:tcPr>
                    <w:tcW w:w="1417"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未分配利润</w:t>
                    </w:r>
                  </w:p>
                </w:tc>
                <w:tc>
                  <w:tcPr>
                    <w:tcW w:w="1430"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所有者权益合计</w:t>
                    </w:r>
                  </w:p>
                </w:tc>
              </w:tr>
              <w:tr w:rsidR="00B12B2C" w:rsidRPr="007561D9" w:rsidTr="00B12B2C">
                <w:trPr>
                  <w:trHeight w:val="294"/>
                </w:trPr>
                <w:tc>
                  <w:tcPr>
                    <w:tcW w:w="2836" w:type="dxa"/>
                    <w:vMerge/>
                  </w:tcPr>
                  <w:p w:rsidR="00A6624F" w:rsidRPr="007561D9" w:rsidRDefault="00A6624F" w:rsidP="00A6624F">
                    <w:pPr>
                      <w:adjustRightInd w:val="0"/>
                      <w:snapToGrid w:val="0"/>
                      <w:rPr>
                        <w:sz w:val="15"/>
                        <w:szCs w:val="15"/>
                      </w:rPr>
                    </w:pPr>
                  </w:p>
                </w:tc>
                <w:tc>
                  <w:tcPr>
                    <w:tcW w:w="1417" w:type="dxa"/>
                    <w:vMerge/>
                    <w:tcBorders>
                      <w:right w:val="single" w:sz="4" w:space="0" w:color="auto"/>
                    </w:tcBorders>
                    <w:vAlign w:val="center"/>
                  </w:tcPr>
                  <w:p w:rsidR="00A6624F" w:rsidRPr="007561D9" w:rsidRDefault="00A6624F" w:rsidP="00A6624F">
                    <w:pPr>
                      <w:adjustRightInd w:val="0"/>
                      <w:snapToGrid w:val="0"/>
                      <w:jc w:val="center"/>
                      <w:rPr>
                        <w:sz w:val="15"/>
                        <w:szCs w:val="15"/>
                      </w:rPr>
                    </w:pPr>
                  </w:p>
                </w:tc>
                <w:tc>
                  <w:tcPr>
                    <w:tcW w:w="993" w:type="dxa"/>
                    <w:tcBorders>
                      <w:top w:val="single" w:sz="4" w:space="0" w:color="auto"/>
                      <w:left w:val="single" w:sz="4" w:space="0" w:color="auto"/>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优先股</w:t>
                    </w:r>
                  </w:p>
                </w:tc>
                <w:tc>
                  <w:tcPr>
                    <w:tcW w:w="850" w:type="dxa"/>
                    <w:tcBorders>
                      <w:top w:val="single" w:sz="4" w:space="0" w:color="auto"/>
                      <w:left w:val="single" w:sz="4" w:space="0" w:color="auto"/>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永续债</w:t>
                    </w:r>
                  </w:p>
                </w:tc>
                <w:tc>
                  <w:tcPr>
                    <w:tcW w:w="567" w:type="dxa"/>
                    <w:tcBorders>
                      <w:top w:val="single" w:sz="4" w:space="0" w:color="auto"/>
                      <w:lef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其他</w:t>
                    </w:r>
                  </w:p>
                </w:tc>
                <w:tc>
                  <w:tcPr>
                    <w:tcW w:w="1418" w:type="dxa"/>
                    <w:vMerge/>
                  </w:tcPr>
                  <w:p w:rsidR="00A6624F" w:rsidRPr="007561D9" w:rsidRDefault="00A6624F" w:rsidP="00A6624F">
                    <w:pPr>
                      <w:adjustRightInd w:val="0"/>
                      <w:snapToGrid w:val="0"/>
                      <w:jc w:val="center"/>
                      <w:rPr>
                        <w:sz w:val="15"/>
                        <w:szCs w:val="15"/>
                      </w:rPr>
                    </w:pPr>
                  </w:p>
                </w:tc>
                <w:tc>
                  <w:tcPr>
                    <w:tcW w:w="708" w:type="dxa"/>
                    <w:vMerge/>
                  </w:tcPr>
                  <w:p w:rsidR="00A6624F" w:rsidRPr="007561D9" w:rsidRDefault="00A6624F" w:rsidP="00A6624F">
                    <w:pPr>
                      <w:adjustRightInd w:val="0"/>
                      <w:snapToGrid w:val="0"/>
                      <w:jc w:val="center"/>
                      <w:rPr>
                        <w:sz w:val="15"/>
                        <w:szCs w:val="15"/>
                      </w:rPr>
                    </w:pPr>
                  </w:p>
                </w:tc>
                <w:tc>
                  <w:tcPr>
                    <w:tcW w:w="709" w:type="dxa"/>
                    <w:vMerge/>
                  </w:tcPr>
                  <w:p w:rsidR="00A6624F" w:rsidRPr="007561D9" w:rsidRDefault="00A6624F" w:rsidP="00A6624F">
                    <w:pPr>
                      <w:jc w:val="center"/>
                      <w:rPr>
                        <w:sz w:val="15"/>
                        <w:szCs w:val="15"/>
                      </w:rPr>
                    </w:pPr>
                  </w:p>
                </w:tc>
                <w:tc>
                  <w:tcPr>
                    <w:tcW w:w="567" w:type="dxa"/>
                    <w:vMerge/>
                  </w:tcPr>
                  <w:p w:rsidR="00A6624F" w:rsidRPr="007561D9" w:rsidRDefault="00A6624F" w:rsidP="00A6624F">
                    <w:pPr>
                      <w:adjustRightInd w:val="0"/>
                      <w:snapToGrid w:val="0"/>
                      <w:jc w:val="center"/>
                      <w:rPr>
                        <w:sz w:val="15"/>
                        <w:szCs w:val="15"/>
                      </w:rPr>
                    </w:pPr>
                  </w:p>
                </w:tc>
                <w:tc>
                  <w:tcPr>
                    <w:tcW w:w="1276" w:type="dxa"/>
                    <w:vMerge/>
                  </w:tcPr>
                  <w:p w:rsidR="00A6624F" w:rsidRPr="007561D9" w:rsidRDefault="00A6624F" w:rsidP="00A6624F">
                    <w:pPr>
                      <w:adjustRightInd w:val="0"/>
                      <w:snapToGrid w:val="0"/>
                      <w:jc w:val="center"/>
                      <w:rPr>
                        <w:sz w:val="15"/>
                        <w:szCs w:val="15"/>
                      </w:rPr>
                    </w:pPr>
                  </w:p>
                </w:tc>
                <w:tc>
                  <w:tcPr>
                    <w:tcW w:w="1417" w:type="dxa"/>
                    <w:vMerge/>
                  </w:tcPr>
                  <w:p w:rsidR="00A6624F" w:rsidRPr="007561D9" w:rsidRDefault="00A6624F" w:rsidP="00A6624F">
                    <w:pPr>
                      <w:adjustRightInd w:val="0"/>
                      <w:snapToGrid w:val="0"/>
                      <w:jc w:val="center"/>
                      <w:rPr>
                        <w:sz w:val="15"/>
                        <w:szCs w:val="15"/>
                      </w:rPr>
                    </w:pPr>
                  </w:p>
                </w:tc>
                <w:tc>
                  <w:tcPr>
                    <w:tcW w:w="1430" w:type="dxa"/>
                    <w:vMerge/>
                  </w:tcPr>
                  <w:p w:rsidR="00A6624F" w:rsidRPr="007561D9" w:rsidRDefault="00A6624F" w:rsidP="00A6624F">
                    <w:pPr>
                      <w:adjustRightInd w:val="0"/>
                      <w:snapToGrid w:val="0"/>
                      <w:jc w:val="center"/>
                      <w:rPr>
                        <w:sz w:val="15"/>
                        <w:szCs w:val="15"/>
                      </w:rPr>
                    </w:pPr>
                  </w:p>
                </w:tc>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一、上年</w:t>
                    </w:r>
                    <w:r w:rsidRPr="007561D9">
                      <w:rPr>
                        <w:rFonts w:hint="eastAsia"/>
                        <w:sz w:val="15"/>
                        <w:szCs w:val="15"/>
                      </w:rPr>
                      <w:t>期</w:t>
                    </w:r>
                    <w:r w:rsidRPr="007561D9">
                      <w:rPr>
                        <w:sz w:val="15"/>
                        <w:szCs w:val="15"/>
                      </w:rPr>
                      <w:t>末余额</w:t>
                    </w:r>
                  </w:p>
                </w:tc>
                <w:sdt>
                  <w:sdtPr>
                    <w:rPr>
                      <w:sz w:val="15"/>
                      <w:szCs w:val="15"/>
                    </w:rPr>
                    <w:alias w:val="股本"/>
                    <w:tag w:val="_GBC_583d333ffbc249ceac96c628209200e7"/>
                    <w:id w:val="25492169"/>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a7f6d469ff1042819a0e01511f46db24"/>
                    <w:id w:val="25492170"/>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永续债"/>
                    <w:tag w:val="_GBC_2a0c0d0793c647bab83a31cb72c08f75"/>
                    <w:id w:val="25492171"/>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其他"/>
                    <w:tag w:val="_GBC_0d141c35dd6f4314b4d372f0e83a2f8d"/>
                    <w:id w:val="25492172"/>
                    <w:lock w:val="sdtLocked"/>
                    <w:showingPlcHdr/>
                  </w:sdtPr>
                  <w:sdtContent>
                    <w:tc>
                      <w:tcPr>
                        <w:tcW w:w="567"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
                    <w:tag w:val="_GBC_51adbc941775431d99d40f010b1d7e7f"/>
                    <w:id w:val="25492173"/>
                    <w:lock w:val="sdtLocked"/>
                  </w:sdtPr>
                  <w:sdtContent>
                    <w:tc>
                      <w:tcPr>
                        <w:tcW w:w="1418" w:type="dxa"/>
                        <w:tcBorders>
                          <w:left w:val="single" w:sz="4" w:space="0" w:color="auto"/>
                        </w:tcBorders>
                      </w:tcPr>
                      <w:p w:rsidR="00A6624F" w:rsidRPr="007561D9" w:rsidRDefault="00A6624F" w:rsidP="00A6624F">
                        <w:pPr>
                          <w:jc w:val="right"/>
                          <w:rPr>
                            <w:sz w:val="15"/>
                            <w:szCs w:val="15"/>
                          </w:rPr>
                        </w:pPr>
                        <w:r w:rsidRPr="007561D9">
                          <w:rPr>
                            <w:sz w:val="15"/>
                            <w:szCs w:val="15"/>
                          </w:rPr>
                          <w:t>1,365,241,192.94</w:t>
                        </w:r>
                      </w:p>
                    </w:tc>
                  </w:sdtContent>
                </w:sdt>
                <w:sdt>
                  <w:sdtPr>
                    <w:rPr>
                      <w:sz w:val="15"/>
                      <w:szCs w:val="15"/>
                    </w:rPr>
                    <w:alias w:val="库存股"/>
                    <w:tag w:val="_GBC_9ed2e6479f584ca89c2144f657d622a8"/>
                    <w:id w:val="25492174"/>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资产负债表项目）"/>
                    <w:tag w:val="_GBC_3a76a516a0e9486b9ba08b129b851c40"/>
                    <w:id w:val="2549217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
                    <w:tag w:val="_GBC_c2936a53d61d40e0bfd7b0d5a6d9df8d"/>
                    <w:id w:val="2549217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
                    <w:tag w:val="_GBC_e182d0452ddb44d9bb4260c85daf5201"/>
                    <w:id w:val="25492177"/>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f8d35e7139554ee49bf49207c87b7f16"/>
                    <w:id w:val="25492178"/>
                    <w:lock w:val="sdtLocked"/>
                  </w:sdtPr>
                  <w:sdtContent>
                    <w:tc>
                      <w:tcPr>
                        <w:tcW w:w="1417" w:type="dxa"/>
                      </w:tcPr>
                      <w:p w:rsidR="00A6624F" w:rsidRPr="007561D9" w:rsidRDefault="00A6624F" w:rsidP="00A6624F">
                        <w:pPr>
                          <w:jc w:val="right"/>
                          <w:rPr>
                            <w:sz w:val="15"/>
                            <w:szCs w:val="15"/>
                          </w:rPr>
                        </w:pPr>
                        <w:r w:rsidRPr="007561D9">
                          <w:rPr>
                            <w:sz w:val="15"/>
                            <w:szCs w:val="15"/>
                          </w:rPr>
                          <w:t>-544,373,619.38</w:t>
                        </w:r>
                      </w:p>
                    </w:tc>
                  </w:sdtContent>
                </w:sdt>
                <w:sdt>
                  <w:sdtPr>
                    <w:rPr>
                      <w:sz w:val="15"/>
                      <w:szCs w:val="15"/>
                    </w:rPr>
                    <w:alias w:val="股东权益合计"/>
                    <w:tag w:val="_GBC_e798b7b189914bb59f0329054faf5f1e"/>
                    <w:id w:val="25492179"/>
                    <w:lock w:val="sdtLocked"/>
                  </w:sdtPr>
                  <w:sdtContent>
                    <w:tc>
                      <w:tcPr>
                        <w:tcW w:w="1430" w:type="dxa"/>
                      </w:tcPr>
                      <w:p w:rsidR="00A6624F" w:rsidRPr="007561D9" w:rsidRDefault="00A6624F" w:rsidP="00A6624F">
                        <w:pPr>
                          <w:jc w:val="right"/>
                          <w:rPr>
                            <w:sz w:val="15"/>
                            <w:szCs w:val="15"/>
                          </w:rPr>
                        </w:pPr>
                        <w:r w:rsidRPr="007561D9">
                          <w:rPr>
                            <w:sz w:val="15"/>
                            <w:szCs w:val="15"/>
                          </w:rPr>
                          <w:t>2,439,160,746.69</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加：会计政策变更</w:t>
                    </w:r>
                  </w:p>
                </w:tc>
                <w:sdt>
                  <w:sdtPr>
                    <w:rPr>
                      <w:sz w:val="15"/>
                      <w:szCs w:val="15"/>
                    </w:rPr>
                    <w:alias w:val="会计政策变更导致实收资本（或股本）净额变动金额"/>
                    <w:tag w:val="_GBC_6936c9d292c54d9eaf43914b7734867a"/>
                    <w:id w:val="25492180"/>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优先股变动金额"/>
                    <w:tag w:val="_GBC_79671f81f107492ba830eb514c2312ad"/>
                    <w:id w:val="25492181"/>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永续债变动金额"/>
                    <w:tag w:val="_GBC_0d7b7feb214f4f45b166823fcf6e1b87"/>
                    <w:id w:val="25492182"/>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其他权益工具中的其他变动金额"/>
                    <w:tag w:val="_GBC_24311878313744a8a7f34fc6c6df8530"/>
                    <w:id w:val="25492183"/>
                    <w:lock w:val="sdtLocked"/>
                    <w:showingPlcHdr/>
                  </w:sdtPr>
                  <w:sdtContent>
                    <w:tc>
                      <w:tcPr>
                        <w:tcW w:w="567"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资本公积变动金额"/>
                    <w:tag w:val="_GBC_2a39c1db54d947af88dcefcf007b6371"/>
                    <w:id w:val="25492184"/>
                    <w:lock w:val="sdtLocked"/>
                    <w:showingPlcHdr/>
                  </w:sdtPr>
                  <w:sdtContent>
                    <w:tc>
                      <w:tcPr>
                        <w:tcW w:w="1418"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库存股变动金额"/>
                    <w:tag w:val="_GBC_072cb2558f88475c9d5638e0678b6be9"/>
                    <w:id w:val="25492185"/>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其他综合收益变动金额"/>
                    <w:tag w:val="_GBC_fc88583f97da4eb7970e3a6b48e6cdc0"/>
                    <w:id w:val="2549218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专项储备变动金额"/>
                    <w:tag w:val="_GBC_5ae8de50d93145608ee03d01001871e0"/>
                    <w:id w:val="2549218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盈余公积变动金额"/>
                    <w:tag w:val="_GBC_41e30fbe1428420e8f76e33dfcfc5c24"/>
                    <w:id w:val="2549218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未分配利润变动金额"/>
                    <w:tag w:val="_GBC_6377093d188842298a641b07370458af"/>
                    <w:id w:val="2549218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会计政策变更导致股东权益合计变动金额"/>
                    <w:tag w:val="_GBC_bdddf6356795461fa00dde53f549eee2"/>
                    <w:id w:val="25492190"/>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7561D9">
                    <w:pPr>
                      <w:ind w:firstLineChars="200" w:firstLine="300"/>
                      <w:rPr>
                        <w:sz w:val="15"/>
                        <w:szCs w:val="15"/>
                      </w:rPr>
                    </w:pPr>
                    <w:r w:rsidRPr="007561D9">
                      <w:rPr>
                        <w:sz w:val="15"/>
                        <w:szCs w:val="15"/>
                      </w:rPr>
                      <w:t>前期差错更正</w:t>
                    </w:r>
                  </w:p>
                </w:tc>
                <w:sdt>
                  <w:sdtPr>
                    <w:rPr>
                      <w:sz w:val="15"/>
                      <w:szCs w:val="15"/>
                    </w:rPr>
                    <w:alias w:val="前期差错更正导致实收资本（或股本）净额变动金额"/>
                    <w:tag w:val="_GBC_ee6b3339506e46208a01654a3c6d65fd"/>
                    <w:id w:val="25492191"/>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优先股变动金额"/>
                    <w:tag w:val="_GBC_b2e428f0f9004626a841d3c758973d17"/>
                    <w:id w:val="25492192"/>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永续债变动金额"/>
                    <w:tag w:val="_GBC_a54acd52f7e741d39ca7526b1526e1a0"/>
                    <w:id w:val="25492193"/>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其他权益工具中的其他变动金额"/>
                    <w:tag w:val="_GBC_9a26486ef2f14a32a03eed6f89265d0e"/>
                    <w:id w:val="25492194"/>
                    <w:lock w:val="sdtLocked"/>
                    <w:showingPlcHdr/>
                  </w:sdtPr>
                  <w:sdtContent>
                    <w:tc>
                      <w:tcPr>
                        <w:tcW w:w="567"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资本公积变动金额"/>
                    <w:tag w:val="_GBC_137858386bd547c99b325998277b41c5"/>
                    <w:id w:val="25492195"/>
                    <w:lock w:val="sdtLocked"/>
                    <w:showingPlcHdr/>
                  </w:sdtPr>
                  <w:sdtContent>
                    <w:tc>
                      <w:tcPr>
                        <w:tcW w:w="1418"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库存股变动金额"/>
                    <w:tag w:val="_GBC_784924b9f9ac40eaaf013ce6ce342018"/>
                    <w:id w:val="25492196"/>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其他综合收益变动金额"/>
                    <w:tag w:val="_GBC_3860309cbc2f47409baf0f6f13b6425d"/>
                    <w:id w:val="2549219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专项储备变动金额"/>
                    <w:tag w:val="_GBC_86b27c984e974efc931e5427e93db379"/>
                    <w:id w:val="2549219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盈余公积变动金额"/>
                    <w:tag w:val="_GBC_37232f263b5a48019fbe2e75dbb24778"/>
                    <w:id w:val="2549219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未分配利润变动金额"/>
                    <w:tag w:val="_GBC_14caa941a474470fa4ca2fffb8667aaf"/>
                    <w:id w:val="2549220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前期差错更正导致股东权益合计变动金额"/>
                    <w:tag w:val="_GBC_b26149d92d2b4c6a9c604f85f9d09476"/>
                    <w:id w:val="25492201"/>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7561D9">
                    <w:pPr>
                      <w:ind w:firstLineChars="200" w:firstLine="300"/>
                      <w:rPr>
                        <w:sz w:val="15"/>
                        <w:szCs w:val="15"/>
                      </w:rPr>
                    </w:pPr>
                    <w:r w:rsidRPr="007561D9">
                      <w:rPr>
                        <w:rFonts w:hint="eastAsia"/>
                        <w:sz w:val="15"/>
                        <w:szCs w:val="15"/>
                      </w:rPr>
                      <w:t>其他</w:t>
                    </w:r>
                  </w:p>
                </w:tc>
                <w:sdt>
                  <w:sdtPr>
                    <w:rPr>
                      <w:sz w:val="15"/>
                      <w:szCs w:val="15"/>
                    </w:rPr>
                    <w:alias w:val="实收资本变动金额（其他追溯调整）"/>
                    <w:tag w:val="_GBC_d53c751726464cfe83a47b7159657f5e"/>
                    <w:id w:val="25492202"/>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优先股变动金额（其他追溯调整）"/>
                    <w:tag w:val="_GBC_97a435280c994beab51290714820242a"/>
                    <w:id w:val="25492203"/>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永续债变动金额（其他追溯调整）"/>
                    <w:tag w:val="_GBC_f61473621eee44fb9efe1a12d8dcfd3f"/>
                    <w:id w:val="25492204"/>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中的其他变动金额（其他追溯调整）"/>
                    <w:tag w:val="_GBC_9daf96e7466e43c9bd477f768c531456"/>
                    <w:id w:val="25492205"/>
                    <w:lock w:val="sdtLocked"/>
                    <w:showingPlcHdr/>
                  </w:sdtPr>
                  <w:sdtContent>
                    <w:tc>
                      <w:tcPr>
                        <w:tcW w:w="567"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变动金额（其他追溯调整）"/>
                    <w:tag w:val="_GBC_2f4d3ea28b4240229840933077713958"/>
                    <w:id w:val="25492206"/>
                    <w:lock w:val="sdtLocked"/>
                    <w:showingPlcHdr/>
                  </w:sdtPr>
                  <w:sdtContent>
                    <w:tc>
                      <w:tcPr>
                        <w:tcW w:w="1418"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库存股变动金额（其他追溯调整）"/>
                    <w:tag w:val="_GBC_ddbf7964893a46dc9400f3f7a010644f"/>
                    <w:id w:val="25492207"/>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变动金额（其他追溯调整）"/>
                    <w:tag w:val="_GBC_0cd35894243f40679daa30afb7b1073d"/>
                    <w:id w:val="2549220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变动金额（其他追溯调整）"/>
                    <w:tag w:val="_GBC_91af8974a3264fdc89e0a9f707443a16"/>
                    <w:id w:val="2549220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变动金额（其他追溯调整）"/>
                    <w:tag w:val="_GBC_3168af887db04734bbf493dca4f2e37f"/>
                    <w:id w:val="2549221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未分配利润变动金额（其他追溯调整）"/>
                    <w:tag w:val="_GBC_eda7952e114147678ca1499015d63826"/>
                    <w:id w:val="2549221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权益变动金额（其他追溯调整）"/>
                    <w:tag w:val="_GBC_82716933795e49e9adeced8e2d1751d8"/>
                    <w:id w:val="25492212"/>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二、本年</w:t>
                    </w:r>
                    <w:r w:rsidRPr="007561D9">
                      <w:rPr>
                        <w:rFonts w:hint="eastAsia"/>
                        <w:sz w:val="15"/>
                        <w:szCs w:val="15"/>
                      </w:rPr>
                      <w:t>期</w:t>
                    </w:r>
                    <w:r w:rsidRPr="007561D9">
                      <w:rPr>
                        <w:sz w:val="15"/>
                        <w:szCs w:val="15"/>
                      </w:rPr>
                      <w:t>初余额</w:t>
                    </w:r>
                  </w:p>
                </w:tc>
                <w:sdt>
                  <w:sdtPr>
                    <w:rPr>
                      <w:sz w:val="15"/>
                      <w:szCs w:val="15"/>
                    </w:rPr>
                    <w:alias w:val="股本"/>
                    <w:tag w:val="_GBC_ba34079e60d94b358c4ae8930467139a"/>
                    <w:id w:val="25492213"/>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6f8ba20835314d84a3a10a005dccec61"/>
                    <w:id w:val="25492214"/>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永续债"/>
                    <w:tag w:val="_GBC_2e73898f386143029ef2dbb6cb8fb860"/>
                    <w:id w:val="25492215"/>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其他"/>
                    <w:tag w:val="_GBC_377eab080a5e4f44ae9e2499dd4d0ae9"/>
                    <w:id w:val="25492216"/>
                    <w:lock w:val="sdtLocked"/>
                    <w:showingPlcHdr/>
                  </w:sdtPr>
                  <w:sdtContent>
                    <w:tc>
                      <w:tcPr>
                        <w:tcW w:w="567"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
                    <w:tag w:val="_GBC_2545cc95ae014d3abcb7f9df116332b3"/>
                    <w:id w:val="25492217"/>
                    <w:lock w:val="sdtLocked"/>
                  </w:sdtPr>
                  <w:sdtContent>
                    <w:tc>
                      <w:tcPr>
                        <w:tcW w:w="1418" w:type="dxa"/>
                        <w:tcBorders>
                          <w:left w:val="single" w:sz="4" w:space="0" w:color="auto"/>
                        </w:tcBorders>
                      </w:tcPr>
                      <w:p w:rsidR="00A6624F" w:rsidRPr="007561D9" w:rsidRDefault="00A6624F" w:rsidP="00A6624F">
                        <w:pPr>
                          <w:jc w:val="right"/>
                          <w:rPr>
                            <w:sz w:val="15"/>
                            <w:szCs w:val="15"/>
                          </w:rPr>
                        </w:pPr>
                        <w:r w:rsidRPr="007561D9">
                          <w:rPr>
                            <w:sz w:val="15"/>
                            <w:szCs w:val="15"/>
                          </w:rPr>
                          <w:t>1,365,241,192.94</w:t>
                        </w:r>
                      </w:p>
                    </w:tc>
                  </w:sdtContent>
                </w:sdt>
                <w:sdt>
                  <w:sdtPr>
                    <w:rPr>
                      <w:sz w:val="15"/>
                      <w:szCs w:val="15"/>
                    </w:rPr>
                    <w:alias w:val="库存股"/>
                    <w:tag w:val="_GBC_2a643e284053411ab5c3910672f604ff"/>
                    <w:id w:val="25492218"/>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资产负债表项目）"/>
                    <w:tag w:val="_GBC_184c4292b636416f9e2bf9ad64beec96"/>
                    <w:id w:val="2549221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
                    <w:tag w:val="_GBC_2e855fe5876c4d6c90750ac45e2ed745"/>
                    <w:id w:val="2549222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
                    <w:tag w:val="_GBC_3b4c95f045b541dc91650112461fd0b6"/>
                    <w:id w:val="25492221"/>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b009218c639445918155256142364f34"/>
                    <w:id w:val="25492222"/>
                    <w:lock w:val="sdtLocked"/>
                  </w:sdtPr>
                  <w:sdtContent>
                    <w:tc>
                      <w:tcPr>
                        <w:tcW w:w="1417" w:type="dxa"/>
                      </w:tcPr>
                      <w:p w:rsidR="00A6624F" w:rsidRPr="007561D9" w:rsidRDefault="00A6624F" w:rsidP="00A6624F">
                        <w:pPr>
                          <w:jc w:val="right"/>
                          <w:rPr>
                            <w:sz w:val="15"/>
                            <w:szCs w:val="15"/>
                          </w:rPr>
                        </w:pPr>
                        <w:r w:rsidRPr="007561D9">
                          <w:rPr>
                            <w:sz w:val="15"/>
                            <w:szCs w:val="15"/>
                          </w:rPr>
                          <w:t>-544,373,619.38</w:t>
                        </w:r>
                      </w:p>
                    </w:tc>
                  </w:sdtContent>
                </w:sdt>
                <w:sdt>
                  <w:sdtPr>
                    <w:rPr>
                      <w:sz w:val="15"/>
                      <w:szCs w:val="15"/>
                    </w:rPr>
                    <w:alias w:val="股东权益合计"/>
                    <w:tag w:val="_GBC_79e0a12c791f45fd9cad2ae5aaa5005e"/>
                    <w:id w:val="25492223"/>
                    <w:lock w:val="sdtLocked"/>
                  </w:sdtPr>
                  <w:sdtContent>
                    <w:tc>
                      <w:tcPr>
                        <w:tcW w:w="1430" w:type="dxa"/>
                      </w:tcPr>
                      <w:p w:rsidR="00A6624F" w:rsidRPr="007561D9" w:rsidRDefault="00A6624F" w:rsidP="00A6624F">
                        <w:pPr>
                          <w:jc w:val="right"/>
                          <w:rPr>
                            <w:sz w:val="15"/>
                            <w:szCs w:val="15"/>
                          </w:rPr>
                        </w:pPr>
                        <w:r w:rsidRPr="007561D9">
                          <w:rPr>
                            <w:sz w:val="15"/>
                            <w:szCs w:val="15"/>
                          </w:rPr>
                          <w:t>2,439,160,746.69</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三、本</w:t>
                    </w:r>
                    <w:r w:rsidRPr="007561D9">
                      <w:rPr>
                        <w:rFonts w:hint="eastAsia"/>
                        <w:sz w:val="15"/>
                        <w:szCs w:val="15"/>
                      </w:rPr>
                      <w:t>期</w:t>
                    </w:r>
                    <w:r w:rsidRPr="007561D9">
                      <w:rPr>
                        <w:sz w:val="15"/>
                        <w:szCs w:val="15"/>
                      </w:rPr>
                      <w:t>增减变动金额（减少以“－”号填列）</w:t>
                    </w:r>
                  </w:p>
                </w:tc>
                <w:sdt>
                  <w:sdtPr>
                    <w:rPr>
                      <w:sz w:val="15"/>
                      <w:szCs w:val="15"/>
                    </w:rPr>
                    <w:alias w:val="实收资本（或股本）净额增减变动金额"/>
                    <w:tag w:val="_GBC_9411d68808554eab9f3c1ef64107388b"/>
                    <w:id w:val="25492224"/>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其他权益工具中的优先股增减变动金额"/>
                    <w:tag w:val="_GBC_34441963446246739d5305433baf19bc"/>
                    <w:id w:val="25492225"/>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中的永续债增减变动金额"/>
                    <w:tag w:val="_GBC_ccd07e6a79dc43af9b0726f20f7feac1"/>
                    <w:id w:val="25492226"/>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中的其他增减变动金额"/>
                    <w:tag w:val="_GBC_74521b0d456640b2a3fea5b54a188654"/>
                    <w:id w:val="25492227"/>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增减变动金额"/>
                    <w:tag w:val="_GBC_dfbff46c92c0478d8870e11eed6624e9"/>
                    <w:id w:val="25492228"/>
                    <w:lock w:val="sdtLocked"/>
                  </w:sdtPr>
                  <w:sdtContent>
                    <w:tc>
                      <w:tcPr>
                        <w:tcW w:w="1418"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库存股增减变动金额"/>
                    <w:tag w:val="_GBC_c7253099b93649aa91266cb4db282f3d"/>
                    <w:id w:val="25492229"/>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增减变动金额"/>
                    <w:tag w:val="_GBC_2bd055b7c69146c6957f4840bac7e833"/>
                    <w:id w:val="2549223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增减变动金额"/>
                    <w:tag w:val="_GBC_43214fd9b3ed440fbfc07077d1b0e80b"/>
                    <w:id w:val="2549223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增减变动金额"/>
                    <w:tag w:val="_GBC_b4dbb14fdd54464b877de11311094274"/>
                    <w:id w:val="2549223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未分配利润增减变动金额"/>
                    <w:tag w:val="_GBC_c2b7d4df644e4540a02dffe24f98df56"/>
                    <w:id w:val="25492233"/>
                    <w:lock w:val="sdtLocked"/>
                  </w:sdtPr>
                  <w:sdtContent>
                    <w:tc>
                      <w:tcPr>
                        <w:tcW w:w="1417" w:type="dxa"/>
                      </w:tcPr>
                      <w:p w:rsidR="00A6624F" w:rsidRPr="007561D9" w:rsidRDefault="00A6624F" w:rsidP="00A6624F">
                        <w:pPr>
                          <w:jc w:val="right"/>
                          <w:rPr>
                            <w:sz w:val="15"/>
                            <w:szCs w:val="15"/>
                          </w:rPr>
                        </w:pPr>
                        <w:r w:rsidRPr="007561D9">
                          <w:rPr>
                            <w:sz w:val="15"/>
                            <w:szCs w:val="15"/>
                          </w:rPr>
                          <w:t>7,015,866.73</w:t>
                        </w:r>
                      </w:p>
                    </w:tc>
                  </w:sdtContent>
                </w:sdt>
                <w:sdt>
                  <w:sdtPr>
                    <w:rPr>
                      <w:sz w:val="15"/>
                      <w:szCs w:val="15"/>
                    </w:rPr>
                    <w:alias w:val="股东权益合计增减变动金额"/>
                    <w:tag w:val="_GBC_e71e8a76f3cf4a568b05358967cd3388"/>
                    <w:id w:val="25492234"/>
                    <w:lock w:val="sdtLocked"/>
                  </w:sdtPr>
                  <w:sdtContent>
                    <w:tc>
                      <w:tcPr>
                        <w:tcW w:w="1430" w:type="dxa"/>
                      </w:tcPr>
                      <w:p w:rsidR="00A6624F" w:rsidRPr="007561D9" w:rsidRDefault="00A6624F" w:rsidP="00A6624F">
                        <w:pPr>
                          <w:jc w:val="right"/>
                          <w:rPr>
                            <w:sz w:val="15"/>
                            <w:szCs w:val="15"/>
                          </w:rPr>
                        </w:pPr>
                        <w:r w:rsidRPr="007561D9">
                          <w:rPr>
                            <w:sz w:val="15"/>
                            <w:szCs w:val="15"/>
                          </w:rPr>
                          <w:t>314,107,820.77</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（一）综合收益总额</w:t>
                    </w:r>
                  </w:p>
                </w:tc>
                <w:sdt>
                  <w:sdtPr>
                    <w:rPr>
                      <w:sz w:val="15"/>
                      <w:szCs w:val="15"/>
                    </w:rPr>
                    <w:alias w:val="综合收益总额导致股本变动金额"/>
                    <w:tag w:val="_GBC_c689b18648f24df59ddf31ca7d33d400"/>
                    <w:id w:val="25492235"/>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优先股变动金额"/>
                    <w:tag w:val="_GBC_9dee220e8a9b4522a3f270756b9a56d4"/>
                    <w:id w:val="25492236"/>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永续债变动金额"/>
                    <w:tag w:val="_GBC_a89c2963fb14482696638100d36d268d"/>
                    <w:id w:val="25492237"/>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其他权益工具中的其他变动金额"/>
                    <w:tag w:val="_GBC_c5c2a40b55294530b9ba5c333e5c2278"/>
                    <w:id w:val="25492238"/>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资本公积变动金额"/>
                    <w:tag w:val="_GBC_e13f9a3101f04fb186a9a6bc63e2b3f4"/>
                    <w:id w:val="25492239"/>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库存股变动金额"/>
                    <w:tag w:val="_GBC_6fdcf0c9ab07476fadf4dfa8a0abef3e"/>
                    <w:id w:val="25492240"/>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其他综合收益变动金额"/>
                    <w:tag w:val="_GBC_f3eb3ef606a14b5d972d60fac9faa539"/>
                    <w:id w:val="2549224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专项储备变动金额"/>
                    <w:tag w:val="_GBC_39220a5b026140db95f22e0dc82e5973"/>
                    <w:id w:val="25492242"/>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盈余公积变动金额"/>
                    <w:tag w:val="_GBC_083b74ee41c94588849a984369d568c3"/>
                    <w:id w:val="25492243"/>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综合收益总额导致未分配利润变动金额"/>
                    <w:tag w:val="_GBC_35f3a83eec174a30ae49fde8f04be5e1"/>
                    <w:id w:val="25492244"/>
                    <w:lock w:val="sdtLocked"/>
                  </w:sdtPr>
                  <w:sdtContent>
                    <w:tc>
                      <w:tcPr>
                        <w:tcW w:w="1417" w:type="dxa"/>
                      </w:tcPr>
                      <w:p w:rsidR="00A6624F" w:rsidRPr="007561D9" w:rsidRDefault="00A6624F" w:rsidP="00A6624F">
                        <w:pPr>
                          <w:jc w:val="right"/>
                          <w:rPr>
                            <w:sz w:val="15"/>
                            <w:szCs w:val="15"/>
                          </w:rPr>
                        </w:pPr>
                        <w:r w:rsidRPr="007561D9">
                          <w:rPr>
                            <w:sz w:val="15"/>
                            <w:szCs w:val="15"/>
                          </w:rPr>
                          <w:t>7,015,866.73</w:t>
                        </w:r>
                      </w:p>
                    </w:tc>
                  </w:sdtContent>
                </w:sdt>
                <w:sdt>
                  <w:sdtPr>
                    <w:rPr>
                      <w:sz w:val="15"/>
                      <w:szCs w:val="15"/>
                    </w:rPr>
                    <w:alias w:val="综合收益总额导致股东权益合计变动金额"/>
                    <w:tag w:val="_GBC_bab8c507c6c84ca4a3a35684c08765d7"/>
                    <w:id w:val="25492245"/>
                    <w:lock w:val="sdtLocked"/>
                  </w:sdtPr>
                  <w:sdtContent>
                    <w:tc>
                      <w:tcPr>
                        <w:tcW w:w="1430" w:type="dxa"/>
                      </w:tcPr>
                      <w:p w:rsidR="00A6624F" w:rsidRPr="007561D9" w:rsidRDefault="00A6624F" w:rsidP="00A6624F">
                        <w:pPr>
                          <w:jc w:val="right"/>
                          <w:rPr>
                            <w:sz w:val="15"/>
                            <w:szCs w:val="15"/>
                          </w:rPr>
                        </w:pPr>
                        <w:r w:rsidRPr="007561D9">
                          <w:rPr>
                            <w:sz w:val="15"/>
                            <w:szCs w:val="15"/>
                          </w:rPr>
                          <w:t>7,015,866.73</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二</w:t>
                    </w:r>
                    <w:r w:rsidRPr="007561D9">
                      <w:rPr>
                        <w:sz w:val="15"/>
                        <w:szCs w:val="15"/>
                      </w:rPr>
                      <w:t>）所有者投入和减少资本</w:t>
                    </w:r>
                  </w:p>
                </w:tc>
                <w:sdt>
                  <w:sdtPr>
                    <w:rPr>
                      <w:sz w:val="15"/>
                      <w:szCs w:val="15"/>
                    </w:rPr>
                    <w:alias w:val="所有者投入和减少资本导致实收资本（或股本）净额变动金额"/>
                    <w:tag w:val="_GBC_86e23a6d9639454fb38e741593cd6a87"/>
                    <w:id w:val="25492246"/>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所有者投入和减少资本导致其他权益工具中的优先股变动金额"/>
                    <w:tag w:val="_GBC_9736d22f059e4a7aa8393f321a8eb7ef"/>
                    <w:id w:val="25492247"/>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其他权益工具中的永续债变动金额"/>
                    <w:tag w:val="_GBC_5d7c928a3e6442e3bd5c4757da5aeedb"/>
                    <w:id w:val="25492248"/>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其他权益工具中的其他变动金额"/>
                    <w:tag w:val="_GBC_e15aac2765774a22947a8e9964b8d919"/>
                    <w:id w:val="25492249"/>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资本公积变动金额"/>
                    <w:tag w:val="_GBC_2e37be65544a4422b020a34ab2ca963b"/>
                    <w:id w:val="25492250"/>
                    <w:lock w:val="sdtLocked"/>
                  </w:sdtPr>
                  <w:sdtContent>
                    <w:tc>
                      <w:tcPr>
                        <w:tcW w:w="1418"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所有者投入和减少资本导致库存股变动金额"/>
                    <w:tag w:val="_GBC_7a4e0417082744768cf10075c58e8bb2"/>
                    <w:id w:val="25492251"/>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其他综合收益变动金额"/>
                    <w:tag w:val="_GBC_6990d9b07dc946a7a7a273a95fb4f0d4"/>
                    <w:id w:val="2549225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专项储备变动金额"/>
                    <w:tag w:val="_GBC_109e59f57ca14ed9a53970527ded93b3"/>
                    <w:id w:val="2549225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盈余公积变动金额"/>
                    <w:tag w:val="_GBC_113e43ecd0e649c5a34acee97f4e85a2"/>
                    <w:id w:val="2549225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未分配利润变动金额"/>
                    <w:tag w:val="_GBC_6940fe012fe6458d98b4530b198f8a52"/>
                    <w:id w:val="2549225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投入和减少资本导致股东权益合计变动金额"/>
                    <w:tag w:val="_GBC_9fcc0ef82029402d8537b6bc589d221b"/>
                    <w:id w:val="25492256"/>
                    <w:lock w:val="sdtLocked"/>
                  </w:sdtPr>
                  <w:sdtContent>
                    <w:tc>
                      <w:tcPr>
                        <w:tcW w:w="1430" w:type="dxa"/>
                      </w:tcPr>
                      <w:p w:rsidR="00A6624F" w:rsidRPr="007561D9" w:rsidRDefault="00A6624F" w:rsidP="00A6624F">
                        <w:pPr>
                          <w:jc w:val="right"/>
                          <w:rPr>
                            <w:sz w:val="15"/>
                            <w:szCs w:val="15"/>
                          </w:rPr>
                        </w:pPr>
                        <w:r w:rsidRPr="007561D9">
                          <w:rPr>
                            <w:sz w:val="15"/>
                            <w:szCs w:val="15"/>
                          </w:rPr>
                          <w:t>307,091,954.04</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1．股东投入的普通股</w:t>
                    </w:r>
                  </w:p>
                </w:tc>
                <w:sdt>
                  <w:sdtPr>
                    <w:rPr>
                      <w:sz w:val="15"/>
                      <w:szCs w:val="15"/>
                    </w:rPr>
                    <w:alias w:val="股东投入的普通股导致股本变动金额"/>
                    <w:tag w:val="_GBC_7b622256c1624a6ea422ea03238eacb2"/>
                    <w:id w:val="25492257"/>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44,670,408.00</w:t>
                        </w:r>
                      </w:p>
                    </w:tc>
                  </w:sdtContent>
                </w:sdt>
                <w:sdt>
                  <w:sdtPr>
                    <w:rPr>
                      <w:sz w:val="15"/>
                      <w:szCs w:val="15"/>
                    </w:rPr>
                    <w:alias w:val="股东投入的普通股导致优先股变动金额"/>
                    <w:tag w:val="_GBC_58c6ba973b63402c86e5cd46b4bd4324"/>
                    <w:id w:val="25492258"/>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永续债变动金额"/>
                    <w:tag w:val="_GBC_69c00dceccfe46a6be8f2981a7d515dc"/>
                    <w:id w:val="25492259"/>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其他权益工具中的其他变动金额"/>
                    <w:tag w:val="_GBC_5315ca0608d140ee89869b8755edf1e6"/>
                    <w:id w:val="25492260"/>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资本公积变动金额"/>
                    <w:tag w:val="_GBC_c1915b9c43634422bb6299978e5ecf0e"/>
                    <w:id w:val="25492261"/>
                    <w:lock w:val="sdtLocked"/>
                  </w:sdtPr>
                  <w:sdtContent>
                    <w:tc>
                      <w:tcPr>
                        <w:tcW w:w="1418" w:type="dxa"/>
                      </w:tcPr>
                      <w:p w:rsidR="00A6624F" w:rsidRPr="007561D9" w:rsidRDefault="00A6624F" w:rsidP="00A6624F">
                        <w:pPr>
                          <w:jc w:val="right"/>
                          <w:rPr>
                            <w:sz w:val="15"/>
                            <w:szCs w:val="15"/>
                          </w:rPr>
                        </w:pPr>
                        <w:r w:rsidRPr="007561D9">
                          <w:rPr>
                            <w:sz w:val="15"/>
                            <w:szCs w:val="15"/>
                          </w:rPr>
                          <w:t>262,421,546.04</w:t>
                        </w:r>
                      </w:p>
                    </w:tc>
                  </w:sdtContent>
                </w:sdt>
                <w:sdt>
                  <w:sdtPr>
                    <w:rPr>
                      <w:sz w:val="15"/>
                      <w:szCs w:val="15"/>
                    </w:rPr>
                    <w:alias w:val="股东投入的普通股导致库存股变动金额"/>
                    <w:tag w:val="_GBC_8ab5cc3771de49f3ac9d2d54aa3d358a"/>
                    <w:id w:val="25492262"/>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其他综合收益变动金额"/>
                    <w:tag w:val="_GBC_bd83e12c1cc14e85856c7de2c72f76f4"/>
                    <w:id w:val="2549226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专项储备变动金额"/>
                    <w:tag w:val="_GBC_b887aa85a8d042c18f94c09901ceaf06"/>
                    <w:id w:val="2549226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盈余公积变动金额"/>
                    <w:tag w:val="_GBC_15a62fb7f2c745a686cc80f452fb9476"/>
                    <w:id w:val="2549226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未分配利润变动金额"/>
                    <w:tag w:val="_GBC_cbe845f28be5493b9d857fd5f090ba47"/>
                    <w:id w:val="2549226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东投入的普通股导致其他的归属于母公司所有者权益变动金额"/>
                    <w:tag w:val="_GBC_93cf2005d08c4d95b9d5433c5a26df7b"/>
                    <w:id w:val="25492267"/>
                    <w:lock w:val="sdtLocked"/>
                  </w:sdtPr>
                  <w:sdtContent>
                    <w:tc>
                      <w:tcPr>
                        <w:tcW w:w="1430" w:type="dxa"/>
                      </w:tcPr>
                      <w:p w:rsidR="00A6624F" w:rsidRPr="007561D9" w:rsidRDefault="00A6624F" w:rsidP="00A6624F">
                        <w:pPr>
                          <w:jc w:val="right"/>
                          <w:rPr>
                            <w:sz w:val="15"/>
                            <w:szCs w:val="15"/>
                          </w:rPr>
                        </w:pPr>
                        <w:r w:rsidRPr="007561D9">
                          <w:rPr>
                            <w:sz w:val="15"/>
                            <w:szCs w:val="15"/>
                          </w:rPr>
                          <w:t>307,091,954.04</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2．其他权益工具持有者投入资本</w:t>
                    </w:r>
                  </w:p>
                </w:tc>
                <w:sdt>
                  <w:sdtPr>
                    <w:rPr>
                      <w:sz w:val="15"/>
                      <w:szCs w:val="15"/>
                    </w:rPr>
                    <w:alias w:val="其他权益工具持有者投入资本导致股本变动金额"/>
                    <w:tag w:val="_GBC_0ac2b7c363da4958b5c8601dccaeb313"/>
                    <w:id w:val="25492268"/>
                    <w:lock w:val="sdtLocked"/>
                    <w:showingPlcHdr/>
                  </w:sdtPr>
                  <w:sdtContent>
                    <w:tc>
                      <w:tcPr>
                        <w:tcW w:w="1417" w:type="dxa"/>
                        <w:tcBorders>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优先股变动金额"/>
                    <w:tag w:val="_GBC_cd07727555f146f0983abc577fdbae50"/>
                    <w:id w:val="25492269"/>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永续债变动金额"/>
                    <w:tag w:val="_GBC_5cdb9ac76a7b4a2cb6b280906e30b1ae"/>
                    <w:id w:val="25492270"/>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其他权益工具中的其他变动金额"/>
                    <w:tag w:val="_GBC_ebd58c3a098f40b599361804d933124f"/>
                    <w:id w:val="25492271"/>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资本公积变动金额"/>
                    <w:tag w:val="_GBC_bdea20c569b7466e8e2f5011ee0170b0"/>
                    <w:id w:val="25492272"/>
                    <w:lock w:val="sdtLocked"/>
                    <w:showingPlcHdr/>
                  </w:sdtPr>
                  <w:sdtContent>
                    <w:tc>
                      <w:tcPr>
                        <w:tcW w:w="1418"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库存股变动金额"/>
                    <w:tag w:val="_GBC_d1af61119e7e479ca5d5a43946238adf"/>
                    <w:id w:val="25492273"/>
                    <w:lock w:val="sdtLocked"/>
                    <w:showingPlcHdr/>
                  </w:sdtPr>
                  <w:sdtContent>
                    <w:tc>
                      <w:tcPr>
                        <w:tcW w:w="708"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其他综合收益变动金额"/>
                    <w:tag w:val="_GBC_eeacdca8b24e4179b4a708246b957831"/>
                    <w:id w:val="25492274"/>
                    <w:lock w:val="sdtLocked"/>
                    <w:showingPlcHdr/>
                  </w:sdtPr>
                  <w:sdtContent>
                    <w:tc>
                      <w:tcPr>
                        <w:tcW w:w="709"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专项储备变动金额"/>
                    <w:tag w:val="_GBC_9aa0025647dc40a780e7f203d13778cb"/>
                    <w:id w:val="25492275"/>
                    <w:lock w:val="sdtLocked"/>
                    <w:showingPlcHdr/>
                  </w:sdtPr>
                  <w:sdtContent>
                    <w:tc>
                      <w:tcPr>
                        <w:tcW w:w="567"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盈余公积变动金额"/>
                    <w:tag w:val="_GBC_e5e58b60bf484d52a72719c4698f8986"/>
                    <w:id w:val="25492276"/>
                    <w:lock w:val="sdtLocked"/>
                    <w:showingPlcHdr/>
                  </w:sdtPr>
                  <w:sdtContent>
                    <w:tc>
                      <w:tcPr>
                        <w:tcW w:w="1276"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未分配利润变动金额"/>
                    <w:tag w:val="_GBC_3b469e81b34d4338aada691360272169"/>
                    <w:id w:val="25492277"/>
                    <w:lock w:val="sdtLocked"/>
                    <w:showingPlcHdr/>
                  </w:sdtPr>
                  <w:sdtContent>
                    <w:tc>
                      <w:tcPr>
                        <w:tcW w:w="1417"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其他权益工具持有者投入资本导致其他的归属于母公司所有者权益变动金额"/>
                    <w:tag w:val="_GBC_16d9706e7f464a37a6e2c56dc45c4b5c"/>
                    <w:id w:val="25492278"/>
                    <w:lock w:val="sdtLocked"/>
                    <w:showingPlcHdr/>
                  </w:sdtPr>
                  <w:sdtContent>
                    <w:tc>
                      <w:tcPr>
                        <w:tcW w:w="1430" w:type="dxa"/>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3</w:t>
                    </w:r>
                    <w:r w:rsidRPr="007561D9">
                      <w:rPr>
                        <w:sz w:val="15"/>
                        <w:szCs w:val="15"/>
                      </w:rPr>
                      <w:t>．股份支付计入所有者权益的金额</w:t>
                    </w:r>
                  </w:p>
                </w:tc>
                <w:sdt>
                  <w:sdtPr>
                    <w:rPr>
                      <w:sz w:val="15"/>
                      <w:szCs w:val="15"/>
                    </w:rPr>
                    <w:alias w:val="股份支付计入所有者权益的金额导致实收资本（或股本）净额变动金额"/>
                    <w:tag w:val="_GBC_1d25f834070142d89afa50655223c158"/>
                    <w:id w:val="25492279"/>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优先股变动金额"/>
                    <w:tag w:val="_GBC_4ea07ec488a44c22bb4799618fffad1a"/>
                    <w:id w:val="25492280"/>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永续债变动金额"/>
                    <w:tag w:val="_GBC_b0d1f5655c484e9d87befba2f2042e1d"/>
                    <w:id w:val="25492281"/>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权益工具中的其他变动金额"/>
                    <w:tag w:val="_GBC_7c1869c02c7246f182b9779802094f11"/>
                    <w:id w:val="25492282"/>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资本公积变动金额"/>
                    <w:tag w:val="_GBC_5ef53f40bf7f4dc2bc5156dfceebaa38"/>
                    <w:id w:val="25492283"/>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库存股变动金额"/>
                    <w:tag w:val="_GBC_3ccc2d42bf2a40c1abdd644b469c44b9"/>
                    <w:id w:val="25492284"/>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其他综合收益变动金额"/>
                    <w:tag w:val="_GBC_071ccc7016e54f16b65177a9005eaebb"/>
                    <w:id w:val="2549228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专项储备变动金额"/>
                    <w:tag w:val="_GBC_a4743550064946a98ff9650d0865fe14"/>
                    <w:id w:val="2549228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盈余公积变动金额"/>
                    <w:tag w:val="_GBC_c4074cd8ea35409096bd0386651ff4dd"/>
                    <w:id w:val="2549228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未分配利润变动金额"/>
                    <w:tag w:val="_GBC_f35d7cab4d3b46b490de9f513ed96d2c"/>
                    <w:id w:val="2549228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股份支付计入所有者权益的金额导致股东权益合计变动金额"/>
                    <w:tag w:val="_GBC_6b90a98925e144418a6150be377ac9ee"/>
                    <w:id w:val="25492289"/>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4</w:t>
                    </w:r>
                    <w:r w:rsidRPr="007561D9">
                      <w:rPr>
                        <w:sz w:val="15"/>
                        <w:szCs w:val="15"/>
                      </w:rPr>
                      <w:t>．其他</w:t>
                    </w:r>
                  </w:p>
                </w:tc>
                <w:sdt>
                  <w:sdtPr>
                    <w:rPr>
                      <w:sz w:val="15"/>
                      <w:szCs w:val="15"/>
                    </w:rPr>
                    <w:alias w:val="其他所有者投入和减少资本导致实收资本（或股本）净额变动金额"/>
                    <w:tag w:val="_GBC_cf9066e29ce44001b8cc4619dd756283"/>
                    <w:id w:val="25492290"/>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优先股变动金额"/>
                    <w:tag w:val="_GBC_f8b1698cb5bb44daa1a37c30b7b98aa1"/>
                    <w:id w:val="25492291"/>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永续债变动金额"/>
                    <w:tag w:val="_GBC_9a834598cb444e7db00835e6ad016e1e"/>
                    <w:id w:val="25492292"/>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权益工具中的其他变动金额"/>
                    <w:tag w:val="_GBC_3c63ca66c8014e8eb12c62e7abaf0ed2"/>
                    <w:id w:val="25492293"/>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资本公积变动金额"/>
                    <w:tag w:val="_GBC_042c67df5ff64c5ca47e87f56174eb19"/>
                    <w:id w:val="25492294"/>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库存股变动金额"/>
                    <w:tag w:val="_GBC_97f80cf181b04351a05641a8143b30a5"/>
                    <w:id w:val="25492295"/>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其他综合收益变动金额"/>
                    <w:tag w:val="_GBC_d76a6cbf0fea43b5b588634052e94fb8"/>
                    <w:id w:val="2549229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专项储备变动金额"/>
                    <w:tag w:val="_GBC_3211e48925de4f5280473ee8ef2f064c"/>
                    <w:id w:val="2549229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盈余公积变动金额"/>
                    <w:tag w:val="_GBC_cdaad5d86425452db9e9fc3f3c962ef3"/>
                    <w:id w:val="2549229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未分配利润变动金额"/>
                    <w:tag w:val="_GBC_4d93eff4a7604169afb73ec05489a2a0"/>
                    <w:id w:val="2549229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投入和减少资本导致股东权益合计变动金额"/>
                    <w:tag w:val="_GBC_3dd4bde22d1b4b6d8c742501c0ca5bd0"/>
                    <w:id w:val="25492300"/>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三</w:t>
                    </w:r>
                    <w:r w:rsidRPr="007561D9">
                      <w:rPr>
                        <w:sz w:val="15"/>
                        <w:szCs w:val="15"/>
                      </w:rPr>
                      <w:t>）利润分配</w:t>
                    </w:r>
                  </w:p>
                </w:tc>
                <w:sdt>
                  <w:sdtPr>
                    <w:rPr>
                      <w:sz w:val="15"/>
                      <w:szCs w:val="15"/>
                    </w:rPr>
                    <w:alias w:val="利润分配导致实收资本（或股本）净额变动金额"/>
                    <w:tag w:val="_GBC_ba5da375315042148f107155e56ff721"/>
                    <w:id w:val="25492301"/>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优先股变动金额"/>
                    <w:tag w:val="_GBC_6843340cce12421ea4661a309536967a"/>
                    <w:id w:val="25492302"/>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永续债变动金额"/>
                    <w:tag w:val="_GBC_86e6dfd4216946358a7061faa274254b"/>
                    <w:id w:val="25492303"/>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权益工具中的其他变动金额"/>
                    <w:tag w:val="_GBC_2f6722fed43d4ebaaae3b36aac4b14c3"/>
                    <w:id w:val="25492304"/>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资本公积变动金额"/>
                    <w:tag w:val="_GBC_67443085e1f645d782cf732ffb088b66"/>
                    <w:id w:val="25492305"/>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库存股变动金额"/>
                    <w:tag w:val="_GBC_67dc09481eb04a4f8050d84bd4b8263d"/>
                    <w:id w:val="25492306"/>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其他综合收益变动金额"/>
                    <w:tag w:val="_GBC_f90f5dbe8d994b82b6b1e3a9e8599192"/>
                    <w:id w:val="2549230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专项储备变动金额"/>
                    <w:tag w:val="_GBC_066afab7581b47c690feb48569730de8"/>
                    <w:id w:val="2549230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盈余公积变动金额"/>
                    <w:tag w:val="_GBC_4290be0299f04ed9adeb1173a422152f"/>
                    <w:id w:val="2549230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未分配利润变动金额"/>
                    <w:tag w:val="_GBC_456281a08ffa4873a3b77d0a51aa912f"/>
                    <w:id w:val="2549231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利润分配导致股东权益合计变动金额"/>
                    <w:tag w:val="_GBC_33328c22e60b420da1745f3fd92acb6a"/>
                    <w:id w:val="25492311"/>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1．提取盈余公积</w:t>
                    </w:r>
                  </w:p>
                </w:tc>
                <w:sdt>
                  <w:sdtPr>
                    <w:rPr>
                      <w:sz w:val="15"/>
                      <w:szCs w:val="15"/>
                    </w:rPr>
                    <w:alias w:val="提取盈余公积导致实收资本（或股本）净额变动金额"/>
                    <w:tag w:val="_GBC_2c8fdc9259514a98bedda169b4efcb86"/>
                    <w:id w:val="25492312"/>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优先股变动金额"/>
                    <w:tag w:val="_GBC_af1008b1eff1458cb39cb52da98f90c6"/>
                    <w:id w:val="25492313"/>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永续债变动金额"/>
                    <w:tag w:val="_GBC_dcf44bbeaade43f6b9e3dc9c83b71ce3"/>
                    <w:id w:val="25492314"/>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权益工具中的其他变动金额"/>
                    <w:tag w:val="_GBC_2646feecce1d4ebc992ee8f3eab51f7c"/>
                    <w:id w:val="25492315"/>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资本公积变动金额"/>
                    <w:tag w:val="_GBC_c86ef3b83baf436f80331d297c96fd21"/>
                    <w:id w:val="25492316"/>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库存股变动金额"/>
                    <w:tag w:val="_GBC_8911d206086646c2956534af594fa872"/>
                    <w:id w:val="25492317"/>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其他综合收益变动金额"/>
                    <w:tag w:val="_GBC_36bea30c01af46e29b8caa4587677067"/>
                    <w:id w:val="2549231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专项储备变动金额"/>
                    <w:tag w:val="_GBC_f86a91d62d734d2aad80c75204716eab"/>
                    <w:id w:val="2549231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盈余公积变动金额"/>
                    <w:tag w:val="_GBC_d0464b2d84d44c88a82eb9239222327e"/>
                    <w:id w:val="2549232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未分配利润变动金额"/>
                    <w:tag w:val="_GBC_c36b81557b7b427bb31d49c43332f615"/>
                    <w:id w:val="2549232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盈余公积导致股东权益合计变动金额"/>
                    <w:tag w:val="_GBC_59f2510ebb934b69884b4641e5208d82"/>
                    <w:id w:val="25492322"/>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2</w:t>
                    </w:r>
                    <w:r w:rsidRPr="007561D9">
                      <w:rPr>
                        <w:sz w:val="15"/>
                        <w:szCs w:val="15"/>
                      </w:rPr>
                      <w:t>．对所有者（或股东）的分配</w:t>
                    </w:r>
                  </w:p>
                </w:tc>
                <w:sdt>
                  <w:sdtPr>
                    <w:rPr>
                      <w:sz w:val="15"/>
                      <w:szCs w:val="15"/>
                    </w:rPr>
                    <w:alias w:val="对所有者（或股东）的分配导致实收资本（或股本）净额变动金额"/>
                    <w:tag w:val="_GBC_42b99dd2b1a54361bc865e7535b3ad5a"/>
                    <w:id w:val="25492323"/>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优先股变动金额"/>
                    <w:tag w:val="_GBC_31c856729d804dbda1b036226ca6a689"/>
                    <w:id w:val="25492324"/>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永续债变动金额"/>
                    <w:tag w:val="_GBC_12adb57480fc46988abe9ba07ae7186a"/>
                    <w:id w:val="25492325"/>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权益工具中的其他变动金额"/>
                    <w:tag w:val="_GBC_984f03f505084c1a9a000a625dd3e648"/>
                    <w:id w:val="25492326"/>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资本公积变动金额"/>
                    <w:tag w:val="_GBC_c513390a4c4e4d0c8c88b03011aee603"/>
                    <w:id w:val="25492327"/>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库存股变动金额"/>
                    <w:tag w:val="_GBC_cd6758c250fc4ec9a81f103fb54dbb1c"/>
                    <w:id w:val="25492328"/>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其他综合收益变动金额"/>
                    <w:tag w:val="_GBC_bd96ac95323240db9b74385bc0610c95"/>
                    <w:id w:val="2549232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专项储备变动金额"/>
                    <w:tag w:val="_GBC_cb101f1038f74d6e9cffe2c51618c1f4"/>
                    <w:id w:val="2549233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盈余公积变动金额"/>
                    <w:tag w:val="_GBC_c84ea83604284513b4a34c2458cb7a62"/>
                    <w:id w:val="2549233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未分配利润变动金额"/>
                    <w:tag w:val="_GBC_7143e74536934bf4ac180344c71707ff"/>
                    <w:id w:val="2549233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对所有者（或股东）的分配导致股东权益合计变动金额"/>
                    <w:tag w:val="_GBC_523965ad2bd34184be036f34a9c551a8"/>
                    <w:id w:val="25492333"/>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3</w:t>
                    </w:r>
                    <w:r w:rsidRPr="007561D9">
                      <w:rPr>
                        <w:sz w:val="15"/>
                        <w:szCs w:val="15"/>
                      </w:rPr>
                      <w:t>．其他</w:t>
                    </w:r>
                  </w:p>
                </w:tc>
                <w:sdt>
                  <w:sdtPr>
                    <w:rPr>
                      <w:sz w:val="15"/>
                      <w:szCs w:val="15"/>
                    </w:rPr>
                    <w:alias w:val="其他利润分配导致实收资本（或股本）净额变动金额"/>
                    <w:tag w:val="_GBC_b9f8f666f5e948c4882edb21d6b51f17"/>
                    <w:id w:val="25492334"/>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优先股变动金额"/>
                    <w:tag w:val="_GBC_79a55a8da89c43e1affc1a2b7a6da7c4"/>
                    <w:id w:val="25492335"/>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永续债变动金额"/>
                    <w:tag w:val="_GBC_476e1722b13e4cc2acb175684003047a"/>
                    <w:id w:val="25492336"/>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权益工具中的其他变动金额"/>
                    <w:tag w:val="_GBC_ae67552e7f2c440a8a039e2a96bad6b1"/>
                    <w:id w:val="25492337"/>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资本公积变动金额"/>
                    <w:tag w:val="_GBC_0d96f3395d1d4d1595e1fbb709116464"/>
                    <w:id w:val="25492338"/>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库存股变动金额"/>
                    <w:tag w:val="_GBC_cbd4a50cc254452cb6c85d5094b6c32f"/>
                    <w:id w:val="25492339"/>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其他综合收益变动金额"/>
                    <w:tag w:val="_GBC_29dce4f502bb409fbc20cc71a96f4f43"/>
                    <w:id w:val="2549234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专项储备变动金额"/>
                    <w:tag w:val="_GBC_ae85d858b9744b5bbb615092b6e47910"/>
                    <w:id w:val="2549234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盈余公积变动金额"/>
                    <w:tag w:val="_GBC_af4d1c9998e349749a6eac939dc31cc8"/>
                    <w:id w:val="25492342"/>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未分配利润变动金额"/>
                    <w:tag w:val="_GBC_b2d6e32da71642f4831741cd0fb2a074"/>
                    <w:id w:val="25492343"/>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利润分配导致股东权益合计变动金额"/>
                    <w:tag w:val="_GBC_1feec320748d45388c0db3a97a4cf7bf"/>
                    <w:id w:val="25492344"/>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四</w:t>
                    </w:r>
                    <w:r w:rsidRPr="007561D9">
                      <w:rPr>
                        <w:sz w:val="15"/>
                        <w:szCs w:val="15"/>
                      </w:rPr>
                      <w:t>）所有者权益内部结转</w:t>
                    </w:r>
                  </w:p>
                </w:tc>
                <w:sdt>
                  <w:sdtPr>
                    <w:rPr>
                      <w:sz w:val="15"/>
                      <w:szCs w:val="15"/>
                    </w:rPr>
                    <w:alias w:val="所有者权益内部结转导致实收资本（或股本）净额变动金额"/>
                    <w:tag w:val="_GBC_ca2aea73783446d8bdb8ec81d8cd0585"/>
                    <w:id w:val="25492345"/>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优先股变动金额"/>
                    <w:tag w:val="_GBC_b83ca684901c45d58ac1e97f9282d61c"/>
                    <w:id w:val="25492346"/>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永续债变动金额"/>
                    <w:tag w:val="_GBC_1e774c9ece1e41959726d44a36c7e4f5"/>
                    <w:id w:val="25492347"/>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权益工具中的其他变动金额"/>
                    <w:tag w:val="_GBC_2b0bf1a57d444f978382d99690dc558f"/>
                    <w:id w:val="25492348"/>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资本公积变动金额"/>
                    <w:tag w:val="_GBC_fca0b102fce243e9a3c89ba4a1bcb3df"/>
                    <w:id w:val="25492349"/>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库存股变动金额"/>
                    <w:tag w:val="_GBC_f4dda8c6d86e4d3d85823cade39d4e46"/>
                    <w:id w:val="25492350"/>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其他综合收益变动金额"/>
                    <w:tag w:val="_GBC_0a55aa27f0b347528948807c6ecac842"/>
                    <w:id w:val="25492351"/>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专项储备变动金额"/>
                    <w:tag w:val="_GBC_e7927af3e24d40a895fc2e4f5cec1c5d"/>
                    <w:id w:val="25492352"/>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盈余公积变动金额"/>
                    <w:tag w:val="_GBC_cb32fa8f9d1d4ecaafac36620a12151b"/>
                    <w:id w:val="25492353"/>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未分配利润变动金额"/>
                    <w:tag w:val="_GBC_6640db4b017c4b5caddffb7f75dabd02"/>
                    <w:id w:val="25492354"/>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所有者权益内部结转导致股东权益合计变动金额"/>
                    <w:tag w:val="_GBC_f875a33dfa58486c9480f6bee06e838f"/>
                    <w:id w:val="25492355"/>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1．资本公积转增资本（或股本）</w:t>
                    </w:r>
                  </w:p>
                </w:tc>
                <w:sdt>
                  <w:sdtPr>
                    <w:rPr>
                      <w:sz w:val="15"/>
                      <w:szCs w:val="15"/>
                    </w:rPr>
                    <w:alias w:val="资本公积转增资本（或股本）导致实收资本（或股本）净额变动金额"/>
                    <w:tag w:val="_GBC_084eb01286664f7eb61a38e3652bb338"/>
                    <w:id w:val="25492356"/>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aa9e2ce914fe448b8cf0040a4123765b"/>
                    <w:id w:val="25492357"/>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fc687a9a89bf43c99d28e9ad2054eb66"/>
                    <w:id w:val="25492358"/>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权益工具中的其他变动金额"/>
                    <w:tag w:val="_GBC_66215524cd074a38acd5f8bd4af9b2b6"/>
                    <w:id w:val="25492359"/>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资本公积变动金额"/>
                    <w:tag w:val="_GBC_aa28b5e27ef54d62b88507f789ae4826"/>
                    <w:id w:val="25492360"/>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库存股变动金额"/>
                    <w:tag w:val="_GBC_f6297c85bd47496daeb178318b3290ee"/>
                    <w:id w:val="25492361"/>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其他综合收益变动金额"/>
                    <w:tag w:val="_GBC_9bcc5eb3f62c45bc846a3361fb154123"/>
                    <w:id w:val="25492362"/>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专项储备变动金额"/>
                    <w:tag w:val="_GBC_fa8b640f492544a6ab8d5292826291c2"/>
                    <w:id w:val="25492363"/>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盈余公积变动金额"/>
                    <w:tag w:val="_GBC_9631caf75b3045599323a7c303620a76"/>
                    <w:id w:val="25492364"/>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未分配利润变动金额"/>
                    <w:tag w:val="_GBC_8365467ce6484f798084fbfb1a05636e"/>
                    <w:id w:val="25492365"/>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资本公积转增资本（或股本）导致股东权益合计变动金额"/>
                    <w:tag w:val="_GBC_3b0e16cbdc8241ef8234493a1a2793e1"/>
                    <w:id w:val="25492366"/>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2．盈余公积转增资本（或股本）</w:t>
                    </w:r>
                  </w:p>
                </w:tc>
                <w:sdt>
                  <w:sdtPr>
                    <w:rPr>
                      <w:sz w:val="15"/>
                      <w:szCs w:val="15"/>
                    </w:rPr>
                    <w:alias w:val="盈余公积转增资本（或股本）导致实收资本（或股本）净额变动金额"/>
                    <w:tag w:val="_GBC_45fd2db9b144404998b58c75645395b3"/>
                    <w:id w:val="25492367"/>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f1d0aa71e029456fb12cd96a3635ea23"/>
                    <w:id w:val="25492368"/>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63cc9fe5c9894e82a1fde669f3ce7130"/>
                    <w:id w:val="25492369"/>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权益工具中的其他变动金额"/>
                    <w:tag w:val="_GBC_58432e295f354ca89c4fbeefac5a919d"/>
                    <w:id w:val="25492370"/>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资本公积变动金额"/>
                    <w:tag w:val="_GBC_18ff8655266e44e38a43344195d3707e"/>
                    <w:id w:val="25492371"/>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库存股变动金额"/>
                    <w:tag w:val="_GBC_bfa0a9a0daa5400ead5e72c6b3f7aa1c"/>
                    <w:id w:val="25492372"/>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其他综合收益变动金额"/>
                    <w:tag w:val="_GBC_da99848072324d198d06c654e311a376"/>
                    <w:id w:val="25492373"/>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专项储备变动金额"/>
                    <w:tag w:val="_GBC_d4e648e6b7ff4dc88db02532e2693a0e"/>
                    <w:id w:val="25492374"/>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盈余公积变动金额"/>
                    <w:tag w:val="_GBC_edab473ca5144d29abff70144b20ac3c"/>
                    <w:id w:val="25492375"/>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未分配利润变动金额"/>
                    <w:tag w:val="_GBC_48a3b1d590d6424d9aff758ddb8abdb7"/>
                    <w:id w:val="25492376"/>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转增资本（或股本）导致股东权益合计变动金额"/>
                    <w:tag w:val="_GBC_965d5dcbedf241a391148016be3edce7"/>
                    <w:id w:val="25492377"/>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3．盈余公积弥补亏损</w:t>
                    </w:r>
                  </w:p>
                </w:tc>
                <w:sdt>
                  <w:sdtPr>
                    <w:rPr>
                      <w:sz w:val="15"/>
                      <w:szCs w:val="15"/>
                    </w:rPr>
                    <w:alias w:val="盈余公积弥补亏损导致实收资本（或股本）净额变动金额"/>
                    <w:tag w:val="_GBC_5d48a5e9136847799570f6a5c7cef694"/>
                    <w:id w:val="25492378"/>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优先股变动金额"/>
                    <w:tag w:val="_GBC_88e846fa9c38423bbcb4a99c285835ee"/>
                    <w:id w:val="25492379"/>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永续债变动金额"/>
                    <w:tag w:val="_GBC_2973af3f015d4026b18c0cdb49fc5439"/>
                    <w:id w:val="25492380"/>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权益工具中的其他变动金额"/>
                    <w:tag w:val="_GBC_5564ea9999314224b12e17bdfb3524dd"/>
                    <w:id w:val="25492381"/>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资本公积变动金额"/>
                    <w:tag w:val="_GBC_c84ec11685554628ab96da1b104930b5"/>
                    <w:id w:val="25492382"/>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库存股变动金额"/>
                    <w:tag w:val="_GBC_20b725b514504790bf4fcb0d97180ae0"/>
                    <w:id w:val="25492383"/>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其他综合收益变动金额"/>
                    <w:tag w:val="_GBC_fc1048146ffa4876a3967c24bb5845c9"/>
                    <w:id w:val="25492384"/>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专项储备变动金额"/>
                    <w:tag w:val="_GBC_1ef13efafffe4b069ede2fec79758312"/>
                    <w:id w:val="25492385"/>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盈余公积变动金额"/>
                    <w:tag w:val="_GBC_67f03a80d06247c9a8a4e39552666c1b"/>
                    <w:id w:val="25492386"/>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未分配利润变动金额"/>
                    <w:tag w:val="_GBC_c1b05f8c990b4b1a8bba1c78e3fdc78c"/>
                    <w:id w:val="25492387"/>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弥补亏损导致股东权益合计变动金额"/>
                    <w:tag w:val="_GBC_e4aebf343e0f4523b9018476c22f3fec"/>
                    <w:id w:val="25492388"/>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4．其他</w:t>
                    </w:r>
                  </w:p>
                </w:tc>
                <w:sdt>
                  <w:sdtPr>
                    <w:rPr>
                      <w:sz w:val="15"/>
                      <w:szCs w:val="15"/>
                    </w:rPr>
                    <w:alias w:val="其他所有者权益内部结转导致实收资本（或股本）净额变动金额"/>
                    <w:tag w:val="_GBC_97df4d1c9be844589112fe9d033597a1"/>
                    <w:id w:val="25492389"/>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ed8623648965431faf339e766c363e24"/>
                    <w:id w:val="25492390"/>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1e0867ff94764a8c88892cac382d3f04"/>
                    <w:id w:val="25492391"/>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权益工具中的其他变动金额"/>
                    <w:tag w:val="_GBC_94e9ad626ba04fedab6eba469476395d"/>
                    <w:id w:val="25492392"/>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资本公积变动金额"/>
                    <w:tag w:val="_GBC_0a8de2079bf249febf82a246d224f481"/>
                    <w:id w:val="25492393"/>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库存股变动金额"/>
                    <w:tag w:val="_GBC_73f57d3753b846ad851f62cdc9879a25"/>
                    <w:id w:val="25492394"/>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其他综合收益变动金额"/>
                    <w:tag w:val="_GBC_6b2b35999c0f4c139ba0d1d36416e6ae"/>
                    <w:id w:val="25492395"/>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专项储备变动金额"/>
                    <w:tag w:val="_GBC_609e946da70a4708acd534a362d272cd"/>
                    <w:id w:val="25492396"/>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盈余公积变动金额"/>
                    <w:tag w:val="_GBC_d850fb4f3e2547ba99690943ba1c90b5"/>
                    <w:id w:val="25492397"/>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未分配利润变动金额"/>
                    <w:tag w:val="_GBC_5101daa8807f40fb92c07dfc87115f2b"/>
                    <w:id w:val="25492398"/>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所有者权益内部结转导致股东权益合计变动金额"/>
                    <w:tag w:val="_GBC_bdcd89bcc14d41f5b7567fd1c2eea1d1"/>
                    <w:id w:val="25492399"/>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t xml:space="preserve"> （五）专项储备</w:t>
                    </w:r>
                  </w:p>
                </w:tc>
                <w:sdt>
                  <w:sdtPr>
                    <w:rPr>
                      <w:sz w:val="15"/>
                      <w:szCs w:val="15"/>
                    </w:rPr>
                    <w:alias w:val="专项储备导致实收资本（或股本）净额变动金额"/>
                    <w:tag w:val="_GBC_f1b054408cbe4196b2b33a927258093d"/>
                    <w:id w:val="25492400"/>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优先股变动金额"/>
                    <w:tag w:val="_GBC_316660df83eb4a499be7d7ee85097c38"/>
                    <w:id w:val="25492401"/>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永续债变动金额"/>
                    <w:tag w:val="_GBC_d60a83f1c6674d88a406518e351acaac"/>
                    <w:id w:val="25492402"/>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权益工具中的其他变动金额"/>
                    <w:tag w:val="_GBC_f3169882a64d4788b6c1d75c61eba773"/>
                    <w:id w:val="25492403"/>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资本公积变动金额"/>
                    <w:tag w:val="_GBC_30dc3f1de6c845d38e58bb9763738a9d"/>
                    <w:id w:val="25492404"/>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库存股变动金额"/>
                    <w:tag w:val="_GBC_228e4a62751e488f8e7322105d62077a"/>
                    <w:id w:val="25492405"/>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其他综合收益变动金额"/>
                    <w:tag w:val="_GBC_c0800497a3014a3182ea35227107aeff"/>
                    <w:id w:val="25492406"/>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专项储备变动金额"/>
                    <w:tag w:val="_GBC_95c373e83263474eb617db37c864136c"/>
                    <w:id w:val="25492407"/>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盈余公积变动金额"/>
                    <w:tag w:val="_GBC_20b44454e6d04a2a98680af00e503992"/>
                    <w:id w:val="25492408"/>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未分配利润变动金额"/>
                    <w:tag w:val="_GBC_1b6f77b7c9ef4340ac368175bc963067"/>
                    <w:id w:val="25492409"/>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导致股东权益合计变动金额"/>
                    <w:tag w:val="_GBC_8f69578052804f5b9caf0a508e63cebc"/>
                    <w:id w:val="25492410"/>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lastRenderedPageBreak/>
                      <w:t>1．本期提取</w:t>
                    </w:r>
                  </w:p>
                </w:tc>
                <w:sdt>
                  <w:sdtPr>
                    <w:rPr>
                      <w:sz w:val="15"/>
                      <w:szCs w:val="15"/>
                    </w:rPr>
                    <w:alias w:val="提取导致实收资本（或股本）净额变动金额"/>
                    <w:tag w:val="_GBC_62a2b59991d74f99b8e152a7e3a4e3c1"/>
                    <w:id w:val="25492411"/>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优先股变动金额"/>
                    <w:tag w:val="_GBC_c448d655d359424bbad5606e171b2336"/>
                    <w:id w:val="25492412"/>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永续债变动金额"/>
                    <w:tag w:val="_GBC_53946e067f2048338f1d095b072b710a"/>
                    <w:id w:val="25492413"/>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权益工具中的其他变动金额"/>
                    <w:tag w:val="_GBC_c3be6e404bc8459b90ab90ffb62a3b3e"/>
                    <w:id w:val="25492414"/>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资本公积变动金额"/>
                    <w:tag w:val="_GBC_c64ef6d60417498cb1a160ce3a6f6368"/>
                    <w:id w:val="25492415"/>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库存股变动金额"/>
                    <w:tag w:val="_GBC_00943c502a1b461b885352879a7db097"/>
                    <w:id w:val="25492416"/>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其他综合收益变动金额"/>
                    <w:tag w:val="_GBC_dcb4c07050c549bca3ea697cff8b2934"/>
                    <w:id w:val="25492417"/>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专项储备变动金额"/>
                    <w:tag w:val="_GBC_ba902094ffa248cb8e3877ce9eeff459"/>
                    <w:id w:val="25492418"/>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盈余公积变动金额"/>
                    <w:tag w:val="_GBC_567d41e2024a4473b484d8a9755feefb"/>
                    <w:id w:val="25492419"/>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未分配利润变动金额"/>
                    <w:tag w:val="_GBC_2af758bf2e634153b94656575a587376"/>
                    <w:id w:val="25492420"/>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提取导致股东权益合计变动金额"/>
                    <w:tag w:val="_GBC_ae5c10b3f55549d1a32351dc9d750a24"/>
                    <w:id w:val="25492421"/>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t>2．本期使用</w:t>
                    </w:r>
                  </w:p>
                </w:tc>
                <w:sdt>
                  <w:sdtPr>
                    <w:rPr>
                      <w:sz w:val="15"/>
                      <w:szCs w:val="15"/>
                    </w:rPr>
                    <w:alias w:val="使用导致实收资本（或股本）净额变动金额"/>
                    <w:tag w:val="_GBC_22b1ee3fca104d83bca358af456d1951"/>
                    <w:id w:val="25492422"/>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优先股变动金额"/>
                    <w:tag w:val="_GBC_fd9833a4056849ed8707c879e8e92c9c"/>
                    <w:id w:val="25492423"/>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永续债变动金额"/>
                    <w:tag w:val="_GBC_704a7e8679454576a34f88e62acc7db5"/>
                    <w:id w:val="25492424"/>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权益工具中的其他变动金额"/>
                    <w:tag w:val="_GBC_d9c03995cc454ad8a82fb3d04035f185"/>
                    <w:id w:val="25492425"/>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资本公积变动金额"/>
                    <w:tag w:val="_GBC_3885d76a0f4a4913a62a4112462f1b0e"/>
                    <w:id w:val="25492426"/>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库存股变动金额"/>
                    <w:tag w:val="_GBC_7cc8a4c1a99a4019827e384f72e5a875"/>
                    <w:id w:val="25492427"/>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其他综合收益变动金额"/>
                    <w:tag w:val="_GBC_73f38d3458ea41b491ddfd7cd0ea4b91"/>
                    <w:id w:val="25492428"/>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专项储备变动金额"/>
                    <w:tag w:val="_GBC_ce9d46a3b666495ea03f46e46246ac07"/>
                    <w:id w:val="25492429"/>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盈余公积变动金额"/>
                    <w:tag w:val="_GBC_221a5a295d8e42739ad1341e6c42a730"/>
                    <w:id w:val="25492430"/>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未分配利润变动金额"/>
                    <w:tag w:val="_GBC_6dc8291cbd3a430b90ef17a65ea75aad"/>
                    <w:id w:val="25492431"/>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使用导致股东权益合计变动金额"/>
                    <w:tag w:val="_GBC_429342ce161b4174aca098378203cb31"/>
                    <w:id w:val="25492432"/>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（六）其他</w:t>
                    </w:r>
                  </w:p>
                </w:tc>
                <w:sdt>
                  <w:sdtPr>
                    <w:rPr>
                      <w:sz w:val="15"/>
                      <w:szCs w:val="15"/>
                    </w:rPr>
                    <w:alias w:val="其他导致实收资本（或股本）净额变动金额"/>
                    <w:tag w:val="_GBC_d0e082387bdc44dea980c0664feb58ae"/>
                    <w:id w:val="25492433"/>
                    <w:lock w:val="sdtLocked"/>
                    <w:showingPlcHdr/>
                  </w:sdtPr>
                  <w:sdtContent>
                    <w:tc>
                      <w:tcPr>
                        <w:tcW w:w="1417" w:type="dxa"/>
                        <w:tcBorders>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优先股变动金额"/>
                    <w:tag w:val="_GBC_fb4d17c50af74f17940954b101bdf49d"/>
                    <w:id w:val="25492434"/>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永续债变动金额"/>
                    <w:tag w:val="_GBC_c19f1466fd9540e5bf5b38e6bcfa7f43"/>
                    <w:id w:val="25492435"/>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权益工具中的其他变动金额"/>
                    <w:tag w:val="_GBC_fc5fc85e20df48dfbcea93466ea92b01"/>
                    <w:id w:val="25492436"/>
                    <w:lock w:val="sdtLocked"/>
                    <w:showingPlcHdr/>
                  </w:sdtPr>
                  <w:sdtContent>
                    <w:tc>
                      <w:tcPr>
                        <w:tcW w:w="567" w:type="dxa"/>
                        <w:tcBorders>
                          <w:lef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资本公积变动金额"/>
                    <w:tag w:val="_GBC_f2b3a6489dd14ccab11e8f099f85dd5d"/>
                    <w:id w:val="25492437"/>
                    <w:lock w:val="sdtLocked"/>
                    <w:showingPlcHdr/>
                  </w:sdtPr>
                  <w:sdtContent>
                    <w:tc>
                      <w:tcPr>
                        <w:tcW w:w="141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库存股变动金额"/>
                    <w:tag w:val="_GBC_6498b45ee000460c81ac7c4b366a037a"/>
                    <w:id w:val="25492438"/>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其他综合收益变动金额"/>
                    <w:tag w:val="_GBC_66d8f42ef51641b2b0ae3816c96eecdf"/>
                    <w:id w:val="25492439"/>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专项储备变动金额"/>
                    <w:tag w:val="_GBC_89f834c340664692bfd8dc09308561c1"/>
                    <w:id w:val="25492440"/>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盈余公积变动金额"/>
                    <w:tag w:val="_GBC_4f4c655eb6824d048f48191a8330ad07"/>
                    <w:id w:val="25492441"/>
                    <w:lock w:val="sdtLocked"/>
                    <w:showingPlcHdr/>
                  </w:sdtPr>
                  <w:sdtContent>
                    <w:tc>
                      <w:tcPr>
                        <w:tcW w:w="1276"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未分配利润变动金额"/>
                    <w:tag w:val="_GBC_8669edf341584816a95d6b2633184c52"/>
                    <w:id w:val="25492442"/>
                    <w:lock w:val="sdtLocked"/>
                    <w:showingPlcHdr/>
                  </w:sdtPr>
                  <w:sdtContent>
                    <w:tc>
                      <w:tcPr>
                        <w:tcW w:w="141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导致股东权益合计变动金额"/>
                    <w:tag w:val="_GBC_b252dd00f5c84c94a1462c8e5b1fdb25"/>
                    <w:id w:val="25492443"/>
                    <w:lock w:val="sdtLocked"/>
                    <w:showingPlcHdr/>
                  </w:sdtPr>
                  <w:sdtContent>
                    <w:tc>
                      <w:tcPr>
                        <w:tcW w:w="1430"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tr>
              <w:tr w:rsidR="00B12B2C" w:rsidRPr="007561D9" w:rsidTr="00B12B2C">
                <w:trPr>
                  <w:trHeight w:val="20"/>
                </w:trPr>
                <w:tc>
                  <w:tcPr>
                    <w:tcW w:w="2836" w:type="dxa"/>
                  </w:tcPr>
                  <w:p w:rsidR="00A6624F" w:rsidRPr="007561D9" w:rsidRDefault="00A6624F" w:rsidP="00A6624F">
                    <w:pPr>
                      <w:rPr>
                        <w:sz w:val="15"/>
                        <w:szCs w:val="15"/>
                      </w:rPr>
                    </w:pPr>
                    <w:r w:rsidRPr="007561D9">
                      <w:rPr>
                        <w:sz w:val="15"/>
                        <w:szCs w:val="15"/>
                      </w:rPr>
                      <w:t>四、本期期末余额</w:t>
                    </w:r>
                  </w:p>
                </w:tc>
                <w:sdt>
                  <w:sdtPr>
                    <w:rPr>
                      <w:sz w:val="15"/>
                      <w:szCs w:val="15"/>
                    </w:rPr>
                    <w:alias w:val="股本"/>
                    <w:tag w:val="_GBC_9f88021da3e04c92848122dd94e287ea"/>
                    <w:id w:val="25492444"/>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1,598,844,924.00</w:t>
                        </w:r>
                      </w:p>
                    </w:tc>
                  </w:sdtContent>
                </w:sdt>
                <w:sdt>
                  <w:sdtPr>
                    <w:rPr>
                      <w:sz w:val="15"/>
                      <w:szCs w:val="15"/>
                    </w:rPr>
                    <w:alias w:val="其他权益工具-其中：优先股"/>
                    <w:tag w:val="_GBC_1864d58e038c486ba7e2b7e9f78c094e"/>
                    <w:id w:val="25492445"/>
                    <w:lock w:val="sdtLocked"/>
                    <w:showingPlcHdr/>
                  </w:sdtPr>
                  <w:sdtContent>
                    <w:tc>
                      <w:tcPr>
                        <w:tcW w:w="993"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永续债"/>
                    <w:tag w:val="_GBC_ec5fed07ee304701a8d76ca9986cf0fa"/>
                    <w:id w:val="25492446"/>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权益工具-其他"/>
                    <w:tag w:val="_GBC_37a25eecd49f426a8991c355f26bb162"/>
                    <w:id w:val="25492447"/>
                    <w:lock w:val="sdtLocked"/>
                    <w:showingPlcHdr/>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资本公积"/>
                    <w:tag w:val="_GBC_7325f4ac259f4518b04611bbec36250d"/>
                    <w:id w:val="25492448"/>
                    <w:lock w:val="sdtLocked"/>
                  </w:sdtPr>
                  <w:sdtContent>
                    <w:tc>
                      <w:tcPr>
                        <w:tcW w:w="1418" w:type="dxa"/>
                      </w:tcPr>
                      <w:p w:rsidR="00A6624F" w:rsidRPr="007561D9" w:rsidRDefault="00A6624F" w:rsidP="00A6624F">
                        <w:pPr>
                          <w:jc w:val="right"/>
                          <w:rPr>
                            <w:color w:val="008000"/>
                            <w:sz w:val="15"/>
                            <w:szCs w:val="15"/>
                          </w:rPr>
                        </w:pPr>
                        <w:r w:rsidRPr="007561D9">
                          <w:rPr>
                            <w:sz w:val="15"/>
                            <w:szCs w:val="15"/>
                          </w:rPr>
                          <w:t>1,627,662,738.98</w:t>
                        </w:r>
                      </w:p>
                    </w:tc>
                  </w:sdtContent>
                </w:sdt>
                <w:sdt>
                  <w:sdtPr>
                    <w:rPr>
                      <w:sz w:val="15"/>
                      <w:szCs w:val="15"/>
                    </w:rPr>
                    <w:alias w:val="库存股"/>
                    <w:tag w:val="_GBC_d2678425187d4f0e8816c7449e800e33"/>
                    <w:id w:val="25492449"/>
                    <w:lock w:val="sdtLocked"/>
                    <w:showingPlcHdr/>
                  </w:sdtPr>
                  <w:sdtContent>
                    <w:tc>
                      <w:tcPr>
                        <w:tcW w:w="708"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其他综合收益（资产负债表项目）"/>
                    <w:tag w:val="_GBC_29f3fca6a8e04f8e9d31e1b483478035"/>
                    <w:id w:val="25492450"/>
                    <w:lock w:val="sdtLocked"/>
                    <w:showingPlcHdr/>
                  </w:sdtPr>
                  <w:sdtContent>
                    <w:tc>
                      <w:tcPr>
                        <w:tcW w:w="709"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专项储备"/>
                    <w:tag w:val="_GBC_777794e65544442089314634a90d9c01"/>
                    <w:id w:val="25492451"/>
                    <w:lock w:val="sdtLocked"/>
                    <w:showingPlcHdr/>
                  </w:sdtPr>
                  <w:sdtContent>
                    <w:tc>
                      <w:tcPr>
                        <w:tcW w:w="567" w:type="dxa"/>
                      </w:tcPr>
                      <w:p w:rsidR="00A6624F" w:rsidRPr="007561D9" w:rsidRDefault="00A6624F" w:rsidP="00A6624F">
                        <w:pPr>
                          <w:jc w:val="right"/>
                          <w:rPr>
                            <w:color w:val="008000"/>
                            <w:sz w:val="15"/>
                            <w:szCs w:val="15"/>
                          </w:rPr>
                        </w:pPr>
                        <w:r w:rsidRPr="007561D9">
                          <w:rPr>
                            <w:rFonts w:hint="eastAsia"/>
                            <w:color w:val="333399"/>
                            <w:sz w:val="15"/>
                            <w:szCs w:val="15"/>
                          </w:rPr>
                          <w:t xml:space="preserve">　</w:t>
                        </w:r>
                      </w:p>
                    </w:tc>
                  </w:sdtContent>
                </w:sdt>
                <w:sdt>
                  <w:sdtPr>
                    <w:rPr>
                      <w:sz w:val="15"/>
                      <w:szCs w:val="15"/>
                    </w:rPr>
                    <w:alias w:val="盈余公积"/>
                    <w:tag w:val="_GBC_8f968e85528047aca76a2014673040ba"/>
                    <w:id w:val="25492452"/>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04c9a3ea207c4cfbbc60e3c32cdaee19"/>
                    <w:id w:val="25492453"/>
                    <w:lock w:val="sdtLocked"/>
                  </w:sdtPr>
                  <w:sdtContent>
                    <w:tc>
                      <w:tcPr>
                        <w:tcW w:w="1417" w:type="dxa"/>
                      </w:tcPr>
                      <w:p w:rsidR="00A6624F" w:rsidRPr="007561D9" w:rsidRDefault="00A6624F" w:rsidP="00A6624F">
                        <w:pPr>
                          <w:jc w:val="right"/>
                          <w:rPr>
                            <w:sz w:val="15"/>
                            <w:szCs w:val="15"/>
                          </w:rPr>
                        </w:pPr>
                        <w:r w:rsidRPr="007561D9">
                          <w:rPr>
                            <w:sz w:val="15"/>
                            <w:szCs w:val="15"/>
                          </w:rPr>
                          <w:t>-537,357,752.65</w:t>
                        </w:r>
                      </w:p>
                    </w:tc>
                  </w:sdtContent>
                </w:sdt>
                <w:sdt>
                  <w:sdtPr>
                    <w:rPr>
                      <w:sz w:val="15"/>
                      <w:szCs w:val="15"/>
                    </w:rPr>
                    <w:alias w:val="股东权益合计"/>
                    <w:tag w:val="_GBC_93957076bb104cd5a096309d34e988c0"/>
                    <w:id w:val="25492454"/>
                    <w:lock w:val="sdtLocked"/>
                  </w:sdtPr>
                  <w:sdtContent>
                    <w:tc>
                      <w:tcPr>
                        <w:tcW w:w="1430" w:type="dxa"/>
                      </w:tcPr>
                      <w:p w:rsidR="00A6624F" w:rsidRPr="007561D9" w:rsidRDefault="00A6624F" w:rsidP="00A6624F">
                        <w:pPr>
                          <w:jc w:val="right"/>
                          <w:rPr>
                            <w:sz w:val="15"/>
                            <w:szCs w:val="15"/>
                          </w:rPr>
                        </w:pPr>
                        <w:r w:rsidRPr="007561D9">
                          <w:rPr>
                            <w:sz w:val="15"/>
                            <w:szCs w:val="15"/>
                          </w:rPr>
                          <w:t>2,753,268,567.46</w:t>
                        </w:r>
                      </w:p>
                    </w:tc>
                  </w:sdtContent>
                </w:sdt>
              </w:tr>
            </w:tbl>
            <w:p w:rsidR="00A6624F" w:rsidRDefault="00A6624F"/>
            <w:p w:rsidR="00A6624F" w:rsidRDefault="00A6624F">
              <w:pPr>
                <w:rPr>
                  <w:szCs w:val="21"/>
                </w:rPr>
              </w:pPr>
            </w:p>
            <w:tbl>
              <w:tblPr>
                <w:tblW w:w="0" w:type="auto"/>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6"/>
                <w:gridCol w:w="1417"/>
                <w:gridCol w:w="993"/>
                <w:gridCol w:w="850"/>
                <w:gridCol w:w="567"/>
                <w:gridCol w:w="1418"/>
                <w:gridCol w:w="708"/>
                <w:gridCol w:w="709"/>
                <w:gridCol w:w="567"/>
                <w:gridCol w:w="1276"/>
                <w:gridCol w:w="1417"/>
                <w:gridCol w:w="1430"/>
              </w:tblGrid>
              <w:tr w:rsidR="00A6624F" w:rsidRPr="007561D9" w:rsidTr="00B12B2C">
                <w:trPr>
                  <w:trHeight w:val="20"/>
                </w:trPr>
                <w:tc>
                  <w:tcPr>
                    <w:tcW w:w="2836"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项目</w:t>
                    </w:r>
                  </w:p>
                </w:tc>
                <w:tc>
                  <w:tcPr>
                    <w:tcW w:w="11352" w:type="dxa"/>
                    <w:gridSpan w:val="11"/>
                  </w:tcPr>
                  <w:p w:rsidR="00A6624F" w:rsidRPr="007561D9" w:rsidRDefault="00A6624F" w:rsidP="00A6624F">
                    <w:pPr>
                      <w:adjustRightInd w:val="0"/>
                      <w:snapToGrid w:val="0"/>
                      <w:jc w:val="center"/>
                      <w:rPr>
                        <w:sz w:val="15"/>
                        <w:szCs w:val="15"/>
                      </w:rPr>
                    </w:pPr>
                    <w:r w:rsidRPr="007561D9">
                      <w:rPr>
                        <w:rFonts w:hint="eastAsia"/>
                        <w:sz w:val="15"/>
                        <w:szCs w:val="15"/>
                      </w:rPr>
                      <w:t>上期</w:t>
                    </w:r>
                  </w:p>
                </w:tc>
              </w:tr>
              <w:tr w:rsidR="00A6624F" w:rsidRPr="007561D9" w:rsidTr="00B12B2C">
                <w:trPr>
                  <w:trHeight w:val="315"/>
                </w:trPr>
                <w:tc>
                  <w:tcPr>
                    <w:tcW w:w="2836" w:type="dxa"/>
                    <w:vMerge/>
                  </w:tcPr>
                  <w:p w:rsidR="00A6624F" w:rsidRPr="007561D9" w:rsidRDefault="00A6624F" w:rsidP="00A6624F">
                    <w:pPr>
                      <w:adjustRightInd w:val="0"/>
                      <w:snapToGrid w:val="0"/>
                      <w:rPr>
                        <w:sz w:val="15"/>
                        <w:szCs w:val="15"/>
                      </w:rPr>
                    </w:pPr>
                  </w:p>
                </w:tc>
                <w:tc>
                  <w:tcPr>
                    <w:tcW w:w="1417" w:type="dxa"/>
                    <w:vMerge w:val="restart"/>
                    <w:tcBorders>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股本</w:t>
                    </w:r>
                  </w:p>
                </w:tc>
                <w:tc>
                  <w:tcPr>
                    <w:tcW w:w="2410" w:type="dxa"/>
                    <w:gridSpan w:val="3"/>
                    <w:tcBorders>
                      <w:left w:val="single" w:sz="4" w:space="0" w:color="auto"/>
                      <w:bottom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其他权益工具</w:t>
                    </w:r>
                  </w:p>
                </w:tc>
                <w:tc>
                  <w:tcPr>
                    <w:tcW w:w="1418"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资本公积</w:t>
                    </w:r>
                  </w:p>
                </w:tc>
                <w:tc>
                  <w:tcPr>
                    <w:tcW w:w="708"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减：库存股</w:t>
                    </w:r>
                  </w:p>
                </w:tc>
                <w:tc>
                  <w:tcPr>
                    <w:tcW w:w="709" w:type="dxa"/>
                    <w:vMerge w:val="restart"/>
                    <w:vAlign w:val="center"/>
                  </w:tcPr>
                  <w:p w:rsidR="00A6624F" w:rsidRPr="007561D9" w:rsidRDefault="00A6624F" w:rsidP="00A6624F">
                    <w:pPr>
                      <w:jc w:val="center"/>
                      <w:rPr>
                        <w:sz w:val="15"/>
                        <w:szCs w:val="15"/>
                      </w:rPr>
                    </w:pPr>
                    <w:r w:rsidRPr="007561D9">
                      <w:rPr>
                        <w:rFonts w:hint="eastAsia"/>
                        <w:sz w:val="15"/>
                        <w:szCs w:val="15"/>
                      </w:rPr>
                      <w:t>其他综合收益</w:t>
                    </w:r>
                  </w:p>
                </w:tc>
                <w:tc>
                  <w:tcPr>
                    <w:tcW w:w="567" w:type="dxa"/>
                    <w:vMerge w:val="restart"/>
                    <w:vAlign w:val="center"/>
                  </w:tcPr>
                  <w:p w:rsidR="00A6624F" w:rsidRPr="007561D9" w:rsidRDefault="00A6624F" w:rsidP="00A6624F">
                    <w:pPr>
                      <w:adjustRightInd w:val="0"/>
                      <w:snapToGrid w:val="0"/>
                      <w:jc w:val="center"/>
                      <w:rPr>
                        <w:sz w:val="15"/>
                        <w:szCs w:val="15"/>
                      </w:rPr>
                    </w:pPr>
                    <w:r w:rsidRPr="007561D9">
                      <w:rPr>
                        <w:rFonts w:hint="eastAsia"/>
                        <w:sz w:val="15"/>
                        <w:szCs w:val="15"/>
                      </w:rPr>
                      <w:t>专项储备</w:t>
                    </w:r>
                  </w:p>
                </w:tc>
                <w:tc>
                  <w:tcPr>
                    <w:tcW w:w="1276"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盈余公积</w:t>
                    </w:r>
                  </w:p>
                </w:tc>
                <w:tc>
                  <w:tcPr>
                    <w:tcW w:w="1417"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未分配利润</w:t>
                    </w:r>
                  </w:p>
                </w:tc>
                <w:tc>
                  <w:tcPr>
                    <w:tcW w:w="1430" w:type="dxa"/>
                    <w:vMerge w:val="restart"/>
                    <w:vAlign w:val="center"/>
                  </w:tcPr>
                  <w:p w:rsidR="00A6624F" w:rsidRPr="007561D9" w:rsidRDefault="00A6624F" w:rsidP="00A6624F">
                    <w:pPr>
                      <w:adjustRightInd w:val="0"/>
                      <w:snapToGrid w:val="0"/>
                      <w:jc w:val="center"/>
                      <w:rPr>
                        <w:sz w:val="15"/>
                        <w:szCs w:val="15"/>
                      </w:rPr>
                    </w:pPr>
                    <w:r w:rsidRPr="007561D9">
                      <w:rPr>
                        <w:sz w:val="15"/>
                        <w:szCs w:val="15"/>
                      </w:rPr>
                      <w:t>所有者权益合计</w:t>
                    </w:r>
                  </w:p>
                </w:tc>
              </w:tr>
              <w:tr w:rsidR="00A6624F" w:rsidRPr="007561D9" w:rsidTr="00B12B2C">
                <w:trPr>
                  <w:trHeight w:val="294"/>
                </w:trPr>
                <w:tc>
                  <w:tcPr>
                    <w:tcW w:w="2836" w:type="dxa"/>
                    <w:vMerge/>
                  </w:tcPr>
                  <w:p w:rsidR="00A6624F" w:rsidRPr="007561D9" w:rsidRDefault="00A6624F" w:rsidP="00A6624F">
                    <w:pPr>
                      <w:adjustRightInd w:val="0"/>
                      <w:snapToGrid w:val="0"/>
                      <w:rPr>
                        <w:sz w:val="15"/>
                        <w:szCs w:val="15"/>
                      </w:rPr>
                    </w:pPr>
                  </w:p>
                </w:tc>
                <w:tc>
                  <w:tcPr>
                    <w:tcW w:w="1417" w:type="dxa"/>
                    <w:vMerge/>
                    <w:tcBorders>
                      <w:right w:val="single" w:sz="4" w:space="0" w:color="auto"/>
                    </w:tcBorders>
                  </w:tcPr>
                  <w:p w:rsidR="00A6624F" w:rsidRPr="007561D9" w:rsidRDefault="00A6624F" w:rsidP="00A6624F">
                    <w:pPr>
                      <w:adjustRightInd w:val="0"/>
                      <w:snapToGrid w:val="0"/>
                      <w:jc w:val="center"/>
                      <w:rPr>
                        <w:sz w:val="15"/>
                        <w:szCs w:val="15"/>
                      </w:rPr>
                    </w:pPr>
                  </w:p>
                </w:tc>
                <w:tc>
                  <w:tcPr>
                    <w:tcW w:w="993" w:type="dxa"/>
                    <w:tcBorders>
                      <w:top w:val="single" w:sz="4" w:space="0" w:color="auto"/>
                      <w:left w:val="single" w:sz="4" w:space="0" w:color="auto"/>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优先股</w:t>
                    </w:r>
                  </w:p>
                </w:tc>
                <w:tc>
                  <w:tcPr>
                    <w:tcW w:w="850" w:type="dxa"/>
                    <w:tcBorders>
                      <w:top w:val="single" w:sz="4" w:space="0" w:color="auto"/>
                      <w:left w:val="single" w:sz="4" w:space="0" w:color="auto"/>
                      <w:righ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永续债</w:t>
                    </w:r>
                  </w:p>
                </w:tc>
                <w:tc>
                  <w:tcPr>
                    <w:tcW w:w="567" w:type="dxa"/>
                    <w:tcBorders>
                      <w:top w:val="single" w:sz="4" w:space="0" w:color="auto"/>
                      <w:left w:val="single" w:sz="4" w:space="0" w:color="auto"/>
                    </w:tcBorders>
                    <w:vAlign w:val="center"/>
                  </w:tcPr>
                  <w:p w:rsidR="00A6624F" w:rsidRPr="007561D9" w:rsidRDefault="00A6624F" w:rsidP="00A6624F">
                    <w:pPr>
                      <w:adjustRightInd w:val="0"/>
                      <w:snapToGrid w:val="0"/>
                      <w:jc w:val="center"/>
                      <w:rPr>
                        <w:sz w:val="15"/>
                        <w:szCs w:val="15"/>
                      </w:rPr>
                    </w:pPr>
                    <w:r w:rsidRPr="007561D9">
                      <w:rPr>
                        <w:rFonts w:hint="eastAsia"/>
                        <w:sz w:val="15"/>
                        <w:szCs w:val="15"/>
                      </w:rPr>
                      <w:t>其他</w:t>
                    </w:r>
                  </w:p>
                </w:tc>
                <w:tc>
                  <w:tcPr>
                    <w:tcW w:w="1418" w:type="dxa"/>
                    <w:vMerge/>
                  </w:tcPr>
                  <w:p w:rsidR="00A6624F" w:rsidRPr="007561D9" w:rsidRDefault="00A6624F" w:rsidP="00A6624F">
                    <w:pPr>
                      <w:adjustRightInd w:val="0"/>
                      <w:snapToGrid w:val="0"/>
                      <w:jc w:val="center"/>
                      <w:rPr>
                        <w:sz w:val="15"/>
                        <w:szCs w:val="15"/>
                      </w:rPr>
                    </w:pPr>
                  </w:p>
                </w:tc>
                <w:tc>
                  <w:tcPr>
                    <w:tcW w:w="708" w:type="dxa"/>
                    <w:vMerge/>
                  </w:tcPr>
                  <w:p w:rsidR="00A6624F" w:rsidRPr="007561D9" w:rsidRDefault="00A6624F" w:rsidP="00A6624F">
                    <w:pPr>
                      <w:adjustRightInd w:val="0"/>
                      <w:snapToGrid w:val="0"/>
                      <w:jc w:val="center"/>
                      <w:rPr>
                        <w:sz w:val="15"/>
                        <w:szCs w:val="15"/>
                      </w:rPr>
                    </w:pPr>
                  </w:p>
                </w:tc>
                <w:tc>
                  <w:tcPr>
                    <w:tcW w:w="709" w:type="dxa"/>
                    <w:vMerge/>
                  </w:tcPr>
                  <w:p w:rsidR="00A6624F" w:rsidRPr="007561D9" w:rsidRDefault="00A6624F" w:rsidP="00A6624F">
                    <w:pPr>
                      <w:jc w:val="center"/>
                      <w:rPr>
                        <w:sz w:val="15"/>
                        <w:szCs w:val="15"/>
                      </w:rPr>
                    </w:pPr>
                  </w:p>
                </w:tc>
                <w:tc>
                  <w:tcPr>
                    <w:tcW w:w="567" w:type="dxa"/>
                    <w:vMerge/>
                  </w:tcPr>
                  <w:p w:rsidR="00A6624F" w:rsidRPr="007561D9" w:rsidRDefault="00A6624F" w:rsidP="00A6624F">
                    <w:pPr>
                      <w:adjustRightInd w:val="0"/>
                      <w:snapToGrid w:val="0"/>
                      <w:jc w:val="center"/>
                      <w:rPr>
                        <w:sz w:val="15"/>
                        <w:szCs w:val="15"/>
                      </w:rPr>
                    </w:pPr>
                  </w:p>
                </w:tc>
                <w:tc>
                  <w:tcPr>
                    <w:tcW w:w="1276" w:type="dxa"/>
                    <w:vMerge/>
                  </w:tcPr>
                  <w:p w:rsidR="00A6624F" w:rsidRPr="007561D9" w:rsidRDefault="00A6624F" w:rsidP="00A6624F">
                    <w:pPr>
                      <w:adjustRightInd w:val="0"/>
                      <w:snapToGrid w:val="0"/>
                      <w:jc w:val="center"/>
                      <w:rPr>
                        <w:sz w:val="15"/>
                        <w:szCs w:val="15"/>
                      </w:rPr>
                    </w:pPr>
                  </w:p>
                </w:tc>
                <w:tc>
                  <w:tcPr>
                    <w:tcW w:w="1417" w:type="dxa"/>
                    <w:vMerge/>
                  </w:tcPr>
                  <w:p w:rsidR="00A6624F" w:rsidRPr="007561D9" w:rsidRDefault="00A6624F" w:rsidP="00A6624F">
                    <w:pPr>
                      <w:adjustRightInd w:val="0"/>
                      <w:snapToGrid w:val="0"/>
                      <w:jc w:val="center"/>
                      <w:rPr>
                        <w:sz w:val="15"/>
                        <w:szCs w:val="15"/>
                      </w:rPr>
                    </w:pPr>
                  </w:p>
                </w:tc>
                <w:tc>
                  <w:tcPr>
                    <w:tcW w:w="1430" w:type="dxa"/>
                    <w:vMerge/>
                  </w:tcPr>
                  <w:p w:rsidR="00A6624F" w:rsidRPr="007561D9" w:rsidRDefault="00A6624F" w:rsidP="00A6624F">
                    <w:pPr>
                      <w:adjustRightInd w:val="0"/>
                      <w:snapToGrid w:val="0"/>
                      <w:jc w:val="center"/>
                      <w:rPr>
                        <w:sz w:val="15"/>
                        <w:szCs w:val="15"/>
                      </w:rPr>
                    </w:pPr>
                  </w:p>
                </w:tc>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一、上年</w:t>
                    </w:r>
                    <w:r w:rsidRPr="007561D9">
                      <w:rPr>
                        <w:rFonts w:hint="eastAsia"/>
                        <w:sz w:val="15"/>
                        <w:szCs w:val="15"/>
                      </w:rPr>
                      <w:t>期</w:t>
                    </w:r>
                    <w:r w:rsidRPr="007561D9">
                      <w:rPr>
                        <w:sz w:val="15"/>
                        <w:szCs w:val="15"/>
                      </w:rPr>
                      <w:t>末余额</w:t>
                    </w:r>
                  </w:p>
                </w:tc>
                <w:sdt>
                  <w:sdtPr>
                    <w:rPr>
                      <w:sz w:val="15"/>
                      <w:szCs w:val="15"/>
                    </w:rPr>
                    <w:alias w:val="股本"/>
                    <w:tag w:val="_GBC_0b94c718f2794086b8469e6d97efb497"/>
                    <w:id w:val="25492455"/>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499,766,874.00</w:t>
                        </w:r>
                      </w:p>
                    </w:tc>
                  </w:sdtContent>
                </w:sdt>
                <w:sdt>
                  <w:sdtPr>
                    <w:rPr>
                      <w:sz w:val="15"/>
                      <w:szCs w:val="15"/>
                    </w:rPr>
                    <w:alias w:val="其他权益工具-其中：优先股"/>
                    <w:tag w:val="_GBC_3ef6785fae574bf7ac70b244335f43ff"/>
                    <w:id w:val="25492456"/>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永续债"/>
                    <w:tag w:val="_GBC_5689d7fcd8dc412887990aa2c35fcc70"/>
                    <w:id w:val="25492457"/>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其他"/>
                    <w:tag w:val="_GBC_0c54703603994692b0ce850c9d185c37"/>
                    <w:id w:val="25492458"/>
                    <w:lock w:val="sdtLocked"/>
                  </w:sdtPr>
                  <w:sdtContent>
                    <w:tc>
                      <w:tcPr>
                        <w:tcW w:w="567"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资本公积"/>
                    <w:tag w:val="_GBC_ff3bcedd78cc4ee99d1657f220561416"/>
                    <w:id w:val="25492459"/>
                    <w:lock w:val="sdtLocked"/>
                  </w:sdtPr>
                  <w:sdtContent>
                    <w:tc>
                      <w:tcPr>
                        <w:tcW w:w="1418" w:type="dxa"/>
                        <w:tcBorders>
                          <w:left w:val="single" w:sz="4" w:space="0" w:color="auto"/>
                        </w:tcBorders>
                      </w:tcPr>
                      <w:p w:rsidR="00A6624F" w:rsidRPr="007561D9" w:rsidRDefault="00A6624F" w:rsidP="00A6624F">
                        <w:pPr>
                          <w:jc w:val="right"/>
                          <w:rPr>
                            <w:sz w:val="15"/>
                            <w:szCs w:val="15"/>
                          </w:rPr>
                        </w:pPr>
                        <w:r w:rsidRPr="007561D9">
                          <w:rPr>
                            <w:sz w:val="15"/>
                            <w:szCs w:val="15"/>
                          </w:rPr>
                          <w:t>1,078,480,680.08</w:t>
                        </w:r>
                      </w:p>
                    </w:tc>
                  </w:sdtContent>
                </w:sdt>
                <w:sdt>
                  <w:sdtPr>
                    <w:rPr>
                      <w:sz w:val="15"/>
                      <w:szCs w:val="15"/>
                    </w:rPr>
                    <w:alias w:val="库存股"/>
                    <w:tag w:val="_GBC_7c3028b0517a42bdbf6064be16301591"/>
                    <w:id w:val="2549246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74098f4d62df4fd284a356d203934def"/>
                    <w:id w:val="2549246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f7c21cc7f3304231b66a579c535010a8"/>
                    <w:id w:val="2549246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973b45a1952046debbaf74d36611e83f"/>
                    <w:id w:val="25492463"/>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8937d1a2bb954fe69536d056f1a1957d"/>
                    <w:id w:val="25492464"/>
                    <w:lock w:val="sdtLocked"/>
                  </w:sdtPr>
                  <w:sdtContent>
                    <w:tc>
                      <w:tcPr>
                        <w:tcW w:w="1417" w:type="dxa"/>
                      </w:tcPr>
                      <w:p w:rsidR="00A6624F" w:rsidRPr="007561D9" w:rsidRDefault="00A6624F" w:rsidP="00A6624F">
                        <w:pPr>
                          <w:jc w:val="right"/>
                          <w:rPr>
                            <w:sz w:val="15"/>
                            <w:szCs w:val="15"/>
                          </w:rPr>
                        </w:pPr>
                        <w:r w:rsidRPr="007561D9">
                          <w:rPr>
                            <w:sz w:val="15"/>
                            <w:szCs w:val="15"/>
                          </w:rPr>
                          <w:t>-521,887,305.50</w:t>
                        </w:r>
                      </w:p>
                    </w:tc>
                  </w:sdtContent>
                </w:sdt>
                <w:sdt>
                  <w:sdtPr>
                    <w:rPr>
                      <w:sz w:val="15"/>
                      <w:szCs w:val="15"/>
                    </w:rPr>
                    <w:alias w:val="股东权益合计"/>
                    <w:tag w:val="_GBC_a0e706d44f164e27a80c18eb09d3dc86"/>
                    <w:id w:val="25492465"/>
                    <w:lock w:val="sdtLocked"/>
                  </w:sdtPr>
                  <w:sdtContent>
                    <w:tc>
                      <w:tcPr>
                        <w:tcW w:w="1430" w:type="dxa"/>
                      </w:tcPr>
                      <w:p w:rsidR="00A6624F" w:rsidRPr="007561D9" w:rsidRDefault="00A6624F" w:rsidP="00A6624F">
                        <w:pPr>
                          <w:jc w:val="right"/>
                          <w:rPr>
                            <w:sz w:val="15"/>
                            <w:szCs w:val="15"/>
                          </w:rPr>
                        </w:pPr>
                        <w:r w:rsidRPr="007561D9">
                          <w:rPr>
                            <w:sz w:val="15"/>
                            <w:szCs w:val="15"/>
                          </w:rPr>
                          <w:t>1,120,478,905.71</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加：会计政策变更</w:t>
                    </w:r>
                  </w:p>
                </w:tc>
                <w:sdt>
                  <w:sdtPr>
                    <w:rPr>
                      <w:sz w:val="15"/>
                      <w:szCs w:val="15"/>
                    </w:rPr>
                    <w:alias w:val="会计政策变更导致实收资本（或股本）净额变动金额"/>
                    <w:tag w:val="_GBC_c8f26630280d4aa2b1fde77dbdb5e220"/>
                    <w:id w:val="25492466"/>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会计政策变更导致优先股变动金额"/>
                    <w:tag w:val="_GBC_4497539e60b34717b68508d89b3a0994"/>
                    <w:id w:val="25492467"/>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会计政策变更导致永续债变动金额"/>
                    <w:tag w:val="_GBC_aa57c7c4b95c4e86a8085ca0db9c24d6"/>
                    <w:id w:val="25492468"/>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会计政策变更导致其他权益工具中的其他变动金额"/>
                    <w:tag w:val="_GBC_f4842520612b49f2b33dc3d4ec815c97"/>
                    <w:id w:val="25492469"/>
                    <w:lock w:val="sdtLocked"/>
                  </w:sdtPr>
                  <w:sdtContent>
                    <w:tc>
                      <w:tcPr>
                        <w:tcW w:w="567"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会计政策变更导致资本公积变动金额"/>
                    <w:tag w:val="_GBC_57ad89b924074eee818846736056a647"/>
                    <w:id w:val="25492470"/>
                    <w:lock w:val="sdtLocked"/>
                  </w:sdtPr>
                  <w:sdtContent>
                    <w:tc>
                      <w:tcPr>
                        <w:tcW w:w="1418"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会计政策变更导致库存股变动金额"/>
                    <w:tag w:val="_GBC_9749940b2a494ed7acef1ddcf22598df"/>
                    <w:id w:val="2549247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会计政策变更导致其他综合收益变动金额"/>
                    <w:tag w:val="_GBC_eb258d12dac84621a368b8000391b0eb"/>
                    <w:id w:val="2549247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会计政策变更导致专项储备变动金额"/>
                    <w:tag w:val="_GBC_1e924fe918e74391b10edf287076a289"/>
                    <w:id w:val="2549247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会计政策变更导致盈余公积变动金额"/>
                    <w:tag w:val="_GBC_56fa88fdf6f24176a086fca815843909"/>
                    <w:id w:val="2549247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会计政策变更导致未分配利润变动金额"/>
                    <w:tag w:val="_GBC_7c18145bd007499aa86b7378006a5535"/>
                    <w:id w:val="2549247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会计政策变更导致股东权益合计变动金额"/>
                    <w:tag w:val="_GBC_aeca160d2f214c6aac892578577580ad"/>
                    <w:id w:val="25492476"/>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7561D9">
                    <w:pPr>
                      <w:ind w:firstLineChars="200" w:firstLine="300"/>
                      <w:rPr>
                        <w:sz w:val="15"/>
                        <w:szCs w:val="15"/>
                      </w:rPr>
                    </w:pPr>
                    <w:r w:rsidRPr="007561D9">
                      <w:rPr>
                        <w:sz w:val="15"/>
                        <w:szCs w:val="15"/>
                      </w:rPr>
                      <w:t>前期差错更正</w:t>
                    </w:r>
                  </w:p>
                </w:tc>
                <w:sdt>
                  <w:sdtPr>
                    <w:rPr>
                      <w:sz w:val="15"/>
                      <w:szCs w:val="15"/>
                    </w:rPr>
                    <w:alias w:val="前期差错更正导致实收资本（或股本）净额变动金额"/>
                    <w:tag w:val="_GBC_dceb489717084a29b76c96970b5870b3"/>
                    <w:id w:val="25492477"/>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前期差错更正导致优先股变动金额"/>
                    <w:tag w:val="_GBC_22bfe96f87eb4c1e9842e63293f31c51"/>
                    <w:id w:val="25492478"/>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前期差错更正导致永续债变动金额"/>
                    <w:tag w:val="_GBC_f676f2d3300845699d54863555eb2f4e"/>
                    <w:id w:val="25492479"/>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前期差错更正导致其他权益工具中的其他变动金额"/>
                    <w:tag w:val="_GBC_deb3e8a640e2408e9ddb378bd8f1a244"/>
                    <w:id w:val="25492480"/>
                    <w:lock w:val="sdtLocked"/>
                  </w:sdtPr>
                  <w:sdtContent>
                    <w:tc>
                      <w:tcPr>
                        <w:tcW w:w="567"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前期差错更正导致资本公积变动金额"/>
                    <w:tag w:val="_GBC_8690a96674394b36bfed346fbf7d629e"/>
                    <w:id w:val="25492481"/>
                    <w:lock w:val="sdtLocked"/>
                  </w:sdtPr>
                  <w:sdtContent>
                    <w:tc>
                      <w:tcPr>
                        <w:tcW w:w="1418"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前期差错更正导致库存股变动金额"/>
                    <w:tag w:val="_GBC_6cc9b32f7143444ba65f4723ceb5580b"/>
                    <w:id w:val="2549248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前期差错更正导致其他综合收益变动金额"/>
                    <w:tag w:val="_GBC_ccd73d9543bd446dbdbc1e6a3dcf0ebf"/>
                    <w:id w:val="2549248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前期差错更正导致专项储备变动金额"/>
                    <w:tag w:val="_GBC_32813263afbc41feabab11462d478836"/>
                    <w:id w:val="2549248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前期差错更正导致盈余公积变动金额"/>
                    <w:tag w:val="_GBC_2c011e6947c5444382a3df3a579f6c1a"/>
                    <w:id w:val="2549248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前期差错更正导致未分配利润变动金额"/>
                    <w:tag w:val="_GBC_1f4513cb94a7496c8b393f60bf62181a"/>
                    <w:id w:val="2549248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前期差错更正导致股东权益合计变动金额"/>
                    <w:tag w:val="_GBC_2f9be54efc1e4aaabf5510a0cc326c8b"/>
                    <w:id w:val="25492487"/>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7561D9">
                    <w:pPr>
                      <w:ind w:firstLineChars="200" w:firstLine="300"/>
                      <w:rPr>
                        <w:sz w:val="15"/>
                        <w:szCs w:val="15"/>
                      </w:rPr>
                    </w:pPr>
                    <w:r w:rsidRPr="007561D9">
                      <w:rPr>
                        <w:rFonts w:hint="eastAsia"/>
                        <w:sz w:val="15"/>
                        <w:szCs w:val="15"/>
                      </w:rPr>
                      <w:t>其他</w:t>
                    </w:r>
                  </w:p>
                </w:tc>
                <w:sdt>
                  <w:sdtPr>
                    <w:rPr>
                      <w:sz w:val="15"/>
                      <w:szCs w:val="15"/>
                    </w:rPr>
                    <w:alias w:val="实收资本变动金额（其他追溯调整）"/>
                    <w:tag w:val="_GBC_a119c3032a9844b9996f0d36dc780f4d"/>
                    <w:id w:val="25492488"/>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优先股变动金额（其他追溯调整）"/>
                    <w:tag w:val="_GBC_cf0cb138c1a142f98c5d52a58b5ddc6b"/>
                    <w:id w:val="25492489"/>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永续债变动金额（其他追溯调整）"/>
                    <w:tag w:val="_GBC_c6fca138a3a241cb81788c08c049a13b"/>
                    <w:id w:val="25492490"/>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中的其他变动金额（其他追溯调整）"/>
                    <w:tag w:val="_GBC_2496c6be99034972a2ef3d2b683fc2b5"/>
                    <w:id w:val="25492491"/>
                    <w:lock w:val="sdtLocked"/>
                  </w:sdtPr>
                  <w:sdtContent>
                    <w:tc>
                      <w:tcPr>
                        <w:tcW w:w="567"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资本公积变动金额（其他追溯调整）"/>
                    <w:tag w:val="_GBC_aeb3726b8f20453aa15b9d10f6b0ad44"/>
                    <w:id w:val="25492492"/>
                    <w:lock w:val="sdtLocked"/>
                  </w:sdtPr>
                  <w:sdtContent>
                    <w:tc>
                      <w:tcPr>
                        <w:tcW w:w="1418"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库存股变动金额（其他追溯调整）"/>
                    <w:tag w:val="_GBC_647e1f3b4a104d50988356b981a52ed2"/>
                    <w:id w:val="2549249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综合收益变动金额（其他追溯调整）"/>
                    <w:tag w:val="_GBC_1fdda27510844cada3a4d77dc3da1e4a"/>
                    <w:id w:val="2549249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变动金额（其他追溯调整）"/>
                    <w:tag w:val="_GBC_e5c1940714994a448f47e75a2b164172"/>
                    <w:id w:val="2549249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变动金额（其他追溯调整）"/>
                    <w:tag w:val="_GBC_8e4af539f2f846c1a47f81a862e7203c"/>
                    <w:id w:val="2549249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未分配利润变动金额（其他追溯调整）"/>
                    <w:tag w:val="_GBC_a9d649f3df274375be907686f2a071b3"/>
                    <w:id w:val="25492497"/>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股东权益变动金额（其他追溯调整）"/>
                    <w:tag w:val="_GBC_de82119734274e04980dec25ee6df3d8"/>
                    <w:id w:val="25492498"/>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二、本年</w:t>
                    </w:r>
                    <w:r w:rsidRPr="007561D9">
                      <w:rPr>
                        <w:rFonts w:hint="eastAsia"/>
                        <w:sz w:val="15"/>
                        <w:szCs w:val="15"/>
                      </w:rPr>
                      <w:t>期</w:t>
                    </w:r>
                    <w:r w:rsidRPr="007561D9">
                      <w:rPr>
                        <w:sz w:val="15"/>
                        <w:szCs w:val="15"/>
                      </w:rPr>
                      <w:t>初余额</w:t>
                    </w:r>
                  </w:p>
                </w:tc>
                <w:sdt>
                  <w:sdtPr>
                    <w:rPr>
                      <w:sz w:val="15"/>
                      <w:szCs w:val="15"/>
                    </w:rPr>
                    <w:alias w:val="股本"/>
                    <w:tag w:val="_GBC_ed68e83375594749990463f5b8c17bfb"/>
                    <w:id w:val="25492499"/>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499,766,874.00</w:t>
                        </w:r>
                      </w:p>
                    </w:tc>
                  </w:sdtContent>
                </w:sdt>
                <w:sdt>
                  <w:sdtPr>
                    <w:rPr>
                      <w:sz w:val="15"/>
                      <w:szCs w:val="15"/>
                    </w:rPr>
                    <w:alias w:val="其他权益工具-其中：优先股"/>
                    <w:tag w:val="_GBC_9981b20be36f40e38defe22c50c0918e"/>
                    <w:id w:val="25492500"/>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永续债"/>
                    <w:tag w:val="_GBC_1aa9e8fd34ea4cd1a9685c1bc0bb8293"/>
                    <w:id w:val="25492501"/>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其他"/>
                    <w:tag w:val="_GBC_119fac0b1d8e4e5083b2dc305f9139de"/>
                    <w:id w:val="25492502"/>
                    <w:lock w:val="sdtLocked"/>
                  </w:sdtPr>
                  <w:sdtContent>
                    <w:tc>
                      <w:tcPr>
                        <w:tcW w:w="567"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资本公积"/>
                    <w:tag w:val="_GBC_b4e703d2c1df42c6b0fdda6cb9013f80"/>
                    <w:id w:val="25492503"/>
                    <w:lock w:val="sdtLocked"/>
                  </w:sdtPr>
                  <w:sdtContent>
                    <w:tc>
                      <w:tcPr>
                        <w:tcW w:w="1418" w:type="dxa"/>
                        <w:tcBorders>
                          <w:left w:val="single" w:sz="4" w:space="0" w:color="auto"/>
                        </w:tcBorders>
                      </w:tcPr>
                      <w:p w:rsidR="00A6624F" w:rsidRPr="007561D9" w:rsidRDefault="00A6624F" w:rsidP="00A6624F">
                        <w:pPr>
                          <w:jc w:val="right"/>
                          <w:rPr>
                            <w:sz w:val="15"/>
                            <w:szCs w:val="15"/>
                          </w:rPr>
                        </w:pPr>
                        <w:r w:rsidRPr="007561D9">
                          <w:rPr>
                            <w:sz w:val="15"/>
                            <w:szCs w:val="15"/>
                          </w:rPr>
                          <w:t>1,078,480,680.08</w:t>
                        </w:r>
                      </w:p>
                    </w:tc>
                  </w:sdtContent>
                </w:sdt>
                <w:sdt>
                  <w:sdtPr>
                    <w:rPr>
                      <w:sz w:val="15"/>
                      <w:szCs w:val="15"/>
                    </w:rPr>
                    <w:alias w:val="库存股"/>
                    <w:tag w:val="_GBC_9a28a9201523489b945dfcf1b66bda05"/>
                    <w:id w:val="2549250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fb9d19f3591647569090b0f835b4542a"/>
                    <w:id w:val="2549250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5d3a95a2a57b485cbe5fb78e893a7739"/>
                    <w:id w:val="2549250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a26d138497b24e9cafc3b71845071d26"/>
                    <w:id w:val="25492507"/>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19aa1f7f367b45779e928cbb4f3b54d7"/>
                    <w:id w:val="25492508"/>
                    <w:lock w:val="sdtLocked"/>
                  </w:sdtPr>
                  <w:sdtContent>
                    <w:tc>
                      <w:tcPr>
                        <w:tcW w:w="1417" w:type="dxa"/>
                      </w:tcPr>
                      <w:p w:rsidR="00A6624F" w:rsidRPr="007561D9" w:rsidRDefault="00A6624F" w:rsidP="00A6624F">
                        <w:pPr>
                          <w:jc w:val="right"/>
                          <w:rPr>
                            <w:sz w:val="15"/>
                            <w:szCs w:val="15"/>
                          </w:rPr>
                        </w:pPr>
                        <w:r w:rsidRPr="007561D9">
                          <w:rPr>
                            <w:sz w:val="15"/>
                            <w:szCs w:val="15"/>
                          </w:rPr>
                          <w:t>-521,887,305.50</w:t>
                        </w:r>
                      </w:p>
                    </w:tc>
                  </w:sdtContent>
                </w:sdt>
                <w:sdt>
                  <w:sdtPr>
                    <w:rPr>
                      <w:sz w:val="15"/>
                      <w:szCs w:val="15"/>
                    </w:rPr>
                    <w:alias w:val="股东权益合计"/>
                    <w:tag w:val="_GBC_d90a3c9b2c0644ffae294a2dac101ddf"/>
                    <w:id w:val="25492509"/>
                    <w:lock w:val="sdtLocked"/>
                  </w:sdtPr>
                  <w:sdtContent>
                    <w:tc>
                      <w:tcPr>
                        <w:tcW w:w="1430" w:type="dxa"/>
                      </w:tcPr>
                      <w:p w:rsidR="00A6624F" w:rsidRPr="007561D9" w:rsidRDefault="00A6624F" w:rsidP="00A6624F">
                        <w:pPr>
                          <w:jc w:val="right"/>
                          <w:rPr>
                            <w:sz w:val="15"/>
                            <w:szCs w:val="15"/>
                          </w:rPr>
                        </w:pPr>
                        <w:r w:rsidRPr="007561D9">
                          <w:rPr>
                            <w:sz w:val="15"/>
                            <w:szCs w:val="15"/>
                          </w:rPr>
                          <w:t>1,120,478,905.71</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三、本</w:t>
                    </w:r>
                    <w:r w:rsidRPr="007561D9">
                      <w:rPr>
                        <w:rFonts w:hint="eastAsia"/>
                        <w:sz w:val="15"/>
                        <w:szCs w:val="15"/>
                      </w:rPr>
                      <w:t>期</w:t>
                    </w:r>
                    <w:r w:rsidRPr="007561D9">
                      <w:rPr>
                        <w:sz w:val="15"/>
                        <w:szCs w:val="15"/>
                      </w:rPr>
                      <w:t>增减变动金额（减少以“－”号填列）</w:t>
                    </w:r>
                  </w:p>
                </w:tc>
                <w:sdt>
                  <w:sdtPr>
                    <w:rPr>
                      <w:sz w:val="15"/>
                      <w:szCs w:val="15"/>
                    </w:rPr>
                    <w:alias w:val="实收资本（或股本）净额增减变动金额"/>
                    <w:tag w:val="_GBC_6cad44428de44320a370f98eaa864837"/>
                    <w:id w:val="25492510"/>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1,054,407,642.00</w:t>
                        </w:r>
                      </w:p>
                    </w:tc>
                  </w:sdtContent>
                </w:sdt>
                <w:sdt>
                  <w:sdtPr>
                    <w:rPr>
                      <w:sz w:val="15"/>
                      <w:szCs w:val="15"/>
                    </w:rPr>
                    <w:alias w:val="其他权益工具中的优先股增减变动金额"/>
                    <w:tag w:val="_GBC_56eb48900f8947278ed7fe0cec36d691"/>
                    <w:id w:val="25492511"/>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中的永续债增减变动金额"/>
                    <w:tag w:val="_GBC_a148b32997e24452b93a726beaee97c3"/>
                    <w:id w:val="25492512"/>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中的其他增减变动金额"/>
                    <w:tag w:val="_GBC_d8448fdaaab84ea0b5d6106800969da3"/>
                    <w:id w:val="25492513"/>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资本公积增减变动金额"/>
                    <w:tag w:val="_GBC_5303902d83c74b30815e6f89666742d1"/>
                    <w:id w:val="25492514"/>
                    <w:lock w:val="sdtLocked"/>
                  </w:sdtPr>
                  <w:sdtContent>
                    <w:tc>
                      <w:tcPr>
                        <w:tcW w:w="1418" w:type="dxa"/>
                      </w:tcPr>
                      <w:p w:rsidR="00A6624F" w:rsidRPr="007561D9" w:rsidRDefault="00A6624F" w:rsidP="00A6624F">
                        <w:pPr>
                          <w:jc w:val="right"/>
                          <w:rPr>
                            <w:sz w:val="15"/>
                            <w:szCs w:val="15"/>
                          </w:rPr>
                        </w:pPr>
                        <w:r w:rsidRPr="007561D9">
                          <w:rPr>
                            <w:sz w:val="15"/>
                            <w:szCs w:val="15"/>
                          </w:rPr>
                          <w:t>286,760,512.86</w:t>
                        </w:r>
                      </w:p>
                    </w:tc>
                  </w:sdtContent>
                </w:sdt>
                <w:sdt>
                  <w:sdtPr>
                    <w:rPr>
                      <w:sz w:val="15"/>
                      <w:szCs w:val="15"/>
                    </w:rPr>
                    <w:alias w:val="库存股增减变动金额"/>
                    <w:tag w:val="_GBC_e40a288ce3a14dd5a5c521ad781dd8d8"/>
                    <w:id w:val="2549251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综合收益增减变动金额"/>
                    <w:tag w:val="_GBC_1e69fad3306d48a8a86e741b472ef4f5"/>
                    <w:id w:val="2549251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增减变动金额"/>
                    <w:tag w:val="_GBC_cf624f5447de4e0ea1c8e6586499f70d"/>
                    <w:id w:val="2549251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增减变动金额"/>
                    <w:tag w:val="_GBC_4c71e5d6dbea45a6b01ee55be204d29e"/>
                    <w:id w:val="2549251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未分配利润增减变动金额"/>
                    <w:tag w:val="_GBC_eaaa50e1ddcf4ca2a41500effe5a3183"/>
                    <w:id w:val="25492519"/>
                    <w:lock w:val="sdtLocked"/>
                  </w:sdtPr>
                  <w:sdtContent>
                    <w:tc>
                      <w:tcPr>
                        <w:tcW w:w="1417" w:type="dxa"/>
                      </w:tcPr>
                      <w:p w:rsidR="00A6624F" w:rsidRPr="007561D9" w:rsidRDefault="00A6624F" w:rsidP="00A6624F">
                        <w:pPr>
                          <w:jc w:val="right"/>
                          <w:rPr>
                            <w:sz w:val="15"/>
                            <w:szCs w:val="15"/>
                          </w:rPr>
                        </w:pPr>
                        <w:r w:rsidRPr="007561D9">
                          <w:rPr>
                            <w:sz w:val="15"/>
                            <w:szCs w:val="15"/>
                          </w:rPr>
                          <w:t>-22,486,313.88</w:t>
                        </w:r>
                      </w:p>
                    </w:tc>
                  </w:sdtContent>
                </w:sdt>
                <w:sdt>
                  <w:sdtPr>
                    <w:rPr>
                      <w:sz w:val="15"/>
                      <w:szCs w:val="15"/>
                    </w:rPr>
                    <w:alias w:val="股东权益合计增减变动金额"/>
                    <w:tag w:val="_GBC_b60345e251794508b9f2ca462fa333c5"/>
                    <w:id w:val="25492520"/>
                    <w:lock w:val="sdtLocked"/>
                  </w:sdtPr>
                  <w:sdtContent>
                    <w:tc>
                      <w:tcPr>
                        <w:tcW w:w="1430" w:type="dxa"/>
                      </w:tcPr>
                      <w:p w:rsidR="00A6624F" w:rsidRPr="007561D9" w:rsidRDefault="00A6624F" w:rsidP="00A6624F">
                        <w:pPr>
                          <w:jc w:val="right"/>
                          <w:rPr>
                            <w:sz w:val="15"/>
                            <w:szCs w:val="15"/>
                          </w:rPr>
                        </w:pPr>
                        <w:r w:rsidRPr="007561D9">
                          <w:rPr>
                            <w:sz w:val="15"/>
                            <w:szCs w:val="15"/>
                          </w:rPr>
                          <w:t>1,318,681,840.98</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（一）综合收益总额</w:t>
                    </w:r>
                  </w:p>
                </w:tc>
                <w:sdt>
                  <w:sdtPr>
                    <w:rPr>
                      <w:sz w:val="15"/>
                      <w:szCs w:val="15"/>
                    </w:rPr>
                    <w:alias w:val="综合收益总额导致股本变动金额"/>
                    <w:tag w:val="_GBC_f03cc738bdda4873a4c9306c6c68ceac"/>
                    <w:id w:val="25492521"/>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综合收益总额导致优先股变动金额"/>
                    <w:tag w:val="_GBC_3afbe4154e2c45958409a40b0988b99a"/>
                    <w:id w:val="25492522"/>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综合收益总额导致永续债变动金额"/>
                    <w:tag w:val="_GBC_f4f6b65ae107405993c0738c6f8ef082"/>
                    <w:id w:val="25492523"/>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综合收益总额导致其他权益工具中的其他变动金额"/>
                    <w:tag w:val="_GBC_057649099f704e45979ac350d567c04a"/>
                    <w:id w:val="25492524"/>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综合收益总额导致资本公积变动金额"/>
                    <w:tag w:val="_GBC_051d80e5b219419da9c9ac9a8f6fd141"/>
                    <w:id w:val="25492525"/>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综合收益总额导致库存股变动金额"/>
                    <w:tag w:val="_GBC_3fbab9aa6bc04292961283ab205f2edd"/>
                    <w:id w:val="25492526"/>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综合收益总额导致其他综合收益变动金额"/>
                    <w:tag w:val="_GBC_527bc6752f2844f2b62b324fac1579af"/>
                    <w:id w:val="25492527"/>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综合收益总额导致专项储备变动金额"/>
                    <w:tag w:val="_GBC_b8c9b5a6ffca46afa033de81ffa8fbe3"/>
                    <w:id w:val="2549252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综合收益总额导致盈余公积变动金额"/>
                    <w:tag w:val="_GBC_146d3011679e46458aa7bc979173eac5"/>
                    <w:id w:val="2549252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综合收益总额导致未分配利润变动金额"/>
                    <w:tag w:val="_GBC_d894c7c8295849e3823c595b722bc756"/>
                    <w:id w:val="25492530"/>
                    <w:lock w:val="sdtLocked"/>
                  </w:sdtPr>
                  <w:sdtContent>
                    <w:tc>
                      <w:tcPr>
                        <w:tcW w:w="1417" w:type="dxa"/>
                      </w:tcPr>
                      <w:p w:rsidR="00A6624F" w:rsidRPr="007561D9" w:rsidRDefault="00A6624F" w:rsidP="00A6624F">
                        <w:pPr>
                          <w:jc w:val="right"/>
                          <w:rPr>
                            <w:sz w:val="15"/>
                            <w:szCs w:val="15"/>
                          </w:rPr>
                        </w:pPr>
                        <w:r w:rsidRPr="007561D9">
                          <w:rPr>
                            <w:sz w:val="15"/>
                            <w:szCs w:val="15"/>
                          </w:rPr>
                          <w:t>-22,486,313.88</w:t>
                        </w:r>
                      </w:p>
                    </w:tc>
                  </w:sdtContent>
                </w:sdt>
                <w:sdt>
                  <w:sdtPr>
                    <w:rPr>
                      <w:sz w:val="15"/>
                      <w:szCs w:val="15"/>
                    </w:rPr>
                    <w:alias w:val="综合收益总额导致股东权益合计变动金额"/>
                    <w:tag w:val="_GBC_c102251053714ae28c7d105f6c205929"/>
                    <w:id w:val="25492531"/>
                    <w:lock w:val="sdtLocked"/>
                  </w:sdtPr>
                  <w:sdtContent>
                    <w:tc>
                      <w:tcPr>
                        <w:tcW w:w="1430" w:type="dxa"/>
                      </w:tcPr>
                      <w:p w:rsidR="00A6624F" w:rsidRPr="007561D9" w:rsidRDefault="00A6624F" w:rsidP="00A6624F">
                        <w:pPr>
                          <w:jc w:val="right"/>
                          <w:rPr>
                            <w:sz w:val="15"/>
                            <w:szCs w:val="15"/>
                          </w:rPr>
                        </w:pPr>
                        <w:r w:rsidRPr="007561D9">
                          <w:rPr>
                            <w:sz w:val="15"/>
                            <w:szCs w:val="15"/>
                          </w:rPr>
                          <w:t>-22,486,313.88</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二</w:t>
                    </w:r>
                    <w:r w:rsidRPr="007561D9">
                      <w:rPr>
                        <w:sz w:val="15"/>
                        <w:szCs w:val="15"/>
                      </w:rPr>
                      <w:t>）所有者投入和减少资本</w:t>
                    </w:r>
                  </w:p>
                </w:tc>
                <w:sdt>
                  <w:sdtPr>
                    <w:rPr>
                      <w:sz w:val="15"/>
                      <w:szCs w:val="15"/>
                    </w:rPr>
                    <w:alias w:val="所有者投入和减少资本导致实收资本（或股本）净额变动金额"/>
                    <w:tag w:val="_GBC_f30fe6682675483d894e0f99e2a13078"/>
                    <w:id w:val="25492532"/>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113,131,167.00</w:t>
                        </w:r>
                      </w:p>
                    </w:tc>
                  </w:sdtContent>
                </w:sdt>
                <w:sdt>
                  <w:sdtPr>
                    <w:rPr>
                      <w:sz w:val="15"/>
                      <w:szCs w:val="15"/>
                    </w:rPr>
                    <w:alias w:val="所有者投入和减少资本导致其他权益工具中的优先股变动金额"/>
                    <w:tag w:val="_GBC_197e5223ed794f02bfd51c1acc45a6ea"/>
                    <w:id w:val="25492533"/>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所有者投入和减少资本导致其他权益工具中的永续债变动金额"/>
                    <w:tag w:val="_GBC_b2014aa035fe41fcabeefc5289d496f2"/>
                    <w:id w:val="25492534"/>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所有者投入和减少资本导致其他权益工具中的其他变动金额"/>
                    <w:tag w:val="_GBC_6daf1792d7f64c1f9c5f6a8150d79c39"/>
                    <w:id w:val="25492535"/>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所有者投入和减少资本导致资本公积变动金额"/>
                    <w:tag w:val="_GBC_18d61164cfe74dcab47a7d10eecf13ca"/>
                    <w:id w:val="25492536"/>
                    <w:lock w:val="sdtLocked"/>
                  </w:sdtPr>
                  <w:sdtContent>
                    <w:tc>
                      <w:tcPr>
                        <w:tcW w:w="1418" w:type="dxa"/>
                      </w:tcPr>
                      <w:p w:rsidR="00A6624F" w:rsidRPr="007561D9" w:rsidRDefault="00A6624F" w:rsidP="00A6624F">
                        <w:pPr>
                          <w:jc w:val="right"/>
                          <w:rPr>
                            <w:sz w:val="15"/>
                            <w:szCs w:val="15"/>
                          </w:rPr>
                        </w:pPr>
                        <w:r w:rsidRPr="007561D9">
                          <w:rPr>
                            <w:sz w:val="15"/>
                            <w:szCs w:val="15"/>
                          </w:rPr>
                          <w:t>1,228,036,987.86</w:t>
                        </w:r>
                      </w:p>
                    </w:tc>
                  </w:sdtContent>
                </w:sdt>
                <w:sdt>
                  <w:sdtPr>
                    <w:rPr>
                      <w:sz w:val="15"/>
                      <w:szCs w:val="15"/>
                    </w:rPr>
                    <w:alias w:val="所有者投入和减少资本导致库存股变动金额"/>
                    <w:tag w:val="_GBC_a8aa67f466874d41b3134fe9e589f362"/>
                    <w:id w:val="25492537"/>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所有者投入和减少资本导致其他综合收益变动金额"/>
                    <w:tag w:val="_GBC_fa7fa67c6d0b4542a671406d5364d519"/>
                    <w:id w:val="2549253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所有者投入和减少资本导致专项储备变动金额"/>
                    <w:tag w:val="_GBC_12c757ffd8bc4afd9a3698ab9203b871"/>
                    <w:id w:val="2549253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投入和减少资本导致盈余公积变动金额"/>
                    <w:tag w:val="_GBC_317446a90b394788a360afc4eb53210a"/>
                    <w:id w:val="2549254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投入和减少资本导致未分配利润变动金额"/>
                    <w:tag w:val="_GBC_a1ada7faa5bf45fb8ed127fd006b0297"/>
                    <w:id w:val="2549254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所有者投入和减少资本导致股东权益合计变动金额"/>
                    <w:tag w:val="_GBC_f0a2522b485e446cbb90d9f3b913769d"/>
                    <w:id w:val="25492542"/>
                    <w:lock w:val="sdtLocked"/>
                  </w:sdtPr>
                  <w:sdtContent>
                    <w:tc>
                      <w:tcPr>
                        <w:tcW w:w="1430" w:type="dxa"/>
                      </w:tcPr>
                      <w:p w:rsidR="00A6624F" w:rsidRPr="007561D9" w:rsidRDefault="00A6624F" w:rsidP="00A6624F">
                        <w:pPr>
                          <w:jc w:val="right"/>
                          <w:rPr>
                            <w:sz w:val="15"/>
                            <w:szCs w:val="15"/>
                          </w:rPr>
                        </w:pPr>
                        <w:r w:rsidRPr="007561D9">
                          <w:rPr>
                            <w:sz w:val="15"/>
                            <w:szCs w:val="15"/>
                          </w:rPr>
                          <w:t>1,341,168,154.86</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1．股东投入的普通股</w:t>
                    </w:r>
                  </w:p>
                </w:tc>
                <w:sdt>
                  <w:sdtPr>
                    <w:rPr>
                      <w:sz w:val="15"/>
                      <w:szCs w:val="15"/>
                    </w:rPr>
                    <w:alias w:val="股东投入的普通股导致股本变动金额"/>
                    <w:tag w:val="_GBC_07f7e56ebc8f413491431a71f19f57c2"/>
                    <w:id w:val="25492543"/>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113,131,167.00</w:t>
                        </w:r>
                      </w:p>
                    </w:tc>
                  </w:sdtContent>
                </w:sdt>
                <w:sdt>
                  <w:sdtPr>
                    <w:rPr>
                      <w:sz w:val="15"/>
                      <w:szCs w:val="15"/>
                    </w:rPr>
                    <w:alias w:val="股东投入的普通股导致优先股变动金额"/>
                    <w:tag w:val="_GBC_1f2c1b75d6304a8cada547d8a1c55afe"/>
                    <w:id w:val="25492544"/>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股东投入的普通股导致永续债变动金额"/>
                    <w:tag w:val="_GBC_da3bba2fe5cb4c21831f0ebcbdd58a63"/>
                    <w:id w:val="25492545"/>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股东投入的普通股导致其他权益工具中的其他变动金额"/>
                    <w:tag w:val="_GBC_04e418d0a64a4cfb8791f453139033ca"/>
                    <w:id w:val="25492546"/>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股东投入的普通股导致资本公积变动金额"/>
                    <w:tag w:val="_GBC_da248a874bd548748d8ab181aaf48c32"/>
                    <w:id w:val="25492547"/>
                    <w:lock w:val="sdtLocked"/>
                  </w:sdtPr>
                  <w:sdtContent>
                    <w:tc>
                      <w:tcPr>
                        <w:tcW w:w="1418" w:type="dxa"/>
                      </w:tcPr>
                      <w:p w:rsidR="00A6624F" w:rsidRPr="007561D9" w:rsidRDefault="00A6624F" w:rsidP="00A6624F">
                        <w:pPr>
                          <w:jc w:val="right"/>
                          <w:rPr>
                            <w:sz w:val="15"/>
                            <w:szCs w:val="15"/>
                          </w:rPr>
                        </w:pPr>
                        <w:r w:rsidRPr="007561D9">
                          <w:rPr>
                            <w:sz w:val="15"/>
                            <w:szCs w:val="15"/>
                          </w:rPr>
                          <w:t>1,226,784,539.10</w:t>
                        </w:r>
                      </w:p>
                    </w:tc>
                  </w:sdtContent>
                </w:sdt>
                <w:sdt>
                  <w:sdtPr>
                    <w:rPr>
                      <w:sz w:val="15"/>
                      <w:szCs w:val="15"/>
                    </w:rPr>
                    <w:alias w:val="股东投入的普通股导致库存股变动金额"/>
                    <w:tag w:val="_GBC_91bbaf6cceb84fa8b9db1dfbd558fdb1"/>
                    <w:id w:val="2549254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股东投入的普通股导致其他综合收益变动金额"/>
                    <w:tag w:val="_GBC_d31224a534a24261affa4a9adf744488"/>
                    <w:id w:val="2549254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东投入的普通股导致专项储备变动金额"/>
                    <w:tag w:val="_GBC_939548dfd6ba4efbaef1a7c7dc31aa27"/>
                    <w:id w:val="2549255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东投入的普通股导致盈余公积变动金额"/>
                    <w:tag w:val="_GBC_7f790ef4d0a2400583313c8f18f07310"/>
                    <w:id w:val="2549255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东投入的普通股导致未分配利润变动金额"/>
                    <w:tag w:val="_GBC_dbbce62d9712469cb11a654dcd83953e"/>
                    <w:id w:val="2549255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股东投入的普通股导致其他的归属于母公司所有者权益变动金额"/>
                    <w:tag w:val="_GBC_6fbd178bb8384a25bf32ea8104c3d5c5"/>
                    <w:id w:val="25492553"/>
                    <w:lock w:val="sdtLocked"/>
                  </w:sdtPr>
                  <w:sdtContent>
                    <w:tc>
                      <w:tcPr>
                        <w:tcW w:w="1430" w:type="dxa"/>
                      </w:tcPr>
                      <w:p w:rsidR="00A6624F" w:rsidRPr="007561D9" w:rsidRDefault="00A6624F" w:rsidP="00A6624F">
                        <w:pPr>
                          <w:jc w:val="right"/>
                          <w:rPr>
                            <w:sz w:val="15"/>
                            <w:szCs w:val="15"/>
                          </w:rPr>
                        </w:pPr>
                        <w:r w:rsidRPr="007561D9">
                          <w:rPr>
                            <w:sz w:val="15"/>
                            <w:szCs w:val="15"/>
                          </w:rPr>
                          <w:t>1,339,915,706.10</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2．其他权益工具持有者投入资本</w:t>
                    </w:r>
                  </w:p>
                </w:tc>
                <w:sdt>
                  <w:sdtPr>
                    <w:rPr>
                      <w:sz w:val="15"/>
                      <w:szCs w:val="15"/>
                    </w:rPr>
                    <w:alias w:val="其他权益工具持有者投入资本导致股本变动金额"/>
                    <w:tag w:val="_GBC_db2e6c63198c4ff598d467ff8d2a728b"/>
                    <w:id w:val="25492554"/>
                    <w:lock w:val="sdtLocked"/>
                    <w:showingPlcHdr/>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持有者投入资本导致优先股变动金额"/>
                    <w:tag w:val="_GBC_0f73aadbc7be4edda51fb9420c476368"/>
                    <w:id w:val="25492555"/>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持有者投入资本导致永续债变动金额"/>
                    <w:tag w:val="_GBC_f4b8cffb94c541e1a11d201673e7109e"/>
                    <w:id w:val="25492556"/>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持有者投入资本导致其他权益工具中的其他变动金额"/>
                    <w:tag w:val="_GBC_6ccc492f634f4f4ebbc8ee3c6835c0d8"/>
                    <w:id w:val="25492557"/>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持有者投入资本导致资本公积变动金额"/>
                    <w:tag w:val="_GBC_cea104ca3bc34b90a45a018406c5f5a1"/>
                    <w:id w:val="25492558"/>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权益工具持有者投入资本导致库存股变动金额"/>
                    <w:tag w:val="_GBC_30e62eff0b1e421fb1244e10b5de6da1"/>
                    <w:id w:val="2549255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权益工具持有者投入资本导致其他综合收益变动金额"/>
                    <w:tag w:val="_GBC_dbbeb1a62ae740ca9539416f4a598639"/>
                    <w:id w:val="2549256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权益工具持有者投入资本导致专项储备变动金额"/>
                    <w:tag w:val="_GBC_b80f2a194cc847abacd0266a4580e330"/>
                    <w:id w:val="2549256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权益工具持有者投入资本导致盈余公积变动金额"/>
                    <w:tag w:val="_GBC_2497391e5e0549e787bf0a88006fdfb7"/>
                    <w:id w:val="2549256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权益工具持有者投入资本导致未分配利润变动金额"/>
                    <w:tag w:val="_GBC_752cd32daa5e4c3ca0cc66aeb0ee6129"/>
                    <w:id w:val="25492563"/>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权益工具持有者投入资本导致其他的归属于母公司所有者权益变动金额"/>
                    <w:tag w:val="_GBC_7c529d7d04444af1a5174a0d259c3d26"/>
                    <w:id w:val="25492564"/>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3</w:t>
                    </w:r>
                    <w:r w:rsidRPr="007561D9">
                      <w:rPr>
                        <w:sz w:val="15"/>
                        <w:szCs w:val="15"/>
                      </w:rPr>
                      <w:t>．股份支付计入所有者权益的金额</w:t>
                    </w:r>
                  </w:p>
                </w:tc>
                <w:sdt>
                  <w:sdtPr>
                    <w:rPr>
                      <w:sz w:val="15"/>
                      <w:szCs w:val="15"/>
                    </w:rPr>
                    <w:alias w:val="股份支付计入所有者权益的金额导致实收资本（或股本）净额变动金额"/>
                    <w:tag w:val="_GBC_13e88d3ca9734111b5b94708dfc7fea3"/>
                    <w:id w:val="25492565"/>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优先股变动金额"/>
                    <w:tag w:val="_GBC_e0c69319bf5442e8a326094729108247"/>
                    <w:id w:val="25492566"/>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永续债变动金额"/>
                    <w:tag w:val="_GBC_fd4be5f7ef4041619ed8a443b43f19be"/>
                    <w:id w:val="25492567"/>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股份支付计入所有者权益的金额导致其他权益工具中的其他变动金额"/>
                    <w:tag w:val="_GBC_5f51b01a48f34a448f69b07157263303"/>
                    <w:id w:val="25492568"/>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股份支付计入所有者权益的金额导致资本公积变动金额"/>
                    <w:tag w:val="_GBC_8f55de91763b48968c98c68d6a6b97ad"/>
                    <w:id w:val="25492569"/>
                    <w:lock w:val="sdtLocked"/>
                  </w:sdtPr>
                  <w:sdtContent>
                    <w:tc>
                      <w:tcPr>
                        <w:tcW w:w="1418" w:type="dxa"/>
                      </w:tcPr>
                      <w:p w:rsidR="00A6624F" w:rsidRPr="007561D9" w:rsidRDefault="00A6624F" w:rsidP="00A6624F">
                        <w:pPr>
                          <w:jc w:val="right"/>
                          <w:rPr>
                            <w:sz w:val="15"/>
                            <w:szCs w:val="15"/>
                          </w:rPr>
                        </w:pPr>
                        <w:r w:rsidRPr="007561D9">
                          <w:rPr>
                            <w:sz w:val="15"/>
                            <w:szCs w:val="15"/>
                          </w:rPr>
                          <w:t>1,252,448.76</w:t>
                        </w:r>
                      </w:p>
                    </w:tc>
                  </w:sdtContent>
                </w:sdt>
                <w:sdt>
                  <w:sdtPr>
                    <w:rPr>
                      <w:sz w:val="15"/>
                      <w:szCs w:val="15"/>
                    </w:rPr>
                    <w:alias w:val="股份支付计入所有者权益的金额导致库存股变动金额"/>
                    <w:tag w:val="_GBC_25ee22dc40f4449b882e61b45b215cba"/>
                    <w:id w:val="2549257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股份支付计入所有者权益的金额导致其他综合收益变动金额"/>
                    <w:tag w:val="_GBC_f4caf6e7f9ea4a16b64431cb92d7bc8d"/>
                    <w:id w:val="2549257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股份支付计入所有者权益的金额导致专项储备变动金额"/>
                    <w:tag w:val="_GBC_0f832ddbca34432bbd7140921fda8665"/>
                    <w:id w:val="2549257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股份支付计入所有者权益的金额导致盈余公积变动金额"/>
                    <w:tag w:val="_GBC_87d8ab21e0d947a0bcd9814dc46e1d38"/>
                    <w:id w:val="2549257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股份支付计入所有者权益的金额导致未分配利润变动金额"/>
                    <w:tag w:val="_GBC_d6e8139e985f487080734a810228c124"/>
                    <w:id w:val="2549257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股份支付计入所有者权益的金额导致股东权益合计变动金额"/>
                    <w:tag w:val="_GBC_e648c639d2e443d8872ca05bd62e5049"/>
                    <w:id w:val="25492575"/>
                    <w:lock w:val="sdtLocked"/>
                  </w:sdtPr>
                  <w:sdtContent>
                    <w:tc>
                      <w:tcPr>
                        <w:tcW w:w="1430" w:type="dxa"/>
                      </w:tcPr>
                      <w:p w:rsidR="00A6624F" w:rsidRPr="007561D9" w:rsidRDefault="00A6624F" w:rsidP="00A6624F">
                        <w:pPr>
                          <w:jc w:val="right"/>
                          <w:rPr>
                            <w:sz w:val="15"/>
                            <w:szCs w:val="15"/>
                          </w:rPr>
                        </w:pPr>
                        <w:r w:rsidRPr="007561D9">
                          <w:rPr>
                            <w:sz w:val="15"/>
                            <w:szCs w:val="15"/>
                          </w:rPr>
                          <w:t>1,252,448.76</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4</w:t>
                    </w:r>
                    <w:r w:rsidRPr="007561D9">
                      <w:rPr>
                        <w:sz w:val="15"/>
                        <w:szCs w:val="15"/>
                      </w:rPr>
                      <w:t>．其他</w:t>
                    </w:r>
                  </w:p>
                </w:tc>
                <w:sdt>
                  <w:sdtPr>
                    <w:rPr>
                      <w:sz w:val="15"/>
                      <w:szCs w:val="15"/>
                    </w:rPr>
                    <w:alias w:val="其他所有者投入和减少资本导致实收资本（或股本）净额变动金额"/>
                    <w:tag w:val="_GBC_8de4c3081ae8416294ac912bce6c0830"/>
                    <w:id w:val="25492576"/>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优先股变动金额"/>
                    <w:tag w:val="_GBC_16021aaa4546434fa16e39c0f350c3d0"/>
                    <w:id w:val="25492577"/>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永续债变动金额"/>
                    <w:tag w:val="_GBC_6225ca3b29ed43a38cc51fd11fe065bb"/>
                    <w:id w:val="25492578"/>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投入和减少资本导致其他权益工具中的其他变动金额"/>
                    <w:tag w:val="_GBC_57cb4e57b5154dc0b3227782045524cc"/>
                    <w:id w:val="25492579"/>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投入和减少资本导致资本公积变动金额"/>
                    <w:tag w:val="_GBC_ac6ff5b7a65645e9ba3ea19456f5e831"/>
                    <w:id w:val="25492580"/>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所有者投入和减少资本导致库存股变动金额"/>
                    <w:tag w:val="_GBC_6b1de4f1886c477db19f0dd0b71ef491"/>
                    <w:id w:val="2549258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所有者投入和减少资本导致其他综合收益变动金额"/>
                    <w:tag w:val="_GBC_db63baca807b47a0926aa5f5453f7da8"/>
                    <w:id w:val="2549258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投入和减少资本导致专项储备变动金额"/>
                    <w:tag w:val="_GBC_856d720a007a4ad0950db55b82dba1c9"/>
                    <w:id w:val="2549258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投入和减少资本导致盈余公积变动金额"/>
                    <w:tag w:val="_GBC_706b6d6feafd42a4840746657c16c76f"/>
                    <w:id w:val="2549258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所有者投入和减少资本导致未分配利润变动金额"/>
                    <w:tag w:val="_GBC_fa1eaf01d30e4e64b58806dea4a61bd4"/>
                    <w:id w:val="2549258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投入和减少资本导致股东权益合计变动金额"/>
                    <w:tag w:val="_GBC_d7b7366931784e60ae41d317bd24645a"/>
                    <w:id w:val="25492586"/>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三</w:t>
                    </w:r>
                    <w:r w:rsidRPr="007561D9">
                      <w:rPr>
                        <w:sz w:val="15"/>
                        <w:szCs w:val="15"/>
                      </w:rPr>
                      <w:t>）利润分配</w:t>
                    </w:r>
                  </w:p>
                </w:tc>
                <w:sdt>
                  <w:sdtPr>
                    <w:rPr>
                      <w:sz w:val="15"/>
                      <w:szCs w:val="15"/>
                    </w:rPr>
                    <w:alias w:val="利润分配导致实收资本（或股本）净额变动金额"/>
                    <w:tag w:val="_GBC_b3dec4838d0d45e59662e83d7f4be2f3"/>
                    <w:id w:val="25492587"/>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利润分配导致其他权益工具中的优先股变动金额"/>
                    <w:tag w:val="_GBC_27e8d048a5e04acdba976f1e9ed0b06c"/>
                    <w:id w:val="25492588"/>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利润分配导致其他权益工具中的永续债变动金额"/>
                    <w:tag w:val="_GBC_309ba0d4e04643cba98c51da86266d57"/>
                    <w:id w:val="25492589"/>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利润分配导致其他权益工具中的其他变动金额"/>
                    <w:tag w:val="_GBC_d5f2ccc4648f4748ac123d6dd319d2ef"/>
                    <w:id w:val="25492590"/>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利润分配导致资本公积变动金额"/>
                    <w:tag w:val="_GBC_a091e435665a4018a1f2d3b1759a956d"/>
                    <w:id w:val="25492591"/>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利润分配导致库存股变动金额"/>
                    <w:tag w:val="_GBC_355f544855b84d9f8681ce0efeb3496d"/>
                    <w:id w:val="2549259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利润分配导致其他综合收益变动金额"/>
                    <w:tag w:val="_GBC_879af85f06e84e2f83c32eab9ff1868b"/>
                    <w:id w:val="2549259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利润分配导致专项储备变动金额"/>
                    <w:tag w:val="_GBC_1be8be4848d542d6b740d08536a93580"/>
                    <w:id w:val="2549259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利润分配导致盈余公积变动金额"/>
                    <w:tag w:val="_GBC_3a277de32a8b42aab02e1466554d9815"/>
                    <w:id w:val="2549259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利润分配导致未分配利润变动金额"/>
                    <w:tag w:val="_GBC_756ee51c1ffc491b85c79911a3e21c21"/>
                    <w:id w:val="2549259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利润分配导致股东权益合计变动金额"/>
                    <w:tag w:val="_GBC_6b560be59d484909b6fe65ca4f320e44"/>
                    <w:id w:val="25492597"/>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1．提取盈余公积</w:t>
                    </w:r>
                  </w:p>
                </w:tc>
                <w:sdt>
                  <w:sdtPr>
                    <w:rPr>
                      <w:sz w:val="15"/>
                      <w:szCs w:val="15"/>
                    </w:rPr>
                    <w:alias w:val="提取盈余公积导致实收资本（或股本）净额变动金额"/>
                    <w:tag w:val="_GBC_d00418300d434fc8ac4f54286efeaa9d"/>
                    <w:id w:val="25492598"/>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提取盈余公积导致其他权益工具中的优先股变动金额"/>
                    <w:tag w:val="_GBC_c490b11283284696abfb5e40fba82b06"/>
                    <w:id w:val="25492599"/>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提取盈余公积导致其他权益工具中的永续债变动金额"/>
                    <w:tag w:val="_GBC_76d3ec3ae37d4e7baa4f66c0f8d869de"/>
                    <w:id w:val="25492600"/>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提取盈余公积导致其他权益工具中的其他变动金额"/>
                    <w:tag w:val="_GBC_2c12403ef95e4e0480b2732ab03db5f3"/>
                    <w:id w:val="25492601"/>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提取盈余公积导致资本公积变动金额"/>
                    <w:tag w:val="_GBC_66a224a339054c769eeb0ae395093be1"/>
                    <w:id w:val="25492602"/>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提取盈余公积导致库存股变动金额"/>
                    <w:tag w:val="_GBC_73f662342d364f76adaf59b929e9c790"/>
                    <w:id w:val="2549260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提取盈余公积导致其他综合收益变动金额"/>
                    <w:tag w:val="_GBC_539525015f84464f8ae65b0927bdc09e"/>
                    <w:id w:val="2549260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盈余公积导致专项储备变动金额"/>
                    <w:tag w:val="_GBC_a85cec3447524a5eb736238919a234b9"/>
                    <w:id w:val="2549260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盈余公积导致盈余公积变动金额"/>
                    <w:tag w:val="_GBC_ed6a2f0b1fdc4f6c850d5d28768ad0ab"/>
                    <w:id w:val="2549260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盈余公积导致未分配利润变动金额"/>
                    <w:tag w:val="_GBC_ad0ea31bff6949de9c5725355d70b538"/>
                    <w:id w:val="25492607"/>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盈余公积导致股东权益合计变动金额"/>
                    <w:tag w:val="_GBC_83b970b6ec6d4bbdb12be4db9f31de55"/>
                    <w:id w:val="25492608"/>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2</w:t>
                    </w:r>
                    <w:r w:rsidRPr="007561D9">
                      <w:rPr>
                        <w:sz w:val="15"/>
                        <w:szCs w:val="15"/>
                      </w:rPr>
                      <w:t>．对所有者（或股东）的分配</w:t>
                    </w:r>
                  </w:p>
                </w:tc>
                <w:sdt>
                  <w:sdtPr>
                    <w:rPr>
                      <w:sz w:val="15"/>
                      <w:szCs w:val="15"/>
                    </w:rPr>
                    <w:alias w:val="对所有者（或股东）的分配导致实收资本（或股本）净额变动金额"/>
                    <w:tag w:val="_GBC_6ff71f05e0a04570bba0291097d6a348"/>
                    <w:id w:val="25492609"/>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对所有者（或股东）的分配导致其他权益工具中的优先股变动金额"/>
                    <w:tag w:val="_GBC_88491f4f7bbc45a68487f487c1580719"/>
                    <w:id w:val="25492610"/>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对所有者（或股东）的分配导致其他权益工具中的永续债变动金额"/>
                    <w:tag w:val="_GBC_fe252b087aba47f8b6823f79de0aa1e5"/>
                    <w:id w:val="25492611"/>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对所有者（或股东）的分配导致其他权益工具中的其他变动金额"/>
                    <w:tag w:val="_GBC_84e37dca0ebc4c04a528936f22e4ffef"/>
                    <w:id w:val="25492612"/>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对所有者（或股东）的分配导致资本公积变动金额"/>
                    <w:tag w:val="_GBC_d2abcf8648eb4be8a48565dd8826e54f"/>
                    <w:id w:val="25492613"/>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对所有者（或股东）的分配导致库存股变动金额"/>
                    <w:tag w:val="_GBC_bb538576a4034794ae9af755f61dc378"/>
                    <w:id w:val="2549261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对所有者（或股东）的分配导致其他综合收益变动金额"/>
                    <w:tag w:val="_GBC_6c2fc0509c9a4c8bba4d45c402107f69"/>
                    <w:id w:val="2549261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对所有者（或股东）的分配导致专项储备变动金额"/>
                    <w:tag w:val="_GBC_10ab62d9d1ad43de80b8053fedf9f886"/>
                    <w:id w:val="2549261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对所有者（或股东）的分配导致盈余公积变动金额"/>
                    <w:tag w:val="_GBC_64d83b5da97c44d295979033ec903022"/>
                    <w:id w:val="2549261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对所有者（或股东）的分配导致未分配利润变动金额"/>
                    <w:tag w:val="_GBC_be40b1266f36484785ccdeee2f90491e"/>
                    <w:id w:val="2549261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对所有者（或股东）的分配导致股东权益合计变动金额"/>
                    <w:tag w:val="_GBC_951ce1090dc046f3a8bc74e1f7f5a256"/>
                    <w:id w:val="25492619"/>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3</w:t>
                    </w:r>
                    <w:r w:rsidRPr="007561D9">
                      <w:rPr>
                        <w:sz w:val="15"/>
                        <w:szCs w:val="15"/>
                      </w:rPr>
                      <w:t>．其他</w:t>
                    </w:r>
                  </w:p>
                </w:tc>
                <w:sdt>
                  <w:sdtPr>
                    <w:rPr>
                      <w:sz w:val="15"/>
                      <w:szCs w:val="15"/>
                    </w:rPr>
                    <w:alias w:val="其他利润分配导致实收资本（或股本）净额变动金额"/>
                    <w:tag w:val="_GBC_3e01fe300a2e4c24aeef90a043dc32b7"/>
                    <w:id w:val="25492620"/>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其他利润分配导致其他权益工具中的优先股变动金额"/>
                    <w:tag w:val="_GBC_ef4ce1cda28d404aa0c77c56b2085f5b"/>
                    <w:id w:val="25492621"/>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利润分配导致其他权益工具中的永续债变动金额"/>
                    <w:tag w:val="_GBC_2a9e9dcbcdda433781af632ad90bfe3a"/>
                    <w:id w:val="25492622"/>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利润分配导致其他权益工具中的其他变动金额"/>
                    <w:tag w:val="_GBC_c45f53c44c7543f5a3b1c7fe5bb67e95"/>
                    <w:id w:val="25492623"/>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其他利润分配导致资本公积变动金额"/>
                    <w:tag w:val="_GBC_6c2c7f13c6a64cc5b481245467624ee2"/>
                    <w:id w:val="25492624"/>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利润分配导致库存股变动金额"/>
                    <w:tag w:val="_GBC_9d4870401311475293698824f2b1ef4d"/>
                    <w:id w:val="2549262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利润分配导致其他综合收益变动金额"/>
                    <w:tag w:val="_GBC_a0d83ef1380146458c47436a17e2c254"/>
                    <w:id w:val="2549262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利润分配导致专项储备变动金额"/>
                    <w:tag w:val="_GBC_1ae94cbeddb1447e9380d3f1410dde8a"/>
                    <w:id w:val="2549262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利润分配导致盈余公积变动金额"/>
                    <w:tag w:val="_GBC_85e3b63213a148d09ff302a71258b2d5"/>
                    <w:id w:val="25492628"/>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利润分配导致未分配利润变动金额"/>
                    <w:tag w:val="_GBC_21572ccd652344798020d51f7197b440"/>
                    <w:id w:val="25492629"/>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利润分配导致股东权益合计变动金额"/>
                    <w:tag w:val="_GBC_22aff950704d4da1bf0b841e4b7b3930"/>
                    <w:id w:val="25492630"/>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w:t>
                    </w:r>
                    <w:r w:rsidRPr="007561D9">
                      <w:rPr>
                        <w:rFonts w:hint="eastAsia"/>
                        <w:sz w:val="15"/>
                        <w:szCs w:val="15"/>
                      </w:rPr>
                      <w:t>四</w:t>
                    </w:r>
                    <w:r w:rsidRPr="007561D9">
                      <w:rPr>
                        <w:sz w:val="15"/>
                        <w:szCs w:val="15"/>
                      </w:rPr>
                      <w:t>）所有者权益内部结转</w:t>
                    </w:r>
                  </w:p>
                </w:tc>
                <w:sdt>
                  <w:sdtPr>
                    <w:rPr>
                      <w:sz w:val="15"/>
                      <w:szCs w:val="15"/>
                    </w:rPr>
                    <w:alias w:val="所有者权益内部结转导致实收资本（或股本）净额变动金额"/>
                    <w:tag w:val="_GBC_c19e43212fe641aaa5ce1baa033a01ef"/>
                    <w:id w:val="25492631"/>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所有者权益内部结转导致其他权益工具中的优先股变动金额"/>
                    <w:tag w:val="_GBC_ad7e6b309c714cea89525498a8cf176a"/>
                    <w:id w:val="25492632"/>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所有者权益内部结转导致其他权益工具中的永续债变动金额"/>
                    <w:tag w:val="_GBC_e5aeeafa2b6b4bc79001068eaaad923a"/>
                    <w:id w:val="25492633"/>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所有者权益内部结转导致其他权益工具中的其他变动金额"/>
                    <w:tag w:val="_GBC_7eda8b0582a54300a3c2b6c2a88c41c5"/>
                    <w:id w:val="25492634"/>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所有者权益内部结转导致资本公积变动金额"/>
                    <w:tag w:val="_GBC_4155dd20e2ca45e49212e809929c8a2f"/>
                    <w:id w:val="25492635"/>
                    <w:lock w:val="sdtLocked"/>
                  </w:sdtPr>
                  <w:sdtContent>
                    <w:tc>
                      <w:tcPr>
                        <w:tcW w:w="1418"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所有者权益内部结转导致库存股变动金额"/>
                    <w:tag w:val="_GBC_4299920f98cf4a5c9df49ab490ad1df4"/>
                    <w:id w:val="25492636"/>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所有者权益内部结转导致其他综合收益变动金额"/>
                    <w:tag w:val="_GBC_87e7e393829b46f8861c0351ce1450e7"/>
                    <w:id w:val="25492637"/>
                    <w:lock w:val="sdtLocked"/>
                    <w:showingPlcHdr/>
                  </w:sdtPr>
                  <w:sdtContent>
                    <w:tc>
                      <w:tcPr>
                        <w:tcW w:w="709" w:type="dxa"/>
                      </w:tcPr>
                      <w:p w:rsidR="00A6624F" w:rsidRPr="007561D9" w:rsidRDefault="00A6624F" w:rsidP="00A6624F">
                        <w:pPr>
                          <w:jc w:val="right"/>
                          <w:rPr>
                            <w:sz w:val="15"/>
                            <w:szCs w:val="15"/>
                          </w:rPr>
                        </w:pPr>
                      </w:p>
                    </w:tc>
                  </w:sdtContent>
                </w:sdt>
                <w:sdt>
                  <w:sdtPr>
                    <w:rPr>
                      <w:sz w:val="15"/>
                      <w:szCs w:val="15"/>
                    </w:rPr>
                    <w:alias w:val="所有者权益内部结转导致专项储备变动金额"/>
                    <w:tag w:val="_GBC_02f9ec755eb74b5a9463d7056719b3cf"/>
                    <w:id w:val="25492638"/>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所有者权益内部结转导致盈余公积变动金额"/>
                    <w:tag w:val="_GBC_4d1c0a6264fc47de979a0253aebee62d"/>
                    <w:id w:val="25492639"/>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所有者权益内部结转导致未分配利润变动金额"/>
                    <w:tag w:val="_GBC_bb6a2259f3cb4519a2b61bbca551d5b6"/>
                    <w:id w:val="25492640"/>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所有者权益内部结转导致股东权益合计变动金额"/>
                    <w:tag w:val="_GBC_cf343c3c4abc44eabdb57be2a6e08c0d"/>
                    <w:id w:val="25492641"/>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1．资本公积转增资本（或股本）</w:t>
                    </w:r>
                  </w:p>
                </w:tc>
                <w:sdt>
                  <w:sdtPr>
                    <w:rPr>
                      <w:sz w:val="15"/>
                      <w:szCs w:val="15"/>
                    </w:rPr>
                    <w:alias w:val="资本公积转增资本（或股本）导致实收资本（或股本）净额变动金额"/>
                    <w:tag w:val="_GBC_ff2032f5c0f8437594aab00a739dec9b"/>
                    <w:id w:val="25492642"/>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资本公积转增资本（或股本）导致其他权益工具中的优先股变动金额"/>
                    <w:tag w:val="_GBC_b663e2a93bba42129bcc683949a06caa"/>
                    <w:id w:val="25492643"/>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资本公积转增资本（或股本）导致其他权益工具中的永续债变动金额"/>
                    <w:tag w:val="_GBC_0532ce73a9f04b13804de1b6dcfe0b60"/>
                    <w:id w:val="25492644"/>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资本公积转增资本（或股本）导致其他权益工具中的其他变动金额"/>
                    <w:tag w:val="_GBC_683eb153c9814909871dbd1eedf8d41a"/>
                    <w:id w:val="25492645"/>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资本公积转增资本（或股本）导致资本公积变动金额"/>
                    <w:tag w:val="_GBC_512c1661e0ee4c04b3059e0e9d3521fd"/>
                    <w:id w:val="25492646"/>
                    <w:lock w:val="sdtLocked"/>
                  </w:sdtPr>
                  <w:sdtContent>
                    <w:tc>
                      <w:tcPr>
                        <w:tcW w:w="1418" w:type="dxa"/>
                      </w:tcPr>
                      <w:p w:rsidR="00A6624F" w:rsidRPr="007561D9" w:rsidRDefault="00A6624F" w:rsidP="00A6624F">
                        <w:pPr>
                          <w:jc w:val="right"/>
                          <w:rPr>
                            <w:sz w:val="15"/>
                            <w:szCs w:val="15"/>
                          </w:rPr>
                        </w:pPr>
                        <w:r w:rsidRPr="007561D9">
                          <w:rPr>
                            <w:sz w:val="15"/>
                            <w:szCs w:val="15"/>
                          </w:rPr>
                          <w:t>-941,276,475.00</w:t>
                        </w:r>
                      </w:p>
                    </w:tc>
                  </w:sdtContent>
                </w:sdt>
                <w:sdt>
                  <w:sdtPr>
                    <w:rPr>
                      <w:sz w:val="15"/>
                      <w:szCs w:val="15"/>
                    </w:rPr>
                    <w:alias w:val="资本公积转增资本（或股本）导致库存股变动金额"/>
                    <w:tag w:val="_GBC_56b9bd3e34de481ca1927b7a1374c4b4"/>
                    <w:id w:val="25492647"/>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资本公积转增资本（或股本）导致其他综合收益变动金额"/>
                    <w:tag w:val="_GBC_f2bd9f769c11472983c39350da993a59"/>
                    <w:id w:val="25492648"/>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资本公积转增资本（或股本）导致专项储备变动金额"/>
                    <w:tag w:val="_GBC_8e1365ef7f33455c9fce1f73d50a966b"/>
                    <w:id w:val="25492649"/>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资本公积转增资本（或股本）导致盈余公积变动金额"/>
                    <w:tag w:val="_GBC_db36c3dc9c91416db3ed552bbeefe0f8"/>
                    <w:id w:val="25492650"/>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资本公积转增资本（或股本）导致未分配利润变动金额"/>
                    <w:tag w:val="_GBC_851b6084e58c47159316442ffef68cda"/>
                    <w:id w:val="25492651"/>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资本公积转增资本（或股本）导致股东权益合计变动金额"/>
                    <w:tag w:val="_GBC_9f9c7b4f316f4d1d93d44cb704ff3614"/>
                    <w:id w:val="25492652"/>
                    <w:lock w:val="sdtLocked"/>
                  </w:sdtPr>
                  <w:sdtContent>
                    <w:tc>
                      <w:tcPr>
                        <w:tcW w:w="1430" w:type="dxa"/>
                      </w:tcPr>
                      <w:p w:rsidR="00A6624F" w:rsidRPr="007561D9" w:rsidRDefault="00A6624F" w:rsidP="00A6624F">
                        <w:pPr>
                          <w:jc w:val="right"/>
                          <w:rPr>
                            <w:sz w:val="15"/>
                            <w:szCs w:val="15"/>
                          </w:rPr>
                        </w:pPr>
                        <w:r w:rsidRPr="007561D9">
                          <w:rPr>
                            <w:sz w:val="15"/>
                            <w:szCs w:val="15"/>
                          </w:rPr>
                          <w:t> -   </w:t>
                        </w: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2．盈余公积转增资本（或股本）</w:t>
                    </w:r>
                  </w:p>
                </w:tc>
                <w:sdt>
                  <w:sdtPr>
                    <w:rPr>
                      <w:sz w:val="15"/>
                      <w:szCs w:val="15"/>
                    </w:rPr>
                    <w:alias w:val="盈余公积转增资本（或股本）导致实收资本（或股本）净额变动金额"/>
                    <w:tag w:val="_GBC_05ab8ccf2c394d1dadb702953165e117"/>
                    <w:id w:val="25492653"/>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优先股变动金额"/>
                    <w:tag w:val="_GBC_1599aa327e2e469184808757ae9d5363"/>
                    <w:id w:val="25492654"/>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永续债变动金额"/>
                    <w:tag w:val="_GBC_0b0b887a4d9b45799cdcfdda5151e824"/>
                    <w:id w:val="25492655"/>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转增资本（或股本）导致其他权益工具中的其他变动金额"/>
                    <w:tag w:val="_GBC_fd6e54ce70a6480faf3577cafa2cb680"/>
                    <w:id w:val="25492656"/>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盈余公积转增资本（或股本）导致资本公积变动金额"/>
                    <w:tag w:val="_GBC_111e2a1c41ea41e280a2bbd959cb78c2"/>
                    <w:id w:val="25492657"/>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盈余公积转增资本（或股本）导致库存股变动金额"/>
                    <w:tag w:val="_GBC_c541b52a6ef94c77b6884a0690668973"/>
                    <w:id w:val="25492658"/>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盈余公积转增资本（或股本）导致其他综合收益变动金额"/>
                    <w:tag w:val="_GBC_fb77f866025049d49865d83252cba772"/>
                    <w:id w:val="25492659"/>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转增资本（或股本）导致专项储备变动金额"/>
                    <w:tag w:val="_GBC_80137c95f5154ac095a65742722aab10"/>
                    <w:id w:val="25492660"/>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转增资本（或股本）导致盈余公积变动金额"/>
                    <w:tag w:val="_GBC_c1811c40ab524dfd99896dffe731abbe"/>
                    <w:id w:val="25492661"/>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转增资本（或股本）导致未分配利润变动金额"/>
                    <w:tag w:val="_GBC_18bd8d1a97aa468ea84c78ad3758f4b2"/>
                    <w:id w:val="25492662"/>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转增资本（或股本）导致股东权益合计变动金额"/>
                    <w:tag w:val="_GBC_10fac68afeae4344b1122b6eb6fdc261"/>
                    <w:id w:val="25492663"/>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3．盈余公积弥补亏损</w:t>
                    </w:r>
                  </w:p>
                </w:tc>
                <w:sdt>
                  <w:sdtPr>
                    <w:rPr>
                      <w:sz w:val="15"/>
                      <w:szCs w:val="15"/>
                    </w:rPr>
                    <w:alias w:val="盈余公积弥补亏损导致实收资本（或股本）净额变动金额"/>
                    <w:tag w:val="_GBC_18d362dcac4f4e8680212bd69a387898"/>
                    <w:id w:val="25492664"/>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弥补亏损导致其他权益工具中的优先股变动金额"/>
                    <w:tag w:val="_GBC_91f84f69db1a436598feae098c27b167"/>
                    <w:id w:val="25492665"/>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弥补亏损导致其他权益工具中的永续债变动金额"/>
                    <w:tag w:val="_GBC_1da5f07118754afb887062b350e8bf17"/>
                    <w:id w:val="25492666"/>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盈余公积弥补亏损导致其他权益工具中的其他变动金额"/>
                    <w:tag w:val="_GBC_9103e5bc206845aa8dbd0508d576934b"/>
                    <w:id w:val="25492667"/>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盈余公积弥补亏损导致资本公积变动金额"/>
                    <w:tag w:val="_GBC_211def2a622f41df96c1460f441ee473"/>
                    <w:id w:val="25492668"/>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盈余公积弥补亏损导致库存股变动金额"/>
                    <w:tag w:val="_GBC_1a310500ada741aa9110add528620e65"/>
                    <w:id w:val="25492669"/>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盈余公积弥补亏损导致其他综合收益变动金额"/>
                    <w:tag w:val="_GBC_eb2121c30b6742faae747a0b865fba0b"/>
                    <w:id w:val="25492670"/>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盈余公积弥补亏损导致专项储备变动金额"/>
                    <w:tag w:val="_GBC_74979640a08144068199b6dd9337bf3b"/>
                    <w:id w:val="25492671"/>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弥补亏损导致盈余公积变动金额"/>
                    <w:tag w:val="_GBC_0a2a3ee7c0424d4f957505213262cb48"/>
                    <w:id w:val="25492672"/>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盈余公积弥补亏损导致未分配利润变动金额"/>
                    <w:tag w:val="_GBC_0d39f35742c247b2b8eb0f5c31b2cec2"/>
                    <w:id w:val="25492673"/>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盈余公积弥补亏损导致股东权益合计变动金额"/>
                    <w:tag w:val="_GBC_5626953eef0c4a448b1b825870aface8"/>
                    <w:id w:val="25492674"/>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4．其他</w:t>
                    </w:r>
                  </w:p>
                </w:tc>
                <w:sdt>
                  <w:sdtPr>
                    <w:rPr>
                      <w:sz w:val="15"/>
                      <w:szCs w:val="15"/>
                    </w:rPr>
                    <w:alias w:val="其他所有者权益内部结转导致实收资本（或股本）净额变动金额"/>
                    <w:tag w:val="_GBC_bbd9ec5f220e48728b91f2c6c19e6689"/>
                    <w:id w:val="25492675"/>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优先股变动金额"/>
                    <w:tag w:val="_GBC_398493ebf9544ef7b6811448d08409c9"/>
                    <w:id w:val="25492676"/>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永续债变动金额"/>
                    <w:tag w:val="_GBC_25cb5a8df6b24507a9954084ff8cc793"/>
                    <w:id w:val="25492677"/>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权益内部结转导致其他权益工具中的其他变动金额"/>
                    <w:tag w:val="_GBC_fa28a6981d9547ec8e8b409b9f14fa8e"/>
                    <w:id w:val="25492678"/>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其他所有者权益内部结转导致资本公积变动金额"/>
                    <w:tag w:val="_GBC_f36a05a8f932420a904adb2e17063830"/>
                    <w:id w:val="25492679"/>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所有者权益内部结转导致库存股变动金额"/>
                    <w:tag w:val="_GBC_0910f4c01cac4233a626207a7359e736"/>
                    <w:id w:val="25492680"/>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所有者权益内部结转导致其他综合收益变动金额"/>
                    <w:tag w:val="_GBC_78106e45032a4826865586584c3ee88a"/>
                    <w:id w:val="25492681"/>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所有者权益内部结转导致专项储备变动金额"/>
                    <w:tag w:val="_GBC_776cad4ab17e45cab75580ab97a8048e"/>
                    <w:id w:val="25492682"/>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所有者权益内部结转导致盈余公积变动金额"/>
                    <w:tag w:val="_GBC_d8907f585264468ca81449a2aa0b5cf5"/>
                    <w:id w:val="25492683"/>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所有者权益内部结转导致未分配利润变动金额"/>
                    <w:tag w:val="_GBC_3ebfcf1081464f7c8d1f2e6cadfeb5d8"/>
                    <w:id w:val="25492684"/>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所有者权益内部结转导致股东权益合计变动金额"/>
                    <w:tag w:val="_GBC_502a9b0eafeb41ea801a48f982784fd9"/>
                    <w:id w:val="25492685"/>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t xml:space="preserve"> （五）专项储备</w:t>
                    </w:r>
                  </w:p>
                </w:tc>
                <w:sdt>
                  <w:sdtPr>
                    <w:rPr>
                      <w:sz w:val="15"/>
                      <w:szCs w:val="15"/>
                    </w:rPr>
                    <w:alias w:val="专项储备导致实收资本（或股本）净额变动金额"/>
                    <w:tag w:val="_GBC_16423acb42694b0695a2b2cafbbef02a"/>
                    <w:id w:val="25492686"/>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专项储备导致其他权益工具中的优先股变动金额"/>
                    <w:tag w:val="_GBC_60b0f5bee3f44e29beb8767aaf542091"/>
                    <w:id w:val="25492687"/>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专项储备导致其他权益工具中的永续债变动金额"/>
                    <w:tag w:val="_GBC_f31181741e8e4e219c8b9691143ef81a"/>
                    <w:id w:val="25492688"/>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专项储备导致其他权益工具中的其他变动金额"/>
                    <w:tag w:val="_GBC_08adf9ba44254d4d87885db813405685"/>
                    <w:id w:val="25492689"/>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专项储备导致资本公积变动金额"/>
                    <w:tag w:val="_GBC_3b000383778d4171b7d53dc7b1047036"/>
                    <w:id w:val="25492690"/>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专项储备导致库存股变动金额"/>
                    <w:tag w:val="_GBC_0209c77ced654f8589e1c43c49062e08"/>
                    <w:id w:val="25492691"/>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专项储备导致其他综合收益变动金额"/>
                    <w:tag w:val="_GBC_c0351e15d055493ea8e603a4ff5ef594"/>
                    <w:id w:val="25492692"/>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导致专项储备变动金额"/>
                    <w:tag w:val="_GBC_fc574a847bc041af8f2298715be5a0fc"/>
                    <w:id w:val="25492693"/>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专项储备导致盈余公积变动金额"/>
                    <w:tag w:val="_GBC_a43bf81f3d4c446b9e25984a0b46d0d5"/>
                    <w:id w:val="25492694"/>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专项储备导致未分配利润变动金额"/>
                    <w:tag w:val="_GBC_964a0481c188400891441b6e98e63b81"/>
                    <w:id w:val="25492695"/>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专项储备导致股东权益合计变动金额"/>
                    <w:tag w:val="_GBC_6c058e4ea0bd48a1a046d188fdffedce"/>
                    <w:id w:val="25492696"/>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t>1．本期提取</w:t>
                    </w:r>
                  </w:p>
                </w:tc>
                <w:sdt>
                  <w:sdtPr>
                    <w:rPr>
                      <w:sz w:val="15"/>
                      <w:szCs w:val="15"/>
                    </w:rPr>
                    <w:alias w:val="提取导致实收资本（或股本）净额变动金额"/>
                    <w:tag w:val="_GBC_d42b1b7466004cff9b9894673ba32ec4"/>
                    <w:id w:val="25492697"/>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提取导致其他权益工具中的优先股变动金额"/>
                    <w:tag w:val="_GBC_af3e9a3f720943edba9d52561c530a2e"/>
                    <w:id w:val="25492698"/>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提取导致其他权益工具中的永续债变动金额"/>
                    <w:tag w:val="_GBC_574f241d49014f96befc74c64cabae90"/>
                    <w:id w:val="25492699"/>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提取导致其他权益工具中的其他变动金额"/>
                    <w:tag w:val="_GBC_a497914c83154d6db512aff70aa71d10"/>
                    <w:id w:val="25492700"/>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提取导致资本公积变动金额"/>
                    <w:tag w:val="_GBC_5bfa1dfd49ba4c7889062ebbce0f984d"/>
                    <w:id w:val="25492701"/>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提取导致库存股变动金额"/>
                    <w:tag w:val="_GBC_8c60b1e530fc4237b0fd1df115cc1953"/>
                    <w:id w:val="25492702"/>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提取导致其他综合收益变动金额"/>
                    <w:tag w:val="_GBC_b454a79c4ad041f9b38f5cb31fb02846"/>
                    <w:id w:val="25492703"/>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提取导致专项储备变动金额"/>
                    <w:tag w:val="_GBC_1265224a3ae24f2ba7f55a42e26a768e"/>
                    <w:id w:val="25492704"/>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提取导致盈余公积变动金额"/>
                    <w:tag w:val="_GBC_b26e4b07d5b44ae993d34be707e070de"/>
                    <w:id w:val="25492705"/>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提取导致未分配利润变动金额"/>
                    <w:tag w:val="_GBC_2af5bf5741af44a7b0eab574cc274132"/>
                    <w:id w:val="25492706"/>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提取导致股东权益合计变动金额"/>
                    <w:tag w:val="_GBC_989b4dbe92064a3f815763b785f59124"/>
                    <w:id w:val="25492707"/>
                    <w:lock w:val="sdtLocked"/>
                  </w:sdtPr>
                  <w:sdtContent>
                    <w:tc>
                      <w:tcPr>
                        <w:tcW w:w="1430" w:type="dxa"/>
                      </w:tcPr>
                      <w:p w:rsidR="00A6624F" w:rsidRPr="007561D9" w:rsidRDefault="00A6624F" w:rsidP="00A6624F">
                        <w:pPr>
                          <w:jc w:val="right"/>
                          <w:rPr>
                            <w:sz w:val="15"/>
                            <w:szCs w:val="15"/>
                          </w:rPr>
                        </w:pPr>
                        <w:r w:rsidRPr="007561D9">
                          <w:rPr>
                            <w:sz w:val="15"/>
                            <w:szCs w:val="15"/>
                          </w:rPr>
                          <w:t> -   </w:t>
                        </w:r>
                      </w:p>
                    </w:tc>
                  </w:sdtContent>
                </w:sdt>
              </w:tr>
              <w:tr w:rsidR="00A6624F" w:rsidRPr="007561D9" w:rsidTr="00B12B2C">
                <w:trPr>
                  <w:trHeight w:val="20"/>
                </w:trPr>
                <w:tc>
                  <w:tcPr>
                    <w:tcW w:w="2836" w:type="dxa"/>
                    <w:vAlign w:val="center"/>
                  </w:tcPr>
                  <w:p w:rsidR="00A6624F" w:rsidRPr="007561D9" w:rsidRDefault="00A6624F" w:rsidP="00A6624F">
                    <w:pPr>
                      <w:rPr>
                        <w:sz w:val="15"/>
                        <w:szCs w:val="15"/>
                      </w:rPr>
                    </w:pPr>
                    <w:r w:rsidRPr="007561D9">
                      <w:rPr>
                        <w:rFonts w:hint="eastAsia"/>
                        <w:sz w:val="15"/>
                        <w:szCs w:val="15"/>
                      </w:rPr>
                      <w:t>2．本期使用</w:t>
                    </w:r>
                  </w:p>
                </w:tc>
                <w:sdt>
                  <w:sdtPr>
                    <w:rPr>
                      <w:sz w:val="15"/>
                      <w:szCs w:val="15"/>
                    </w:rPr>
                    <w:alias w:val="使用导致实收资本（或股本）净额变动金额"/>
                    <w:tag w:val="_GBC_07921bde4543446eb49d7816aa9085f8"/>
                    <w:id w:val="25492708"/>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使用导致其他权益工具中的优先股变动金额"/>
                    <w:tag w:val="_GBC_0899fc749554452f92eb05b272792215"/>
                    <w:id w:val="25492709"/>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使用导致其他权益工具中的永续债变动金额"/>
                    <w:tag w:val="_GBC_75a5cd845c8e42ac83faa919751a97d7"/>
                    <w:id w:val="25492710"/>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使用导致其他权益工具中的其他变动金额"/>
                    <w:tag w:val="_GBC_5478bfe0a4e8437a85a33dbdd0e83955"/>
                    <w:id w:val="25492711"/>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使用导致资本公积变动金额"/>
                    <w:tag w:val="_GBC_ee1beb58d4f743589e4cc6fe1de4857f"/>
                    <w:id w:val="25492712"/>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使用导致库存股变动金额"/>
                    <w:tag w:val="_GBC_79fd122f2bdc4bddb02d63a63664b1ef"/>
                    <w:id w:val="25492713"/>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使用导致其他综合收益变动金额"/>
                    <w:tag w:val="_GBC_515312e8f58d46fcb141a33ef470ffc7"/>
                    <w:id w:val="25492714"/>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使用导致专项储备变动金额"/>
                    <w:tag w:val="_GBC_fb8f6dedd4dd4b1db6adc45ddf431787"/>
                    <w:id w:val="25492715"/>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使用导致盈余公积变动金额"/>
                    <w:tag w:val="_GBC_f0077688fbde4b90b023fa92155c9ee4"/>
                    <w:id w:val="25492716"/>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使用导致未分配利润变动金额"/>
                    <w:tag w:val="_GBC_d78855aa0d374cce9bfcebd9d8606bac"/>
                    <w:id w:val="25492717"/>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使用导致股东权益合计变动金额"/>
                    <w:tag w:val="_GBC_3e32d12c40e742948d631aa8f7778789"/>
                    <w:id w:val="25492718"/>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rFonts w:hint="eastAsia"/>
                        <w:sz w:val="15"/>
                        <w:szCs w:val="15"/>
                      </w:rPr>
                      <w:t>（六）其他</w:t>
                    </w:r>
                  </w:p>
                </w:tc>
                <w:sdt>
                  <w:sdtPr>
                    <w:rPr>
                      <w:sz w:val="15"/>
                      <w:szCs w:val="15"/>
                    </w:rPr>
                    <w:alias w:val="其他导致实收资本（或股本）净额变动金额"/>
                    <w:tag w:val="_GBC_71a27117a2ae4eba9f1467134211f92b"/>
                    <w:id w:val="25492719"/>
                    <w:lock w:val="sdtLocked"/>
                  </w:sdtPr>
                  <w:sdtContent>
                    <w:tc>
                      <w:tcPr>
                        <w:tcW w:w="1417" w:type="dxa"/>
                        <w:tcBorders>
                          <w:right w:val="single" w:sz="4" w:space="0" w:color="auto"/>
                        </w:tcBorders>
                      </w:tcPr>
                      <w:p w:rsidR="00A6624F" w:rsidRPr="007561D9" w:rsidRDefault="00A6624F" w:rsidP="00A6624F">
                        <w:pPr>
                          <w:jc w:val="right"/>
                          <w:rPr>
                            <w:sz w:val="15"/>
                            <w:szCs w:val="15"/>
                          </w:rPr>
                        </w:pPr>
                      </w:p>
                    </w:tc>
                  </w:sdtContent>
                </w:sdt>
                <w:sdt>
                  <w:sdtPr>
                    <w:rPr>
                      <w:sz w:val="15"/>
                      <w:szCs w:val="15"/>
                    </w:rPr>
                    <w:alias w:val="其他导致其他权益工具中的优先股变动金额"/>
                    <w:tag w:val="_GBC_cdae179ccd124b27a2863808a4ab6b53"/>
                    <w:id w:val="25492720"/>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导致其他权益工具中的永续债变动金额"/>
                    <w:tag w:val="_GBC_db2da6802d9c4534bd4a125a4a2b8a6e"/>
                    <w:id w:val="25492721"/>
                    <w:lock w:val="sdtLocked"/>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导致其他权益工具中的其他变动金额"/>
                    <w:tag w:val="_GBC_c632a3243e4941b48477298ae28e0975"/>
                    <w:id w:val="25492722"/>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其他导致资本公积变动金额"/>
                    <w:tag w:val="_GBC_af9fea912b3242869b1e3170aede5d07"/>
                    <w:id w:val="25492723"/>
                    <w:lock w:val="sdtLocked"/>
                  </w:sdtPr>
                  <w:sdtContent>
                    <w:tc>
                      <w:tcPr>
                        <w:tcW w:w="1418" w:type="dxa"/>
                      </w:tcPr>
                      <w:p w:rsidR="00A6624F" w:rsidRPr="007561D9" w:rsidRDefault="00A6624F" w:rsidP="00A6624F">
                        <w:pPr>
                          <w:jc w:val="right"/>
                          <w:rPr>
                            <w:sz w:val="15"/>
                            <w:szCs w:val="15"/>
                          </w:rPr>
                        </w:pPr>
                      </w:p>
                    </w:tc>
                  </w:sdtContent>
                </w:sdt>
                <w:sdt>
                  <w:sdtPr>
                    <w:rPr>
                      <w:sz w:val="15"/>
                      <w:szCs w:val="15"/>
                    </w:rPr>
                    <w:alias w:val="其他导致库存股变动金额"/>
                    <w:tag w:val="_GBC_07493c16ad40469593169c9f0d17f41d"/>
                    <w:id w:val="25492724"/>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导致其他综合收益变动金额"/>
                    <w:tag w:val="_GBC_77a0dba7bd3f4de6b5a9a804c3a55173"/>
                    <w:id w:val="25492725"/>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其他导致专项储备变动金额"/>
                    <w:tag w:val="_GBC_bf060dfc588a48949fa9fdd4b1978a2c"/>
                    <w:id w:val="25492726"/>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其他导致盈余公积变动金额"/>
                    <w:tag w:val="_GBC_272be9a209e44c10b11e86a90487a9e1"/>
                    <w:id w:val="25492727"/>
                    <w:lock w:val="sdtLocked"/>
                  </w:sdtPr>
                  <w:sdtContent>
                    <w:tc>
                      <w:tcPr>
                        <w:tcW w:w="1276" w:type="dxa"/>
                      </w:tcPr>
                      <w:p w:rsidR="00A6624F" w:rsidRPr="007561D9" w:rsidRDefault="00A6624F" w:rsidP="00A6624F">
                        <w:pPr>
                          <w:jc w:val="right"/>
                          <w:rPr>
                            <w:sz w:val="15"/>
                            <w:szCs w:val="15"/>
                          </w:rPr>
                        </w:pPr>
                      </w:p>
                    </w:tc>
                  </w:sdtContent>
                </w:sdt>
                <w:sdt>
                  <w:sdtPr>
                    <w:rPr>
                      <w:sz w:val="15"/>
                      <w:szCs w:val="15"/>
                    </w:rPr>
                    <w:alias w:val="其他导致未分配利润变动金额"/>
                    <w:tag w:val="_GBC_a7e13d85a61840a8ac4aedcdd3303cdd"/>
                    <w:id w:val="25492728"/>
                    <w:lock w:val="sdtLocked"/>
                  </w:sdtPr>
                  <w:sdtContent>
                    <w:tc>
                      <w:tcPr>
                        <w:tcW w:w="1417" w:type="dxa"/>
                      </w:tcPr>
                      <w:p w:rsidR="00A6624F" w:rsidRPr="007561D9" w:rsidRDefault="00A6624F" w:rsidP="00A6624F">
                        <w:pPr>
                          <w:jc w:val="right"/>
                          <w:rPr>
                            <w:sz w:val="15"/>
                            <w:szCs w:val="15"/>
                          </w:rPr>
                        </w:pPr>
                      </w:p>
                    </w:tc>
                  </w:sdtContent>
                </w:sdt>
                <w:sdt>
                  <w:sdtPr>
                    <w:rPr>
                      <w:sz w:val="15"/>
                      <w:szCs w:val="15"/>
                    </w:rPr>
                    <w:alias w:val="其他导致股东权益合计变动金额"/>
                    <w:tag w:val="_GBC_1115ce83c5b54592aadda82104dd1cd7"/>
                    <w:id w:val="25492729"/>
                    <w:lock w:val="sdtLocked"/>
                  </w:sdtPr>
                  <w:sdtContent>
                    <w:tc>
                      <w:tcPr>
                        <w:tcW w:w="1430" w:type="dxa"/>
                      </w:tcPr>
                      <w:p w:rsidR="00A6624F" w:rsidRPr="007561D9" w:rsidRDefault="00A6624F" w:rsidP="00A6624F">
                        <w:pPr>
                          <w:jc w:val="right"/>
                          <w:rPr>
                            <w:sz w:val="15"/>
                            <w:szCs w:val="15"/>
                          </w:rPr>
                        </w:pPr>
                      </w:p>
                    </w:tc>
                  </w:sdtContent>
                </w:sdt>
              </w:tr>
              <w:tr w:rsidR="00A6624F" w:rsidRPr="007561D9" w:rsidTr="00B12B2C">
                <w:trPr>
                  <w:trHeight w:val="20"/>
                </w:trPr>
                <w:tc>
                  <w:tcPr>
                    <w:tcW w:w="2836" w:type="dxa"/>
                  </w:tcPr>
                  <w:p w:rsidR="00A6624F" w:rsidRPr="007561D9" w:rsidRDefault="00A6624F" w:rsidP="00A6624F">
                    <w:pPr>
                      <w:rPr>
                        <w:sz w:val="15"/>
                        <w:szCs w:val="15"/>
                      </w:rPr>
                    </w:pPr>
                    <w:r w:rsidRPr="007561D9">
                      <w:rPr>
                        <w:sz w:val="15"/>
                        <w:szCs w:val="15"/>
                      </w:rPr>
                      <w:t>四、本期期末余额</w:t>
                    </w:r>
                  </w:p>
                </w:tc>
                <w:sdt>
                  <w:sdtPr>
                    <w:rPr>
                      <w:sz w:val="15"/>
                      <w:szCs w:val="15"/>
                    </w:rPr>
                    <w:alias w:val="股本"/>
                    <w:tag w:val="_GBC_be99164bc6754894808d9f31b7d5a3ce"/>
                    <w:id w:val="25492730"/>
                    <w:lock w:val="sdtLocked"/>
                  </w:sdtPr>
                  <w:sdtContent>
                    <w:tc>
                      <w:tcPr>
                        <w:tcW w:w="1417" w:type="dxa"/>
                        <w:tcBorders>
                          <w:right w:val="single" w:sz="4" w:space="0" w:color="auto"/>
                        </w:tcBorders>
                      </w:tcPr>
                      <w:p w:rsidR="00A6624F" w:rsidRPr="007561D9" w:rsidRDefault="00A6624F" w:rsidP="00A6624F">
                        <w:pPr>
                          <w:jc w:val="right"/>
                          <w:rPr>
                            <w:sz w:val="15"/>
                            <w:szCs w:val="15"/>
                          </w:rPr>
                        </w:pPr>
                        <w:r w:rsidRPr="007561D9">
                          <w:rPr>
                            <w:sz w:val="15"/>
                            <w:szCs w:val="15"/>
                          </w:rPr>
                          <w:t>1,554,174,516.00</w:t>
                        </w:r>
                      </w:p>
                    </w:tc>
                  </w:sdtContent>
                </w:sdt>
                <w:sdt>
                  <w:sdtPr>
                    <w:rPr>
                      <w:sz w:val="15"/>
                      <w:szCs w:val="15"/>
                    </w:rPr>
                    <w:alias w:val="其他权益工具-其中：优先股"/>
                    <w:tag w:val="_GBC_4f2b8fbe744540319940bb01b22bc445"/>
                    <w:id w:val="25492731"/>
                    <w:lock w:val="sdtLocked"/>
                  </w:sdtPr>
                  <w:sdtContent>
                    <w:tc>
                      <w:tcPr>
                        <w:tcW w:w="993"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永续债"/>
                    <w:tag w:val="_GBC_051497d8fd6e4a2cb1cfdaee3f94d3dc"/>
                    <w:id w:val="25492732"/>
                    <w:lock w:val="sdtLocked"/>
                    <w:showingPlcHdr/>
                  </w:sdtPr>
                  <w:sdtContent>
                    <w:tc>
                      <w:tcPr>
                        <w:tcW w:w="850" w:type="dxa"/>
                        <w:tcBorders>
                          <w:left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其他权益工具-其他"/>
                    <w:tag w:val="_GBC_65e9aa85a0134244afe0cf60975c863d"/>
                    <w:id w:val="25492733"/>
                    <w:lock w:val="sdtLocked"/>
                  </w:sdtPr>
                  <w:sdtContent>
                    <w:tc>
                      <w:tcPr>
                        <w:tcW w:w="567" w:type="dxa"/>
                        <w:tcBorders>
                          <w:left w:val="single" w:sz="4" w:space="0" w:color="auto"/>
                        </w:tcBorders>
                      </w:tcPr>
                      <w:p w:rsidR="00A6624F" w:rsidRPr="007561D9" w:rsidRDefault="00A6624F" w:rsidP="00A6624F">
                        <w:pPr>
                          <w:jc w:val="right"/>
                          <w:rPr>
                            <w:sz w:val="15"/>
                            <w:szCs w:val="15"/>
                          </w:rPr>
                        </w:pPr>
                      </w:p>
                    </w:tc>
                  </w:sdtContent>
                </w:sdt>
                <w:sdt>
                  <w:sdtPr>
                    <w:rPr>
                      <w:sz w:val="15"/>
                      <w:szCs w:val="15"/>
                    </w:rPr>
                    <w:alias w:val="资本公积"/>
                    <w:tag w:val="_GBC_4bec7a0c51fd4f2c804bc26d32cbcd67"/>
                    <w:id w:val="25492734"/>
                    <w:lock w:val="sdtLocked"/>
                  </w:sdtPr>
                  <w:sdtContent>
                    <w:tc>
                      <w:tcPr>
                        <w:tcW w:w="1418" w:type="dxa"/>
                      </w:tcPr>
                      <w:p w:rsidR="00A6624F" w:rsidRPr="007561D9" w:rsidRDefault="00A6624F" w:rsidP="00A6624F">
                        <w:pPr>
                          <w:jc w:val="right"/>
                          <w:rPr>
                            <w:sz w:val="15"/>
                            <w:szCs w:val="15"/>
                          </w:rPr>
                        </w:pPr>
                        <w:r w:rsidRPr="007561D9">
                          <w:rPr>
                            <w:sz w:val="15"/>
                            <w:szCs w:val="15"/>
                          </w:rPr>
                          <w:t>1,365,241,192.94</w:t>
                        </w:r>
                      </w:p>
                    </w:tc>
                  </w:sdtContent>
                </w:sdt>
                <w:sdt>
                  <w:sdtPr>
                    <w:rPr>
                      <w:sz w:val="15"/>
                      <w:szCs w:val="15"/>
                    </w:rPr>
                    <w:alias w:val="库存股"/>
                    <w:tag w:val="_GBC_7837edf6c4f944bd854a84a6d6988115"/>
                    <w:id w:val="25492735"/>
                    <w:lock w:val="sdtLocked"/>
                  </w:sdtPr>
                  <w:sdtContent>
                    <w:tc>
                      <w:tcPr>
                        <w:tcW w:w="708" w:type="dxa"/>
                      </w:tcPr>
                      <w:p w:rsidR="00A6624F" w:rsidRPr="007561D9" w:rsidRDefault="00A6624F" w:rsidP="00A6624F">
                        <w:pPr>
                          <w:jc w:val="right"/>
                          <w:rPr>
                            <w:sz w:val="15"/>
                            <w:szCs w:val="15"/>
                          </w:rPr>
                        </w:pPr>
                      </w:p>
                    </w:tc>
                  </w:sdtContent>
                </w:sdt>
                <w:sdt>
                  <w:sdtPr>
                    <w:rPr>
                      <w:sz w:val="15"/>
                      <w:szCs w:val="15"/>
                    </w:rPr>
                    <w:alias w:val="其他综合收益（资产负债表项目）"/>
                    <w:tag w:val="_GBC_9ebbd78ed9ad4fd19efc1a6f2fc5b26f"/>
                    <w:id w:val="25492736"/>
                    <w:lock w:val="sdtLocked"/>
                  </w:sdtPr>
                  <w:sdtContent>
                    <w:tc>
                      <w:tcPr>
                        <w:tcW w:w="709" w:type="dxa"/>
                      </w:tcPr>
                      <w:p w:rsidR="00A6624F" w:rsidRPr="007561D9" w:rsidRDefault="00A6624F" w:rsidP="00A6624F">
                        <w:pPr>
                          <w:jc w:val="right"/>
                          <w:rPr>
                            <w:sz w:val="15"/>
                            <w:szCs w:val="15"/>
                          </w:rPr>
                        </w:pPr>
                      </w:p>
                    </w:tc>
                  </w:sdtContent>
                </w:sdt>
                <w:sdt>
                  <w:sdtPr>
                    <w:rPr>
                      <w:sz w:val="15"/>
                      <w:szCs w:val="15"/>
                    </w:rPr>
                    <w:alias w:val="专项储备"/>
                    <w:tag w:val="_GBC_f1716e2c86364ffd9a8ca3852da24352"/>
                    <w:id w:val="25492737"/>
                    <w:lock w:val="sdtLocked"/>
                  </w:sdtPr>
                  <w:sdtContent>
                    <w:tc>
                      <w:tcPr>
                        <w:tcW w:w="567" w:type="dxa"/>
                      </w:tcPr>
                      <w:p w:rsidR="00A6624F" w:rsidRPr="007561D9" w:rsidRDefault="00A6624F" w:rsidP="00A6624F">
                        <w:pPr>
                          <w:jc w:val="right"/>
                          <w:rPr>
                            <w:sz w:val="15"/>
                            <w:szCs w:val="15"/>
                          </w:rPr>
                        </w:pPr>
                      </w:p>
                    </w:tc>
                  </w:sdtContent>
                </w:sdt>
                <w:sdt>
                  <w:sdtPr>
                    <w:rPr>
                      <w:sz w:val="15"/>
                      <w:szCs w:val="15"/>
                    </w:rPr>
                    <w:alias w:val="盈余公积"/>
                    <w:tag w:val="_GBC_877a978213b84cbb93abc4b6fef17cd9"/>
                    <w:id w:val="25492738"/>
                    <w:lock w:val="sdtLocked"/>
                  </w:sdtPr>
                  <w:sdtContent>
                    <w:tc>
                      <w:tcPr>
                        <w:tcW w:w="1276" w:type="dxa"/>
                      </w:tcPr>
                      <w:p w:rsidR="00A6624F" w:rsidRPr="007561D9" w:rsidRDefault="00A6624F" w:rsidP="00A6624F">
                        <w:pPr>
                          <w:jc w:val="right"/>
                          <w:rPr>
                            <w:sz w:val="15"/>
                            <w:szCs w:val="15"/>
                          </w:rPr>
                        </w:pPr>
                        <w:r w:rsidRPr="007561D9">
                          <w:rPr>
                            <w:sz w:val="15"/>
                            <w:szCs w:val="15"/>
                          </w:rPr>
                          <w:t>64,118,657.13</w:t>
                        </w:r>
                      </w:p>
                    </w:tc>
                  </w:sdtContent>
                </w:sdt>
                <w:sdt>
                  <w:sdtPr>
                    <w:rPr>
                      <w:sz w:val="15"/>
                      <w:szCs w:val="15"/>
                    </w:rPr>
                    <w:alias w:val="未分配利润"/>
                    <w:tag w:val="_GBC_e98ccb6ea3e148279ba9025302cc04fc"/>
                    <w:id w:val="25492739"/>
                    <w:lock w:val="sdtLocked"/>
                  </w:sdtPr>
                  <w:sdtContent>
                    <w:tc>
                      <w:tcPr>
                        <w:tcW w:w="1417" w:type="dxa"/>
                      </w:tcPr>
                      <w:p w:rsidR="00A6624F" w:rsidRPr="007561D9" w:rsidRDefault="00A6624F" w:rsidP="00A6624F">
                        <w:pPr>
                          <w:jc w:val="right"/>
                          <w:rPr>
                            <w:sz w:val="15"/>
                            <w:szCs w:val="15"/>
                          </w:rPr>
                        </w:pPr>
                        <w:r w:rsidRPr="007561D9">
                          <w:rPr>
                            <w:sz w:val="15"/>
                            <w:szCs w:val="15"/>
                          </w:rPr>
                          <w:t>-544,373,619.38</w:t>
                        </w:r>
                      </w:p>
                    </w:tc>
                  </w:sdtContent>
                </w:sdt>
                <w:sdt>
                  <w:sdtPr>
                    <w:rPr>
                      <w:sz w:val="15"/>
                      <w:szCs w:val="15"/>
                    </w:rPr>
                    <w:alias w:val="股东权益合计"/>
                    <w:tag w:val="_GBC_bb953d41b7474a6a9306e2072ea08354"/>
                    <w:id w:val="25492740"/>
                    <w:lock w:val="sdtLocked"/>
                  </w:sdtPr>
                  <w:sdtContent>
                    <w:tc>
                      <w:tcPr>
                        <w:tcW w:w="1430" w:type="dxa"/>
                      </w:tcPr>
                      <w:p w:rsidR="00A6624F" w:rsidRPr="007561D9" w:rsidRDefault="00A6624F" w:rsidP="00A6624F">
                        <w:pPr>
                          <w:jc w:val="right"/>
                          <w:rPr>
                            <w:sz w:val="15"/>
                            <w:szCs w:val="15"/>
                          </w:rPr>
                        </w:pPr>
                        <w:r w:rsidRPr="007561D9">
                          <w:rPr>
                            <w:sz w:val="15"/>
                            <w:szCs w:val="15"/>
                          </w:rPr>
                          <w:t>2,439,160,746.69</w:t>
                        </w:r>
                      </w:p>
                    </w:tc>
                  </w:sdtContent>
                </w:sdt>
              </w:tr>
            </w:tbl>
            <w:p w:rsidR="00A6624F" w:rsidRDefault="00A6624F"/>
            <w:p w:rsidR="00A6624F" w:rsidRDefault="00A6624F">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25492741"/>
                  <w:lock w:val="sdtLocked"/>
                  <w:placeholder>
                    <w:docPart w:val="GBC22222222222222222222222222222"/>
                  </w:placeholder>
                  <w:dataBinding w:prefixMappings="xmlns:clcid-cgi='clcid-cgi'" w:xpath="/*/clcid-cgi:GongSiFaDingDaiBiaoRen" w:storeItemID="{89EBAB94-44A0-46A2-B712-30D997D04A6D}"/>
                  <w:text/>
                </w:sdtPr>
                <w:sdtContent>
                  <w:r w:rsidR="00381B1D">
                    <w:rPr>
                      <w:rFonts w:hint="eastAsia"/>
                      <w:szCs w:val="21"/>
                    </w:rPr>
                    <w:t>刘伟</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25492742"/>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王淑华</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5492743"/>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宁佐斌</w:t>
                  </w:r>
                </w:sdtContent>
              </w:sdt>
            </w:p>
          </w:sdtContent>
        </w:sdt>
        <w:p w:rsidR="00A6624F" w:rsidRPr="00B12B2C" w:rsidRDefault="00FD450F" w:rsidP="00B12B2C">
          <w:pPr>
            <w:rPr>
              <w:color w:val="FF0000"/>
            </w:rPr>
            <w:sectPr w:rsidR="00A6624F" w:rsidRPr="00B12B2C" w:rsidSect="005F7039">
              <w:pgSz w:w="16838" w:h="11906" w:orient="landscape"/>
              <w:pgMar w:top="1797" w:right="1525" w:bottom="1276" w:left="1440" w:header="851" w:footer="992" w:gutter="0"/>
              <w:cols w:space="425"/>
              <w:docGrid w:linePitch="312"/>
            </w:sectPr>
          </w:pPr>
        </w:p>
      </w:sdtContent>
    </w:sdt>
    <w:sdt>
      <w:sdtPr>
        <w:rPr>
          <w:rFonts w:ascii="宋体" w:hAnsi="宋体" w:cs="宋体"/>
          <w:b w:val="0"/>
          <w:bCs w:val="0"/>
          <w:kern w:val="0"/>
          <w:szCs w:val="24"/>
        </w:rPr>
        <w:alias w:val="模块:公司基本情况"/>
        <w:tag w:val="_GBC_c49d72d4b04e4ead97addb731e9b6458"/>
        <w:id w:val="25492750"/>
        <w:lock w:val="sdtLocked"/>
        <w:placeholder>
          <w:docPart w:val="GBC22222222222222222222222222222"/>
        </w:placeholder>
      </w:sdtPr>
      <w:sdtEndPr>
        <w:rPr>
          <w:rFonts w:cs="Times New Roman" w:hint="eastAsia"/>
          <w:kern w:val="2"/>
        </w:rPr>
      </w:sdtEndPr>
      <w:sdtContent>
        <w:p w:rsidR="00A6624F" w:rsidRDefault="00A6624F" w:rsidP="00E71DDD">
          <w:pPr>
            <w:pStyle w:val="2"/>
            <w:numPr>
              <w:ilvl w:val="0"/>
              <w:numId w:val="19"/>
            </w:numPr>
            <w:rPr>
              <w:rFonts w:ascii="宋体" w:hAnsi="宋体"/>
            </w:rPr>
          </w:pPr>
          <w:r>
            <w:rPr>
              <w:rFonts w:ascii="宋体" w:hAnsi="宋体"/>
            </w:rPr>
            <w:t>公司基本情况</w:t>
          </w:r>
        </w:p>
        <w:p w:rsidR="00A6624F" w:rsidRDefault="00A6624F" w:rsidP="00E71DDD">
          <w:pPr>
            <w:pStyle w:val="3"/>
            <w:numPr>
              <w:ilvl w:val="0"/>
              <w:numId w:val="35"/>
            </w:numPr>
          </w:pPr>
          <w:r>
            <w:rPr>
              <w:rFonts w:hint="eastAsia"/>
            </w:rPr>
            <w:t>公司概况</w:t>
          </w:r>
        </w:p>
        <w:sdt>
          <w:sdtPr>
            <w:alias w:val="是否适用：公司概况[双击切换]"/>
            <w:tag w:val="_GBC_2e5fe5b3ed964f468989da49e4242039"/>
            <w:id w:val="2549274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公司概况"/>
            <w:tag w:val="_GBC_dfec127af3a7441dade8cb0f67119e66"/>
            <w:id w:val="25492747"/>
            <w:lock w:val="sdtLocked"/>
            <w:placeholder>
              <w:docPart w:val="GBC22222222222222222222222222222"/>
            </w:placeholder>
          </w:sdtPr>
          <w:sdtContent>
            <w:p w:rsidR="00955B7A" w:rsidRDefault="00955B7A" w:rsidP="00E30305">
              <w:pPr>
                <w:spacing w:afterLines="50" w:after="120" w:line="360" w:lineRule="exact"/>
                <w:ind w:firstLineChars="200" w:firstLine="420"/>
              </w:pPr>
              <w:r>
                <w:rPr>
                  <w:rFonts w:hint="eastAsia"/>
                </w:rPr>
                <w:t>（一）历史沿革</w:t>
              </w:r>
            </w:p>
            <w:p w:rsidR="00955B7A" w:rsidRDefault="00955B7A" w:rsidP="00E30305">
              <w:pPr>
                <w:spacing w:afterLines="50" w:after="120" w:line="360" w:lineRule="exact"/>
                <w:ind w:firstLineChars="200" w:firstLine="420"/>
              </w:pPr>
              <w:r>
                <w:rPr>
                  <w:rFonts w:hint="eastAsia"/>
                </w:rPr>
                <w:t>佳都</w:t>
              </w:r>
              <w:proofErr w:type="gramStart"/>
              <w:r>
                <w:rPr>
                  <w:rFonts w:hint="eastAsia"/>
                </w:rPr>
                <w:t>新太</w:t>
              </w:r>
              <w:proofErr w:type="gramEnd"/>
              <w:r>
                <w:rPr>
                  <w:rFonts w:hint="eastAsia"/>
                </w:rPr>
                <w:t>科技股份有限公司（以下简称“本公司”或“公司”）原名辽宁新太科技股份有限公司（更名前为辽宁远洋渔业股份有限公司），是经辽宁省经济体制改革委员会“辽体改发（1993）137号”文件批准，由辽宁省大连海洋渔业集团公司（以下简称“辽渔集团”）以下属的全资子公司-辽宁远洋渔业公司独家发起设立的定向募集公司，公司于1993年12月28日登记注册成立，注册资本为6,550万元。</w:t>
              </w:r>
            </w:p>
            <w:p w:rsidR="00955B7A" w:rsidRDefault="00955B7A" w:rsidP="00E30305">
              <w:pPr>
                <w:spacing w:afterLines="50" w:after="120" w:line="360" w:lineRule="exact"/>
                <w:ind w:firstLineChars="200" w:firstLine="420"/>
              </w:pPr>
              <w:r>
                <w:rPr>
                  <w:rFonts w:hint="eastAsia"/>
                </w:rPr>
                <w:t>经中国证监会批准，公司于1996年6月在上海证券交易所发行了面值1.00元的人民币普通股1,300万股，发行后总股本为7,850万股，由定向募集公司转变为社会公众公司。</w:t>
              </w:r>
            </w:p>
            <w:p w:rsidR="00955B7A" w:rsidRDefault="00955B7A" w:rsidP="00E30305">
              <w:pPr>
                <w:spacing w:afterLines="50" w:after="120" w:line="360" w:lineRule="exact"/>
                <w:ind w:firstLineChars="200" w:firstLine="420"/>
              </w:pPr>
              <w:r>
                <w:rPr>
                  <w:rFonts w:hint="eastAsia"/>
                </w:rPr>
                <w:t>1996年9月，公司向全体股东每10股送3股转增7股，总股本变更为15,700万股。</w:t>
              </w:r>
            </w:p>
            <w:p w:rsidR="00955B7A" w:rsidRDefault="00955B7A" w:rsidP="00E30305">
              <w:pPr>
                <w:spacing w:afterLines="50" w:after="120" w:line="360" w:lineRule="exact"/>
                <w:ind w:firstLineChars="200" w:firstLine="420"/>
              </w:pPr>
              <w:r>
                <w:rPr>
                  <w:rFonts w:hint="eastAsia"/>
                </w:rPr>
                <w:t>1999年8月经中国证监会“证监上字（1998）88号”文件批准，实施人民币普通股配股，以10：3的比例向全体股东配售，应配售4,710万股，其中国有法人股东以净资产认购1,806.018万股，放弃应配的1,193.982万股，社会法人股东承诺放弃应配售的270万股，社会公众股股东可自行决定认购或放弃其全部或部分应配的1,440万股。各股东放弃的配股权并不实施转配，实际配售3,246.018万股，总股本变更为18,946.018万股。</w:t>
              </w:r>
            </w:p>
            <w:p w:rsidR="00955B7A" w:rsidRDefault="00955B7A" w:rsidP="00E30305">
              <w:pPr>
                <w:spacing w:afterLines="50" w:after="120" w:line="360" w:lineRule="exact"/>
                <w:ind w:firstLineChars="200" w:firstLine="420"/>
              </w:pPr>
              <w:r>
                <w:rPr>
                  <w:rFonts w:hint="eastAsia"/>
                </w:rPr>
                <w:t>2000年4月，经辽宁省国资局“辽国资产字（2000）41号”文件及“财政部（2000）128号”文件批准，公司国有法人股股东辽宁省大连海洋渔业集团公司将其所持有的部分股份即5,664.8594万股转让给广州新太新技术研究设计有限公司（以下简称“</w:t>
              </w:r>
              <w:proofErr w:type="gramStart"/>
              <w:r>
                <w:rPr>
                  <w:rFonts w:hint="eastAsia"/>
                </w:rPr>
                <w:t>新太</w:t>
              </w:r>
              <w:proofErr w:type="gramEnd"/>
              <w:r>
                <w:rPr>
                  <w:rFonts w:hint="eastAsia"/>
                </w:rPr>
                <w:t>新公司”）。</w:t>
              </w:r>
            </w:p>
            <w:p w:rsidR="00955B7A" w:rsidRDefault="00955B7A" w:rsidP="00E30305">
              <w:pPr>
                <w:spacing w:afterLines="50" w:after="120" w:line="360" w:lineRule="exact"/>
                <w:ind w:firstLineChars="200" w:firstLine="420"/>
              </w:pPr>
              <w:r>
                <w:rPr>
                  <w:rFonts w:hint="eastAsia"/>
                </w:rPr>
                <w:t>2000年12月经中国证监会“证监公司字（2000）182号”文件核准，实施人民币普通股配股，以10：3的比例向全体股东配售，实际配售1,872万股，总股本变更为20,818.018万股。</w:t>
              </w:r>
            </w:p>
            <w:p w:rsidR="00955B7A" w:rsidRDefault="00955B7A" w:rsidP="00E30305">
              <w:pPr>
                <w:spacing w:afterLines="50" w:after="120" w:line="360" w:lineRule="exact"/>
                <w:ind w:firstLineChars="200" w:firstLine="420"/>
              </w:pPr>
              <w:r>
                <w:rPr>
                  <w:rFonts w:hint="eastAsia"/>
                </w:rPr>
                <w:t>根据2000年度股东大会决议，公司于2001年9月30日将注册地由大连市甘井子区大连湾镇变更为广州天河高新技术产业开发区工业园建中路51-53号。</w:t>
              </w:r>
            </w:p>
            <w:p w:rsidR="00955B7A" w:rsidRDefault="00955B7A" w:rsidP="00E30305">
              <w:pPr>
                <w:spacing w:afterLines="50" w:after="120" w:line="360" w:lineRule="exact"/>
                <w:ind w:firstLineChars="200" w:firstLine="420"/>
              </w:pPr>
              <w:r>
                <w:rPr>
                  <w:rFonts w:hint="eastAsia"/>
                </w:rPr>
                <w:t>2002年1月10日公司名称变更为</w:t>
              </w:r>
              <w:proofErr w:type="gramStart"/>
              <w:r>
                <w:rPr>
                  <w:rFonts w:hint="eastAsia"/>
                </w:rPr>
                <w:t>新太</w:t>
              </w:r>
              <w:proofErr w:type="gramEnd"/>
              <w:r>
                <w:rPr>
                  <w:rFonts w:hint="eastAsia"/>
                </w:rPr>
                <w:t>科技股份有限公司。</w:t>
              </w:r>
            </w:p>
            <w:p w:rsidR="00955B7A" w:rsidRDefault="00955B7A" w:rsidP="00E30305">
              <w:pPr>
                <w:spacing w:afterLines="50" w:after="120" w:line="360" w:lineRule="exact"/>
                <w:ind w:firstLineChars="200" w:firstLine="420"/>
              </w:pPr>
              <w:r>
                <w:rPr>
                  <w:rFonts w:hint="eastAsia"/>
                </w:rPr>
                <w:t>2002年12月，经财政部“财企（2002）557号”文件批准，公司国有法人股股东</w:t>
              </w:r>
              <w:proofErr w:type="gramStart"/>
              <w:r>
                <w:rPr>
                  <w:rFonts w:hint="eastAsia"/>
                </w:rPr>
                <w:t>辽渔集团</w:t>
              </w:r>
              <w:proofErr w:type="gramEnd"/>
              <w:r>
                <w:rPr>
                  <w:rFonts w:hint="eastAsia"/>
                </w:rPr>
                <w:t>再次将其所持有的部分股份即559.728万股转让给</w:t>
              </w:r>
              <w:proofErr w:type="gramStart"/>
              <w:r>
                <w:rPr>
                  <w:rFonts w:hint="eastAsia"/>
                </w:rPr>
                <w:t>新太</w:t>
              </w:r>
              <w:proofErr w:type="gramEnd"/>
              <w:r>
                <w:rPr>
                  <w:rFonts w:hint="eastAsia"/>
                </w:rPr>
                <w:t>新公司。此次变更后，</w:t>
              </w:r>
              <w:proofErr w:type="gramStart"/>
              <w:r>
                <w:rPr>
                  <w:rFonts w:hint="eastAsia"/>
                </w:rPr>
                <w:t>新太</w:t>
              </w:r>
              <w:proofErr w:type="gramEnd"/>
              <w:r>
                <w:rPr>
                  <w:rFonts w:hint="eastAsia"/>
                </w:rPr>
                <w:t>新公司持有公司6,224.5874万股，占总股本比例为29.9%；辽宁省大连海洋渔业集团公司持有公司5,581.4306万股，占总股本比例为26.81%；大连海洋渔业进出口公司（现更名为大连远洋渔业国际贸易公司，以下简称“远洋国际公司”）持有公司300万股，占总股本比例为1.44%；大连冷冻机股份有限公司持有公司300万股，占总股本比例为1.44%；中国水产总公司（现更名为中国农业发展集团总公司）持有公司300万股，占总股本比例为1.44%；流通股股东持股8,112万股，占总股本比例38.97%。</w:t>
              </w:r>
            </w:p>
            <w:p w:rsidR="00955B7A" w:rsidRDefault="00955B7A" w:rsidP="00E30305">
              <w:pPr>
                <w:spacing w:afterLines="50" w:after="120" w:line="360" w:lineRule="exact"/>
                <w:ind w:firstLineChars="200" w:firstLine="420"/>
              </w:pPr>
              <w:r>
                <w:rPr>
                  <w:rFonts w:hint="eastAsia"/>
                </w:rPr>
                <w:t>2007年12月，广州市中级人民法院委托拍卖机构对原控股股东</w:t>
              </w:r>
              <w:proofErr w:type="gramStart"/>
              <w:r>
                <w:rPr>
                  <w:rFonts w:hint="eastAsia"/>
                </w:rPr>
                <w:t>新太</w:t>
              </w:r>
              <w:proofErr w:type="gramEnd"/>
              <w:r>
                <w:rPr>
                  <w:rFonts w:hint="eastAsia"/>
                </w:rPr>
                <w:t>新公司所持有的公司5,664.8594万股社会法人股股权进行拍卖，经过公开竞拍，广州佳都集团有限公司（以下简称“佳</w:t>
              </w:r>
              <w:r>
                <w:rPr>
                  <w:rFonts w:hint="eastAsia"/>
                </w:rPr>
                <w:lastRenderedPageBreak/>
                <w:t>都集团”）以7,140万元竞得公司5,664.8594万股股权，2007年12月25日中国证券登记结算有限责任公司上海分公司以“上证股转确字（2007）第1704号”文件对上述股权变更事宜进行了确认，并据此将该项股权划转至佳都集团名下，完成了相应的股权过户手续。</w:t>
              </w:r>
            </w:p>
            <w:p w:rsidR="00955B7A" w:rsidRDefault="00955B7A" w:rsidP="00E30305">
              <w:pPr>
                <w:spacing w:afterLines="50" w:after="120" w:line="360" w:lineRule="exact"/>
                <w:ind w:firstLineChars="200" w:firstLine="420"/>
              </w:pPr>
              <w:r>
                <w:rPr>
                  <w:rFonts w:hint="eastAsia"/>
                </w:rPr>
                <w:t>2008年1月18日，公司第二大股东</w:t>
              </w:r>
              <w:proofErr w:type="gramStart"/>
              <w:r>
                <w:rPr>
                  <w:rFonts w:hint="eastAsia"/>
                </w:rPr>
                <w:t>辽渔集团</w:t>
              </w:r>
              <w:proofErr w:type="gramEnd"/>
              <w:r>
                <w:rPr>
                  <w:rFonts w:hint="eastAsia"/>
                </w:rPr>
                <w:t>将其持有的公司4,781.4306万</w:t>
              </w:r>
              <w:proofErr w:type="gramStart"/>
              <w:r>
                <w:rPr>
                  <w:rFonts w:hint="eastAsia"/>
                </w:rPr>
                <w:t>股分</w:t>
              </w:r>
              <w:proofErr w:type="gramEnd"/>
              <w:r>
                <w:rPr>
                  <w:rFonts w:hint="eastAsia"/>
                </w:rPr>
                <w:t>别转让给广州市美好境界投资顾问有限公司（以下简称“美好投资公司”）1,732.5722万股、广州市番禺通信管道建设投资有限公司（以下简称“番禺通信公司”）3,048.8584万股，远洋国际公司将其持有的公司300万股转让</w:t>
              </w:r>
              <w:proofErr w:type="gramStart"/>
              <w:r>
                <w:rPr>
                  <w:rFonts w:hint="eastAsia"/>
                </w:rPr>
                <w:t>给美好</w:t>
              </w:r>
              <w:proofErr w:type="gramEnd"/>
              <w:r>
                <w:rPr>
                  <w:rFonts w:hint="eastAsia"/>
                </w:rPr>
                <w:t>投资公司，该等股权已于2008年1月18日在中国证券登记结算有限责任公司上海分公司完成了相应的股权过户手续。本次股权过户手续完成后，公司的主要股东情况如下：公司总股本为20,818.018万股，其中佳都集团持有公司5,664.8594万股社会法人股，占总股本的比例为27.21％；番禺通信公司持有公司3,048.8584万股国有法人股，占总股本的比例为14.64%；美好投资公司持有公司2,032.5722万股社会法人股，占总股本的比例为9.76%；</w:t>
              </w:r>
              <w:proofErr w:type="gramStart"/>
              <w:r>
                <w:rPr>
                  <w:rFonts w:hint="eastAsia"/>
                </w:rPr>
                <w:t>辽渔集团</w:t>
              </w:r>
              <w:proofErr w:type="gramEnd"/>
              <w:r>
                <w:rPr>
                  <w:rFonts w:hint="eastAsia"/>
                </w:rPr>
                <w:t>持有公司800万股国有法人股，占公司总股本的3.84％；其他股本共9,271.7280万股，占公司总股本的44.55％。</w:t>
              </w:r>
            </w:p>
            <w:p w:rsidR="00955B7A" w:rsidRDefault="00955B7A" w:rsidP="00E30305">
              <w:pPr>
                <w:spacing w:afterLines="50" w:after="120" w:line="360" w:lineRule="exact"/>
                <w:ind w:firstLineChars="200" w:firstLine="420"/>
              </w:pPr>
              <w:r>
                <w:rPr>
                  <w:rFonts w:hint="eastAsia"/>
                </w:rPr>
                <w:t>2009年3月11日，因公司债权人向法院申请公司破产还债，广州市</w:t>
              </w:r>
              <w:proofErr w:type="gramStart"/>
              <w:r>
                <w:rPr>
                  <w:rFonts w:hint="eastAsia"/>
                </w:rPr>
                <w:t>番禺区</w:t>
              </w:r>
              <w:proofErr w:type="gramEnd"/>
              <w:r>
                <w:rPr>
                  <w:rFonts w:hint="eastAsia"/>
                </w:rPr>
                <w:t>人民法院（以下简称“番禺法院”）</w:t>
              </w:r>
              <w:proofErr w:type="gramStart"/>
              <w:r>
                <w:rPr>
                  <w:rFonts w:hint="eastAsia"/>
                </w:rPr>
                <w:t>作出</w:t>
              </w:r>
              <w:proofErr w:type="gramEnd"/>
              <w:r>
                <w:rPr>
                  <w:rFonts w:hint="eastAsia"/>
                </w:rPr>
                <w:t>“（2009）番法民破字第1-1号”《民事裁定书》，裁定受理申请人申请公司破产的请求。公司第二大股东番禺通信公司于2009年3月12日向番禺法院递交了《重整申请书》，申请对公司进行重整。番禺法院于2009年3月17日</w:t>
              </w:r>
              <w:proofErr w:type="gramStart"/>
              <w:r>
                <w:rPr>
                  <w:rFonts w:hint="eastAsia"/>
                </w:rPr>
                <w:t>作出</w:t>
              </w:r>
              <w:proofErr w:type="gramEnd"/>
              <w:r>
                <w:rPr>
                  <w:rFonts w:hint="eastAsia"/>
                </w:rPr>
                <w:t>“（2009）番法民破字第1-2号”《民事裁定书》，裁定公司重整。公司第二次债权人会议及出资人组会议于2009年10月19日、10月20日召开，会议表决通过了《</w:t>
              </w:r>
              <w:proofErr w:type="gramStart"/>
              <w:r>
                <w:rPr>
                  <w:rFonts w:hint="eastAsia"/>
                </w:rPr>
                <w:t>新太</w:t>
              </w:r>
              <w:proofErr w:type="gramEnd"/>
              <w:r>
                <w:rPr>
                  <w:rFonts w:hint="eastAsia"/>
                </w:rPr>
                <w:t>科技股份有限公司重整计划(草案)》(以下简称“重整计划草案”)及重整计划草案中的出资人权益调整方案。番禺法院于2009年11月3日</w:t>
              </w:r>
              <w:proofErr w:type="gramStart"/>
              <w:r>
                <w:rPr>
                  <w:rFonts w:hint="eastAsia"/>
                </w:rPr>
                <w:t>作出</w:t>
              </w:r>
              <w:proofErr w:type="gramEnd"/>
              <w:r>
                <w:rPr>
                  <w:rFonts w:hint="eastAsia"/>
                </w:rPr>
                <w:t>“（2009）番法民破字第1－5号”民事裁定书，裁定批准《</w:t>
              </w:r>
              <w:proofErr w:type="gramStart"/>
              <w:r>
                <w:rPr>
                  <w:rFonts w:hint="eastAsia"/>
                </w:rPr>
                <w:t>新太</w:t>
              </w:r>
              <w:proofErr w:type="gramEnd"/>
              <w:r>
                <w:rPr>
                  <w:rFonts w:hint="eastAsia"/>
                </w:rPr>
                <w:t>科技股份有限公司重整计划》（以下简称《重整计划》）。根据《重整计划》，出资人权益调整所涉及的出资人范围为截至2009年10月13日在中国证券登记结算有限责任公司上海分公司登记在册的全体</w:t>
              </w:r>
              <w:proofErr w:type="gramStart"/>
              <w:r>
                <w:rPr>
                  <w:rFonts w:hint="eastAsia"/>
                </w:rPr>
                <w:t>新太</w:t>
              </w:r>
              <w:proofErr w:type="gramEnd"/>
              <w:r>
                <w:rPr>
                  <w:rFonts w:hint="eastAsia"/>
                </w:rPr>
                <w:t>科技股东，涉及股份总数208,180,180股，其中流通股为81,120,000股，非流通股为127,060,180股。出资人权益调整方案为：非流通股股东让渡其持有的9%股权，共计让渡11,435,416股非流通股，流通股股东让渡其持有的6%股权，共计让渡4,867,215股流通股，非流通股及流通股让渡股份合计16,302,631股。此次变更后，公司的主要股东情况如下：公司总股本为20,818.018万股，其中佳都集团持有公司5,155.0221万股社会法人股，占总股本的比例为24.76％，为公司第一大股东；番禺通信公司持有公司2,774.4611万股国有法人股，占总股本的比例为13.33%，为公司第二大股东；美好投资公司持有公司1,713.1407万股社会法人股，占总股本的比例为8.23%，为公司第三大股东；</w:t>
              </w:r>
              <w:proofErr w:type="gramStart"/>
              <w:r>
                <w:rPr>
                  <w:rFonts w:hint="eastAsia"/>
                </w:rPr>
                <w:t>新太</w:t>
              </w:r>
              <w:proofErr w:type="gramEnd"/>
              <w:r>
                <w:rPr>
                  <w:rFonts w:hint="eastAsia"/>
                </w:rPr>
                <w:t>科技股份有限公司破产企业财产处置专户持有公司1,143.5414万股，占总股本的比例为5.49%；</w:t>
              </w:r>
              <w:proofErr w:type="gramStart"/>
              <w:r>
                <w:rPr>
                  <w:rFonts w:hint="eastAsia"/>
                </w:rPr>
                <w:t>辽渔集团</w:t>
              </w:r>
              <w:proofErr w:type="gramEnd"/>
              <w:r>
                <w:rPr>
                  <w:rFonts w:hint="eastAsia"/>
                </w:rPr>
                <w:t>持有公司728万股国有法人股，占公司总股本的3.50％；其他股本共9,303.8527万股，占公司总股本的44.69％。</w:t>
              </w:r>
            </w:p>
            <w:p w:rsidR="00955B7A" w:rsidRDefault="00955B7A" w:rsidP="00E30305">
              <w:pPr>
                <w:spacing w:afterLines="50" w:after="120" w:line="360" w:lineRule="exact"/>
                <w:ind w:firstLineChars="200" w:firstLine="420"/>
              </w:pPr>
              <w:r>
                <w:rPr>
                  <w:rFonts w:hint="eastAsia"/>
                </w:rPr>
                <w:t>2010年2月11日公司股权分置改革方案获得股东大会审议通过，根据公司股权分置改革方案的要求，公司第一大股东和第二大股东分别按约定进行资产、现金的交割，二股东番禺通信赠与的6000万元资金已经到公司指定账户，大股东佳都集团赠与的资产广州高新供应链管理服务有限公司（以下简称“高新供应链”）工商变更手续也已经完成，公司现已持有高新供应链100%股</w:t>
              </w:r>
              <w:r>
                <w:rPr>
                  <w:rFonts w:hint="eastAsia"/>
                </w:rPr>
                <w:lastRenderedPageBreak/>
                <w:t>权，高新供应链法定代表人变更为刘伟。同时，公司以现有总股本20,818.018万股为基础，用资本公积向控股股东佳都集团、第二大股东番禺通信及公司非流通股股东广州佳都信息咨询有限公司每10股转增5.5股，以及向股改方案实施日登记在册的全体流通股股东每10股转增9股。根据广东正中珠江会计师事务所有限公司“广会所验字[2010]第10004140011号”验资报告，截至2010年6月8日止，公司已经中国证券登记结算有限责任公司上海分公司确认，按向第一大股东佳都集团、第二大股东番禺通信、非流通股股东广州佳都信息咨询有限公司每10股转增5.5股，以及向股改方案实施日登记在册的全体流通股股东每10股转增9股的方案，对截止2010年6月7日下午上海证券交易所收市后在中国证券登记结算有限责任公司上海分公司登记在册的公司第一大股东佳都集团转增26,401,008股、第二大股东番禺通信转增15,259,537股、非流通股股东广州佳都信息咨询有限公司转增1,951,613股，以及向股改方案实施日登记在册的全体流通股股东转增73,008,000股，每股面值1元，新增注册资本人民币116,620,158.00元。变更后的累计注册资本实收金额为人民币324,800,338.00元。2010年9月6日，公司管理人向番禺法院提交了《关于</w:t>
              </w:r>
              <w:proofErr w:type="gramStart"/>
              <w:r>
                <w:rPr>
                  <w:rFonts w:hint="eastAsia"/>
                </w:rPr>
                <w:t>新太</w:t>
              </w:r>
              <w:proofErr w:type="gramEnd"/>
              <w:r>
                <w:rPr>
                  <w:rFonts w:hint="eastAsia"/>
                </w:rPr>
                <w:t>科技股份有限公司重整计划执行情况的监督报告》。根据监督报告，截至2010年9月3日止，重整计划规定的股票划转和分配、对外投资清理、债权清偿等各项工作均已完成，重整计划已于执行期限内执行完毕。公司于2010年9月8日向上海证券交易所申请撤销对公司股票交易实施的退</w:t>
              </w:r>
              <w:proofErr w:type="gramStart"/>
              <w:r>
                <w:rPr>
                  <w:rFonts w:hint="eastAsia"/>
                </w:rPr>
                <w:t>市风险</w:t>
              </w:r>
              <w:proofErr w:type="gramEnd"/>
              <w:r>
                <w:rPr>
                  <w:rFonts w:hint="eastAsia"/>
                </w:rPr>
                <w:t>警示。经上海证券交易所审核批准，同意撤销对公司股票交易的退</w:t>
              </w:r>
              <w:proofErr w:type="gramStart"/>
              <w:r>
                <w:rPr>
                  <w:rFonts w:hint="eastAsia"/>
                </w:rPr>
                <w:t>市风险</w:t>
              </w:r>
              <w:proofErr w:type="gramEnd"/>
              <w:r>
                <w:rPr>
                  <w:rFonts w:hint="eastAsia"/>
                </w:rPr>
                <w:t>警示，股票交易仍予以其他特别处理。</w:t>
              </w:r>
            </w:p>
            <w:p w:rsidR="00955B7A" w:rsidRDefault="00955B7A" w:rsidP="00E30305">
              <w:pPr>
                <w:spacing w:afterLines="50" w:after="120" w:line="360" w:lineRule="exact"/>
                <w:ind w:firstLineChars="200" w:firstLine="420"/>
              </w:pPr>
              <w:r>
                <w:rPr>
                  <w:rFonts w:hint="eastAsia"/>
                </w:rPr>
                <w:t>2011年6月10日，公司有限</w:t>
              </w:r>
              <w:proofErr w:type="gramStart"/>
              <w:r>
                <w:rPr>
                  <w:rFonts w:hint="eastAsia"/>
                </w:rPr>
                <w:t>售条件</w:t>
              </w:r>
              <w:proofErr w:type="gramEnd"/>
              <w:r>
                <w:rPr>
                  <w:rFonts w:hint="eastAsia"/>
                </w:rPr>
                <w:t>的流通股上市数量64,005,364股。根据《上海证券交易所股票上市规则》关于申请撤销股票交易其他特别处理的相关规定，公司已于2011年3月11日向上海证券交易所申请撤销对公司股票交易实行的其他特别处理。上述申请已获上海证券交易所批准。根据《上海证券交易所股票上市规则》的规定，2011年8月5日公司股票停牌一天，2011年8月8日复牌，公司的股票简称由“ST</w:t>
              </w:r>
              <w:proofErr w:type="gramStart"/>
              <w:r>
                <w:rPr>
                  <w:rFonts w:hint="eastAsia"/>
                </w:rPr>
                <w:t>新太</w:t>
              </w:r>
              <w:proofErr w:type="gramEnd"/>
              <w:r>
                <w:rPr>
                  <w:rFonts w:hint="eastAsia"/>
                </w:rPr>
                <w:t>”变更为“</w:t>
              </w:r>
              <w:proofErr w:type="gramStart"/>
              <w:r>
                <w:rPr>
                  <w:rFonts w:hint="eastAsia"/>
                </w:rPr>
                <w:t>新太</w:t>
              </w:r>
              <w:proofErr w:type="gramEnd"/>
              <w:r>
                <w:rPr>
                  <w:rFonts w:hint="eastAsia"/>
                </w:rPr>
                <w:t>科技”，股票代码“600728”不变，股票交易的日涨跌幅限制恢复为10％。</w:t>
              </w:r>
            </w:p>
            <w:p w:rsidR="00955B7A" w:rsidRDefault="00955B7A" w:rsidP="00E30305">
              <w:pPr>
                <w:spacing w:afterLines="50" w:after="120" w:line="360" w:lineRule="exact"/>
                <w:ind w:firstLineChars="200" w:firstLine="420"/>
              </w:pPr>
              <w:r>
                <w:rPr>
                  <w:rFonts w:hint="eastAsia"/>
                </w:rPr>
                <w:t>2012年3月30日，经广州市工商行政管理局核准，公司注册名称由“</w:t>
              </w:r>
              <w:proofErr w:type="gramStart"/>
              <w:r>
                <w:rPr>
                  <w:rFonts w:hint="eastAsia"/>
                </w:rPr>
                <w:t>新太</w:t>
              </w:r>
              <w:proofErr w:type="gramEnd"/>
              <w:r>
                <w:rPr>
                  <w:rFonts w:hint="eastAsia"/>
                </w:rPr>
                <w:t>科技股份有限公司”变更为“佳都</w:t>
              </w:r>
              <w:proofErr w:type="gramStart"/>
              <w:r>
                <w:rPr>
                  <w:rFonts w:hint="eastAsia"/>
                </w:rPr>
                <w:t>新太</w:t>
              </w:r>
              <w:proofErr w:type="gramEnd"/>
              <w:r>
                <w:rPr>
                  <w:rFonts w:hint="eastAsia"/>
                </w:rPr>
                <w:t>科技股份有限公司”，公司英文名称由“SUNTEK TECHNOLOGY CO.,Ltd”亦相应变更为“PCI-SUNTEK TECHNOLOGY CO.,Ltd”。经上海证券交易所批准，公司挂牌股票简称“</w:t>
              </w:r>
              <w:proofErr w:type="gramStart"/>
              <w:r>
                <w:rPr>
                  <w:rFonts w:hint="eastAsia"/>
                </w:rPr>
                <w:t>新太</w:t>
              </w:r>
              <w:proofErr w:type="gramEnd"/>
              <w:r>
                <w:rPr>
                  <w:rFonts w:hint="eastAsia"/>
                </w:rPr>
                <w:t>科技”从2012年3月30日起变更为“佳都</w:t>
              </w:r>
              <w:proofErr w:type="gramStart"/>
              <w:r>
                <w:rPr>
                  <w:rFonts w:hint="eastAsia"/>
                </w:rPr>
                <w:t>新太</w:t>
              </w:r>
              <w:proofErr w:type="gramEnd"/>
              <w:r>
                <w:rPr>
                  <w:rFonts w:hint="eastAsia"/>
                </w:rPr>
                <w:t>”，证券代码仍为“600728”。</w:t>
              </w:r>
            </w:p>
            <w:p w:rsidR="00955B7A" w:rsidRDefault="00955B7A" w:rsidP="00E30305">
              <w:pPr>
                <w:spacing w:afterLines="50" w:after="120" w:line="360" w:lineRule="exact"/>
                <w:ind w:firstLineChars="200" w:firstLine="420"/>
              </w:pPr>
              <w:r>
                <w:rPr>
                  <w:rFonts w:hint="eastAsia"/>
                </w:rPr>
                <w:t>经中国证券监督管理委员会“证监许可[2012]84号”文核准，公司非公开发行人民币普通股（A股）3800万股已于2012年7月12日完成。2012年7月11日，广东正中珠江会计师事务所有限公司对本次发行进行了验资，并出具了“广会所验字第[2012]11006510040”《验资报告》，截至2012年7月10日止，公司已收到上海诺中投资管理中心(有限合伙)、上海华玳投资管理中心(有限合伙)和上海念承投资中心（有限合伙）认缴股款人民币348,620,800.00元（已扣除发行费用人民币24,159,200.00元），其中增加股本人民币38,000,000.00元，增加资本公积人民币310,620,800.00元。</w:t>
              </w:r>
            </w:p>
            <w:p w:rsidR="00955B7A" w:rsidRDefault="00955B7A" w:rsidP="00E30305">
              <w:pPr>
                <w:spacing w:afterLines="50" w:after="120" w:line="360" w:lineRule="exact"/>
                <w:ind w:firstLineChars="200" w:firstLine="420"/>
              </w:pPr>
              <w:r>
                <w:rPr>
                  <w:rFonts w:hint="eastAsia"/>
                </w:rPr>
                <w:t>经中国证券监督管理委员会“证监许可[2013]1459号”文核准，公司非公开发行人民币普通股（A）股102,850,105股。2013年11月22日，天职国际会计师事务所（特殊普通合伙）对公司本次发行股份购买资产情况进行审验，并出具了“天职业字[2013]1487号”《验资报告》。截</w:t>
              </w:r>
              <w:r>
                <w:rPr>
                  <w:rFonts w:hint="eastAsia"/>
                </w:rPr>
                <w:lastRenderedPageBreak/>
                <w:t>至2013年11月22日，佳都科技已收到</w:t>
              </w:r>
              <w:proofErr w:type="gramStart"/>
              <w:r>
                <w:rPr>
                  <w:rFonts w:hint="eastAsia"/>
                </w:rPr>
                <w:t>堆龙佳都</w:t>
              </w:r>
              <w:proofErr w:type="gramEnd"/>
              <w:r>
                <w:rPr>
                  <w:rFonts w:hint="eastAsia"/>
                </w:rPr>
                <w:t>和刘伟以其所拥有的经评估的新科佳都和</w:t>
              </w:r>
              <w:proofErr w:type="gramStart"/>
              <w:r>
                <w:rPr>
                  <w:rFonts w:hint="eastAsia"/>
                </w:rPr>
                <w:t>佳众</w:t>
              </w:r>
              <w:proofErr w:type="gramEnd"/>
              <w:r>
                <w:rPr>
                  <w:rFonts w:hint="eastAsia"/>
                </w:rPr>
                <w:t>联的股权认缴的新增注册资本合计人民币102,850,105元，新增股本占新增注册资本的100%。</w:t>
              </w:r>
            </w:p>
            <w:p w:rsidR="00955B7A" w:rsidRDefault="00955B7A" w:rsidP="00E30305">
              <w:pPr>
                <w:spacing w:afterLines="50" w:after="120" w:line="360" w:lineRule="exact"/>
                <w:ind w:firstLineChars="200" w:firstLine="420"/>
              </w:pPr>
              <w:r>
                <w:rPr>
                  <w:rFonts w:hint="eastAsia"/>
                </w:rPr>
                <w:t>经中国证券监督管理委员会“证监许可[2013]1459号”文核准，公司非公开发行人民币普通股（A）股34,116,431股。2013年12月20日，天职国际会计师事务所（特殊普通合伙）对公司本次发行股份募集配套资金情况进行审验，并出具了“天职业字[2013]1826号”《验资报告》。截至2013年12月16日，佳都科技已收到募集资金净额342,502,461.12元，其中增加股本人民币34,116,431.00元，增加资本公积人民币308,386,030.12元。</w:t>
              </w:r>
            </w:p>
            <w:p w:rsidR="00955B7A" w:rsidRDefault="00955B7A" w:rsidP="00E30305">
              <w:pPr>
                <w:spacing w:afterLines="50" w:after="120" w:line="360" w:lineRule="exact"/>
                <w:ind w:firstLineChars="200" w:firstLine="420"/>
              </w:pPr>
              <w:r>
                <w:rPr>
                  <w:rFonts w:hint="eastAsia"/>
                </w:rPr>
                <w:t>2013年12月26日，经上海证券交易所核准，公司证券简称自2014年1月2日起由“佳都</w:t>
              </w:r>
              <w:proofErr w:type="gramStart"/>
              <w:r>
                <w:rPr>
                  <w:rFonts w:hint="eastAsia"/>
                </w:rPr>
                <w:t>新太</w:t>
              </w:r>
              <w:proofErr w:type="gramEnd"/>
              <w:r>
                <w:rPr>
                  <w:rFonts w:hint="eastAsia"/>
                </w:rPr>
                <w:t>”变更为“佳都科技”，证券代码仍为“600728”。</w:t>
              </w:r>
            </w:p>
            <w:p w:rsidR="00955B7A" w:rsidRDefault="00955B7A" w:rsidP="00E30305">
              <w:pPr>
                <w:spacing w:afterLines="50" w:after="120" w:line="360" w:lineRule="exact"/>
                <w:ind w:firstLineChars="200" w:firstLine="420"/>
              </w:pPr>
              <w:r>
                <w:rPr>
                  <w:rFonts w:hint="eastAsia"/>
                </w:rPr>
                <w:t>经中国证券监督管理委员会证监许可[2015]2855号文的核准以及公司2015年9月11日召开的2015年第五次临时股东大会通过的《关于调整公司非公开发行股票方案的议案》，公司增加股本84,745,763.00元，其中：重庆中新融鑫投资中心（有限合伙）以货币资金增资53,929,122.00元，国华人寿保险股份有限公司以货币资金增资15,408,321.00元，华安未来资产管理（上海）有限公司以货币资金增资7,704,160.00元，银华财富资本管理（北京）有限公司以货币资金增资7,704,160.00元。变更后的股本为584,512,637.00元。本次增资已经天职国际会计师事务所（特殊普通合伙）出具“天职业字[2016]973号”《验资报告》验证。</w:t>
              </w:r>
            </w:p>
            <w:p w:rsidR="00955B7A" w:rsidRDefault="00955B7A" w:rsidP="00E30305">
              <w:pPr>
                <w:spacing w:afterLines="50" w:after="120" w:line="360" w:lineRule="exact"/>
                <w:ind w:firstLineChars="200" w:firstLine="420"/>
              </w:pPr>
              <w:r>
                <w:rPr>
                  <w:rFonts w:hint="eastAsia"/>
                </w:rPr>
                <w:t>根据公司2015年12月29日第七届董事会2015年第十八次临时会议审议通过的《关于公司2014年股票期权激励计划第一个行权期可行权事项的议案》，公司股权激励计划第一个行权期实际可行权激励对象合计85名，实际可行权数量为3,785,160.00股股票期权，股票期权行权价格为13.15元/股。本次行权贵公司增加注册资本（股本）人民币3,785,160.00元，变更后的注册资本（股本）为人民币588,297,797.00元。本次增资已经天职国际会计师事务所（特殊普通合伙）出具“天职业字[2016]982号”《验资报告》验证。</w:t>
              </w:r>
            </w:p>
            <w:p w:rsidR="00955B7A" w:rsidRDefault="00955B7A" w:rsidP="00E30305">
              <w:pPr>
                <w:spacing w:afterLines="50" w:after="120" w:line="360" w:lineRule="exact"/>
                <w:ind w:firstLineChars="200" w:firstLine="420"/>
              </w:pPr>
              <w:r>
                <w:t>根据公司2015年年度股东大会会议决议和修改后章程的规定，公司申请增加注册资本人民币941,276,475.00元，由资本公积转增注册资本，转增基准日期为2016年4月22日，变更后的注册资本为人民币1,529,574,272.00元。</w:t>
              </w:r>
            </w:p>
            <w:p w:rsidR="00955B7A" w:rsidRDefault="00955B7A" w:rsidP="00E30305">
              <w:pPr>
                <w:spacing w:afterLines="50" w:after="120" w:line="360" w:lineRule="exact"/>
                <w:ind w:firstLineChars="200" w:firstLine="420"/>
              </w:pPr>
              <w:r>
                <w:rPr>
                  <w:rFonts w:hint="eastAsia"/>
                </w:rPr>
                <w:t>根据公司第七届董事会2016年第八次临时会议决议、2016年第三次临时股东大会决议、2016年6月30日中国证券监督管理委员会《关于核准佳都</w:t>
              </w:r>
              <w:proofErr w:type="gramStart"/>
              <w:r>
                <w:rPr>
                  <w:rFonts w:hint="eastAsia"/>
                </w:rPr>
                <w:t>新太</w:t>
              </w:r>
              <w:proofErr w:type="gramEnd"/>
              <w:r>
                <w:rPr>
                  <w:rFonts w:hint="eastAsia"/>
                </w:rPr>
                <w:t>科技股份有限公司向新余卓恩投资管理中心（有限合伙）等发行股份购买资产并募集配套资金的批复》（证监许可[2016]1464号），公司分别向新余卓恩投资管理中心（有限合伙）、许教源、何华</w:t>
              </w:r>
              <w:proofErr w:type="gramStart"/>
              <w:r>
                <w:rPr>
                  <w:rFonts w:hint="eastAsia"/>
                </w:rPr>
                <w:t>强发行</w:t>
              </w:r>
              <w:proofErr w:type="gramEnd"/>
              <w:r>
                <w:rPr>
                  <w:rFonts w:hint="eastAsia"/>
                </w:rPr>
                <w:t>股份23,596,154.00股、502,045.00股、502,045.00股，合计发行股份24,600,244.00股,每股发行价为人民币8.13元(定价基准日为2016年04月01日，因公司于2016年4月25日实施资本公积金向全体股东每10股转增16股事项，本次发行股份购买资产的股份发行价格由21.13元/股调整为8.13元/股)，以及支付现金2,000.00万元，以购买新余卓恩投资管理中心（有限合伙）、许教源、何华强持有的广东华之源信息工程有限公司49%股权。此次发行后，公司累计发行股本总数1,554,174,516.00股，注册资本变更为人民币1,554,174,516.00元。上述股本已经天职国际会计师事务所（特殊普通合伙）审验，并于2016年11月15日出具</w:t>
              </w:r>
              <w:proofErr w:type="gramStart"/>
              <w:r>
                <w:rPr>
                  <w:rFonts w:hint="eastAsia"/>
                </w:rPr>
                <w:t>天职业字</w:t>
              </w:r>
              <w:proofErr w:type="gramEnd"/>
              <w:r>
                <w:rPr>
                  <w:rFonts w:hint="eastAsia"/>
                </w:rPr>
                <w:t>[2016]16618号验资报告。</w:t>
              </w:r>
            </w:p>
            <w:p w:rsidR="00955B7A" w:rsidRDefault="00955B7A" w:rsidP="00E30305">
              <w:pPr>
                <w:pStyle w:val="af8"/>
                <w:spacing w:before="0" w:beforeAutospacing="0" w:afterLines="50" w:after="120" w:afterAutospacing="0" w:line="360" w:lineRule="exact"/>
                <w:ind w:firstLineChars="200" w:firstLine="420"/>
                <w:jc w:val="both"/>
                <w:rPr>
                  <w:sz w:val="21"/>
                  <w:szCs w:val="21"/>
                </w:rPr>
              </w:pPr>
              <w:r>
                <w:rPr>
                  <w:rFonts w:hint="eastAsia"/>
                  <w:sz w:val="21"/>
                  <w:szCs w:val="21"/>
                </w:rPr>
                <w:lastRenderedPageBreak/>
                <w:t>根据公司2016年12月26日第八届董事会2016年第九次临时会议审议通过的《关于公司2014年股票期权激励计划首次授予股票期权第二个行权期及预留授予股票期权第一个行权期可行权事项的议案》，公司股权激励计划第二个行权期实际可行权激励对象合计80名，实际可行权数量为19,543,680股股票期权，股票期权行权价格为5.058元/股。本次行权公司增加注册资本（股本）人民币19,543,680.00元，变更后的注册资本（股本）为人民币1,573,718,196.00元。本次注册资本已经天职国际会计师事务所（特殊普通合伙）出具“天职业字[2017]2527号”《验资报告》验证。</w:t>
              </w:r>
            </w:p>
            <w:p w:rsidR="00955B7A" w:rsidRPr="006A160A" w:rsidRDefault="00955B7A" w:rsidP="00E30305">
              <w:pPr>
                <w:pStyle w:val="af8"/>
                <w:spacing w:before="0" w:beforeAutospacing="0" w:afterLines="50" w:after="120" w:afterAutospacing="0" w:line="360" w:lineRule="exact"/>
                <w:ind w:firstLineChars="200" w:firstLine="420"/>
                <w:jc w:val="both"/>
                <w:rPr>
                  <w:sz w:val="21"/>
                  <w:szCs w:val="21"/>
                </w:rPr>
              </w:pPr>
              <w:r>
                <w:rPr>
                  <w:rFonts w:hint="eastAsia"/>
                  <w:sz w:val="21"/>
                  <w:szCs w:val="21"/>
                </w:rPr>
                <w:t>根据</w:t>
              </w:r>
              <w:r w:rsidRPr="007460FE">
                <w:rPr>
                  <w:rFonts w:hint="eastAsia"/>
                  <w:sz w:val="21"/>
                  <w:szCs w:val="21"/>
                </w:rPr>
                <w:t>公司第七届董事会2016年第八次临时会议决议、2016年第三次临时股东大会决议、2016年6月30日中国证券监督管理委员会《关于核准佳都</w:t>
              </w:r>
              <w:proofErr w:type="gramStart"/>
              <w:r w:rsidRPr="007460FE">
                <w:rPr>
                  <w:rFonts w:hint="eastAsia"/>
                  <w:sz w:val="21"/>
                  <w:szCs w:val="21"/>
                </w:rPr>
                <w:t>新太</w:t>
              </w:r>
              <w:proofErr w:type="gramEnd"/>
              <w:r w:rsidRPr="007460FE">
                <w:rPr>
                  <w:rFonts w:hint="eastAsia"/>
                  <w:sz w:val="21"/>
                  <w:szCs w:val="21"/>
                </w:rPr>
                <w:t>科技股份有限公司向新余卓恩投资管理中心（有限合伙）等发行股份购买资产并募集配套资金的批复》（证监许可[2016]1464</w:t>
              </w:r>
              <w:r>
                <w:rPr>
                  <w:rFonts w:hint="eastAsia"/>
                  <w:sz w:val="21"/>
                  <w:szCs w:val="21"/>
                </w:rPr>
                <w:t>号），</w:t>
              </w:r>
              <w:r w:rsidRPr="007460FE">
                <w:rPr>
                  <w:rFonts w:hint="eastAsia"/>
                  <w:sz w:val="21"/>
                  <w:szCs w:val="21"/>
                </w:rPr>
                <w:t>公司非公开发行股份募集配套资金不超过</w:t>
              </w:r>
              <w:r w:rsidRPr="007460FE">
                <w:rPr>
                  <w:sz w:val="21"/>
                  <w:szCs w:val="21"/>
                </w:rPr>
                <w:t>21,810.00</w:t>
              </w:r>
              <w:r w:rsidRPr="007460FE">
                <w:rPr>
                  <w:rFonts w:hint="eastAsia"/>
                  <w:sz w:val="21"/>
                  <w:szCs w:val="21"/>
                </w:rPr>
                <w:t>万元用于支付购买广东华之源信息工程有限公司49%股权的部分对价等用途。经</w:t>
              </w:r>
              <w:proofErr w:type="gramStart"/>
              <w:r w:rsidRPr="007460FE">
                <w:rPr>
                  <w:rFonts w:hint="eastAsia"/>
                  <w:sz w:val="21"/>
                  <w:szCs w:val="21"/>
                </w:rPr>
                <w:t>此发行</w:t>
              </w:r>
              <w:proofErr w:type="gramEnd"/>
              <w:r w:rsidRPr="007460FE">
                <w:rPr>
                  <w:rFonts w:hint="eastAsia"/>
                  <w:sz w:val="21"/>
                  <w:szCs w:val="21"/>
                </w:rPr>
                <w:t>人民币普通股（A股）25,126,728.00股，每股面值人民币1.00元，最终发行价格人民币8.68元/股，募集资金总额为人民币218,099,999.04元。扣除本次发行费用人民币10,030,000.00元，募集资金净额为人民币</w:t>
              </w:r>
              <w:r w:rsidRPr="007460FE">
                <w:rPr>
                  <w:sz w:val="21"/>
                  <w:szCs w:val="21"/>
                </w:rPr>
                <w:t>208,069,999.04</w:t>
              </w:r>
              <w:r w:rsidRPr="007460FE">
                <w:rPr>
                  <w:rFonts w:hint="eastAsia"/>
                  <w:sz w:val="21"/>
                  <w:szCs w:val="21"/>
                </w:rPr>
                <w:t>元。</w:t>
              </w:r>
              <w:r>
                <w:rPr>
                  <w:rFonts w:hint="eastAsia"/>
                  <w:sz w:val="21"/>
                  <w:szCs w:val="21"/>
                </w:rPr>
                <w:t>本次非公开发行股票后，公司增加注册资本（股本）人民币</w:t>
              </w:r>
              <w:r w:rsidRPr="007460FE">
                <w:rPr>
                  <w:rFonts w:hint="eastAsia"/>
                  <w:sz w:val="21"/>
                  <w:szCs w:val="21"/>
                </w:rPr>
                <w:t>25,126,728.00</w:t>
              </w:r>
              <w:r>
                <w:rPr>
                  <w:rFonts w:hint="eastAsia"/>
                  <w:sz w:val="21"/>
                  <w:szCs w:val="21"/>
                </w:rPr>
                <w:t>元，变更后的注册资本（股本）为人民币</w:t>
              </w:r>
              <w:r w:rsidRPr="006A160A">
                <w:rPr>
                  <w:rFonts w:hint="eastAsia"/>
                  <w:sz w:val="21"/>
                  <w:szCs w:val="21"/>
                </w:rPr>
                <w:t>1,598,844,924.00</w:t>
              </w:r>
              <w:r>
                <w:rPr>
                  <w:rFonts w:hint="eastAsia"/>
                  <w:sz w:val="21"/>
                  <w:szCs w:val="21"/>
                </w:rPr>
                <w:t>元。</w:t>
              </w:r>
              <w:r w:rsidRPr="007460FE">
                <w:rPr>
                  <w:rFonts w:hint="eastAsia"/>
                  <w:sz w:val="21"/>
                  <w:szCs w:val="21"/>
                </w:rPr>
                <w:t>本次注册资本已经天职国际会计师事务所（特殊普通合伙）出具“天职业字[2017]3171号”《验资报告》验证。</w:t>
              </w:r>
            </w:p>
            <w:p w:rsidR="00955B7A" w:rsidRDefault="00955B7A" w:rsidP="00105CF6">
              <w:pPr>
                <w:spacing w:line="360" w:lineRule="exact"/>
                <w:ind w:firstLineChars="250" w:firstLine="525"/>
              </w:pPr>
              <w:r w:rsidRPr="00015407">
                <w:rPr>
                  <w:rFonts w:hint="eastAsia"/>
                </w:rPr>
                <w:t>截至201</w:t>
              </w:r>
              <w:r w:rsidRPr="00015407">
                <w:t>7</w:t>
              </w:r>
              <w:r w:rsidRPr="00015407">
                <w:rPr>
                  <w:rFonts w:hint="eastAsia"/>
                </w:rPr>
                <w:t>年</w:t>
              </w:r>
              <w:r w:rsidRPr="00015407">
                <w:t>6</w:t>
              </w:r>
              <w:r w:rsidRPr="00015407">
                <w:rPr>
                  <w:rFonts w:hint="eastAsia"/>
                </w:rPr>
                <w:t>月3</w:t>
              </w:r>
              <w:r w:rsidRPr="00015407">
                <w:t>0</w:t>
              </w:r>
              <w:r w:rsidRPr="00015407">
                <w:rPr>
                  <w:rFonts w:hint="eastAsia"/>
                </w:rPr>
                <w:t>日止，公司累计股本为人民币1,598,844,924.00元。</w:t>
              </w:r>
            </w:p>
            <w:p w:rsidR="00955B7A" w:rsidRDefault="00955B7A" w:rsidP="00E30305">
              <w:pPr>
                <w:spacing w:afterLines="50" w:after="120" w:line="360" w:lineRule="exact"/>
                <w:ind w:firstLineChars="200" w:firstLine="420"/>
              </w:pPr>
              <w:r>
                <w:rPr>
                  <w:rFonts w:hint="eastAsia"/>
                </w:rPr>
                <w:t>（二）公司注册地、组织形式和总部地址</w:t>
              </w:r>
            </w:p>
            <w:p w:rsidR="00955B7A" w:rsidRDefault="00955B7A" w:rsidP="00E30305">
              <w:pPr>
                <w:spacing w:afterLines="50" w:after="120" w:line="360" w:lineRule="exact"/>
                <w:ind w:firstLineChars="200" w:firstLine="420"/>
              </w:pPr>
              <w:r>
                <w:rPr>
                  <w:rFonts w:hint="eastAsia"/>
                </w:rPr>
                <w:t>1.公司注册地</w:t>
              </w:r>
            </w:p>
            <w:p w:rsidR="00955B7A" w:rsidRDefault="00955B7A" w:rsidP="00E30305">
              <w:pPr>
                <w:spacing w:afterLines="50" w:after="120" w:line="360" w:lineRule="exact"/>
                <w:ind w:firstLineChars="200" w:firstLine="420"/>
              </w:pPr>
              <w:r>
                <w:rPr>
                  <w:rFonts w:hint="eastAsia"/>
                </w:rPr>
                <w:t>广州市</w:t>
              </w:r>
              <w:proofErr w:type="gramStart"/>
              <w:r>
                <w:rPr>
                  <w:rFonts w:hint="eastAsia"/>
                </w:rPr>
                <w:t>番禺区</w:t>
              </w:r>
              <w:proofErr w:type="gramEnd"/>
              <w:r>
                <w:rPr>
                  <w:rFonts w:hint="eastAsia"/>
                </w:rPr>
                <w:t>东环街迎宾路832号番禺节能科技</w:t>
              </w:r>
              <w:proofErr w:type="gramStart"/>
              <w:r>
                <w:rPr>
                  <w:rFonts w:hint="eastAsia"/>
                </w:rPr>
                <w:t>园内番山创业</w:t>
              </w:r>
              <w:proofErr w:type="gramEnd"/>
              <w:r>
                <w:rPr>
                  <w:rFonts w:hint="eastAsia"/>
                </w:rPr>
                <w:t>中心1号楼2区306房。</w:t>
              </w:r>
            </w:p>
            <w:p w:rsidR="00955B7A" w:rsidRDefault="00955B7A" w:rsidP="00E30305">
              <w:pPr>
                <w:spacing w:afterLines="50" w:after="120" w:line="360" w:lineRule="exact"/>
                <w:ind w:firstLineChars="200" w:firstLine="420"/>
              </w:pPr>
              <w:r>
                <w:rPr>
                  <w:rFonts w:hint="eastAsia"/>
                </w:rPr>
                <w:t>2.公司组织形式</w:t>
              </w:r>
            </w:p>
            <w:p w:rsidR="00955B7A" w:rsidRDefault="00955B7A" w:rsidP="00E30305">
              <w:pPr>
                <w:spacing w:afterLines="50" w:after="120" w:line="360" w:lineRule="exact"/>
                <w:ind w:firstLineChars="200" w:firstLine="420"/>
              </w:pPr>
              <w:r>
                <w:rPr>
                  <w:rFonts w:hint="eastAsia"/>
                </w:rPr>
                <w:t>股份有限公司。</w:t>
              </w:r>
            </w:p>
            <w:p w:rsidR="00955B7A" w:rsidRDefault="00955B7A" w:rsidP="00E30305">
              <w:pPr>
                <w:spacing w:afterLines="50" w:after="120" w:line="360" w:lineRule="exact"/>
                <w:ind w:firstLineChars="200" w:firstLine="420"/>
              </w:pPr>
              <w:r>
                <w:rPr>
                  <w:rFonts w:hint="eastAsia"/>
                </w:rPr>
                <w:t>3.公司总部地址</w:t>
              </w:r>
            </w:p>
            <w:p w:rsidR="00955B7A" w:rsidRDefault="00955B7A" w:rsidP="00E30305">
              <w:pPr>
                <w:spacing w:afterLines="50" w:after="120" w:line="360" w:lineRule="exact"/>
                <w:ind w:firstLineChars="200" w:firstLine="420"/>
              </w:pPr>
              <w:r>
                <w:rPr>
                  <w:rFonts w:hint="eastAsia"/>
                </w:rPr>
                <w:t>广州天河软件园</w:t>
              </w:r>
              <w:proofErr w:type="gramStart"/>
              <w:r>
                <w:rPr>
                  <w:rFonts w:hint="eastAsia"/>
                </w:rPr>
                <w:t>建工路</w:t>
              </w:r>
              <w:proofErr w:type="gramEnd"/>
              <w:r>
                <w:rPr>
                  <w:rFonts w:hint="eastAsia"/>
                </w:rPr>
                <w:t>4号。</w:t>
              </w:r>
            </w:p>
            <w:p w:rsidR="00955B7A" w:rsidRDefault="00955B7A" w:rsidP="00E30305">
              <w:pPr>
                <w:spacing w:afterLines="50" w:after="120" w:line="360" w:lineRule="exact"/>
                <w:ind w:firstLineChars="200" w:firstLine="420"/>
              </w:pPr>
              <w:r>
                <w:rPr>
                  <w:rFonts w:hint="eastAsia"/>
                </w:rPr>
                <w:t>（三）公司的业务性质和主要经营活动</w:t>
              </w:r>
            </w:p>
            <w:p w:rsidR="00955B7A" w:rsidRDefault="00955B7A" w:rsidP="00E30305">
              <w:pPr>
                <w:spacing w:afterLines="50" w:after="120" w:line="360" w:lineRule="exact"/>
                <w:ind w:firstLineChars="200" w:firstLine="420"/>
              </w:pPr>
              <w:r>
                <w:rPr>
                  <w:rFonts w:hint="eastAsia"/>
                </w:rPr>
                <w:t>1.所处行业</w:t>
              </w:r>
            </w:p>
            <w:p w:rsidR="00955B7A" w:rsidRDefault="00955B7A" w:rsidP="00E30305">
              <w:pPr>
                <w:spacing w:afterLines="50" w:after="120" w:line="360" w:lineRule="exact"/>
                <w:ind w:firstLineChars="200" w:firstLine="420"/>
              </w:pPr>
              <w:r>
                <w:rPr>
                  <w:rFonts w:hint="eastAsia"/>
                </w:rPr>
                <w:t>公司专注于智能技术和产品在智慧城市领域的开发与应用；主要业务包括智能轨道交通、以公共安全为核心的智慧城市、服务与产品集成（含网络及</w:t>
              </w:r>
              <w:proofErr w:type="gramStart"/>
              <w:r>
                <w:rPr>
                  <w:rFonts w:hint="eastAsia"/>
                </w:rPr>
                <w:t>云计算</w:t>
              </w:r>
              <w:proofErr w:type="gramEnd"/>
              <w:r>
                <w:rPr>
                  <w:rFonts w:hint="eastAsia"/>
                </w:rPr>
                <w:t>产品和服务、IT综合服务）三大业务板块。</w:t>
              </w:r>
            </w:p>
            <w:p w:rsidR="00955B7A" w:rsidRPr="00955B7A" w:rsidRDefault="00955B7A" w:rsidP="00E30305">
              <w:pPr>
                <w:spacing w:afterLines="50" w:after="120" w:line="360" w:lineRule="exact"/>
                <w:ind w:firstLineChars="200" w:firstLine="420"/>
              </w:pPr>
              <w:r w:rsidRPr="00955B7A">
                <w:rPr>
                  <w:rFonts w:hint="eastAsia"/>
                </w:rPr>
                <w:t>2.经营范围</w:t>
              </w:r>
            </w:p>
            <w:p w:rsidR="00A6624F" w:rsidRPr="003443A1" w:rsidRDefault="00386898" w:rsidP="00105CF6">
              <w:pPr>
                <w:spacing w:line="360" w:lineRule="exact"/>
                <w:ind w:firstLineChars="200" w:firstLine="420"/>
              </w:pPr>
              <w:r w:rsidRPr="00386898">
                <w:rPr>
                  <w:rFonts w:hint="eastAsia"/>
                </w:rPr>
                <w:t>计算机技术开发、技术服务；信息系统集成服务；安全技术防范系统设计、施工、维修；计算机网络系统工程服务；网络技术的研究、开发；智能化安装施工服务；通信线路和设备的安装；广播电视及信号设备的安装；商品批发贸易（许可审批类商品除外）；商品零售贸易（许可审批</w:t>
              </w:r>
              <w:r w:rsidRPr="00386898">
                <w:rPr>
                  <w:rFonts w:hint="eastAsia"/>
                </w:rPr>
                <w:lastRenderedPageBreak/>
                <w:t>类商品除外）；技术进出口、货物进出口（专营专控商品除外）；跨地区增值电信服务（业务种类以《增值电信业务经营许可证》载明内容为准）【电信、广播电视和卫星传输服务】。</w:t>
              </w:r>
            </w:p>
          </w:sdtContent>
        </w:sdt>
        <w:p w:rsidR="00A6624F" w:rsidRDefault="00A6624F">
          <w:pPr>
            <w:rPr>
              <w:szCs w:val="21"/>
            </w:rPr>
          </w:pPr>
        </w:p>
        <w:p w:rsidR="00A6624F" w:rsidRDefault="00A6624F" w:rsidP="00E71DDD">
          <w:pPr>
            <w:pStyle w:val="3"/>
            <w:numPr>
              <w:ilvl w:val="0"/>
              <w:numId w:val="35"/>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25492748"/>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本年度合并财务报表范围"/>
            <w:tag w:val="_GBC_696c121eead146fba6371fa5b371b2fc"/>
            <w:id w:val="25492749"/>
            <w:lock w:val="sdtLocked"/>
            <w:placeholder>
              <w:docPart w:val="GBC22222222222222222222222222222"/>
            </w:placeholder>
          </w:sdtPr>
          <w:sdtContent>
            <w:p w:rsidR="00A6624F" w:rsidRDefault="00A6624F" w:rsidP="00A6624F">
              <w:r>
                <w:rPr>
                  <w:rFonts w:hint="eastAsia"/>
                </w:rPr>
                <w:t>合并财务报表的合并范围以控制为基础确定。</w:t>
              </w:r>
            </w:p>
            <w:p w:rsidR="00A6624F" w:rsidRDefault="00FD450F">
              <w:pPr>
                <w:rPr>
                  <w:szCs w:val="21"/>
                </w:rPr>
              </w:pPr>
            </w:p>
          </w:sdtContent>
        </w:sdt>
      </w:sdtContent>
    </w:sdt>
    <w:p w:rsidR="00A6624F" w:rsidRDefault="00A6624F">
      <w:pPr>
        <w:rPr>
          <w:szCs w:val="21"/>
        </w:rPr>
      </w:pPr>
    </w:p>
    <w:p w:rsidR="00A6624F" w:rsidRDefault="00A6624F" w:rsidP="00E71DDD">
      <w:pPr>
        <w:pStyle w:val="2"/>
        <w:numPr>
          <w:ilvl w:val="0"/>
          <w:numId w:val="19"/>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25492752"/>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6"/>
            </w:numPr>
          </w:pPr>
          <w:r>
            <w:t>编制基础</w:t>
          </w:r>
        </w:p>
        <w:sdt>
          <w:sdtPr>
            <w:rPr>
              <w:rFonts w:hint="eastAsia"/>
              <w:szCs w:val="21"/>
            </w:rPr>
            <w:alias w:val="财务报表的编制基础"/>
            <w:tag w:val="_GBC_1dc2375ed7ab49628f5badf2d5006405"/>
            <w:id w:val="25492751"/>
            <w:lock w:val="sdtLocked"/>
            <w:placeholder>
              <w:docPart w:val="GBC22222222222222222222222222222"/>
            </w:placeholder>
          </w:sdtPr>
          <w:sdtContent>
            <w:p w:rsidR="00A6624F" w:rsidRDefault="00A6624F">
              <w:pPr>
                <w:rPr>
                  <w:szCs w:val="21"/>
                </w:rPr>
              </w:pPr>
              <w:r>
                <w:rPr>
                  <w:szCs w:val="21"/>
                </w:rPr>
                <w:t>本公司财务报表以持续经营为编制基础。</w:t>
              </w:r>
            </w:p>
          </w:sdtContent>
        </w:sdt>
      </w:sdtContent>
    </w:sdt>
    <w:p w:rsidR="00A6624F" w:rsidRDefault="00A6624F">
      <w:pPr>
        <w:rPr>
          <w:szCs w:val="21"/>
        </w:rPr>
      </w:pPr>
    </w:p>
    <w:sdt>
      <w:sdtPr>
        <w:rPr>
          <w:rFonts w:asciiTheme="minorHAnsi" w:hAnsiTheme="minorHAnsi" w:cs="宋体" w:hint="eastAsia"/>
          <w:b w:val="0"/>
          <w:bCs w:val="0"/>
          <w:kern w:val="0"/>
          <w:szCs w:val="22"/>
        </w:rPr>
        <w:alias w:val="模块:持续经营"/>
        <w:tag w:val="_GBC_69ae6baeacb44e8fa17b0b984abbf6ab"/>
        <w:id w:val="25492755"/>
        <w:lock w:val="sdtLocked"/>
        <w:placeholder>
          <w:docPart w:val="GBC22222222222222222222222222222"/>
        </w:placeholder>
      </w:sdtPr>
      <w:sdtEndPr>
        <w:rPr>
          <w:rFonts w:ascii="宋体" w:hAnsi="宋体" w:cs="Times New Roman"/>
          <w:kern w:val="2"/>
          <w:szCs w:val="21"/>
        </w:rPr>
      </w:sdtEndPr>
      <w:sdtContent>
        <w:p w:rsidR="00A6624F" w:rsidRDefault="00A6624F" w:rsidP="00E71DDD">
          <w:pPr>
            <w:pStyle w:val="3"/>
            <w:numPr>
              <w:ilvl w:val="0"/>
              <w:numId w:val="36"/>
            </w:numPr>
          </w:pPr>
          <w:r>
            <w:rPr>
              <w:rFonts w:hint="eastAsia"/>
            </w:rPr>
            <w:t>持续经营</w:t>
          </w:r>
        </w:p>
        <w:sdt>
          <w:sdtPr>
            <w:alias w:val="是否适用：持续经营[双击切换]"/>
            <w:tag w:val="_GBC_7a7bd82392314f508ef1adfe80947192"/>
            <w:id w:val="2549275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CC1251">
          <w:pPr>
            <w:spacing w:line="360" w:lineRule="exact"/>
            <w:rPr>
              <w:szCs w:val="21"/>
            </w:rPr>
          </w:pPr>
          <w:sdt>
            <w:sdtPr>
              <w:rPr>
                <w:szCs w:val="21"/>
              </w:rPr>
              <w:alias w:val="持续经营"/>
              <w:tag w:val="_GBC_dc876c24006b428987a041949eb554f3"/>
              <w:id w:val="25492754"/>
              <w:lock w:val="sdtLocked"/>
              <w:placeholder>
                <w:docPart w:val="GBC22222222222222222222222222222"/>
              </w:placeholder>
            </w:sdtPr>
            <w:sdtContent>
              <w:r w:rsidR="006163DC">
                <w:rPr>
                  <w:rFonts w:hint="eastAsia"/>
                  <w:szCs w:val="21"/>
                </w:rPr>
                <w:t>本公司对</w:t>
              </w:r>
              <w:proofErr w:type="gramStart"/>
              <w:r w:rsidR="006163DC">
                <w:rPr>
                  <w:rFonts w:hint="eastAsia"/>
                  <w:szCs w:val="21"/>
                </w:rPr>
                <w:t>自报告期末起</w:t>
              </w:r>
              <w:proofErr w:type="gramEnd"/>
              <w:r w:rsidR="006163DC">
                <w:rPr>
                  <w:szCs w:val="21"/>
                </w:rPr>
                <w:t>12</w:t>
              </w:r>
              <w:r w:rsidR="006163DC">
                <w:rPr>
                  <w:rFonts w:hint="eastAsia"/>
                  <w:szCs w:val="21"/>
                </w:rPr>
                <w:t>个月的持续经营能力进行了评估，未发现影响本公司持续经营能力的事项，本公司以持续经营为基础编制财务报表是合理的。</w:t>
              </w:r>
            </w:sdtContent>
          </w:sdt>
        </w:p>
      </w:sdtContent>
    </w:sdt>
    <w:p w:rsidR="00A6624F" w:rsidRDefault="00A6624F">
      <w:pPr>
        <w:rPr>
          <w:szCs w:val="21"/>
        </w:rPr>
      </w:pPr>
    </w:p>
    <w:p w:rsidR="00A6624F" w:rsidRDefault="00A6624F" w:rsidP="00E71DDD">
      <w:pPr>
        <w:pStyle w:val="2"/>
        <w:numPr>
          <w:ilvl w:val="0"/>
          <w:numId w:val="19"/>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25492758"/>
        <w:lock w:val="sdtLocked"/>
        <w:placeholder>
          <w:docPart w:val="GBC22222222222222222222222222222"/>
        </w:placeholder>
      </w:sdtPr>
      <w:sdtContent>
        <w:p w:rsidR="00A6624F" w:rsidRDefault="00A6624F">
          <w:r>
            <w:rPr>
              <w:rFonts w:hint="eastAsia"/>
            </w:rPr>
            <w:t>具体</w:t>
          </w:r>
          <w:r w:rsidRPr="0031312E">
            <w:rPr>
              <w:rFonts w:hint="eastAsia"/>
            </w:rPr>
            <w:t>会计政策和会计</w:t>
          </w:r>
          <w:r>
            <w:rPr>
              <w:rFonts w:hint="eastAsia"/>
            </w:rPr>
            <w:t>估计提示：</w:t>
          </w:r>
        </w:p>
        <w:sdt>
          <w:sdtPr>
            <w:alias w:val="是否适用：具体会计政策和会计估计提示[双击切换]"/>
            <w:tag w:val="_GBC_77c62823e3884e1fbfb236cea1f9f425"/>
            <w:id w:val="2549275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E55A24">
          <w:pPr>
            <w:spacing w:line="360" w:lineRule="exact"/>
          </w:pPr>
          <w:sdt>
            <w:sdtPr>
              <w:alias w:val="具体会计政策和会计估计提示"/>
              <w:tag w:val="_GBC_caddaeaf0d1a454ab0bede37f0db7782"/>
              <w:id w:val="25492757"/>
              <w:lock w:val="sdtLocked"/>
              <w:placeholder>
                <w:docPart w:val="GBC22222222222222222222222222222"/>
              </w:placeholder>
            </w:sdtPr>
            <w:sdtContent>
              <w:r w:rsidR="00FE266B">
                <w:rPr>
                  <w:rFonts w:hint="eastAsia"/>
                  <w:szCs w:val="21"/>
                </w:rPr>
                <w:t>本公司下列重要会计政策、会计估计根据企业会计准则制定。未提及的业务按企业会计准则中相关会计政策执行。</w:t>
              </w:r>
            </w:sdtContent>
          </w:sdt>
        </w:p>
      </w:sdtContent>
    </w:sdt>
    <w:p w:rsidR="00A6624F" w:rsidRDefault="00A6624F"/>
    <w:sdt>
      <w:sdtPr>
        <w:rPr>
          <w:rFonts w:asciiTheme="minorHAnsi" w:hAnsiTheme="minorHAnsi" w:cs="宋体"/>
          <w:b w:val="0"/>
          <w:bCs w:val="0"/>
          <w:kern w:val="0"/>
          <w:szCs w:val="22"/>
        </w:rPr>
        <w:alias w:val="模块:遵循企业会计准则的声明"/>
        <w:tag w:val="_GBC_a0afbb5b3a444bce84ee78a2a282cb28"/>
        <w:id w:val="25492760"/>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遵循企业会计准则的声明</w:t>
          </w:r>
        </w:p>
        <w:sdt>
          <w:sdtPr>
            <w:rPr>
              <w:rFonts w:hint="eastAsia"/>
              <w:szCs w:val="21"/>
            </w:rPr>
            <w:alias w:val="会计准则和会计制度"/>
            <w:tag w:val="_GBC_a350b889163a4ef3bb500c021e6a6b47"/>
            <w:id w:val="25492759"/>
            <w:lock w:val="sdtLocked"/>
            <w:placeholder>
              <w:docPart w:val="GBC22222222222222222222222222222"/>
            </w:placeholder>
          </w:sdtPr>
          <w:sdtContent>
            <w:p w:rsidR="00A6624F" w:rsidRDefault="00A6624F" w:rsidP="00E55A24">
              <w:pPr>
                <w:spacing w:line="360" w:lineRule="atLeast"/>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A6624F" w:rsidRDefault="00A6624F">
      <w:pPr>
        <w:rPr>
          <w:szCs w:val="21"/>
        </w:rPr>
      </w:pPr>
    </w:p>
    <w:sdt>
      <w:sdtPr>
        <w:rPr>
          <w:rFonts w:ascii="宋体" w:hAnsi="宋体" w:cs="宋体"/>
          <w:b w:val="0"/>
          <w:bCs w:val="0"/>
          <w:kern w:val="0"/>
          <w:szCs w:val="24"/>
        </w:rPr>
        <w:alias w:val="模块:会计期间"/>
        <w:tag w:val="_GBC_2d7f332501c8461ea731797db5588ee5"/>
        <w:id w:val="25492762"/>
        <w:lock w:val="sdtLocked"/>
        <w:placeholder>
          <w:docPart w:val="GBC22222222222222222222222222222"/>
        </w:placeholder>
      </w:sdtPr>
      <w:sdtEndPr>
        <w:rPr>
          <w:rFonts w:hint="eastAsia"/>
          <w:szCs w:val="21"/>
        </w:rPr>
      </w:sdtEndPr>
      <w:sdtContent>
        <w:p w:rsidR="00A6624F" w:rsidRDefault="00A6624F" w:rsidP="00E71DDD">
          <w:pPr>
            <w:pStyle w:val="3"/>
            <w:numPr>
              <w:ilvl w:val="0"/>
              <w:numId w:val="37"/>
            </w:numPr>
          </w:pPr>
          <w:r>
            <w:t>会计期间</w:t>
          </w:r>
        </w:p>
        <w:sdt>
          <w:sdtPr>
            <w:rPr>
              <w:rFonts w:hint="eastAsia"/>
              <w:szCs w:val="21"/>
            </w:rPr>
            <w:alias w:val="会计年度"/>
            <w:tag w:val="_GBC_fc896fba50b143f8a06984831f5d5600"/>
            <w:id w:val="25492761"/>
            <w:lock w:val="sdtLocked"/>
            <w:placeholder>
              <w:docPart w:val="GBC22222222222222222222222222222"/>
            </w:placeholder>
          </w:sdtPr>
          <w:sdtContent>
            <w:p w:rsidR="00A6624F" w:rsidRDefault="00A6624F">
              <w:pPr>
                <w:rPr>
                  <w:szCs w:val="21"/>
                </w:rPr>
              </w:pPr>
              <w:r>
                <w:rPr>
                  <w:szCs w:val="21"/>
                </w:rPr>
                <w:t>本公司会计年度自公历1月1日起至12月31日止。</w:t>
              </w:r>
            </w:p>
          </w:sdtContent>
        </w:sdt>
      </w:sdtContent>
    </w:sdt>
    <w:p w:rsidR="00A6624F" w:rsidRDefault="00A6624F">
      <w:pPr>
        <w:rPr>
          <w:szCs w:val="21"/>
        </w:rPr>
      </w:pPr>
    </w:p>
    <w:sdt>
      <w:sdtPr>
        <w:rPr>
          <w:rFonts w:asciiTheme="minorHAnsi" w:hAnsiTheme="minorHAnsi" w:cs="宋体" w:hint="eastAsia"/>
          <w:b w:val="0"/>
          <w:bCs w:val="0"/>
          <w:kern w:val="0"/>
          <w:szCs w:val="22"/>
        </w:rPr>
        <w:alias w:val="模块:营业周期"/>
        <w:tag w:val="_GBC_b045784ca7904d52a060134ffec0d88c"/>
        <w:id w:val="25492765"/>
        <w:lock w:val="sdtLocked"/>
        <w:placeholder>
          <w:docPart w:val="GBC22222222222222222222222222222"/>
        </w:placeholder>
      </w:sdtPr>
      <w:sdtEndPr>
        <w:rPr>
          <w:rFonts w:ascii="宋体" w:hAnsi="宋体" w:cs="Times New Roman"/>
          <w:kern w:val="2"/>
          <w:szCs w:val="21"/>
        </w:rPr>
      </w:sdtEndPr>
      <w:sdtContent>
        <w:p w:rsidR="00A6624F" w:rsidRDefault="00A6624F" w:rsidP="00E71DDD">
          <w:pPr>
            <w:pStyle w:val="3"/>
            <w:numPr>
              <w:ilvl w:val="0"/>
              <w:numId w:val="37"/>
            </w:numPr>
          </w:pPr>
          <w:r>
            <w:rPr>
              <w:rFonts w:hint="eastAsia"/>
            </w:rPr>
            <w:t>营业周期</w:t>
          </w:r>
        </w:p>
        <w:sdt>
          <w:sdtPr>
            <w:alias w:val="是否适用：营业周期[双击切换]"/>
            <w:tag w:val="_GBC_1668f7f497234cf886206b57711c4c87"/>
            <w:id w:val="2549276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营业周期"/>
            <w:tag w:val="_GBC_e145e43187d9463889884f48e9e0b234"/>
            <w:id w:val="25492764"/>
            <w:lock w:val="sdtLocked"/>
            <w:placeholder>
              <w:docPart w:val="GBC22222222222222222222222222222"/>
            </w:placeholder>
          </w:sdtPr>
          <w:sdtContent>
            <w:p w:rsidR="00A6624F" w:rsidRDefault="00A6624F">
              <w:pPr>
                <w:rPr>
                  <w:szCs w:val="21"/>
                </w:rPr>
              </w:pPr>
              <w:r>
                <w:rPr>
                  <w:szCs w:val="21"/>
                </w:rPr>
                <w:t>本公司</w:t>
              </w:r>
              <w:r>
                <w:rPr>
                  <w:rFonts w:hint="eastAsia"/>
                  <w:szCs w:val="21"/>
                </w:rPr>
                <w:t>营业周期12个月</w:t>
              </w:r>
              <w:r>
                <w:rPr>
                  <w:szCs w:val="21"/>
                </w:rPr>
                <w:t>。</w:t>
              </w:r>
            </w:p>
          </w:sdtContent>
        </w:sdt>
      </w:sdtContent>
    </w:sdt>
    <w:p w:rsidR="00A6624F" w:rsidRDefault="00A6624F">
      <w:pPr>
        <w:rPr>
          <w:szCs w:val="21"/>
        </w:rPr>
      </w:pPr>
    </w:p>
    <w:sdt>
      <w:sdtPr>
        <w:rPr>
          <w:rFonts w:asciiTheme="minorHAnsi" w:hAnsiTheme="minorHAnsi" w:cs="宋体"/>
          <w:b w:val="0"/>
          <w:bCs w:val="0"/>
          <w:kern w:val="0"/>
          <w:szCs w:val="22"/>
        </w:rPr>
        <w:alias w:val="模块:记账本位币"/>
        <w:tag w:val="_GBC_13b1061968754e20bebf2099281ed54f"/>
        <w:id w:val="25492767"/>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记账本位币</w:t>
          </w:r>
        </w:p>
        <w:sdt>
          <w:sdtPr>
            <w:rPr>
              <w:rFonts w:hint="eastAsia"/>
              <w:szCs w:val="21"/>
            </w:rPr>
            <w:alias w:val="记账本位币"/>
            <w:tag w:val="_GBC_3749a2357eba44e8b968cb41cda75ff1"/>
            <w:id w:val="25492766"/>
            <w:lock w:val="sdtLocked"/>
            <w:placeholder>
              <w:docPart w:val="GBC22222222222222222222222222222"/>
            </w:placeholder>
          </w:sdtPr>
          <w:sdtContent>
            <w:p w:rsidR="00A6624F" w:rsidRDefault="00A6624F">
              <w:pPr>
                <w:rPr>
                  <w:szCs w:val="21"/>
                </w:rPr>
              </w:pPr>
              <w:r>
                <w:rPr>
                  <w:szCs w:val="21"/>
                </w:rPr>
                <w:t>本公司的记账本位币为人民币。</w:t>
              </w:r>
            </w:p>
          </w:sdtContent>
        </w:sdt>
        <w:p w:rsidR="00A6624F" w:rsidRDefault="00FD450F">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25492770"/>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同</w:t>
          </w:r>
          <w:proofErr w:type="gramStart"/>
          <w:r>
            <w:t>一控制</w:t>
          </w:r>
          <w:proofErr w:type="gramEnd"/>
          <w:r>
            <w:t>下和非同</w:t>
          </w:r>
          <w:proofErr w:type="gramStart"/>
          <w:r>
            <w:t>一控制</w:t>
          </w:r>
          <w:proofErr w:type="gramEnd"/>
          <w:r>
            <w:t>下企业合并的会计处理方法</w:t>
          </w:r>
        </w:p>
        <w:sdt>
          <w:sdtPr>
            <w:rPr>
              <w:rFonts w:hint="eastAsia"/>
              <w:szCs w:val="21"/>
            </w:rPr>
            <w:alias w:val="是否适用：同一控制下和非同一控制下企业合并的会计处理方法[双击切换]"/>
            <w:tag w:val="_GBC_15953b39483a4ce1a5c96869e4a0ae9c"/>
            <w:id w:val="25492768"/>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25492769"/>
            <w:lock w:val="sdtLocked"/>
            <w:placeholder>
              <w:docPart w:val="GBC22222222222222222222222222222"/>
            </w:placeholder>
          </w:sdtPr>
          <w:sdtContent>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1. 同</w:t>
              </w:r>
              <w:proofErr w:type="gramStart"/>
              <w:r>
                <w:rPr>
                  <w:rFonts w:hint="eastAsia"/>
                </w:rPr>
                <w:t>一控制</w:t>
              </w:r>
              <w:proofErr w:type="gramEnd"/>
              <w:r>
                <w:rPr>
                  <w:rFonts w:hint="eastAsia"/>
                </w:rPr>
                <w:t>下企业合并的会计处理方法</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本公司在一次交易取得或通过多次交易分步实现同</w:t>
              </w:r>
              <w:proofErr w:type="gramStart"/>
              <w:r>
                <w:rPr>
                  <w:rFonts w:hint="eastAsia"/>
                </w:rPr>
                <w:t>一控制</w:t>
              </w:r>
              <w:proofErr w:type="gramEnd"/>
              <w:r>
                <w:rPr>
                  <w:rFonts w:hint="eastAsia"/>
                </w:rPr>
                <w:t>下企业合并，企业合并中取得的资产和负债，按照</w:t>
              </w:r>
              <w:proofErr w:type="gramStart"/>
              <w:r>
                <w:rPr>
                  <w:rFonts w:hint="eastAsia"/>
                </w:rPr>
                <w:t>合并日</w:t>
              </w:r>
              <w:proofErr w:type="gramEnd"/>
              <w:r>
                <w:rPr>
                  <w:rFonts w:hint="eastAsia"/>
                </w:rPr>
                <w:t>被合并方在最终控制方合并财务报表中的</w:t>
              </w:r>
              <w:proofErr w:type="gramStart"/>
              <w:r>
                <w:rPr>
                  <w:rFonts w:hint="eastAsia"/>
                </w:rPr>
                <w:t>的</w:t>
              </w:r>
              <w:proofErr w:type="gramEnd"/>
              <w:r>
                <w:rPr>
                  <w:rFonts w:hint="eastAsia"/>
                </w:rPr>
                <w:t>账面价值计量。本公司取得的</w:t>
              </w:r>
              <w:r>
                <w:rPr>
                  <w:rFonts w:hint="eastAsia"/>
                </w:rPr>
                <w:lastRenderedPageBreak/>
                <w:t>净资产账面价值与支付的合并对价账面价值（或发行股份面值总额）的差额，调整资本公积；资本公</w:t>
              </w:r>
              <w:proofErr w:type="gramStart"/>
              <w:r>
                <w:rPr>
                  <w:rFonts w:hint="eastAsia"/>
                </w:rPr>
                <w:t>积不足</w:t>
              </w:r>
              <w:proofErr w:type="gramEnd"/>
              <w:r>
                <w:rPr>
                  <w:rFonts w:hint="eastAsia"/>
                </w:rPr>
                <w:t>冲减的，调整留存收益。</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2. 非同</w:t>
              </w:r>
              <w:proofErr w:type="gramStart"/>
              <w:r>
                <w:rPr>
                  <w:rFonts w:hint="eastAsia"/>
                </w:rPr>
                <w:t>一控制</w:t>
              </w:r>
              <w:proofErr w:type="gramEnd"/>
              <w:r>
                <w:rPr>
                  <w:rFonts w:hint="eastAsia"/>
                </w:rPr>
                <w:t>下企业合并的会计处理方法</w:t>
              </w:r>
            </w:p>
            <w:p w:rsidR="00A6624F" w:rsidRDefault="00A6624F" w:rsidP="00E30305">
              <w:pPr>
                <w:autoSpaceDE w:val="0"/>
                <w:autoSpaceDN w:val="0"/>
                <w:adjustRightInd w:val="0"/>
                <w:spacing w:beforeLines="50" w:before="120" w:afterLines="50" w:after="120" w:line="360" w:lineRule="exact"/>
                <w:ind w:firstLineChars="200" w:firstLine="420"/>
                <w:rPr>
                  <w:rFonts w:hAnsi="Times New Roman"/>
                </w:rPr>
              </w:pPr>
              <w:r>
                <w:rPr>
                  <w:rFonts w:hint="eastAsia"/>
                </w:rPr>
                <w:t>本公司在购买日对合并成本大于合并中取得的被购买方可辨认净资产公允价值份额的差额，确认为商誉；如果合并成本小于合并中取得的被购买方可辨认净资产公允价值份额，首先对取得的被购买</w:t>
              </w:r>
              <w:proofErr w:type="gramStart"/>
              <w:r>
                <w:rPr>
                  <w:rFonts w:hint="eastAsia"/>
                </w:rPr>
                <w:t>方各项</w:t>
              </w:r>
              <w:proofErr w:type="gramEnd"/>
              <w:r>
                <w:rPr>
                  <w:rFonts w:hint="eastAsia"/>
                </w:rPr>
                <w:t>可辨认资产、负债及或有负债的公允价值以及合并成本的计量进行复核，经复核后合并成本仍小于合并中取得的被购买方可辨认净资产公允价值份额的，其差额计入当期损益。</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通过多次交易分步实现非同</w:t>
              </w:r>
              <w:proofErr w:type="gramStart"/>
              <w:r>
                <w:rPr>
                  <w:rFonts w:hint="eastAsia"/>
                </w:rPr>
                <w:t>一控制</w:t>
              </w:r>
              <w:proofErr w:type="gramEnd"/>
              <w:r>
                <w:rPr>
                  <w:rFonts w:hint="eastAsia"/>
                </w:rPr>
                <w:t>下企业合并，应按以下顺序处理：</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 xml:space="preserve">（1）调整长期股权投资初始投资成本。购买日之前持有股权采用权益法核算的，按照该股权在购买日的公允价值进行重新计量，公允价值与其账面价值的差额计入当期投资收益；购买日之前持有的被购买方的股权涉及权益法核算下的其他综合收益、其他所有者权益变动的，转为购买日所属当期收益，由于被投资方重新计量设定受益计划净负债或净资产变动而产生的其他综合收益除外。 </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2）确认商誉（或计入当期损益的金额）。将第一步调整后长期股权投资初始投资成本与购买日应享有子公司可辨认净资产公允价值份额比较，前者大于后者，差额确认为商誉；前者小于后者，差额计入当期损益。</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通过多次交易分步处置股权至丧失对子公司控制权的情形</w:t>
              </w:r>
            </w:p>
            <w:p w:rsidR="00A6624F" w:rsidRDefault="00A6624F" w:rsidP="00E30305">
              <w:pPr>
                <w:spacing w:beforeLines="50" w:before="120" w:afterLines="50" w:after="120" w:line="360" w:lineRule="exact"/>
                <w:ind w:firstLineChars="200" w:firstLine="420"/>
              </w:pPr>
              <w:r>
                <w:rPr>
                  <w:rFonts w:hint="eastAsia"/>
                </w:rPr>
                <w:t>（1）判断分步处置股权至丧失对子公司控制权过程中的各项交易是否属于“一揽子交易”的原则</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处置对子公司股权投资的各项交易的条款、条件以及经济影响符合以下一种或多种情况，通常表明应将多次交易事项作为一揽子交易进行会计处理：</w:t>
              </w:r>
            </w:p>
            <w:p w:rsidR="00A6624F" w:rsidRDefault="00A6624F" w:rsidP="00E30305">
              <w:pPr>
                <w:autoSpaceDE w:val="0"/>
                <w:autoSpaceDN w:val="0"/>
                <w:adjustRightInd w:val="0"/>
                <w:spacing w:beforeLines="50" w:before="120" w:afterLines="50" w:after="120" w:line="360" w:lineRule="exact"/>
                <w:ind w:firstLineChars="250" w:firstLine="525"/>
                <w:rPr>
                  <w:rFonts w:hAnsi="Times New Roman"/>
                </w:rPr>
              </w:pPr>
              <w:r>
                <w:rPr>
                  <w:rFonts w:hint="eastAsia"/>
                </w:rPr>
                <w:t>1）这些交易是同时或者在考虑了彼此影响的情况下订立的；</w:t>
              </w:r>
            </w:p>
            <w:p w:rsidR="00A6624F" w:rsidRDefault="00A6624F" w:rsidP="00E30305">
              <w:pPr>
                <w:autoSpaceDE w:val="0"/>
                <w:autoSpaceDN w:val="0"/>
                <w:adjustRightInd w:val="0"/>
                <w:spacing w:beforeLines="50" w:before="120" w:afterLines="50" w:after="120" w:line="360" w:lineRule="exact"/>
                <w:ind w:firstLineChars="250" w:firstLine="525"/>
              </w:pPr>
              <w:r>
                <w:rPr>
                  <w:rFonts w:hint="eastAsia"/>
                </w:rPr>
                <w:t>2）这些交易整体才能达成一项完整的商业结果；</w:t>
              </w:r>
            </w:p>
            <w:p w:rsidR="00A6624F" w:rsidRDefault="00A6624F" w:rsidP="00E30305">
              <w:pPr>
                <w:spacing w:beforeLines="50" w:before="120" w:afterLines="50" w:after="120" w:line="360" w:lineRule="exact"/>
                <w:ind w:firstLineChars="250" w:firstLine="525"/>
              </w:pPr>
              <w:r>
                <w:rPr>
                  <w:rFonts w:hint="eastAsia"/>
                </w:rPr>
                <w:t>3）一项交易的发生取决于其他至少一项交易的发生；</w:t>
              </w:r>
            </w:p>
            <w:p w:rsidR="00A6624F" w:rsidRDefault="00A6624F" w:rsidP="00E30305">
              <w:pPr>
                <w:autoSpaceDE w:val="0"/>
                <w:autoSpaceDN w:val="0"/>
                <w:adjustRightInd w:val="0"/>
                <w:spacing w:beforeLines="50" w:before="120" w:afterLines="50" w:after="120" w:line="360" w:lineRule="exact"/>
                <w:ind w:firstLineChars="250" w:firstLine="525"/>
              </w:pPr>
              <w:r>
                <w:rPr>
                  <w:rFonts w:hint="eastAsia"/>
                </w:rPr>
                <w:t>4）一项交易单独看是不经济的，但是和其他交易一并考虑时是经济的。</w:t>
              </w:r>
            </w:p>
            <w:p w:rsidR="00A6624F" w:rsidRDefault="00A6624F" w:rsidP="00E30305">
              <w:pPr>
                <w:autoSpaceDE w:val="0"/>
                <w:autoSpaceDN w:val="0"/>
                <w:adjustRightInd w:val="0"/>
                <w:spacing w:beforeLines="50" w:before="120" w:afterLines="50" w:after="120" w:line="360" w:lineRule="exact"/>
                <w:ind w:firstLineChars="200" w:firstLine="420"/>
                <w:rPr>
                  <w:rFonts w:hAnsi="Times New Roman"/>
                </w:rPr>
              </w:pPr>
              <w:r>
                <w:rPr>
                  <w:rFonts w:hint="eastAsia"/>
                </w:rPr>
                <w:t>（2）</w:t>
              </w:r>
              <w:r>
                <w:t>分步处置股权至</w:t>
              </w:r>
              <w:r>
                <w:rPr>
                  <w:rFonts w:hint="eastAsia"/>
                </w:rPr>
                <w:t>丧失对子公司</w:t>
              </w:r>
              <w:r>
                <w:t>控</w:t>
              </w:r>
              <w:r>
                <w:rPr>
                  <w:rFonts w:hint="eastAsia"/>
                </w:rPr>
                <w:t>制</w:t>
              </w:r>
              <w:r>
                <w:t>权</w:t>
              </w:r>
              <w:r>
                <w:rPr>
                  <w:rFonts w:hint="eastAsia"/>
                </w:rPr>
                <w:t>过程中的各项交易属于“一揽子交易”的会计处理方法</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处置对子公司股权投资直至丧失控制权的各项交易属于一揽子交易的，应当将各项交易作为一项处置子公司并丧失控制权的交易进行会计处理；但是，在丧失控制权之前每一次处置价款与处置投资对应的享有该子公司净资产份额的差额，在合并财务报表中应当确认为其他综合收益，在丧失控制权时一并转入丧失控制权当期的损益。</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在合并财务报表中，对于剩余股权，应当按照其在丧失控制权日的公允价值进行重新计量。处置股权取得的对价与剩余股权公允价值之和，减去按原持股比例计算应享有原子公司自购买日</w:t>
              </w:r>
              <w:r>
                <w:rPr>
                  <w:rFonts w:hint="eastAsia"/>
                </w:rPr>
                <w:lastRenderedPageBreak/>
                <w:t>开始持续计算的净资产的份额之间的差额，计入丧失控制权当期的投资收益。与原子公司股权投资相关的其他综合收益，应当在丧失控制权时转为当期投资收益。</w:t>
              </w:r>
            </w:p>
            <w:p w:rsidR="00A6624F" w:rsidRDefault="00A6624F" w:rsidP="00E30305">
              <w:pPr>
                <w:spacing w:beforeLines="50" w:before="120" w:afterLines="50" w:after="120" w:line="360" w:lineRule="exact"/>
                <w:ind w:firstLineChars="200" w:firstLine="420"/>
              </w:pPr>
              <w:r>
                <w:rPr>
                  <w:rFonts w:hint="eastAsia"/>
                </w:rPr>
                <w:t>（3）</w:t>
              </w:r>
              <w:r>
                <w:t>分步处置股权至</w:t>
              </w:r>
              <w:r>
                <w:rPr>
                  <w:rFonts w:hint="eastAsia"/>
                </w:rPr>
                <w:t>丧失对子公司</w:t>
              </w:r>
              <w:r>
                <w:t>控</w:t>
              </w:r>
              <w:r>
                <w:rPr>
                  <w:rFonts w:hint="eastAsia"/>
                </w:rPr>
                <w:t>制</w:t>
              </w:r>
              <w:r>
                <w:t>权</w:t>
              </w:r>
              <w:r>
                <w:rPr>
                  <w:rFonts w:hint="eastAsia"/>
                </w:rPr>
                <w:t>过程中的各项交易不属于“一揽子交易”的会计处理方法</w:t>
              </w:r>
            </w:p>
            <w:p w:rsidR="00A6624F" w:rsidRDefault="00A6624F" w:rsidP="00E30305">
              <w:pPr>
                <w:autoSpaceDE w:val="0"/>
                <w:autoSpaceDN w:val="0"/>
                <w:adjustRightInd w:val="0"/>
                <w:spacing w:beforeLines="50" w:before="120" w:afterLines="50" w:after="120" w:line="360" w:lineRule="exact"/>
                <w:ind w:firstLineChars="200" w:firstLine="420"/>
              </w:pPr>
              <w:r>
                <w:rPr>
                  <w:rFonts w:hint="eastAsia"/>
                </w:rPr>
                <w:t>处置对子公司的投资未丧失控制权的，合并财务报表中处置价款与处置投资对应的享有该子公司净资产份额的差额计入资本公积（资本溢价或股本溢价），资本溢价不足冲减的，应当调整留存收益。</w:t>
              </w:r>
            </w:p>
            <w:p w:rsidR="00A6624F" w:rsidRPr="00852B90" w:rsidRDefault="00A6624F" w:rsidP="00E30305">
              <w:pPr>
                <w:spacing w:beforeLines="50" w:before="120" w:afterLines="50" w:after="120" w:line="360" w:lineRule="exact"/>
                <w:ind w:firstLineChars="200" w:firstLine="420"/>
              </w:pPr>
              <w:r>
                <w:rPr>
                  <w:rFonts w:hint="eastAsia"/>
                </w:rPr>
                <w:t>处置对子公司的投资丧失控制权的，在合并财务报表中，对于剩余股权，应当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应当在丧失控制权时转为当期投资收益。</w:t>
              </w:r>
            </w:p>
          </w:sdtContent>
        </w:sdt>
      </w:sdtContent>
    </w:sdt>
    <w:p w:rsidR="00A6624F" w:rsidRDefault="00A6624F">
      <w:pPr>
        <w:rPr>
          <w:szCs w:val="21"/>
        </w:rPr>
      </w:pPr>
    </w:p>
    <w:sdt>
      <w:sdtPr>
        <w:rPr>
          <w:rFonts w:ascii="宋体" w:hAnsi="宋体" w:cs="宋体"/>
          <w:b w:val="0"/>
          <w:bCs w:val="0"/>
          <w:kern w:val="0"/>
          <w:szCs w:val="24"/>
        </w:rPr>
        <w:alias w:val="模块:合并财务报表的编制方法"/>
        <w:tag w:val="_GBC_c23be25e527044f689b710dabd312b04"/>
        <w:id w:val="25492773"/>
        <w:lock w:val="sdtLocked"/>
        <w:placeholder>
          <w:docPart w:val="GBC22222222222222222222222222222"/>
        </w:placeholder>
      </w:sdtPr>
      <w:sdtEndPr>
        <w:rPr>
          <w:rFonts w:hAnsi="Courier New" w:cs="Times New Roman" w:hint="eastAsia"/>
          <w:kern w:val="2"/>
          <w:szCs w:val="21"/>
        </w:rPr>
      </w:sdtEndPr>
      <w:sdtContent>
        <w:p w:rsidR="00A6624F" w:rsidRDefault="00A6624F" w:rsidP="00E71DDD">
          <w:pPr>
            <w:pStyle w:val="3"/>
            <w:numPr>
              <w:ilvl w:val="0"/>
              <w:numId w:val="37"/>
            </w:numPr>
          </w:pPr>
          <w:r>
            <w:t>合并财务报表的编制方法</w:t>
          </w:r>
        </w:p>
        <w:sdt>
          <w:sdtPr>
            <w:rPr>
              <w:rFonts w:hint="eastAsia"/>
              <w:szCs w:val="21"/>
            </w:rPr>
            <w:alias w:val="是否适用：合并财务报表的编制方法[双击切换]"/>
            <w:tag w:val="_GBC_dad2e053cc8c4461a681b3e4926c48a6"/>
            <w:id w:val="25492771"/>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25492772"/>
            <w:lock w:val="sdtLocked"/>
            <w:placeholder>
              <w:docPart w:val="GBC22222222222222222222222222222"/>
            </w:placeholder>
          </w:sdtPr>
          <w:sdtContent>
            <w:p w:rsidR="00A6624F" w:rsidRPr="007E6066" w:rsidRDefault="00A6624F" w:rsidP="00E30305">
              <w:pPr>
                <w:pStyle w:val="ad"/>
                <w:spacing w:beforeLines="50" w:before="120" w:afterLines="50" w:after="120" w:line="360" w:lineRule="exact"/>
                <w:ind w:firstLineChars="200" w:firstLine="420"/>
                <w:rPr>
                  <w:rFonts w:hAnsi="Times New Roman"/>
                </w:rPr>
              </w:pPr>
              <w:r>
                <w:rPr>
                  <w:rFonts w:hAnsi="宋体" w:hint="eastAsia"/>
                </w:rPr>
                <w:t>合并财务报表以母公司及其子公司的财务报表为基础，根据其他有关资料，由本公司按照《企业会计准则第</w:t>
              </w:r>
              <w:r>
                <w:rPr>
                  <w:rFonts w:hAnsi="Times New Roman" w:hint="eastAsia"/>
                </w:rPr>
                <w:t>33号——合并财务报表》编制。</w:t>
              </w:r>
            </w:p>
          </w:sdtContent>
        </w:sdt>
      </w:sdtContent>
    </w:sdt>
    <w:p w:rsidR="00A6624F" w:rsidRDefault="00A6624F">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25492776"/>
        <w:lock w:val="sdtLocked"/>
        <w:placeholder>
          <w:docPart w:val="GBC22222222222222222222222222222"/>
        </w:placeholder>
      </w:sdtPr>
      <w:sdtEndPr>
        <w:rPr>
          <w:rFonts w:hAnsi="Courier New" w:cs="Times New Roman"/>
          <w:b/>
          <w:bCs/>
          <w:kern w:val="2"/>
        </w:rPr>
      </w:sdtEndPr>
      <w:sdtContent>
        <w:p w:rsidR="00A6624F" w:rsidRDefault="00A6624F" w:rsidP="00E71DDD">
          <w:pPr>
            <w:pStyle w:val="3"/>
            <w:numPr>
              <w:ilvl w:val="0"/>
              <w:numId w:val="37"/>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25492774"/>
            <w:lock w:val="sdtContentLocked"/>
            <w:placeholder>
              <w:docPart w:val="GBC22222222222222222222222222222"/>
            </w:placeholder>
          </w:sdtPr>
          <w:sdtContent>
            <w:p w:rsidR="00A6624F" w:rsidRDefault="001D1CEE">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
          <w:sdtPr>
            <w:alias w:val="合营安排分类及共同经营会计处理方法"/>
            <w:tag w:val="_GBC_cf67ede4230c4056b34792c6a0db55e2"/>
            <w:id w:val="25492775"/>
            <w:lock w:val="sdtLocked"/>
            <w:placeholder>
              <w:docPart w:val="GBC22222222222222222222222222222"/>
            </w:placeholder>
          </w:sdtPr>
          <w:sdtContent>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1.合营安排的认定和分类</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合营安排，是指一项由两个或两个以上的参与方共同控制的安排。合营安排具有下列特征：1)各参与方均受到该安排的约束；2)两个或两个以上的参与方对该安排实施共同控制。任何一个参与方都不能够单独控制该安排，对该安排具有共同控制的任何一个参与方均能够阻止其他参与方或参与方组合单独控制该安排。</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共同控制，是指按照相关约定对某项安排所共有的控制，并且该安排的相关活动必须经过分享控制权的参与方一致同意后才能决策。</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合营安排分为共同经营和合营企业。共同经营，是指合营方享有该安排相关资产且承担该安排相关负债的合营安排。合营企业，是指合营方仅对该安排的净资产享有权利的合营安排。</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2. 合营安排的会计处理</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共同经营参与方应当确认其与共同经营中利益份额相关的下列项目，并按照相关企业会计准则的规定进行会计处理：1)确认单独所持有的资产，以及按其份额确认共同持有的资产；2)确认单独所承担的负债，以及按其份额确认共同承担的负债；3)确认出售其享有的共同经营产出份额所产生的收入；4)按其份额确认共同经营因出售产出所产生的收入；5)确认单独所发生的费用，以及按其份额确认共同经营发生的费用。</w:t>
              </w:r>
            </w:p>
            <w:p w:rsidR="00A6624F" w:rsidRPr="007E6066" w:rsidRDefault="00A6624F" w:rsidP="00E30305">
              <w:pPr>
                <w:pStyle w:val="ad"/>
                <w:spacing w:beforeLines="50" w:before="120" w:afterLines="50" w:after="120" w:line="360" w:lineRule="exact"/>
                <w:ind w:firstLineChars="200" w:firstLine="420"/>
                <w:rPr>
                  <w:rFonts w:ascii="Courier New"/>
                </w:rPr>
              </w:pPr>
              <w:r>
                <w:rPr>
                  <w:rFonts w:hAnsi="宋体" w:hint="eastAsia"/>
                </w:rPr>
                <w:lastRenderedPageBreak/>
                <w:t>合营企业参与方应当按照《企业会计准则第2号——长期股权投资》的规定对合营企业的投资进行会计处理。</w:t>
              </w:r>
            </w:p>
          </w:sdtContent>
        </w:sdt>
      </w:sdtContent>
    </w:sdt>
    <w:p w:rsidR="00A6624F" w:rsidRDefault="00A6624F">
      <w:pPr>
        <w:rPr>
          <w:szCs w:val="21"/>
        </w:rPr>
      </w:pPr>
    </w:p>
    <w:sdt>
      <w:sdtPr>
        <w:rPr>
          <w:rFonts w:ascii="宋体" w:hAnsi="宋体" w:cs="宋体"/>
          <w:b w:val="0"/>
          <w:bCs w:val="0"/>
          <w:kern w:val="0"/>
          <w:szCs w:val="24"/>
        </w:rPr>
        <w:alias w:val="模块:现金及现金等价物的确定标准"/>
        <w:tag w:val="_GBC_9f2dfe6521c4434b9ad3e7bb1a8a52b7"/>
        <w:id w:val="25492778"/>
        <w:lock w:val="sdtLocked"/>
        <w:placeholder>
          <w:docPart w:val="GBC22222222222222222222222222222"/>
        </w:placeholder>
      </w:sdtPr>
      <w:sdtEndPr>
        <w:rPr>
          <w:rFonts w:hint="eastAsia"/>
          <w:szCs w:val="21"/>
        </w:rPr>
      </w:sdtEndPr>
      <w:sdtContent>
        <w:p w:rsidR="00A6624F" w:rsidRDefault="00A6624F" w:rsidP="00E71DDD">
          <w:pPr>
            <w:pStyle w:val="3"/>
            <w:numPr>
              <w:ilvl w:val="0"/>
              <w:numId w:val="37"/>
            </w:numPr>
          </w:pPr>
          <w:r>
            <w:t>现金及现金等价物的确定标准</w:t>
          </w:r>
        </w:p>
        <w:sdt>
          <w:sdtPr>
            <w:rPr>
              <w:rFonts w:hint="eastAsia"/>
              <w:szCs w:val="21"/>
            </w:rPr>
            <w:alias w:val="现金及现金等价物的确定标准"/>
            <w:tag w:val="_GBC_54f6bc3e44e840bc85cb3872600823b5"/>
            <w:id w:val="25492777"/>
            <w:lock w:val="sdtLocked"/>
            <w:placeholder>
              <w:docPart w:val="GBC22222222222222222222222222222"/>
            </w:placeholder>
          </w:sdtPr>
          <w:sdtContent>
            <w:p w:rsidR="00A6624F" w:rsidRDefault="00A6624F" w:rsidP="00E55A24">
              <w:pPr>
                <w:spacing w:line="360" w:lineRule="exact"/>
                <w:rPr>
                  <w:szCs w:val="21"/>
                </w:rPr>
              </w:pPr>
              <w:r>
                <w:rPr>
                  <w:szCs w:val="21"/>
                </w:rPr>
                <w:t>现金等价物是指企业持有的期限短（一般指从购买日起三个月内到期）、流动性强、易于转换为已知金额现金、价值变动风险很小的投资。</w:t>
              </w:r>
            </w:p>
          </w:sdtContent>
        </w:sdt>
      </w:sdtContent>
    </w:sdt>
    <w:p w:rsidR="00A6624F" w:rsidRDefault="00A6624F">
      <w:pPr>
        <w:rPr>
          <w:szCs w:val="21"/>
        </w:rPr>
      </w:pPr>
    </w:p>
    <w:sdt>
      <w:sdtPr>
        <w:rPr>
          <w:rFonts w:asciiTheme="minorHAnsi" w:hAnsiTheme="minorHAnsi" w:cs="宋体"/>
          <w:b w:val="0"/>
          <w:bCs w:val="0"/>
          <w:kern w:val="0"/>
          <w:szCs w:val="22"/>
        </w:rPr>
        <w:alias w:val="模块:外币业务和外币报表折算"/>
        <w:tag w:val="_GBC_cff1e1487c3242a8a1be0ce9c2b7a554"/>
        <w:id w:val="25492781"/>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外币业务和外币报表折算</w:t>
          </w:r>
        </w:p>
        <w:sdt>
          <w:sdtPr>
            <w:rPr>
              <w:rFonts w:hint="eastAsia"/>
              <w:szCs w:val="21"/>
            </w:rPr>
            <w:alias w:val="是否适用：外币业务和外币报表折算[双击切换]"/>
            <w:tag w:val="_GBC_cd1fc5c05f5e49ed9ea2fffe41d0d113"/>
            <w:id w:val="25492779"/>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25492780"/>
            <w:lock w:val="sdtLocked"/>
            <w:placeholder>
              <w:docPart w:val="GBC22222222222222222222222222222"/>
            </w:placeholder>
          </w:sdtPr>
          <w:sdtContent>
            <w:p w:rsidR="00A6624F" w:rsidRDefault="00A6624F" w:rsidP="00E30305">
              <w:pPr>
                <w:spacing w:beforeLines="50" w:before="120" w:afterLines="50" w:after="120" w:line="360" w:lineRule="exact"/>
                <w:ind w:firstLineChars="200" w:firstLine="420"/>
              </w:pPr>
              <w:r>
                <w:rPr>
                  <w:rFonts w:hint="eastAsia"/>
                </w:rPr>
                <w:t>1. 外币业务折算</w:t>
              </w:r>
            </w:p>
            <w:p w:rsidR="00A6624F" w:rsidRDefault="00A6624F" w:rsidP="00E30305">
              <w:pPr>
                <w:spacing w:beforeLines="50" w:before="120" w:afterLines="50" w:after="120" w:line="360" w:lineRule="exact"/>
                <w:ind w:firstLineChars="200" w:firstLine="420"/>
              </w:pPr>
              <w:r>
                <w:rPr>
                  <w:rFonts w:hint="eastAsia"/>
                </w:rPr>
                <w:t>外币交易在初始确认时，采用交易发生日的即期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的即期汇率折算，不改变其人民币金额；以公允价值计量的外币非货币性项目，采用公允价值确定日的即期汇率折算，差额计入当期损益或其他综合收益。</w:t>
              </w:r>
            </w:p>
            <w:p w:rsidR="00A6624F" w:rsidRDefault="00A6624F" w:rsidP="00E30305">
              <w:pPr>
                <w:spacing w:beforeLines="50" w:before="120" w:afterLines="50" w:after="120" w:line="360" w:lineRule="exact"/>
                <w:ind w:firstLineChars="200" w:firstLine="420"/>
              </w:pPr>
              <w:r>
                <w:rPr>
                  <w:rFonts w:hint="eastAsia"/>
                </w:rPr>
                <w:t>2. 外币财务报表折算</w:t>
              </w:r>
            </w:p>
            <w:p w:rsidR="00A6624F" w:rsidRPr="007E6066" w:rsidRDefault="00A6624F" w:rsidP="00E30305">
              <w:pPr>
                <w:spacing w:beforeLines="50" w:before="120" w:afterLines="50" w:after="120" w:line="360" w:lineRule="exact"/>
                <w:ind w:firstLineChars="200" w:firstLine="420"/>
              </w:pPr>
              <w:r>
                <w:rPr>
                  <w:rFonts w:hint="eastAsia"/>
                </w:rPr>
                <w:t>资产负债表中的资产和负债项目，采用资产负债表日的即期汇率折算；所有者权益项目除“未分配利润”项目外，其他项目采用交易发生日的即期汇率折算；利润表中的收入和费用项目，采用交易发生日的即期汇率折算。按照上述折算产生的外币财务报表折算差额，确认为其他综合收益。</w:t>
              </w:r>
            </w:p>
          </w:sdtContent>
        </w:sdt>
        <w:p w:rsidR="00A6624F" w:rsidRDefault="00FD450F">
          <w:pPr>
            <w:rPr>
              <w:szCs w:val="21"/>
            </w:rPr>
          </w:pPr>
        </w:p>
      </w:sdtContent>
    </w:sdt>
    <w:sdt>
      <w:sdtPr>
        <w:rPr>
          <w:rFonts w:ascii="宋体" w:hAnsi="宋体" w:cs="宋体"/>
          <w:b w:val="0"/>
          <w:bCs w:val="0"/>
          <w:kern w:val="0"/>
          <w:szCs w:val="24"/>
        </w:rPr>
        <w:alias w:val="模块:金融工具"/>
        <w:tag w:val="_GBC_4b3a058b038b41689d379e6a2726a904"/>
        <w:id w:val="25492784"/>
        <w:lock w:val="sdtLocked"/>
        <w:placeholder>
          <w:docPart w:val="GBC22222222222222222222222222222"/>
        </w:placeholder>
      </w:sdtPr>
      <w:sdtEndPr>
        <w:rPr>
          <w:rFonts w:hint="eastAsia"/>
          <w:szCs w:val="21"/>
        </w:rPr>
      </w:sdtEndPr>
      <w:sdtContent>
        <w:p w:rsidR="00A6624F" w:rsidRDefault="00A6624F" w:rsidP="00E71DDD">
          <w:pPr>
            <w:pStyle w:val="3"/>
            <w:numPr>
              <w:ilvl w:val="0"/>
              <w:numId w:val="37"/>
            </w:numPr>
          </w:pPr>
          <w:r>
            <w:t>金融工具</w:t>
          </w:r>
        </w:p>
        <w:sdt>
          <w:sdtPr>
            <w:rPr>
              <w:rFonts w:hint="eastAsia"/>
              <w:szCs w:val="21"/>
            </w:rPr>
            <w:alias w:val="是否适用：金融工具_重要会计政策和估计[双击切换]"/>
            <w:tag w:val="_GBC_285bdf73a629411f9c5d05731712b876"/>
            <w:id w:val="25492782"/>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金融资产和金融负债的核算方法"/>
            <w:tag w:val="_GBC_b358067bbe2a49bf880c383a5db50d8a"/>
            <w:id w:val="25492783"/>
            <w:lock w:val="sdtLocked"/>
            <w:placeholder>
              <w:docPart w:val="GBC22222222222222222222222222222"/>
            </w:placeholder>
          </w:sdtPr>
          <w:sdtContent>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1. 金融资产和金融负债的分类</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金融资产在初始确认时划分为以下四类：以公允价值计量且其变动计入当期损益的金融资产（包括交易性金融资产和指定为以公允价值计量且其变动计入当期损益的金融资产）、持有至到期投资、贷款和应收款项、可供出售金融资产。</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金融负债在初始确认时划分为以下两类：以公允价值计量且其变动计入当期损益的金融负债（包括交易性金融负债和指定为以公允价值计量且其变动计入当期损益的金融负债）、其他金融负债。</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2. 金融资产和金融负债的确认依据、计量方法和终止确认条件</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本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lastRenderedPageBreak/>
                <w:t>本公司按照公允价值对金融资产进行后续计量，且不扣除将来处置该金融资产时可能发生的交易费用，但下列情况除外：（1）持有至到期投资以及贷款和应收款项采用实际利率法，</w:t>
              </w:r>
              <w:proofErr w:type="gramStart"/>
              <w:r>
                <w:rPr>
                  <w:rFonts w:hAnsi="宋体" w:hint="eastAsia"/>
                </w:rPr>
                <w:t>按摊余成本</w:t>
              </w:r>
              <w:proofErr w:type="gramEnd"/>
              <w:r>
                <w:rPr>
                  <w:rFonts w:hAnsi="宋体" w:hint="eastAsia"/>
                </w:rPr>
                <w:t>计量；（2）在活跃市场中没有报价且其公允价值不能可靠计量的权益工具投资，以及与该权益工具挂钩并须通过交付该权益工具结算的衍生金融资产，按照成本计量。</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本公司采用实际利率法，</w:t>
              </w:r>
              <w:proofErr w:type="gramStart"/>
              <w:r>
                <w:rPr>
                  <w:rFonts w:hAnsi="宋体" w:hint="eastAsia"/>
                </w:rPr>
                <w:t>按摊余成本</w:t>
              </w:r>
              <w:proofErr w:type="gramEnd"/>
              <w:r>
                <w:rPr>
                  <w:rFonts w:hAnsi="宋体" w:hint="eastAsia"/>
                </w:rPr>
                <w:t>对金融负债进行后续计量，但下列情况除外：（1）以公允价值计量且其变动计入当期损益的金融负债，按照公允价值计量，且不扣除将来结清金融负债时可能发生的交易费用；（2）与在活跃市场中没有报价、公允价值不能可靠计量的权益工具挂钩并须通过交付该权益工具结算的衍生金融负债，按照成本计量；（3）不属于指定为以公允价值计量且其变动计入当期损益的金融负债的财务担保合同，或没有指定为以公允价值计量且其变动计入当期损益并将以低于市场利率贷款的贷款承诺，在初始确认后按照下列两项金额之中的较高者进行后续计量：1）按照《企业会计准则第13号——或有事项》确定的金额；2）初始确认金额扣除按照《企业会计准则第14号——收入》的原则确定的累积摊销额后的余额。</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金融资产或金融负债公允价值变动形成的利得或损失，除与套期保值有关外，按照如下方法处理：（1）以公允价值计量且其变动计入当期损益的金融资产或金融负债公允价值变动形成的利得或损失，计入公允价值变动损益；在资产持有期间所取得的利息或现金股利，确认为投资收益；处置时，将实际收到的金额与初始入账金额之间的差额确认为投资收益，同时调整公允价值变动损益。（2）可供出售金融资产的公允价值变动计入其他综合收益；持有期间按实际利率法计算的利息，计入投资收益；可供出售权益工具投资的现金股利，于被投资单位宣告发放股利时计入投资收益；处置时，将实际收到的金额与账面价值扣除</w:t>
              </w:r>
              <w:proofErr w:type="gramStart"/>
              <w:r>
                <w:rPr>
                  <w:rFonts w:hAnsi="宋体" w:hint="eastAsia"/>
                </w:rPr>
                <w:t>原直接</w:t>
              </w:r>
              <w:proofErr w:type="gramEnd"/>
              <w:r>
                <w:rPr>
                  <w:rFonts w:hAnsi="宋体" w:hint="eastAsia"/>
                </w:rPr>
                <w:t>计入其他综合收益的公允价值变动累计</w:t>
              </w:r>
              <w:proofErr w:type="gramStart"/>
              <w:r>
                <w:rPr>
                  <w:rFonts w:hAnsi="宋体" w:hint="eastAsia"/>
                </w:rPr>
                <w:t>额之后</w:t>
              </w:r>
              <w:proofErr w:type="gramEnd"/>
              <w:r>
                <w:rPr>
                  <w:rFonts w:hAnsi="宋体" w:hint="eastAsia"/>
                </w:rPr>
                <w:t>的差额确认为投资收益。</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当收取某项金融资产现金流量的合同权利已终止或该金融资产所有权上几乎所有的风险和报酬已转移时，终止确认该金融资产；当金融负债的现时义务全部或部分解除时，相应终止确认该金融负债或其一部分。</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3. 金融资产转移的确认依据和计量方法</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本公司已将金融资产所有权上几乎所有的风险和报酬转移给了转入方的，终止确认该金融资产；保留了金融资产所有权上几乎所有的风险和报酬的，继续确认所转移的金融资产，并将收到的对价确认为一项金融负债。本公司团既没有转移也没有保留金融资产所有权上几乎所有的风险和报酬的，分别下列情况处理：（1） 放弃了对该金融资产控制的，终止确认该金融资产；（2） 未放弃对该金融资产控制的，按照继续涉入所转移金融资产的程度确认有关金融资产，并相应确认有关负债。</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金融资产整体转移满足终止确认条件的，将下列两项金额的差额计入当期损益：（1） 所转移金融资产的账面价值；（2） 因转移而收到的对价，与</w:t>
              </w:r>
              <w:proofErr w:type="gramStart"/>
              <w:r>
                <w:rPr>
                  <w:rFonts w:hAnsi="宋体" w:hint="eastAsia"/>
                </w:rPr>
                <w:t>原直接</w:t>
              </w:r>
              <w:proofErr w:type="gramEnd"/>
              <w:r>
                <w:rPr>
                  <w:rFonts w:hAnsi="宋体" w:hint="eastAsia"/>
                </w:rPr>
                <w:t>计入其他综合收益的公允价值变动累计额之</w:t>
              </w:r>
              <w:proofErr w:type="gramStart"/>
              <w:r>
                <w:rPr>
                  <w:rFonts w:hAnsi="宋体" w:hint="eastAsia"/>
                </w:rPr>
                <w:t>和</w:t>
              </w:r>
              <w:proofErr w:type="gramEnd"/>
              <w:r>
                <w:rPr>
                  <w:rFonts w:hAnsi="宋体" w:hint="eastAsia"/>
                </w:rPr>
                <w:t>。金融资产部分转移满足终止确认条件的，将所转移金融资产整体的账面价值，在终止确认部分和未终止确认部分之间，按照各自的相对公允价值进行分摊，并将下列两项金额的差额计入当期损益：（1） 终止确认部分的账面价值；（2） 终止确认部分的对价，与</w:t>
              </w:r>
              <w:proofErr w:type="gramStart"/>
              <w:r>
                <w:rPr>
                  <w:rFonts w:hAnsi="宋体" w:hint="eastAsia"/>
                </w:rPr>
                <w:t>原直接</w:t>
              </w:r>
              <w:proofErr w:type="gramEnd"/>
              <w:r>
                <w:rPr>
                  <w:rFonts w:hAnsi="宋体" w:hint="eastAsia"/>
                </w:rPr>
                <w:t>计入其他综合收益的公允价值变动累计额中对应终止确认部分的金额之</w:t>
              </w:r>
              <w:proofErr w:type="gramStart"/>
              <w:r>
                <w:rPr>
                  <w:rFonts w:hAnsi="宋体" w:hint="eastAsia"/>
                </w:rPr>
                <w:t>和</w:t>
              </w:r>
              <w:proofErr w:type="gramEnd"/>
              <w:r>
                <w:rPr>
                  <w:rFonts w:hAnsi="宋体" w:hint="eastAsia"/>
                </w:rPr>
                <w:t>。</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lastRenderedPageBreak/>
                <w:t>4. 主要金融资产和金融负债的公允价值确定方法</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存在活跃市场的金融资产或金融负债，以活跃市场的报价确定其公允价值；不存在活跃市场的金融资产或金融负债，采用估值技术（包括参考熟悉情况并自愿交易的各方最近进行的市场交易中使用的价格、参照实质上相同的其他金融工具的当前公允价值、现金流量折现法和期权定价模型等）确定其公允价值；初始</w:t>
              </w:r>
              <w:proofErr w:type="gramStart"/>
              <w:r>
                <w:rPr>
                  <w:rFonts w:hAnsi="宋体" w:hint="eastAsia"/>
                </w:rPr>
                <w:t>取得或源生</w:t>
              </w:r>
              <w:proofErr w:type="gramEnd"/>
              <w:r>
                <w:rPr>
                  <w:rFonts w:hAnsi="宋体" w:hint="eastAsia"/>
                </w:rPr>
                <w:t>的金融资产或承担的金融负债，以市场交易价格作为确定其公允价值的基础。</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5. 金融资产的减值测试和减值准备计提方法</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资产负债表日对以公允价值计量且其变动计入当期损益的金融资产以外的金融资产的账面价值进行检查，如有客观证据表明该金融资产发生减值的，计提减值准备。</w:t>
              </w:r>
            </w:p>
            <w:p w:rsidR="00A6624F" w:rsidRDefault="00A6624F" w:rsidP="00E30305">
              <w:pPr>
                <w:pStyle w:val="ad"/>
                <w:spacing w:beforeLines="50" w:before="120" w:afterLines="50" w:after="120" w:line="360" w:lineRule="exact"/>
                <w:ind w:firstLineChars="200" w:firstLine="420"/>
                <w:rPr>
                  <w:rFonts w:hAnsi="宋体"/>
                </w:rPr>
              </w:pPr>
              <w:r>
                <w:rPr>
                  <w:rFonts w:hAnsi="宋体" w:hint="eastAsia"/>
                </w:rPr>
                <w:t>对单项金额重大的金融资产单独进行减值测试；对单项金额</w:t>
              </w:r>
              <w:proofErr w:type="gramStart"/>
              <w:r>
                <w:rPr>
                  <w:rFonts w:hAnsi="宋体" w:hint="eastAsia"/>
                </w:rPr>
                <w:t>不重大</w:t>
              </w:r>
              <w:proofErr w:type="gramEnd"/>
              <w:r>
                <w:rPr>
                  <w:rFonts w:hAnsi="宋体" w:hint="eastAsia"/>
                </w:rPr>
                <w:t>的金融资产，可以单独进行减值测试，或包括在具有类似信用风险特征的金融资产组合中进行减值测试；单独测试未发生减值的金融资产（包括单项金额重大和</w:t>
              </w:r>
              <w:proofErr w:type="gramStart"/>
              <w:r>
                <w:rPr>
                  <w:rFonts w:hAnsi="宋体" w:hint="eastAsia"/>
                </w:rPr>
                <w:t>不重大</w:t>
              </w:r>
              <w:proofErr w:type="gramEnd"/>
              <w:r>
                <w:rPr>
                  <w:rFonts w:hAnsi="宋体" w:hint="eastAsia"/>
                </w:rPr>
                <w:t>的金融资产），包括在具有类似信用风险特征的金融资产组合中再进行减值测试。</w:t>
              </w:r>
            </w:p>
            <w:p w:rsidR="00A6624F" w:rsidRDefault="00A6624F" w:rsidP="00E30305">
              <w:pPr>
                <w:pStyle w:val="ad"/>
                <w:spacing w:beforeLines="50" w:before="120" w:afterLines="50" w:after="120" w:line="360" w:lineRule="exact"/>
                <w:ind w:firstLineChars="200" w:firstLine="420"/>
                <w:rPr>
                  <w:rFonts w:hAnsi="宋体"/>
                </w:rPr>
              </w:pPr>
              <w:proofErr w:type="gramStart"/>
              <w:r>
                <w:rPr>
                  <w:rFonts w:hAnsi="宋体" w:hint="eastAsia"/>
                </w:rPr>
                <w:t>按摊余成本</w:t>
              </w:r>
              <w:proofErr w:type="gramEnd"/>
              <w:r>
                <w:rPr>
                  <w:rFonts w:hAnsi="宋体" w:hint="eastAsia"/>
                </w:rPr>
                <w:t>计量的金融资产，期末有客观证据表明其发生了减值的，根据其账面价值与预计未来现金流量现值之间的差额确认减值损失。在活跃市场中没有报价且其公允价值不能可靠计量的权益工具投资，或与该权益工具挂钩并须通过交付该权益工具结算的衍生金融资产发生减值时，将该权益工具投资或衍生金融资产的账面价值，与按照类似金融资产当时市场收益率对未来现金流量折现确定的现值之间的差额，确认为减值损失。</w:t>
              </w:r>
            </w:p>
            <w:p w:rsidR="00A6624F" w:rsidRPr="007561D9" w:rsidRDefault="00A6624F" w:rsidP="007561D9">
              <w:pPr>
                <w:spacing w:line="360" w:lineRule="exact"/>
                <w:ind w:firstLineChars="200" w:firstLine="420"/>
                <w:rPr>
                  <w:rFonts w:ascii="Times New Roman" w:hAnsi="Times New Roman"/>
                </w:rPr>
              </w:pPr>
              <w:r>
                <w:rPr>
                  <w:rFonts w:hint="eastAsia"/>
                </w:rPr>
                <w:t>可供出售金融资产的公允价值发生较大幅度下降，或在综合考虑各种相关因素后，预期这种下降趋势属于非暂时性的，确认其减值损失，并将</w:t>
              </w:r>
              <w:proofErr w:type="gramStart"/>
              <w:r>
                <w:rPr>
                  <w:rFonts w:hint="eastAsia"/>
                </w:rPr>
                <w:t>原直接</w:t>
              </w:r>
              <w:proofErr w:type="gramEnd"/>
              <w:r>
                <w:rPr>
                  <w:rFonts w:hint="eastAsia"/>
                </w:rPr>
                <w:t>计入其他综合收益的公允价值累计损失一并转出计入减值损失。</w:t>
              </w:r>
            </w:p>
          </w:sdtContent>
        </w:sdt>
      </w:sdtContent>
    </w:sdt>
    <w:p w:rsidR="00A6624F" w:rsidRDefault="00A6624F">
      <w:pPr>
        <w:rPr>
          <w:szCs w:val="21"/>
        </w:rPr>
      </w:pPr>
    </w:p>
    <w:p w:rsidR="00A6624F" w:rsidRDefault="00A6624F" w:rsidP="00E71DDD">
      <w:pPr>
        <w:pStyle w:val="3"/>
        <w:numPr>
          <w:ilvl w:val="0"/>
          <w:numId w:val="37"/>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5492788"/>
        <w:lock w:val="sdtLocked"/>
        <w:placeholder>
          <w:docPart w:val="GBC22222222222222222222222222222"/>
        </w:placeholder>
      </w:sdtPr>
      <w:sdtEndPr>
        <w:rPr>
          <w:rFonts w:ascii="宋体" w:hAnsi="宋体"/>
          <w:szCs w:val="24"/>
        </w:rPr>
      </w:sdtEndPr>
      <w:sdtContent>
        <w:p w:rsidR="00A6624F" w:rsidRDefault="00A6624F" w:rsidP="00E71DDD">
          <w:pPr>
            <w:pStyle w:val="4"/>
            <w:numPr>
              <w:ilvl w:val="0"/>
              <w:numId w:val="38"/>
            </w:numPr>
          </w:pPr>
          <w:r>
            <w:t>单项金额重大并单</w:t>
          </w:r>
          <w:r>
            <w:rPr>
              <w:rFonts w:hint="eastAsia"/>
            </w:rPr>
            <w:t>独</w:t>
          </w:r>
          <w:r>
            <w:t>计提坏账准备的应收款项</w:t>
          </w:r>
        </w:p>
        <w:sdt>
          <w:sdtPr>
            <w:alias w:val="是否适用：单项金额重大并单独计提坏账准备的应收款项[双击切换]"/>
            <w:tag w:val="_GBC_febee416997147098e508e34ee547660"/>
            <w:id w:val="25492785"/>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467"/>
          </w:tblGrid>
          <w:tr w:rsidR="00A6624F" w:rsidTr="00A6624F">
            <w:tc>
              <w:tcPr>
                <w:tcW w:w="2532" w:type="pct"/>
              </w:tcPr>
              <w:p w:rsidR="00A6624F" w:rsidRDefault="00A6624F" w:rsidP="00A6624F">
                <w:pP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25492786"/>
                <w:lock w:val="sdtLocked"/>
              </w:sdtPr>
              <w:sdtContent>
                <w:tc>
                  <w:tcPr>
                    <w:tcW w:w="2468" w:type="pct"/>
                  </w:tcPr>
                  <w:p w:rsidR="00A6624F" w:rsidRDefault="00A6624F" w:rsidP="00A6624F">
                    <w:pPr>
                      <w:rPr>
                        <w:szCs w:val="21"/>
                      </w:rPr>
                    </w:pPr>
                    <w:r>
                      <w:rPr>
                        <w:rFonts w:hint="eastAsia"/>
                        <w:szCs w:val="21"/>
                      </w:rPr>
                      <w:t>单项金额重大是指该笔应收款项余额占本公司账面余额前五名的款项。</w:t>
                    </w:r>
                  </w:p>
                </w:tc>
              </w:sdtContent>
            </w:sdt>
          </w:tr>
          <w:tr w:rsidR="00A6624F" w:rsidRPr="007E6066" w:rsidTr="00A6624F">
            <w:tc>
              <w:tcPr>
                <w:tcW w:w="2532" w:type="pct"/>
              </w:tcPr>
              <w:p w:rsidR="00A6624F" w:rsidRDefault="00A6624F" w:rsidP="00A6624F">
                <w:pPr>
                  <w:rPr>
                    <w:szCs w:val="21"/>
                  </w:rPr>
                </w:pPr>
                <w:r>
                  <w:rPr>
                    <w:szCs w:val="21"/>
                  </w:rPr>
                  <w:t>单项金额重大并单项计提坏账准备的计提方法</w:t>
                </w:r>
              </w:p>
            </w:tc>
            <w:sdt>
              <w:sdtPr>
                <w:rPr>
                  <w:rFonts w:hint="eastAsia"/>
                  <w:szCs w:val="21"/>
                </w:rPr>
                <w:alias w:val="单项金额重大的应收款项坏账准备的计提方法"/>
                <w:tag w:val="_GBC_8fa48e3f5d284ab18eb68532bad84e3d"/>
                <w:id w:val="25492787"/>
                <w:lock w:val="sdtLocked"/>
              </w:sdtPr>
              <w:sdtContent>
                <w:tc>
                  <w:tcPr>
                    <w:tcW w:w="2468" w:type="pct"/>
                  </w:tcPr>
                  <w:p w:rsidR="00A6624F" w:rsidRDefault="00A6624F" w:rsidP="00A6624F">
                    <w:pPr>
                      <w:rPr>
                        <w:szCs w:val="21"/>
                      </w:rPr>
                    </w:pPr>
                    <w:r>
                      <w:rPr>
                        <w:rFonts w:hint="eastAsia"/>
                        <w:szCs w:val="21"/>
                      </w:rPr>
                      <w:t>单独进行减值测试，根据其未来现金流量现值低于其账面价值的差额计提坏账准备，经单独进行减值测试未发生减值的，参照信用风险</w:t>
                    </w:r>
                    <w:proofErr w:type="gramStart"/>
                    <w:r>
                      <w:rPr>
                        <w:rFonts w:hint="eastAsia"/>
                        <w:szCs w:val="21"/>
                      </w:rPr>
                      <w:t>组合以账龄</w:t>
                    </w:r>
                    <w:proofErr w:type="gramEnd"/>
                    <w:r>
                      <w:rPr>
                        <w:rFonts w:hint="eastAsia"/>
                        <w:szCs w:val="21"/>
                      </w:rPr>
                      <w:t>分析法计提坏账准备。</w:t>
                    </w:r>
                  </w:p>
                </w:tc>
              </w:sdtContent>
            </w:sdt>
          </w:tr>
        </w:tbl>
        <w:p w:rsidR="00A6624F" w:rsidRPr="007E6066" w:rsidRDefault="00FD450F" w:rsidP="00A6624F"/>
      </w:sdtContent>
    </w:sdt>
    <w:p w:rsidR="00A6624F" w:rsidRDefault="00A6624F"/>
    <w:sdt>
      <w:sdtPr>
        <w:rPr>
          <w:rFonts w:ascii="宋体" w:hAnsi="宋体" w:cs="宋体"/>
          <w:b w:val="0"/>
          <w:bCs w:val="0"/>
          <w:kern w:val="0"/>
          <w:szCs w:val="24"/>
        </w:rPr>
        <w:alias w:val="模块:按组合计提坏账准备应收款项"/>
        <w:tag w:val="_GBC_8f8efa32335c4dda8872c175bbc98aa6"/>
        <w:id w:val="25492802"/>
        <w:lock w:val="sdtLocked"/>
        <w:placeholder>
          <w:docPart w:val="GBC22222222222222222222222222222"/>
        </w:placeholder>
      </w:sdtPr>
      <w:sdtEndPr>
        <w:rPr>
          <w:rFonts w:hint="eastAsia"/>
          <w:szCs w:val="21"/>
        </w:rPr>
      </w:sdtEndPr>
      <w:sdtContent>
        <w:p w:rsidR="00A6624F" w:rsidRDefault="00A6624F" w:rsidP="00E71DDD">
          <w:pPr>
            <w:pStyle w:val="4"/>
            <w:numPr>
              <w:ilvl w:val="0"/>
              <w:numId w:val="38"/>
            </w:numPr>
          </w:pPr>
          <w:r>
            <w:rPr>
              <w:rFonts w:hint="eastAsia"/>
            </w:rPr>
            <w:t>按信用风险特征组合计提坏账准备的应收款项：</w:t>
          </w:r>
        </w:p>
        <w:sdt>
          <w:sdtPr>
            <w:alias w:val="是否适用：按信用风险特征组合计提坏账准备的应收款项[双击切换]"/>
            <w:tag w:val="_GBC_cda42dd7a4444ec2977520892e82917f"/>
            <w:id w:val="2549278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467"/>
          </w:tblGrid>
          <w:tr w:rsidR="00A6624F" w:rsidTr="00A6624F">
            <w:tc>
              <w:tcPr>
                <w:tcW w:w="5000" w:type="pct"/>
                <w:gridSpan w:val="2"/>
              </w:tcPr>
              <w:p w:rsidR="00A6624F" w:rsidRDefault="00A6624F" w:rsidP="00A6624F">
                <w:pPr>
                  <w:rPr>
                    <w:szCs w:val="21"/>
                  </w:rPr>
                </w:pPr>
                <w:r>
                  <w:rPr>
                    <w:rFonts w:hint="eastAsia"/>
                    <w:szCs w:val="21"/>
                  </w:rPr>
                  <w:t>按信用风险特征组合计提坏账准备的计提方法（账龄分析法、余额百分比法、其他方法）</w:t>
                </w:r>
              </w:p>
            </w:tc>
          </w:tr>
          <w:sdt>
            <w:sdtPr>
              <w:rPr>
                <w:szCs w:val="21"/>
              </w:rPr>
              <w:alias w:val="按信用风险特征组合计提坏账准备的应收款项明细"/>
              <w:tag w:val="_GBC_757caf6360334ab4802eb9d1db5ddf44"/>
              <w:id w:val="25492792"/>
              <w:lock w:val="sdtLocked"/>
            </w:sdtPr>
            <w:sdtContent>
              <w:tr w:rsidR="00A6624F" w:rsidTr="00A6624F">
                <w:sdt>
                  <w:sdtPr>
                    <w:rPr>
                      <w:szCs w:val="21"/>
                    </w:rPr>
                    <w:alias w:val="按信用风险特征组合计提坏账准备的应收款项明细-组合名称"/>
                    <w:tag w:val="_GBC_6310d006f2d94cf7b43e56f6f3fda59f"/>
                    <w:id w:val="25492790"/>
                    <w:lock w:val="sdtLocked"/>
                  </w:sdtPr>
                  <w:sdtEndPr>
                    <w:rPr>
                      <w:rFonts w:cs="Times New Roman"/>
                      <w:sz w:val="20"/>
                    </w:rPr>
                  </w:sdtEndPr>
                  <w:sdtContent>
                    <w:tc>
                      <w:tcPr>
                        <w:tcW w:w="2532" w:type="pct"/>
                      </w:tcPr>
                      <w:p w:rsidR="00A6624F" w:rsidRDefault="00A6624F" w:rsidP="00A6624F">
                        <w:pPr>
                          <w:rPr>
                            <w:szCs w:val="21"/>
                          </w:rPr>
                        </w:pPr>
                        <w:proofErr w:type="gramStart"/>
                        <w:r>
                          <w:rPr>
                            <w:szCs w:val="21"/>
                          </w:rPr>
                          <w:t>账</w:t>
                        </w:r>
                        <w:proofErr w:type="gramEnd"/>
                        <w:r>
                          <w:rPr>
                            <w:szCs w:val="21"/>
                          </w:rPr>
                          <w:t>龄组合</w:t>
                        </w:r>
                      </w:p>
                    </w:tc>
                  </w:sdtContent>
                </w:sdt>
                <w:sdt>
                  <w:sdtPr>
                    <w:rPr>
                      <w:szCs w:val="21"/>
                    </w:rPr>
                    <w:alias w:val="按信用风险特征组合计提坏账准备的应收款项明细-应收账款计提坏账准备方法"/>
                    <w:tag w:val="_GBC_f0223d8eed774f6d88e69c4a34cefffc"/>
                    <w:id w:val="25492791"/>
                    <w:lock w:val="sdtLocked"/>
                  </w:sdtPr>
                  <w:sdtContent>
                    <w:tc>
                      <w:tcPr>
                        <w:tcW w:w="2468" w:type="pct"/>
                      </w:tcPr>
                      <w:p w:rsidR="00A6624F" w:rsidRDefault="00A6624F" w:rsidP="00A6624F">
                        <w:pPr>
                          <w:rPr>
                            <w:szCs w:val="21"/>
                          </w:rPr>
                        </w:pPr>
                        <w:r>
                          <w:rPr>
                            <w:szCs w:val="21"/>
                          </w:rPr>
                          <w:t>相同账龄的应收款项具有类似信用风险特征</w:t>
                        </w:r>
                      </w:p>
                    </w:tc>
                  </w:sdtContent>
                </w:sdt>
              </w:tr>
            </w:sdtContent>
          </w:sdt>
          <w:sdt>
            <w:sdtPr>
              <w:rPr>
                <w:szCs w:val="21"/>
              </w:rPr>
              <w:alias w:val="按信用风险特征组合计提坏账准备的应收款项明细"/>
              <w:tag w:val="_GBC_757caf6360334ab4802eb9d1db5ddf44"/>
              <w:id w:val="25492795"/>
              <w:lock w:val="sdtLocked"/>
            </w:sdtPr>
            <w:sdtContent>
              <w:tr w:rsidR="00A6624F" w:rsidTr="00A6624F">
                <w:sdt>
                  <w:sdtPr>
                    <w:rPr>
                      <w:szCs w:val="21"/>
                    </w:rPr>
                    <w:alias w:val="按信用风险特征组合计提坏账准备的应收款项明细-组合名称"/>
                    <w:tag w:val="_GBC_6310d006f2d94cf7b43e56f6f3fda59f"/>
                    <w:id w:val="25492793"/>
                    <w:lock w:val="sdtLocked"/>
                  </w:sdtPr>
                  <w:sdtEndPr>
                    <w:rPr>
                      <w:rFonts w:cs="Times New Roman"/>
                      <w:sz w:val="20"/>
                    </w:rPr>
                  </w:sdtEndPr>
                  <w:sdtContent>
                    <w:tc>
                      <w:tcPr>
                        <w:tcW w:w="2532" w:type="pct"/>
                      </w:tcPr>
                      <w:p w:rsidR="00A6624F" w:rsidRDefault="00A6624F" w:rsidP="00A6624F">
                        <w:pPr>
                          <w:rPr>
                            <w:szCs w:val="21"/>
                          </w:rPr>
                        </w:pPr>
                        <w:r>
                          <w:rPr>
                            <w:szCs w:val="21"/>
                          </w:rPr>
                          <w:t>其他信用风险组合</w:t>
                        </w:r>
                      </w:p>
                    </w:tc>
                  </w:sdtContent>
                </w:sdt>
                <w:sdt>
                  <w:sdtPr>
                    <w:rPr>
                      <w:szCs w:val="21"/>
                    </w:rPr>
                    <w:alias w:val="按信用风险特征组合计提坏账准备的应收款项明细-应收账款计提坏账准备方法"/>
                    <w:tag w:val="_GBC_f0223d8eed774f6d88e69c4a34cefffc"/>
                    <w:id w:val="25492794"/>
                    <w:lock w:val="sdtLocked"/>
                  </w:sdtPr>
                  <w:sdtContent>
                    <w:tc>
                      <w:tcPr>
                        <w:tcW w:w="2468" w:type="pct"/>
                      </w:tcPr>
                      <w:p w:rsidR="00A6624F" w:rsidRDefault="00A6624F" w:rsidP="00A6624F">
                        <w:pPr>
                          <w:rPr>
                            <w:szCs w:val="21"/>
                          </w:rPr>
                        </w:pPr>
                        <w:r>
                          <w:rPr>
                            <w:szCs w:val="21"/>
                          </w:rPr>
                          <w:t>在合同约定的信用期内的应收款项具有类似信用风险特征</w:t>
                        </w:r>
                      </w:p>
                    </w:tc>
                  </w:sdtContent>
                </w:sdt>
              </w:tr>
            </w:sdtContent>
          </w:sdt>
          <w:sdt>
            <w:sdtPr>
              <w:rPr>
                <w:szCs w:val="21"/>
              </w:rPr>
              <w:alias w:val="按信用风险特征组合计提坏账准备的应收款项明细"/>
              <w:tag w:val="_GBC_757caf6360334ab4802eb9d1db5ddf44"/>
              <w:id w:val="25492798"/>
              <w:lock w:val="sdtLocked"/>
            </w:sdtPr>
            <w:sdtContent>
              <w:tr w:rsidR="00A6624F" w:rsidTr="00A6624F">
                <w:sdt>
                  <w:sdtPr>
                    <w:rPr>
                      <w:szCs w:val="21"/>
                    </w:rPr>
                    <w:alias w:val="按信用风险特征组合计提坏账准备的应收款项明细-组合名称"/>
                    <w:tag w:val="_GBC_6310d006f2d94cf7b43e56f6f3fda59f"/>
                    <w:id w:val="25492796"/>
                    <w:lock w:val="sdtLocked"/>
                  </w:sdtPr>
                  <w:sdtEndPr>
                    <w:rPr>
                      <w:rFonts w:cs="Times New Roman"/>
                      <w:sz w:val="20"/>
                    </w:rPr>
                  </w:sdtEndPr>
                  <w:sdtContent>
                    <w:tc>
                      <w:tcPr>
                        <w:tcW w:w="2532" w:type="pct"/>
                      </w:tcPr>
                      <w:p w:rsidR="00A6624F" w:rsidRDefault="00A6624F" w:rsidP="00A6624F">
                        <w:pPr>
                          <w:rPr>
                            <w:szCs w:val="21"/>
                          </w:rPr>
                        </w:pPr>
                        <w:r>
                          <w:rPr>
                            <w:szCs w:val="21"/>
                          </w:rPr>
                          <w:t>合并范围内组合</w:t>
                        </w:r>
                      </w:p>
                    </w:tc>
                  </w:sdtContent>
                </w:sdt>
                <w:sdt>
                  <w:sdtPr>
                    <w:rPr>
                      <w:szCs w:val="21"/>
                    </w:rPr>
                    <w:alias w:val="按信用风险特征组合计提坏账准备的应收款项明细-应收账款计提坏账准备方法"/>
                    <w:tag w:val="_GBC_f0223d8eed774f6d88e69c4a34cefffc"/>
                    <w:id w:val="25492797"/>
                    <w:lock w:val="sdtLocked"/>
                  </w:sdtPr>
                  <w:sdtContent>
                    <w:tc>
                      <w:tcPr>
                        <w:tcW w:w="2468" w:type="pct"/>
                      </w:tcPr>
                      <w:p w:rsidR="00A6624F" w:rsidRDefault="00A6624F" w:rsidP="00A6624F">
                        <w:pPr>
                          <w:rPr>
                            <w:szCs w:val="21"/>
                          </w:rPr>
                        </w:pPr>
                        <w:r>
                          <w:rPr>
                            <w:szCs w:val="21"/>
                          </w:rPr>
                          <w:t>合并范围内的关联方划分组合</w:t>
                        </w:r>
                      </w:p>
                    </w:tc>
                  </w:sdtContent>
                </w:sdt>
              </w:tr>
            </w:sdtContent>
          </w:sdt>
          <w:sdt>
            <w:sdtPr>
              <w:rPr>
                <w:szCs w:val="21"/>
              </w:rPr>
              <w:alias w:val="按信用风险特征组合计提坏账准备的应收款项明细"/>
              <w:tag w:val="_GBC_757caf6360334ab4802eb9d1db5ddf44"/>
              <w:id w:val="25492801"/>
              <w:lock w:val="sdtLocked"/>
            </w:sdtPr>
            <w:sdtContent>
              <w:tr w:rsidR="00A6624F" w:rsidTr="00A6624F">
                <w:sdt>
                  <w:sdtPr>
                    <w:rPr>
                      <w:szCs w:val="21"/>
                    </w:rPr>
                    <w:alias w:val="按信用风险特征组合计提坏账准备的应收款项明细-组合名称"/>
                    <w:tag w:val="_GBC_6310d006f2d94cf7b43e56f6f3fda59f"/>
                    <w:id w:val="25492799"/>
                    <w:lock w:val="sdtLocked"/>
                  </w:sdtPr>
                  <w:sdtEndPr>
                    <w:rPr>
                      <w:rFonts w:cs="Times New Roman"/>
                      <w:sz w:val="20"/>
                    </w:rPr>
                  </w:sdtEndPr>
                  <w:sdtContent>
                    <w:tc>
                      <w:tcPr>
                        <w:tcW w:w="2532" w:type="pct"/>
                      </w:tcPr>
                      <w:p w:rsidR="00A6624F" w:rsidRDefault="00A6624F" w:rsidP="00A6624F">
                        <w:pPr>
                          <w:rPr>
                            <w:szCs w:val="21"/>
                          </w:rPr>
                        </w:pPr>
                        <w:r>
                          <w:rPr>
                            <w:szCs w:val="21"/>
                          </w:rPr>
                          <w:t>备用金、押金、保证金组合</w:t>
                        </w:r>
                      </w:p>
                    </w:tc>
                  </w:sdtContent>
                </w:sdt>
                <w:sdt>
                  <w:sdtPr>
                    <w:rPr>
                      <w:szCs w:val="21"/>
                    </w:rPr>
                    <w:alias w:val="按信用风险特征组合计提坏账准备的应收款项明细-应收账款计提坏账准备方法"/>
                    <w:tag w:val="_GBC_f0223d8eed774f6d88e69c4a34cefffc"/>
                    <w:id w:val="25492800"/>
                    <w:lock w:val="sdtLocked"/>
                  </w:sdtPr>
                  <w:sdtContent>
                    <w:tc>
                      <w:tcPr>
                        <w:tcW w:w="2468" w:type="pct"/>
                      </w:tcPr>
                      <w:p w:rsidR="00A6624F" w:rsidRDefault="00A6624F" w:rsidP="00A6624F">
                        <w:pPr>
                          <w:rPr>
                            <w:szCs w:val="21"/>
                          </w:rPr>
                        </w:pPr>
                        <w:r>
                          <w:rPr>
                            <w:szCs w:val="21"/>
                          </w:rPr>
                          <w:t>履约保证金、质量保证金等划分组合</w:t>
                        </w:r>
                      </w:p>
                    </w:tc>
                  </w:sdtContent>
                </w:sdt>
              </w:tr>
            </w:sdtContent>
          </w:sdt>
        </w:tbl>
        <w:p w:rsidR="00A6624F" w:rsidRDefault="00A6624F"/>
        <w:p w:rsidR="00A6624F" w:rsidRDefault="00FD450F">
          <w:pPr>
            <w:rPr>
              <w:szCs w:val="21"/>
            </w:rPr>
          </w:pPr>
        </w:p>
      </w:sdtContent>
    </w:sdt>
    <w:sdt>
      <w:sdtPr>
        <w:rPr>
          <w:szCs w:val="21"/>
        </w:rPr>
        <w:alias w:val="模块:组合中，采用账龄分析法计提坏账准备的"/>
        <w:tag w:val="_GBC_d2b0bcab648248b28260e0b64daec338"/>
        <w:id w:val="25492832"/>
        <w:lock w:val="sdtLocked"/>
        <w:placeholder>
          <w:docPart w:val="GBC22222222222222222222222222222"/>
        </w:placeholder>
      </w:sdtPr>
      <w:sdtEndPr>
        <w:rPr>
          <w:szCs w:val="24"/>
        </w:rPr>
      </w:sdtEndPr>
      <w:sdtContent>
        <w:p w:rsidR="00A6624F" w:rsidRDefault="00A6624F">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25492803"/>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2963"/>
            <w:gridCol w:w="2964"/>
          </w:tblGrid>
          <w:tr w:rsidR="00A6624F" w:rsidTr="00A6624F">
            <w:tc>
              <w:tcPr>
                <w:tcW w:w="1725" w:type="pct"/>
                <w:vAlign w:val="center"/>
              </w:tcPr>
              <w:p w:rsidR="00A6624F" w:rsidRDefault="00A6624F" w:rsidP="00A6624F">
                <w:pPr>
                  <w:jc w:val="center"/>
                  <w:rPr>
                    <w:szCs w:val="21"/>
                  </w:rPr>
                </w:pPr>
                <w:r>
                  <w:rPr>
                    <w:szCs w:val="21"/>
                  </w:rPr>
                  <w:t>账龄</w:t>
                </w:r>
              </w:p>
            </w:tc>
            <w:tc>
              <w:tcPr>
                <w:tcW w:w="1637" w:type="pct"/>
                <w:vAlign w:val="center"/>
              </w:tcPr>
              <w:p w:rsidR="00A6624F" w:rsidRDefault="00A6624F" w:rsidP="00A6624F">
                <w:pPr>
                  <w:jc w:val="center"/>
                  <w:rPr>
                    <w:szCs w:val="21"/>
                  </w:rPr>
                </w:pPr>
                <w:r>
                  <w:rPr>
                    <w:szCs w:val="21"/>
                  </w:rPr>
                  <w:t>应收账款计提比例(%)</w:t>
                </w:r>
              </w:p>
            </w:tc>
            <w:tc>
              <w:tcPr>
                <w:tcW w:w="1638" w:type="pct"/>
                <w:vAlign w:val="center"/>
              </w:tcPr>
              <w:p w:rsidR="00A6624F" w:rsidRDefault="00A6624F" w:rsidP="00A6624F">
                <w:pPr>
                  <w:jc w:val="center"/>
                  <w:rPr>
                    <w:szCs w:val="21"/>
                  </w:rPr>
                </w:pPr>
                <w:r>
                  <w:rPr>
                    <w:rFonts w:hint="eastAsia"/>
                    <w:szCs w:val="21"/>
                  </w:rPr>
                  <w:t>其他应收款计提比例</w:t>
                </w:r>
                <w:r>
                  <w:rPr>
                    <w:szCs w:val="21"/>
                  </w:rPr>
                  <w:t>(%)</w:t>
                </w:r>
              </w:p>
            </w:tc>
          </w:tr>
          <w:tr w:rsidR="00A6624F" w:rsidTr="00A6624F">
            <w:tc>
              <w:tcPr>
                <w:tcW w:w="1725" w:type="pct"/>
              </w:tcPr>
              <w:p w:rsidR="00A6624F" w:rsidRDefault="00A6624F" w:rsidP="00A6624F">
                <w:pPr>
                  <w:rPr>
                    <w:szCs w:val="21"/>
                  </w:rPr>
                </w:pPr>
                <w:r>
                  <w:rPr>
                    <w:szCs w:val="21"/>
                  </w:rPr>
                  <w:t>1年以内（含1年）</w:t>
                </w:r>
              </w:p>
            </w:tc>
            <w:sdt>
              <w:sdtPr>
                <w:rPr>
                  <w:szCs w:val="21"/>
                </w:rPr>
                <w:alias w:val="应收账款一年以内坏账准备比例"/>
                <w:tag w:val="_GBC_46003ec566c8444eb7f90175f4fea94f"/>
                <w:id w:val="25492804"/>
                <w:lock w:val="sdtLocked"/>
                <w:showingPlcHdr/>
              </w:sdtPr>
              <w:sdtContent>
                <w:tc>
                  <w:tcPr>
                    <w:tcW w:w="1637" w:type="pct"/>
                  </w:tcPr>
                  <w:p w:rsidR="00A6624F" w:rsidRDefault="00A6624F" w:rsidP="00A6624F">
                    <w:pPr>
                      <w:jc w:val="right"/>
                      <w:rPr>
                        <w:szCs w:val="21"/>
                      </w:rPr>
                    </w:pPr>
                    <w:r>
                      <w:rPr>
                        <w:rFonts w:hint="eastAsia"/>
                        <w:color w:val="333399"/>
                        <w:szCs w:val="21"/>
                      </w:rPr>
                      <w:t xml:space="preserve">　</w:t>
                    </w:r>
                  </w:p>
                </w:tc>
              </w:sdtContent>
            </w:sdt>
            <w:sdt>
              <w:sdtPr>
                <w:rPr>
                  <w:szCs w:val="21"/>
                </w:rPr>
                <w:alias w:val="其他应收款一年以内坏账准备比例"/>
                <w:tag w:val="_GBC_31e987a46c3a48d2ac2d334c18f84ffb"/>
                <w:id w:val="25492805"/>
                <w:lock w:val="sdtLocked"/>
                <w:showingPlcHdr/>
              </w:sdtPr>
              <w:sdtContent>
                <w:tc>
                  <w:tcPr>
                    <w:tcW w:w="1638" w:type="pct"/>
                  </w:tcPr>
                  <w:p w:rsidR="00A6624F" w:rsidRDefault="00A6624F" w:rsidP="00A6624F">
                    <w:pPr>
                      <w:jc w:val="right"/>
                      <w:rPr>
                        <w:szCs w:val="21"/>
                      </w:rPr>
                    </w:pPr>
                    <w:r>
                      <w:rPr>
                        <w:rFonts w:hint="eastAsia"/>
                        <w:color w:val="333399"/>
                        <w:szCs w:val="21"/>
                      </w:rPr>
                      <w:t xml:space="preserve">　</w:t>
                    </w:r>
                  </w:p>
                </w:tc>
              </w:sdtContent>
            </w:sdt>
          </w:tr>
          <w:sdt>
            <w:sdtPr>
              <w:rPr>
                <w:szCs w:val="21"/>
              </w:rPr>
              <w:alias w:val="一年以内应收账款和其他应收款坏账计提明细"/>
              <w:tag w:val="_GBC_70217747443e44349e25a606b2df1b0f"/>
              <w:id w:val="25492809"/>
              <w:lock w:val="sdtLocked"/>
            </w:sdtPr>
            <w:sdtContent>
              <w:tr w:rsidR="00A6624F" w:rsidTr="00A6624F">
                <w:sdt>
                  <w:sdtPr>
                    <w:rPr>
                      <w:szCs w:val="21"/>
                    </w:rPr>
                    <w:alias w:val="一年以内应收账款和其他应收款坏账计提明细-账龄"/>
                    <w:tag w:val="_GBC_4ef2b87257744cc8815a6eb1ea68f8f5"/>
                    <w:id w:val="25492806"/>
                    <w:lock w:val="sdtLocked"/>
                  </w:sdtPr>
                  <w:sdtEndPr>
                    <w:rPr>
                      <w:rFonts w:cs="Times New Roman"/>
                      <w:sz w:val="20"/>
                    </w:rPr>
                  </w:sdtEndPr>
                  <w:sdtContent>
                    <w:tc>
                      <w:tcPr>
                        <w:tcW w:w="1725" w:type="pct"/>
                      </w:tcPr>
                      <w:p w:rsidR="00A6624F" w:rsidRDefault="00A6624F" w:rsidP="00A6624F">
                        <w:pPr>
                          <w:rPr>
                            <w:szCs w:val="21"/>
                          </w:rPr>
                        </w:pPr>
                        <w:r w:rsidRPr="007E6066">
                          <w:rPr>
                            <w:rFonts w:hint="eastAsia"/>
                            <w:szCs w:val="21"/>
                          </w:rPr>
                          <w:t>其中：0-6个月</w:t>
                        </w:r>
                      </w:p>
                    </w:tc>
                  </w:sdtContent>
                </w:sdt>
                <w:sdt>
                  <w:sdtPr>
                    <w:rPr>
                      <w:szCs w:val="21"/>
                    </w:rPr>
                    <w:alias w:val="一年以内应收账款和其他应收款坏账计提明细-应收账款计提比例"/>
                    <w:tag w:val="_GBC_95c5ca7fb2314c98b6b4408b5cf682d9"/>
                    <w:id w:val="25492807"/>
                    <w:lock w:val="sdtLocked"/>
                  </w:sdtPr>
                  <w:sdtContent>
                    <w:tc>
                      <w:tcPr>
                        <w:tcW w:w="1637" w:type="pct"/>
                      </w:tcPr>
                      <w:p w:rsidR="00A6624F" w:rsidRDefault="00A6624F" w:rsidP="00A6624F">
                        <w:pPr>
                          <w:jc w:val="right"/>
                          <w:rPr>
                            <w:szCs w:val="21"/>
                          </w:rPr>
                        </w:pPr>
                        <w:r>
                          <w:rPr>
                            <w:szCs w:val="21"/>
                          </w:rPr>
                          <w:t>0</w:t>
                        </w:r>
                      </w:p>
                    </w:tc>
                  </w:sdtContent>
                </w:sdt>
                <w:sdt>
                  <w:sdtPr>
                    <w:rPr>
                      <w:szCs w:val="21"/>
                    </w:rPr>
                    <w:alias w:val="一年以内应收账款和其他应收款坏账计提明细-其他应收款计提比例"/>
                    <w:tag w:val="_GBC_d836726e15a445c4841b3f5851ff2d0c"/>
                    <w:id w:val="25492808"/>
                    <w:lock w:val="sdtLocked"/>
                  </w:sdtPr>
                  <w:sdtContent>
                    <w:tc>
                      <w:tcPr>
                        <w:tcW w:w="1638" w:type="pct"/>
                      </w:tcPr>
                      <w:p w:rsidR="00A6624F" w:rsidRDefault="00A6624F" w:rsidP="00A6624F">
                        <w:pPr>
                          <w:jc w:val="right"/>
                          <w:rPr>
                            <w:szCs w:val="21"/>
                          </w:rPr>
                        </w:pPr>
                        <w:r>
                          <w:rPr>
                            <w:szCs w:val="21"/>
                          </w:rPr>
                          <w:t>0</w:t>
                        </w:r>
                      </w:p>
                    </w:tc>
                  </w:sdtContent>
                </w:sdt>
              </w:tr>
            </w:sdtContent>
          </w:sdt>
          <w:sdt>
            <w:sdtPr>
              <w:rPr>
                <w:szCs w:val="21"/>
              </w:rPr>
              <w:alias w:val="一年以内应收账款和其他应收款坏账计提明细"/>
              <w:tag w:val="_GBC_70217747443e44349e25a606b2df1b0f"/>
              <w:id w:val="25492813"/>
              <w:lock w:val="sdtLocked"/>
            </w:sdtPr>
            <w:sdtContent>
              <w:tr w:rsidR="00A6624F" w:rsidTr="00A6624F">
                <w:sdt>
                  <w:sdtPr>
                    <w:rPr>
                      <w:szCs w:val="21"/>
                    </w:rPr>
                    <w:alias w:val="一年以内应收账款和其他应收款坏账计提明细-账龄"/>
                    <w:tag w:val="_GBC_4ef2b87257744cc8815a6eb1ea68f8f5"/>
                    <w:id w:val="25492810"/>
                    <w:lock w:val="sdtLocked"/>
                  </w:sdtPr>
                  <w:sdtEndPr>
                    <w:rPr>
                      <w:rFonts w:cs="Times New Roman"/>
                      <w:sz w:val="20"/>
                    </w:rPr>
                  </w:sdtEndPr>
                  <w:sdtContent>
                    <w:tc>
                      <w:tcPr>
                        <w:tcW w:w="1725" w:type="pct"/>
                      </w:tcPr>
                      <w:p w:rsidR="00A6624F" w:rsidRDefault="00A6624F" w:rsidP="00A6624F">
                        <w:pPr>
                          <w:rPr>
                            <w:szCs w:val="21"/>
                          </w:rPr>
                        </w:pPr>
                        <w:r>
                          <w:rPr>
                            <w:szCs w:val="21"/>
                          </w:rPr>
                          <w:t>7-12个月</w:t>
                        </w:r>
                      </w:p>
                    </w:tc>
                  </w:sdtContent>
                </w:sdt>
                <w:sdt>
                  <w:sdtPr>
                    <w:rPr>
                      <w:szCs w:val="21"/>
                    </w:rPr>
                    <w:alias w:val="一年以内应收账款和其他应收款坏账计提明细-应收账款计提比例"/>
                    <w:tag w:val="_GBC_95c5ca7fb2314c98b6b4408b5cf682d9"/>
                    <w:id w:val="25492811"/>
                    <w:lock w:val="sdtLocked"/>
                  </w:sdtPr>
                  <w:sdtContent>
                    <w:tc>
                      <w:tcPr>
                        <w:tcW w:w="1637" w:type="pct"/>
                      </w:tcPr>
                      <w:p w:rsidR="00A6624F" w:rsidRDefault="00A6624F" w:rsidP="00A6624F">
                        <w:pPr>
                          <w:jc w:val="right"/>
                          <w:rPr>
                            <w:szCs w:val="21"/>
                          </w:rPr>
                        </w:pPr>
                        <w:r>
                          <w:rPr>
                            <w:szCs w:val="21"/>
                          </w:rPr>
                          <w:t>5</w:t>
                        </w:r>
                      </w:p>
                    </w:tc>
                  </w:sdtContent>
                </w:sdt>
                <w:sdt>
                  <w:sdtPr>
                    <w:rPr>
                      <w:szCs w:val="21"/>
                    </w:rPr>
                    <w:alias w:val="一年以内应收账款和其他应收款坏账计提明细-其他应收款计提比例"/>
                    <w:tag w:val="_GBC_d836726e15a445c4841b3f5851ff2d0c"/>
                    <w:id w:val="25492812"/>
                    <w:lock w:val="sdtLocked"/>
                  </w:sdtPr>
                  <w:sdtContent>
                    <w:tc>
                      <w:tcPr>
                        <w:tcW w:w="1638" w:type="pct"/>
                      </w:tcPr>
                      <w:p w:rsidR="00A6624F" w:rsidRDefault="00A6624F" w:rsidP="00A6624F">
                        <w:pPr>
                          <w:jc w:val="right"/>
                          <w:rPr>
                            <w:szCs w:val="21"/>
                          </w:rPr>
                        </w:pPr>
                        <w:r>
                          <w:rPr>
                            <w:szCs w:val="21"/>
                          </w:rPr>
                          <w:t>5</w:t>
                        </w:r>
                      </w:p>
                    </w:tc>
                  </w:sdtContent>
                </w:sdt>
              </w:tr>
            </w:sdtContent>
          </w:sdt>
          <w:tr w:rsidR="00A6624F" w:rsidTr="00A6624F">
            <w:tc>
              <w:tcPr>
                <w:tcW w:w="1725" w:type="pct"/>
              </w:tcPr>
              <w:p w:rsidR="00A6624F" w:rsidRDefault="00A6624F" w:rsidP="00A6624F">
                <w:pPr>
                  <w:rPr>
                    <w:szCs w:val="21"/>
                  </w:rPr>
                </w:pPr>
                <w:r>
                  <w:rPr>
                    <w:szCs w:val="21"/>
                  </w:rPr>
                  <w:t>1－2年</w:t>
                </w:r>
              </w:p>
            </w:tc>
            <w:sdt>
              <w:sdtPr>
                <w:rPr>
                  <w:szCs w:val="21"/>
                </w:rPr>
                <w:alias w:val="应收账款一至二年坏账准备比例"/>
                <w:tag w:val="_GBC_511f8d0ead4e4f498b5ac4a478562173"/>
                <w:id w:val="25492814"/>
                <w:lock w:val="sdtLocked"/>
              </w:sdtPr>
              <w:sdtContent>
                <w:tc>
                  <w:tcPr>
                    <w:tcW w:w="1637" w:type="pct"/>
                  </w:tcPr>
                  <w:p w:rsidR="00A6624F" w:rsidRDefault="00A6624F" w:rsidP="00A6624F">
                    <w:pPr>
                      <w:jc w:val="right"/>
                      <w:rPr>
                        <w:szCs w:val="21"/>
                      </w:rPr>
                    </w:pPr>
                    <w:r>
                      <w:rPr>
                        <w:szCs w:val="21"/>
                      </w:rPr>
                      <w:t>10</w:t>
                    </w:r>
                  </w:p>
                </w:tc>
              </w:sdtContent>
            </w:sdt>
            <w:sdt>
              <w:sdtPr>
                <w:rPr>
                  <w:szCs w:val="21"/>
                </w:rPr>
                <w:alias w:val="其他应收款一至二年坏账准备比例"/>
                <w:tag w:val="_GBC_5770006459d54f8fab0e11578e8fe531"/>
                <w:id w:val="25492815"/>
                <w:lock w:val="sdtLocked"/>
              </w:sdtPr>
              <w:sdtContent>
                <w:tc>
                  <w:tcPr>
                    <w:tcW w:w="1638" w:type="pct"/>
                  </w:tcPr>
                  <w:p w:rsidR="00A6624F" w:rsidRDefault="00A6624F" w:rsidP="00A6624F">
                    <w:pPr>
                      <w:jc w:val="right"/>
                      <w:rPr>
                        <w:szCs w:val="21"/>
                      </w:rPr>
                    </w:pPr>
                    <w:r>
                      <w:rPr>
                        <w:szCs w:val="21"/>
                      </w:rPr>
                      <w:t>10</w:t>
                    </w:r>
                  </w:p>
                </w:tc>
              </w:sdtContent>
            </w:sdt>
          </w:tr>
          <w:tr w:rsidR="00A6624F" w:rsidTr="00A6624F">
            <w:tc>
              <w:tcPr>
                <w:tcW w:w="1725" w:type="pct"/>
              </w:tcPr>
              <w:p w:rsidR="00A6624F" w:rsidRDefault="00A6624F" w:rsidP="00A6624F">
                <w:pPr>
                  <w:rPr>
                    <w:szCs w:val="21"/>
                  </w:rPr>
                </w:pPr>
                <w:r>
                  <w:rPr>
                    <w:szCs w:val="21"/>
                  </w:rPr>
                  <w:t>2－3年</w:t>
                </w:r>
              </w:p>
            </w:tc>
            <w:sdt>
              <w:sdtPr>
                <w:rPr>
                  <w:szCs w:val="21"/>
                </w:rPr>
                <w:alias w:val="应收账款二至三年坏账准备比例"/>
                <w:tag w:val="_GBC_37b64976c1bb46908f10f7112137ba4b"/>
                <w:id w:val="25492816"/>
                <w:lock w:val="sdtLocked"/>
              </w:sdtPr>
              <w:sdtContent>
                <w:tc>
                  <w:tcPr>
                    <w:tcW w:w="1637" w:type="pct"/>
                  </w:tcPr>
                  <w:p w:rsidR="00A6624F" w:rsidRDefault="00A6624F" w:rsidP="00A6624F">
                    <w:pPr>
                      <w:jc w:val="right"/>
                      <w:rPr>
                        <w:szCs w:val="21"/>
                      </w:rPr>
                    </w:pPr>
                    <w:r>
                      <w:rPr>
                        <w:szCs w:val="21"/>
                      </w:rPr>
                      <w:t>30</w:t>
                    </w:r>
                  </w:p>
                </w:tc>
              </w:sdtContent>
            </w:sdt>
            <w:sdt>
              <w:sdtPr>
                <w:rPr>
                  <w:szCs w:val="21"/>
                </w:rPr>
                <w:alias w:val="其他应收款二至三年坏账准备比例"/>
                <w:tag w:val="_GBC_063c3c144d224ab1a5120e5d9558e8bf"/>
                <w:id w:val="25492817"/>
                <w:lock w:val="sdtLocked"/>
              </w:sdtPr>
              <w:sdtContent>
                <w:tc>
                  <w:tcPr>
                    <w:tcW w:w="1638" w:type="pct"/>
                  </w:tcPr>
                  <w:p w:rsidR="00A6624F" w:rsidRDefault="00A6624F" w:rsidP="00A6624F">
                    <w:pPr>
                      <w:jc w:val="right"/>
                      <w:rPr>
                        <w:szCs w:val="21"/>
                      </w:rPr>
                    </w:pPr>
                    <w:r>
                      <w:rPr>
                        <w:szCs w:val="21"/>
                      </w:rPr>
                      <w:t>30</w:t>
                    </w:r>
                  </w:p>
                </w:tc>
              </w:sdtContent>
            </w:sdt>
          </w:tr>
          <w:tr w:rsidR="00A6624F" w:rsidTr="00A6624F">
            <w:tc>
              <w:tcPr>
                <w:tcW w:w="1725" w:type="pct"/>
              </w:tcPr>
              <w:p w:rsidR="00A6624F" w:rsidRDefault="00A6624F" w:rsidP="00A6624F">
                <w:pPr>
                  <w:rPr>
                    <w:szCs w:val="21"/>
                  </w:rPr>
                </w:pPr>
                <w:r>
                  <w:rPr>
                    <w:szCs w:val="21"/>
                  </w:rPr>
                  <w:t>3－4年</w:t>
                </w:r>
              </w:p>
            </w:tc>
            <w:sdt>
              <w:sdtPr>
                <w:rPr>
                  <w:rFonts w:hint="eastAsia"/>
                  <w:szCs w:val="21"/>
                </w:rPr>
                <w:alias w:val="应收账款三至四年坏账准备比例"/>
                <w:tag w:val="_GBC_ab60e70da3ab4e6e87dee477a300cd55"/>
                <w:id w:val="25492818"/>
                <w:lock w:val="sdtLocked"/>
              </w:sdtPr>
              <w:sdtContent>
                <w:tc>
                  <w:tcPr>
                    <w:tcW w:w="1637" w:type="pct"/>
                  </w:tcPr>
                  <w:p w:rsidR="00A6624F" w:rsidRDefault="00A6624F" w:rsidP="00A6624F">
                    <w:pPr>
                      <w:jc w:val="right"/>
                      <w:rPr>
                        <w:szCs w:val="21"/>
                      </w:rPr>
                    </w:pPr>
                    <w:r>
                      <w:rPr>
                        <w:rFonts w:hint="eastAsia"/>
                        <w:szCs w:val="21"/>
                      </w:rPr>
                      <w:t>50</w:t>
                    </w:r>
                  </w:p>
                </w:tc>
              </w:sdtContent>
            </w:sdt>
            <w:sdt>
              <w:sdtPr>
                <w:rPr>
                  <w:rFonts w:hint="eastAsia"/>
                  <w:szCs w:val="21"/>
                </w:rPr>
                <w:alias w:val="其他应收款三至四年坏账准备比例"/>
                <w:tag w:val="_GBC_4aaf1ef3b4874aea922da9af58594f24"/>
                <w:id w:val="25492819"/>
                <w:lock w:val="sdtLocked"/>
              </w:sdtPr>
              <w:sdtContent>
                <w:tc>
                  <w:tcPr>
                    <w:tcW w:w="1638" w:type="pct"/>
                  </w:tcPr>
                  <w:p w:rsidR="00A6624F" w:rsidRDefault="00A6624F" w:rsidP="00A6624F">
                    <w:pPr>
                      <w:jc w:val="right"/>
                      <w:rPr>
                        <w:szCs w:val="21"/>
                      </w:rPr>
                    </w:pPr>
                    <w:r>
                      <w:rPr>
                        <w:rFonts w:hint="eastAsia"/>
                        <w:szCs w:val="21"/>
                      </w:rPr>
                      <w:t>50</w:t>
                    </w:r>
                  </w:p>
                </w:tc>
              </w:sdtContent>
            </w:sdt>
          </w:tr>
          <w:tr w:rsidR="00A6624F" w:rsidTr="00A6624F">
            <w:tc>
              <w:tcPr>
                <w:tcW w:w="1725" w:type="pct"/>
              </w:tcPr>
              <w:p w:rsidR="00A6624F" w:rsidRDefault="00A6624F" w:rsidP="00A6624F">
                <w:pPr>
                  <w:rPr>
                    <w:szCs w:val="21"/>
                  </w:rPr>
                </w:pPr>
                <w:r>
                  <w:rPr>
                    <w:szCs w:val="21"/>
                  </w:rPr>
                  <w:t>4－5年</w:t>
                </w:r>
              </w:p>
            </w:tc>
            <w:sdt>
              <w:sdtPr>
                <w:rPr>
                  <w:rFonts w:hint="eastAsia"/>
                  <w:szCs w:val="21"/>
                </w:rPr>
                <w:alias w:val="应收账款四至五年坏账准备比例"/>
                <w:tag w:val="_GBC_c89b518309454854b6f82416cf01fb98"/>
                <w:id w:val="25492820"/>
                <w:lock w:val="sdtLocked"/>
              </w:sdtPr>
              <w:sdtContent>
                <w:tc>
                  <w:tcPr>
                    <w:tcW w:w="1637" w:type="pct"/>
                  </w:tcPr>
                  <w:p w:rsidR="00A6624F" w:rsidRDefault="00A6624F" w:rsidP="00A6624F">
                    <w:pPr>
                      <w:jc w:val="right"/>
                      <w:rPr>
                        <w:szCs w:val="21"/>
                      </w:rPr>
                    </w:pPr>
                    <w:r>
                      <w:rPr>
                        <w:rFonts w:hint="eastAsia"/>
                        <w:szCs w:val="21"/>
                      </w:rPr>
                      <w:t>80</w:t>
                    </w:r>
                  </w:p>
                </w:tc>
              </w:sdtContent>
            </w:sdt>
            <w:sdt>
              <w:sdtPr>
                <w:rPr>
                  <w:rFonts w:hint="eastAsia"/>
                  <w:szCs w:val="21"/>
                </w:rPr>
                <w:alias w:val="其他应收款四至五年坏账准备比例"/>
                <w:tag w:val="_GBC_709682ede72d49d58833367fc46cb822"/>
                <w:id w:val="25492821"/>
                <w:lock w:val="sdtLocked"/>
              </w:sdtPr>
              <w:sdtContent>
                <w:tc>
                  <w:tcPr>
                    <w:tcW w:w="1638" w:type="pct"/>
                  </w:tcPr>
                  <w:p w:rsidR="00A6624F" w:rsidRDefault="00A6624F" w:rsidP="00A6624F">
                    <w:pPr>
                      <w:jc w:val="right"/>
                      <w:rPr>
                        <w:szCs w:val="21"/>
                      </w:rPr>
                    </w:pPr>
                    <w:r>
                      <w:rPr>
                        <w:rFonts w:hint="eastAsia"/>
                        <w:szCs w:val="21"/>
                      </w:rPr>
                      <w:t>80</w:t>
                    </w:r>
                  </w:p>
                </w:tc>
              </w:sdtContent>
            </w:sdt>
          </w:tr>
          <w:tr w:rsidR="00A6624F" w:rsidTr="00A6624F">
            <w:tc>
              <w:tcPr>
                <w:tcW w:w="1725" w:type="pct"/>
              </w:tcPr>
              <w:p w:rsidR="00A6624F" w:rsidRDefault="00A6624F" w:rsidP="00A6624F">
                <w:pPr>
                  <w:rPr>
                    <w:szCs w:val="21"/>
                  </w:rPr>
                </w:pPr>
                <w:r>
                  <w:rPr>
                    <w:szCs w:val="21"/>
                  </w:rPr>
                  <w:t>5年以上</w:t>
                </w:r>
              </w:p>
            </w:tc>
            <w:sdt>
              <w:sdtPr>
                <w:rPr>
                  <w:rFonts w:hint="eastAsia"/>
                  <w:szCs w:val="21"/>
                </w:rPr>
                <w:alias w:val="应收账款五年以上坏账准备比例"/>
                <w:tag w:val="_GBC_c76c7aae8b1f4b69a38b9a9b111f3329"/>
                <w:id w:val="25492822"/>
                <w:lock w:val="sdtLocked"/>
              </w:sdtPr>
              <w:sdtContent>
                <w:tc>
                  <w:tcPr>
                    <w:tcW w:w="1637" w:type="pct"/>
                  </w:tcPr>
                  <w:p w:rsidR="00A6624F" w:rsidRDefault="00A6624F" w:rsidP="00A6624F">
                    <w:pPr>
                      <w:jc w:val="right"/>
                      <w:rPr>
                        <w:szCs w:val="21"/>
                      </w:rPr>
                    </w:pPr>
                    <w:r>
                      <w:rPr>
                        <w:rFonts w:hint="eastAsia"/>
                        <w:szCs w:val="21"/>
                      </w:rPr>
                      <w:t>100</w:t>
                    </w:r>
                  </w:p>
                </w:tc>
              </w:sdtContent>
            </w:sdt>
            <w:sdt>
              <w:sdtPr>
                <w:rPr>
                  <w:rFonts w:hint="eastAsia"/>
                  <w:szCs w:val="21"/>
                </w:rPr>
                <w:alias w:val="其他应收款五年以上坏账准备比例"/>
                <w:tag w:val="_GBC_ca384a2a66464013b6fb8f554cd3b6ad"/>
                <w:id w:val="25492823"/>
                <w:lock w:val="sdtLocked"/>
              </w:sdtPr>
              <w:sdtContent>
                <w:tc>
                  <w:tcPr>
                    <w:tcW w:w="1638" w:type="pct"/>
                  </w:tcPr>
                  <w:p w:rsidR="00A6624F" w:rsidRDefault="00A6624F" w:rsidP="00A6624F">
                    <w:pPr>
                      <w:jc w:val="right"/>
                      <w:rPr>
                        <w:szCs w:val="21"/>
                      </w:rPr>
                    </w:pPr>
                    <w:r>
                      <w:rPr>
                        <w:rFonts w:hint="eastAsia"/>
                        <w:szCs w:val="21"/>
                      </w:rPr>
                      <w:t>100</w:t>
                    </w:r>
                  </w:p>
                </w:tc>
              </w:sdtContent>
            </w:sdt>
          </w:tr>
        </w:tbl>
        <w:p w:rsidR="00A6624F" w:rsidRPr="007E6066" w:rsidRDefault="00FD450F" w:rsidP="00A6624F"/>
      </w:sdtContent>
    </w:sdt>
    <w:p w:rsidR="00A6624F" w:rsidRDefault="00A6624F">
      <w:pPr>
        <w:rPr>
          <w:szCs w:val="21"/>
        </w:rPr>
      </w:pPr>
    </w:p>
    <w:sdt>
      <w:sdtPr>
        <w:rPr>
          <w:szCs w:val="21"/>
        </w:rPr>
        <w:alias w:val="模块:组合中，采用余额百分比法计提坏账准备的"/>
        <w:tag w:val="_GBC_42695328443346a19705a83f0dd76480"/>
        <w:id w:val="25492834"/>
        <w:lock w:val="sdtLocked"/>
        <w:placeholder>
          <w:docPart w:val="GBC22222222222222222222222222222"/>
        </w:placeholder>
      </w:sdtPr>
      <w:sdtEndPr>
        <w:rPr>
          <w:rFonts w:hint="eastAsia"/>
        </w:rPr>
      </w:sdtEndPr>
      <w:sdtContent>
        <w:p w:rsidR="00A6624F" w:rsidRDefault="00A6624F">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25492833"/>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25492848"/>
        <w:lock w:val="sdtLocked"/>
        <w:placeholder>
          <w:docPart w:val="GBC22222222222222222222222222222"/>
        </w:placeholder>
      </w:sdtPr>
      <w:sdtContent>
        <w:p w:rsidR="00A6624F" w:rsidRDefault="00A6624F">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5492835"/>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3006"/>
            <w:gridCol w:w="2950"/>
          </w:tblGrid>
          <w:tr w:rsidR="00A6624F" w:rsidTr="00A6624F">
            <w:tc>
              <w:tcPr>
                <w:tcW w:w="1709" w:type="pct"/>
                <w:vAlign w:val="center"/>
              </w:tcPr>
              <w:p w:rsidR="00A6624F" w:rsidRDefault="00A6624F" w:rsidP="00A6624F">
                <w:pPr>
                  <w:jc w:val="center"/>
                  <w:rPr>
                    <w:szCs w:val="21"/>
                  </w:rPr>
                </w:pPr>
                <w:r>
                  <w:rPr>
                    <w:szCs w:val="21"/>
                  </w:rPr>
                  <w:t>组合名称</w:t>
                </w:r>
              </w:p>
            </w:tc>
            <w:tc>
              <w:tcPr>
                <w:tcW w:w="1661" w:type="pct"/>
                <w:vAlign w:val="center"/>
              </w:tcPr>
              <w:p w:rsidR="00A6624F" w:rsidRDefault="00A6624F" w:rsidP="00A6624F">
                <w:pPr>
                  <w:jc w:val="center"/>
                  <w:rPr>
                    <w:szCs w:val="21"/>
                  </w:rPr>
                </w:pPr>
                <w:r>
                  <w:rPr>
                    <w:rFonts w:hint="eastAsia"/>
                    <w:szCs w:val="21"/>
                  </w:rPr>
                  <w:t>应收账款计提比例(%)</w:t>
                </w:r>
              </w:p>
            </w:tc>
            <w:tc>
              <w:tcPr>
                <w:tcW w:w="1630" w:type="pct"/>
                <w:vAlign w:val="center"/>
              </w:tcPr>
              <w:p w:rsidR="00A6624F" w:rsidRDefault="00A6624F" w:rsidP="00A6624F">
                <w:pPr>
                  <w:jc w:val="center"/>
                  <w:rPr>
                    <w:szCs w:val="21"/>
                  </w:rPr>
                </w:pPr>
                <w:r>
                  <w:rPr>
                    <w:rFonts w:hint="eastAsia"/>
                    <w:szCs w:val="21"/>
                  </w:rPr>
                  <w:t>其他应收款计提比例(%)</w:t>
                </w:r>
              </w:p>
            </w:tc>
          </w:tr>
          <w:sdt>
            <w:sdtPr>
              <w:rPr>
                <w:rFonts w:hint="eastAsia"/>
                <w:szCs w:val="21"/>
              </w:rPr>
              <w:alias w:val="采用其他方法计提坏账准备的组合明细"/>
              <w:tag w:val="_GBC_9a9a0a88f8ca45779b0b3c71ed5bd4ac"/>
              <w:id w:val="25492839"/>
              <w:lock w:val="sdtLocked"/>
            </w:sdtPr>
            <w:sdtContent>
              <w:tr w:rsidR="00A6624F" w:rsidTr="00A6624F">
                <w:trPr>
                  <w:trHeight w:val="74"/>
                </w:trPr>
                <w:sdt>
                  <w:sdtPr>
                    <w:rPr>
                      <w:rFonts w:hint="eastAsia"/>
                      <w:szCs w:val="21"/>
                    </w:rPr>
                    <w:alias w:val="采用其他方法计提坏账准备的组合明细-组合名称"/>
                    <w:tag w:val="_GBC_2939559eb13e44499daf8788e1e8749d"/>
                    <w:id w:val="25492836"/>
                    <w:lock w:val="sdtLocked"/>
                  </w:sdtPr>
                  <w:sdtContent>
                    <w:tc>
                      <w:tcPr>
                        <w:tcW w:w="1709" w:type="pct"/>
                      </w:tcPr>
                      <w:p w:rsidR="00A6624F" w:rsidRDefault="00A6624F" w:rsidP="00A6624F">
                        <w:pPr>
                          <w:rPr>
                            <w:szCs w:val="21"/>
                          </w:rPr>
                        </w:pPr>
                        <w:r>
                          <w:rPr>
                            <w:rFonts w:hint="eastAsia"/>
                            <w:szCs w:val="21"/>
                          </w:rPr>
                          <w:t>其他信用风险组合</w:t>
                        </w:r>
                      </w:p>
                    </w:tc>
                  </w:sdtContent>
                </w:sdt>
                <w:sdt>
                  <w:sdtPr>
                    <w:rPr>
                      <w:szCs w:val="21"/>
                    </w:rPr>
                    <w:alias w:val="采用其他方法计提坏账准备的组合明细-应收账款计提比例"/>
                    <w:tag w:val="_GBC_68e9c8c9747947f0b38a3422e650960d"/>
                    <w:id w:val="25492837"/>
                    <w:lock w:val="sdtLocked"/>
                    <w:showingPlcHdr/>
                  </w:sdtPr>
                  <w:sdtContent>
                    <w:tc>
                      <w:tcPr>
                        <w:tcW w:w="1661" w:type="pct"/>
                      </w:tcPr>
                      <w:p w:rsidR="00A6624F" w:rsidRDefault="000630D3" w:rsidP="00A6624F">
                        <w:pPr>
                          <w:jc w:val="right"/>
                          <w:rPr>
                            <w:szCs w:val="21"/>
                          </w:rPr>
                        </w:pPr>
                        <w:r>
                          <w:rPr>
                            <w:szCs w:val="21"/>
                          </w:rPr>
                          <w:t xml:space="preserve">     </w:t>
                        </w:r>
                      </w:p>
                    </w:tc>
                  </w:sdtContent>
                </w:sdt>
                <w:sdt>
                  <w:sdtPr>
                    <w:rPr>
                      <w:szCs w:val="21"/>
                    </w:rPr>
                    <w:alias w:val="采用其他方法计提坏账准备的组合明细-其他应收账款计提比例"/>
                    <w:tag w:val="_GBC_d9134aaeba1f4a0a94bba0521ce01938"/>
                    <w:id w:val="25492838"/>
                    <w:lock w:val="sdtLocked"/>
                    <w:showingPlcHdr/>
                  </w:sdtPr>
                  <w:sdtContent>
                    <w:tc>
                      <w:tcPr>
                        <w:tcW w:w="1630" w:type="pct"/>
                      </w:tcPr>
                      <w:p w:rsidR="00A6624F" w:rsidRDefault="000630D3" w:rsidP="00A6624F">
                        <w:pPr>
                          <w:jc w:val="right"/>
                          <w:rPr>
                            <w:szCs w:val="21"/>
                          </w:rPr>
                        </w:pPr>
                        <w:r>
                          <w:rPr>
                            <w:szCs w:val="21"/>
                          </w:rPr>
                          <w:t xml:space="preserve">     </w:t>
                        </w:r>
                      </w:p>
                    </w:tc>
                  </w:sdtContent>
                </w:sdt>
              </w:tr>
            </w:sdtContent>
          </w:sdt>
          <w:sdt>
            <w:sdtPr>
              <w:rPr>
                <w:rFonts w:hint="eastAsia"/>
                <w:szCs w:val="21"/>
              </w:rPr>
              <w:alias w:val="采用其他方法计提坏账准备的组合明细"/>
              <w:tag w:val="_GBC_9a9a0a88f8ca45779b0b3c71ed5bd4ac"/>
              <w:id w:val="25492843"/>
              <w:lock w:val="sdtLocked"/>
            </w:sdtPr>
            <w:sdtContent>
              <w:tr w:rsidR="00A6624F" w:rsidTr="00A6624F">
                <w:trPr>
                  <w:trHeight w:val="74"/>
                </w:trPr>
                <w:sdt>
                  <w:sdtPr>
                    <w:rPr>
                      <w:rFonts w:hint="eastAsia"/>
                      <w:szCs w:val="21"/>
                    </w:rPr>
                    <w:alias w:val="采用其他方法计提坏账准备的组合明细-组合名称"/>
                    <w:tag w:val="_GBC_2939559eb13e44499daf8788e1e8749d"/>
                    <w:id w:val="25492840"/>
                    <w:lock w:val="sdtLocked"/>
                  </w:sdtPr>
                  <w:sdtContent>
                    <w:tc>
                      <w:tcPr>
                        <w:tcW w:w="1709" w:type="pct"/>
                      </w:tcPr>
                      <w:p w:rsidR="00A6624F" w:rsidRDefault="00A6624F" w:rsidP="00A6624F">
                        <w:pPr>
                          <w:rPr>
                            <w:szCs w:val="21"/>
                          </w:rPr>
                        </w:pPr>
                        <w:r>
                          <w:rPr>
                            <w:rFonts w:hint="eastAsia"/>
                            <w:szCs w:val="21"/>
                          </w:rPr>
                          <w:t>合并范围内组合</w:t>
                        </w:r>
                      </w:p>
                    </w:tc>
                  </w:sdtContent>
                </w:sdt>
                <w:sdt>
                  <w:sdtPr>
                    <w:rPr>
                      <w:szCs w:val="21"/>
                    </w:rPr>
                    <w:alias w:val="采用其他方法计提坏账准备的组合明细-应收账款计提比例"/>
                    <w:tag w:val="_GBC_68e9c8c9747947f0b38a3422e650960d"/>
                    <w:id w:val="25492841"/>
                    <w:lock w:val="sdtLocked"/>
                  </w:sdtPr>
                  <w:sdtContent>
                    <w:tc>
                      <w:tcPr>
                        <w:tcW w:w="1661" w:type="pct"/>
                      </w:tcPr>
                      <w:p w:rsidR="00A6624F" w:rsidRDefault="000630D3" w:rsidP="000630D3">
                        <w:pPr>
                          <w:jc w:val="right"/>
                          <w:rPr>
                            <w:szCs w:val="21"/>
                          </w:rPr>
                        </w:pPr>
                        <w:r>
                          <w:rPr>
                            <w:rFonts w:hint="eastAsia"/>
                            <w:szCs w:val="21"/>
                          </w:rPr>
                          <w:t>0</w:t>
                        </w:r>
                        <w:r>
                          <w:rPr>
                            <w:szCs w:val="21"/>
                          </w:rPr>
                          <w:t xml:space="preserve">     </w:t>
                        </w:r>
                      </w:p>
                    </w:tc>
                  </w:sdtContent>
                </w:sdt>
                <w:sdt>
                  <w:sdtPr>
                    <w:rPr>
                      <w:szCs w:val="21"/>
                    </w:rPr>
                    <w:alias w:val="采用其他方法计提坏账准备的组合明细-其他应收账款计提比例"/>
                    <w:tag w:val="_GBC_d9134aaeba1f4a0a94bba0521ce01938"/>
                    <w:id w:val="25492842"/>
                    <w:lock w:val="sdtLocked"/>
                  </w:sdtPr>
                  <w:sdtContent>
                    <w:tc>
                      <w:tcPr>
                        <w:tcW w:w="1630" w:type="pct"/>
                      </w:tcPr>
                      <w:p w:rsidR="00A6624F" w:rsidRDefault="000630D3" w:rsidP="00A6624F">
                        <w:pPr>
                          <w:jc w:val="right"/>
                          <w:rPr>
                            <w:szCs w:val="21"/>
                          </w:rPr>
                        </w:pPr>
                        <w:r>
                          <w:rPr>
                            <w:rFonts w:hint="eastAsia"/>
                            <w:szCs w:val="21"/>
                          </w:rPr>
                          <w:t>0</w:t>
                        </w:r>
                        <w:r>
                          <w:rPr>
                            <w:szCs w:val="21"/>
                          </w:rPr>
                          <w:t xml:space="preserve">     </w:t>
                        </w:r>
                      </w:p>
                    </w:tc>
                  </w:sdtContent>
                </w:sdt>
              </w:tr>
            </w:sdtContent>
          </w:sdt>
          <w:sdt>
            <w:sdtPr>
              <w:rPr>
                <w:rFonts w:hint="eastAsia"/>
                <w:szCs w:val="21"/>
              </w:rPr>
              <w:alias w:val="采用其他方法计提坏账准备的组合明细"/>
              <w:tag w:val="_GBC_9a9a0a88f8ca45779b0b3c71ed5bd4ac"/>
              <w:id w:val="25492847"/>
              <w:lock w:val="sdtLocked"/>
            </w:sdtPr>
            <w:sdtContent>
              <w:tr w:rsidR="00A6624F" w:rsidTr="00A6624F">
                <w:trPr>
                  <w:trHeight w:val="74"/>
                </w:trPr>
                <w:sdt>
                  <w:sdtPr>
                    <w:rPr>
                      <w:rFonts w:hint="eastAsia"/>
                      <w:szCs w:val="21"/>
                    </w:rPr>
                    <w:alias w:val="采用其他方法计提坏账准备的组合明细-组合名称"/>
                    <w:tag w:val="_GBC_2939559eb13e44499daf8788e1e8749d"/>
                    <w:id w:val="25492844"/>
                    <w:lock w:val="sdtLocked"/>
                  </w:sdtPr>
                  <w:sdtContent>
                    <w:tc>
                      <w:tcPr>
                        <w:tcW w:w="1709" w:type="pct"/>
                      </w:tcPr>
                      <w:p w:rsidR="00A6624F" w:rsidRDefault="00A6624F" w:rsidP="00A6624F">
                        <w:pPr>
                          <w:rPr>
                            <w:szCs w:val="21"/>
                          </w:rPr>
                        </w:pPr>
                        <w:r>
                          <w:rPr>
                            <w:rFonts w:hint="eastAsia"/>
                            <w:szCs w:val="21"/>
                          </w:rPr>
                          <w:t>备用金、押金、保证金组合</w:t>
                        </w:r>
                      </w:p>
                    </w:tc>
                  </w:sdtContent>
                </w:sdt>
                <w:sdt>
                  <w:sdtPr>
                    <w:rPr>
                      <w:szCs w:val="21"/>
                    </w:rPr>
                    <w:alias w:val="采用其他方法计提坏账准备的组合明细-应收账款计提比例"/>
                    <w:tag w:val="_GBC_68e9c8c9747947f0b38a3422e650960d"/>
                    <w:id w:val="25492845"/>
                    <w:lock w:val="sdtLocked"/>
                  </w:sdtPr>
                  <w:sdtContent>
                    <w:tc>
                      <w:tcPr>
                        <w:tcW w:w="1661" w:type="pct"/>
                      </w:tcPr>
                      <w:p w:rsidR="00A6624F" w:rsidRDefault="009237BA" w:rsidP="00C90D95">
                        <w:pPr>
                          <w:jc w:val="right"/>
                          <w:rPr>
                            <w:szCs w:val="21"/>
                          </w:rPr>
                        </w:pPr>
                        <w:r>
                          <w:rPr>
                            <w:rFonts w:hint="eastAsia"/>
                            <w:szCs w:val="21"/>
                          </w:rPr>
                          <w:t>0</w:t>
                        </w:r>
                      </w:p>
                    </w:tc>
                  </w:sdtContent>
                </w:sdt>
                <w:sdt>
                  <w:sdtPr>
                    <w:rPr>
                      <w:szCs w:val="21"/>
                    </w:rPr>
                    <w:alias w:val="采用其他方法计提坏账准备的组合明细-其他应收账款计提比例"/>
                    <w:tag w:val="_GBC_d9134aaeba1f4a0a94bba0521ce01938"/>
                    <w:id w:val="25492846"/>
                    <w:lock w:val="sdtLocked"/>
                  </w:sdtPr>
                  <w:sdtContent>
                    <w:tc>
                      <w:tcPr>
                        <w:tcW w:w="1630" w:type="pct"/>
                      </w:tcPr>
                      <w:p w:rsidR="00A6624F" w:rsidRDefault="000630D3" w:rsidP="00A6624F">
                        <w:pPr>
                          <w:jc w:val="right"/>
                          <w:rPr>
                            <w:szCs w:val="21"/>
                          </w:rPr>
                        </w:pPr>
                        <w:r>
                          <w:rPr>
                            <w:rFonts w:hint="eastAsia"/>
                            <w:szCs w:val="21"/>
                          </w:rPr>
                          <w:t>0</w:t>
                        </w:r>
                        <w:r>
                          <w:rPr>
                            <w:szCs w:val="21"/>
                          </w:rPr>
                          <w:t xml:space="preserve">     </w:t>
                        </w:r>
                      </w:p>
                    </w:tc>
                  </w:sdtContent>
                </w:sdt>
              </w:tr>
            </w:sdtContent>
          </w:sdt>
        </w:tbl>
        <w:p w:rsidR="00A6624F" w:rsidRDefault="00A6624F"/>
        <w:p w:rsidR="00A6624F" w:rsidRDefault="00FD450F">
          <w:pPr>
            <w:rPr>
              <w:szCs w:val="21"/>
            </w:rPr>
          </w:pPr>
        </w:p>
      </w:sdtContent>
    </w:sdt>
    <w:sdt>
      <w:sdtPr>
        <w:rPr>
          <w:rFonts w:ascii="宋体" w:hAnsi="宋体" w:cs="宋体"/>
          <w:b w:val="0"/>
          <w:bCs w:val="0"/>
          <w:kern w:val="0"/>
          <w:szCs w:val="24"/>
        </w:rPr>
        <w:alias w:val="模块:单项金额虽不重大但单项计提坏账准备的应收账款"/>
        <w:tag w:val="_GBC_33896797ad594644807d9982b1d20f12"/>
        <w:id w:val="25492852"/>
        <w:lock w:val="sdtLocked"/>
        <w:placeholder>
          <w:docPart w:val="GBC22222222222222222222222222222"/>
        </w:placeholder>
      </w:sdtPr>
      <w:sdtContent>
        <w:p w:rsidR="00A6624F" w:rsidRDefault="00A6624F" w:rsidP="00E71DDD">
          <w:pPr>
            <w:pStyle w:val="4"/>
            <w:numPr>
              <w:ilvl w:val="0"/>
              <w:numId w:val="38"/>
            </w:numPr>
          </w:pPr>
          <w:r>
            <w:rPr>
              <w:rFonts w:hint="eastAsia"/>
            </w:rPr>
            <w:t>单项金额</w:t>
          </w:r>
          <w:proofErr w:type="gramStart"/>
          <w:r>
            <w:rPr>
              <w:rFonts w:hint="eastAsia"/>
            </w:rPr>
            <w:t>不重大</w:t>
          </w:r>
          <w:proofErr w:type="gramEnd"/>
          <w:r>
            <w:rPr>
              <w:rFonts w:hint="eastAsia"/>
            </w:rPr>
            <w:t>但单独计提坏账准备的应收款项：</w:t>
          </w:r>
        </w:p>
        <w:sdt>
          <w:sdtPr>
            <w:alias w:val="是否适用：单项金额不重大但单独计提坏账准备的应收款项[双击切换]"/>
            <w:tag w:val="_GBC_5b8ea154df004a7d99ab7f85da3cae91"/>
            <w:id w:val="2549284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711"/>
          </w:tblGrid>
          <w:tr w:rsidR="00A6624F" w:rsidTr="00A6624F">
            <w:tc>
              <w:tcPr>
                <w:tcW w:w="2397" w:type="pct"/>
              </w:tcPr>
              <w:p w:rsidR="00A6624F" w:rsidRDefault="00A6624F" w:rsidP="00A6624F">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25492850"/>
                <w:lock w:val="sdtLocked"/>
              </w:sdtPr>
              <w:sdtContent>
                <w:tc>
                  <w:tcPr>
                    <w:tcW w:w="2603" w:type="pct"/>
                  </w:tcPr>
                  <w:p w:rsidR="00A6624F" w:rsidRDefault="00A6624F" w:rsidP="00A6624F">
                    <w:pPr>
                      <w:rPr>
                        <w:szCs w:val="21"/>
                      </w:rPr>
                    </w:pPr>
                    <w:r>
                      <w:rPr>
                        <w:rFonts w:hint="eastAsia"/>
                        <w:szCs w:val="21"/>
                      </w:rPr>
                      <w:t>单项金额虽不重大,但有客观证据表明其已发生减值</w:t>
                    </w:r>
                  </w:p>
                </w:tc>
              </w:sdtContent>
            </w:sdt>
          </w:tr>
          <w:tr w:rsidR="00A6624F" w:rsidRPr="0031312E" w:rsidTr="00A6624F">
            <w:tc>
              <w:tcPr>
                <w:tcW w:w="2397" w:type="pct"/>
              </w:tcPr>
              <w:p w:rsidR="00A6624F" w:rsidRDefault="00A6624F" w:rsidP="00A6624F">
                <w:pPr>
                  <w:rPr>
                    <w:szCs w:val="21"/>
                  </w:rPr>
                </w:pPr>
                <w:r>
                  <w:rPr>
                    <w:szCs w:val="21"/>
                  </w:rPr>
                  <w:t>坏账准备的计提方法</w:t>
                </w:r>
              </w:p>
            </w:tc>
            <w:sdt>
              <w:sdtPr>
                <w:rPr>
                  <w:rFonts w:hint="eastAsia"/>
                  <w:szCs w:val="21"/>
                </w:rPr>
                <w:alias w:val="单项金额虽不重大但计提坏账准备的应收账款的计提方法"/>
                <w:tag w:val="_GBC_73b32d7deeea45e6910b09149fd43693"/>
                <w:id w:val="25492851"/>
                <w:lock w:val="sdtLocked"/>
              </w:sdtPr>
              <w:sdtContent>
                <w:tc>
                  <w:tcPr>
                    <w:tcW w:w="2603" w:type="pct"/>
                  </w:tcPr>
                  <w:p w:rsidR="00A6624F" w:rsidRDefault="00A6624F" w:rsidP="00A6624F">
                    <w:pPr>
                      <w:rPr>
                        <w:szCs w:val="21"/>
                      </w:rPr>
                    </w:pPr>
                    <w:r>
                      <w:rPr>
                        <w:rFonts w:hint="eastAsia"/>
                        <w:szCs w:val="21"/>
                      </w:rPr>
                      <w:t>对有客观证据表明其已发生减值的单项非重大应收款项，单独进行减值测试，根据其未来现金流量现值低于其账面价值的差额计提坏账准备。</w:t>
                    </w:r>
                  </w:p>
                </w:tc>
              </w:sdtContent>
            </w:sdt>
          </w:tr>
        </w:tbl>
        <w:p w:rsidR="00A6624F" w:rsidRPr="0031312E" w:rsidRDefault="00FD450F" w:rsidP="00A6624F"/>
      </w:sdtContent>
    </w:sdt>
    <w:p w:rsidR="00A6624F" w:rsidRDefault="00A6624F">
      <w:pPr>
        <w:rPr>
          <w:szCs w:val="21"/>
        </w:rPr>
      </w:pPr>
    </w:p>
    <w:sdt>
      <w:sdtPr>
        <w:rPr>
          <w:rFonts w:asciiTheme="minorHAnsi" w:hAnsiTheme="minorHAnsi" w:cstheme="minorBidi"/>
          <w:b w:val="0"/>
          <w:bCs w:val="0"/>
          <w:kern w:val="0"/>
          <w:szCs w:val="22"/>
        </w:rPr>
        <w:alias w:val="模块:存货"/>
        <w:tag w:val="_GBC_b0f90fdf6c7749dbb9bd3cde55d5c0c3"/>
        <w:id w:val="25492855"/>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t>存货</w:t>
          </w:r>
        </w:p>
        <w:sdt>
          <w:sdtPr>
            <w:alias w:val="是否适用：存货_重要会计政策和估计[双击切换]"/>
            <w:tag w:val="_GBC_5c493df9664440ecbc3f3fa5d917221a"/>
            <w:id w:val="2549285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Ansi="宋体" w:cs="宋体"/>
              <w:kern w:val="0"/>
              <w:szCs w:val="21"/>
            </w:rPr>
            <w:alias w:val="存货的核算方法"/>
            <w:tag w:val="_GBC_553fb8cba06d4979b05ae3dabe788fa6"/>
            <w:id w:val="25492854"/>
            <w:lock w:val="sdtLocked"/>
            <w:placeholder>
              <w:docPart w:val="GBC22222222222222222222222222222"/>
            </w:placeholder>
          </w:sdt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1. 存货的分类</w:t>
              </w:r>
            </w:p>
            <w:p w:rsidR="00A6624F" w:rsidRDefault="00A6624F" w:rsidP="00E30305">
              <w:pPr>
                <w:pStyle w:val="ad"/>
                <w:spacing w:before="50" w:afterLines="50" w:after="120" w:line="360" w:lineRule="exact"/>
                <w:ind w:firstLineChars="200" w:firstLine="420"/>
                <w:rPr>
                  <w:rFonts w:hAnsi="宋体"/>
                </w:rPr>
              </w:pPr>
              <w:r>
                <w:rPr>
                  <w:rFonts w:hAnsi="宋体" w:hint="eastAsia"/>
                </w:rPr>
                <w:t>存货包括在日常活动中持有以备出售的产成品或商品、处在生产过程中的在产品、在生产过程或提供劳务过程中耗用的材料和物料等。</w:t>
              </w:r>
            </w:p>
            <w:p w:rsidR="00A6624F" w:rsidRDefault="00A6624F" w:rsidP="00E30305">
              <w:pPr>
                <w:pStyle w:val="ad"/>
                <w:spacing w:before="50" w:afterLines="50" w:after="120" w:line="360" w:lineRule="exact"/>
                <w:ind w:firstLineChars="200" w:firstLine="420"/>
                <w:rPr>
                  <w:rFonts w:hAnsi="宋体"/>
                </w:rPr>
              </w:pPr>
              <w:r>
                <w:rPr>
                  <w:rFonts w:hAnsi="宋体" w:hint="eastAsia"/>
                </w:rPr>
                <w:t>2. 发出存货的计价方法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发出存货采用加权平均法。</w:t>
              </w:r>
            </w:p>
            <w:p w:rsidR="00A6624F" w:rsidRDefault="00A6624F" w:rsidP="00E30305">
              <w:pPr>
                <w:pStyle w:val="ad"/>
                <w:spacing w:before="50" w:afterLines="50" w:after="120" w:line="360" w:lineRule="exact"/>
                <w:ind w:firstLineChars="200" w:firstLine="420"/>
                <w:rPr>
                  <w:rFonts w:hAnsi="宋体"/>
                </w:rPr>
              </w:pPr>
              <w:r>
                <w:rPr>
                  <w:rFonts w:hAnsi="宋体" w:hint="eastAsia"/>
                </w:rPr>
                <w:t>3. 存货可变现净值的确定依据及存货跌价准备的计提方法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期末存货按照成本与可变现净值孰低计量。当其可变现净值低于成本时，提取存货跌价准备。</w:t>
              </w:r>
              <w:r>
                <w:rPr>
                  <w:rFonts w:hAnsi="宋体" w:hint="eastAsia"/>
                </w:rPr>
                <w:lastRenderedPageBreak/>
                <w:t>对于数量繁多、单价较低的存货，按存货类别计提存货跌价准备；其他存货按单个存货项目的成本高于其可变现净值的差额提取存货跌价准备。计提存货跌价准备后，如果</w:t>
              </w:r>
              <w:proofErr w:type="gramStart"/>
              <w:r>
                <w:rPr>
                  <w:rFonts w:hAnsi="宋体" w:hint="eastAsia"/>
                </w:rPr>
                <w:t>以前减记</w:t>
              </w:r>
              <w:proofErr w:type="gramEnd"/>
              <w:r>
                <w:rPr>
                  <w:rFonts w:hAnsi="宋体" w:hint="eastAsia"/>
                </w:rPr>
                <w:t>存货价值的影响因素已经消失，导致存货的可变现净值高于其账面价值的，在原已计提的存货跌价准备金额内予以转回，转回的金额计入当期损益。可变现净值是指在日常活动中，存货的估计售价减去至完工时估计将要发生的成本、估计的销售费用以及相关税费后的金额。在确定存货的可变现净值时，以取得的确凿证据为基础，同时考虑持有存货的目的以及资产债表日后事项的影响。</w:t>
              </w:r>
            </w:p>
            <w:p w:rsidR="00A6624F" w:rsidRDefault="00A6624F" w:rsidP="00E30305">
              <w:pPr>
                <w:pStyle w:val="ad"/>
                <w:spacing w:before="50" w:afterLines="50" w:after="120" w:line="360" w:lineRule="exact"/>
                <w:ind w:firstLineChars="200" w:firstLine="420"/>
                <w:rPr>
                  <w:rFonts w:hAnsi="宋体"/>
                </w:rPr>
              </w:pPr>
              <w:r>
                <w:rPr>
                  <w:rFonts w:hAnsi="宋体" w:hint="eastAsia"/>
                </w:rPr>
                <w:t>资产负债表日，存货采用成本与可变现净值孰低计量，按照单个存货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p w:rsidR="00A6624F" w:rsidRDefault="00A6624F" w:rsidP="00E30305">
              <w:pPr>
                <w:pStyle w:val="ad"/>
                <w:spacing w:before="50" w:afterLines="50" w:after="120" w:line="360" w:lineRule="exact"/>
                <w:ind w:firstLineChars="200" w:firstLine="420"/>
                <w:rPr>
                  <w:rFonts w:hAnsi="宋体"/>
                </w:rPr>
              </w:pPr>
              <w:r>
                <w:rPr>
                  <w:rFonts w:hAnsi="宋体" w:hint="eastAsia"/>
                </w:rPr>
                <w:t>4. 存货的盘存制度</w:t>
              </w:r>
            </w:p>
            <w:p w:rsidR="00A6624F" w:rsidRDefault="00A6624F" w:rsidP="00E30305">
              <w:pPr>
                <w:pStyle w:val="ad"/>
                <w:spacing w:before="50" w:afterLines="50" w:after="120" w:line="360" w:lineRule="exact"/>
                <w:ind w:firstLineChars="200" w:firstLine="420"/>
                <w:rPr>
                  <w:rFonts w:hAnsi="宋体"/>
                </w:rPr>
              </w:pPr>
              <w:r>
                <w:rPr>
                  <w:rFonts w:hAnsi="宋体" w:hint="eastAsia"/>
                </w:rPr>
                <w:t>存货的盘存制度为永续盘存制。</w:t>
              </w:r>
            </w:p>
            <w:p w:rsidR="00A6624F" w:rsidRDefault="00A6624F" w:rsidP="00E30305">
              <w:pPr>
                <w:pStyle w:val="ad"/>
                <w:spacing w:before="50" w:afterLines="50" w:after="120" w:line="360" w:lineRule="exact"/>
                <w:ind w:firstLineChars="200" w:firstLine="420"/>
                <w:rPr>
                  <w:rFonts w:hAnsi="宋体"/>
                </w:rPr>
              </w:pPr>
              <w:r>
                <w:rPr>
                  <w:rFonts w:hAnsi="宋体" w:hint="eastAsia"/>
                </w:rPr>
                <w:t>5. 低值易耗品和包装物的摊销方法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（1） 低值易耗品</w:t>
              </w:r>
            </w:p>
            <w:p w:rsidR="00A6624F" w:rsidRDefault="00A6624F" w:rsidP="00E30305">
              <w:pPr>
                <w:pStyle w:val="ad"/>
                <w:spacing w:before="50" w:afterLines="50" w:after="120" w:line="360" w:lineRule="exact"/>
                <w:ind w:firstLineChars="200" w:firstLine="420"/>
                <w:rPr>
                  <w:rFonts w:hAnsi="宋体"/>
                </w:rPr>
              </w:pPr>
              <w:r>
                <w:rPr>
                  <w:rFonts w:hAnsi="宋体" w:hint="eastAsia"/>
                </w:rPr>
                <w:t>按照一次转销法进行摊销。</w:t>
              </w:r>
            </w:p>
            <w:p w:rsidR="00A6624F" w:rsidRDefault="00A6624F" w:rsidP="00E30305">
              <w:pPr>
                <w:pStyle w:val="ad"/>
                <w:spacing w:before="50" w:afterLines="50" w:after="120" w:line="360" w:lineRule="exact"/>
                <w:ind w:firstLineChars="200" w:firstLine="420"/>
                <w:rPr>
                  <w:rFonts w:hAnsi="宋体"/>
                </w:rPr>
              </w:pPr>
              <w:r>
                <w:rPr>
                  <w:rFonts w:hAnsi="宋体" w:hint="eastAsia"/>
                </w:rPr>
                <w:t>（2） 包装物</w:t>
              </w:r>
            </w:p>
            <w:p w:rsidR="00A6624F" w:rsidRDefault="00A6624F" w:rsidP="00E55A24">
              <w:pPr>
                <w:spacing w:line="360" w:lineRule="exact"/>
                <w:ind w:firstLineChars="200" w:firstLine="420"/>
                <w:rPr>
                  <w:rFonts w:ascii="Times New Roman" w:hAnsi="Times New Roman"/>
                </w:rPr>
              </w:pPr>
              <w:r>
                <w:rPr>
                  <w:rFonts w:hint="eastAsia"/>
                </w:rPr>
                <w:t>按照一次转销法进行摊销。</w:t>
              </w:r>
            </w:p>
            <w:p w:rsidR="00A6624F" w:rsidRDefault="00FD450F">
              <w:pPr>
                <w:rPr>
                  <w:rFonts w:cs="Times New Roman"/>
                  <w:szCs w:val="21"/>
                </w:rPr>
              </w:pPr>
            </w:p>
          </w:sdtContent>
        </w:sdt>
      </w:sdtContent>
    </w:sdt>
    <w:p w:rsidR="00A6624F" w:rsidRDefault="00A6624F">
      <w:pPr>
        <w:rPr>
          <w:rFonts w:cs="Times New Roman"/>
          <w:szCs w:val="21"/>
        </w:rPr>
      </w:pPr>
    </w:p>
    <w:sdt>
      <w:sdtPr>
        <w:rPr>
          <w:rFonts w:ascii="宋体" w:hAnsi="宋体" w:cs="宋体" w:hint="eastAsia"/>
          <w:b w:val="0"/>
          <w:bCs w:val="0"/>
          <w:kern w:val="0"/>
          <w:szCs w:val="21"/>
        </w:rPr>
        <w:alias w:val="模块:划分为持有待售资产"/>
        <w:tag w:val="_GBC_a1a86a762feb43c3bed478ce8a19ae7c"/>
        <w:id w:val="25492858"/>
        <w:lock w:val="sdtLocked"/>
        <w:placeholder>
          <w:docPart w:val="GBC22222222222222222222222222222"/>
        </w:placeholder>
      </w:sdtPr>
      <w:sdtContent>
        <w:p w:rsidR="00A6624F" w:rsidRDefault="00A6624F" w:rsidP="00E71DDD">
          <w:pPr>
            <w:pStyle w:val="3"/>
            <w:numPr>
              <w:ilvl w:val="0"/>
              <w:numId w:val="37"/>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25492856"/>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kern w:val="0"/>
              <w:szCs w:val="21"/>
            </w:rPr>
            <w:alias w:val="划分为持有待售资产的确认标准"/>
            <w:tag w:val="_GBC_d8726eddbed2465794ccdff8edd6a7cc"/>
            <w:id w:val="25492857"/>
            <w:lock w:val="sdtLocked"/>
            <w:placeholder>
              <w:docPart w:val="GBC22222222222222222222222222222"/>
            </w:placeholder>
          </w:sdt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本公司将同时满足下列条件的非流动资产划分为持有待售资产：</w:t>
              </w:r>
            </w:p>
            <w:p w:rsidR="00A6624F" w:rsidRDefault="00A6624F" w:rsidP="00E30305">
              <w:pPr>
                <w:pStyle w:val="ad"/>
                <w:spacing w:before="50" w:afterLines="50" w:after="120" w:line="360" w:lineRule="exact"/>
                <w:ind w:firstLineChars="200" w:firstLine="420"/>
                <w:rPr>
                  <w:rFonts w:hAnsi="宋体"/>
                </w:rPr>
              </w:pPr>
              <w:r>
                <w:rPr>
                  <w:rFonts w:hAnsi="宋体" w:hint="eastAsia"/>
                </w:rPr>
                <w:t>1．该非流动资产或该</w:t>
              </w:r>
              <w:proofErr w:type="gramStart"/>
              <w:r>
                <w:rPr>
                  <w:rFonts w:hAnsi="宋体" w:hint="eastAsia"/>
                </w:rPr>
                <w:t>处置组</w:t>
              </w:r>
              <w:proofErr w:type="gramEnd"/>
              <w:r>
                <w:rPr>
                  <w:rFonts w:hAnsi="宋体" w:hint="eastAsia"/>
                </w:rPr>
                <w:t>在其当前状况下仅根据出售此类资产或</w:t>
              </w:r>
              <w:proofErr w:type="gramStart"/>
              <w:r>
                <w:rPr>
                  <w:rFonts w:hAnsi="宋体" w:hint="eastAsia"/>
                </w:rPr>
                <w:t>处置组</w:t>
              </w:r>
              <w:proofErr w:type="gramEnd"/>
              <w:r>
                <w:rPr>
                  <w:rFonts w:hAnsi="宋体" w:hint="eastAsia"/>
                </w:rPr>
                <w:t>的惯常条款即可立即出售；</w:t>
              </w:r>
            </w:p>
            <w:p w:rsidR="00A6624F" w:rsidRDefault="00A6624F" w:rsidP="00E30305">
              <w:pPr>
                <w:pStyle w:val="ad"/>
                <w:spacing w:before="50" w:afterLines="50" w:after="120" w:line="360" w:lineRule="exact"/>
                <w:ind w:firstLineChars="200" w:firstLine="420"/>
                <w:rPr>
                  <w:rFonts w:hAnsi="宋体"/>
                </w:rPr>
              </w:pPr>
              <w:r>
                <w:rPr>
                  <w:rFonts w:hAnsi="宋体" w:hint="eastAsia"/>
                </w:rPr>
                <w:t>2．本公司已经就处置该非流动资产或该处置组</w:t>
              </w:r>
              <w:proofErr w:type="gramStart"/>
              <w:r>
                <w:rPr>
                  <w:rFonts w:hAnsi="宋体" w:hint="eastAsia"/>
                </w:rPr>
                <w:t>作出</w:t>
              </w:r>
              <w:proofErr w:type="gramEnd"/>
              <w:r>
                <w:rPr>
                  <w:rFonts w:hAnsi="宋体" w:hint="eastAsia"/>
                </w:rPr>
                <w:t>决议并取得适当批准；</w:t>
              </w:r>
            </w:p>
            <w:p w:rsidR="00A6624F" w:rsidRDefault="00A6624F" w:rsidP="00E30305">
              <w:pPr>
                <w:pStyle w:val="ad"/>
                <w:spacing w:before="50" w:afterLines="50" w:after="120" w:line="360" w:lineRule="exact"/>
                <w:ind w:firstLineChars="200" w:firstLine="420"/>
                <w:rPr>
                  <w:rFonts w:hAnsi="宋体"/>
                </w:rPr>
              </w:pPr>
              <w:r>
                <w:rPr>
                  <w:rFonts w:hAnsi="宋体" w:hint="eastAsia"/>
                </w:rPr>
                <w:t>3．本公司已经与受让方签订了不可撤销的转让协议；</w:t>
              </w:r>
            </w:p>
            <w:p w:rsidR="00A6624F" w:rsidRDefault="00A6624F" w:rsidP="00E30305">
              <w:pPr>
                <w:pStyle w:val="ad"/>
                <w:spacing w:before="50" w:afterLines="50" w:after="120" w:line="360" w:lineRule="exact"/>
                <w:ind w:firstLineChars="200" w:firstLine="420"/>
                <w:rPr>
                  <w:rFonts w:hAnsi="宋体"/>
                </w:rPr>
              </w:pPr>
              <w:r>
                <w:rPr>
                  <w:rFonts w:hAnsi="宋体" w:hint="eastAsia"/>
                </w:rPr>
                <w:t>4. 该项转让将在一年内完成。</w:t>
              </w:r>
            </w:p>
            <w:p w:rsidR="00A6624F" w:rsidRDefault="00A6624F" w:rsidP="00E30305">
              <w:pPr>
                <w:pStyle w:val="ad"/>
                <w:spacing w:before="50" w:afterLines="50" w:after="120" w:line="360" w:lineRule="exact"/>
                <w:ind w:firstLineChars="200" w:firstLine="420"/>
                <w:rPr>
                  <w:rFonts w:hAnsi="宋体"/>
                </w:rPr>
              </w:pPr>
              <w:r>
                <w:rPr>
                  <w:rFonts w:hAnsi="宋体" w:hint="eastAsia"/>
                </w:rPr>
                <w:t>被划分为持有待售的非流动资产和处置组中的资产和负债，分类为流动资产和流动负债。</w:t>
              </w:r>
            </w:p>
            <w:p w:rsidR="00A6624F" w:rsidRDefault="00A6624F" w:rsidP="00E30305">
              <w:pPr>
                <w:pStyle w:val="ad"/>
                <w:spacing w:before="50" w:afterLines="50" w:after="120" w:line="360" w:lineRule="exact"/>
                <w:ind w:firstLineChars="200" w:firstLine="420"/>
                <w:rPr>
                  <w:rFonts w:hAnsi="宋体"/>
                </w:rPr>
              </w:pPr>
              <w:r>
                <w:rPr>
                  <w:rFonts w:hAnsi="宋体" w:hint="eastAsia"/>
                </w:rPr>
                <w:t>终止经营为满足下列条件之一的已被处置或被划归为持有待售的、于经营上和编制财务报表时能够在本公司内单独区分的组成部分：</w:t>
              </w:r>
            </w:p>
            <w:p w:rsidR="00A6624F" w:rsidRDefault="00E55A24" w:rsidP="00E30305">
              <w:pPr>
                <w:pStyle w:val="ad"/>
                <w:spacing w:before="50" w:afterLines="50" w:after="120" w:line="360" w:lineRule="exact"/>
                <w:ind w:firstLineChars="200" w:firstLine="420"/>
                <w:rPr>
                  <w:rFonts w:hAnsi="宋体"/>
                </w:rPr>
              </w:pPr>
              <w:r>
                <w:rPr>
                  <w:rFonts w:hAnsi="宋体" w:hint="eastAsia"/>
                </w:rPr>
                <w:t>1.</w:t>
              </w:r>
              <w:r w:rsidR="00A6624F">
                <w:rPr>
                  <w:rFonts w:hAnsi="宋体" w:hint="eastAsia"/>
                </w:rPr>
                <w:t>该组成部分代表一项独立的主要业务或一个主要经营地区；</w:t>
              </w:r>
            </w:p>
            <w:p w:rsidR="00A6624F" w:rsidRDefault="00E55A24" w:rsidP="00E30305">
              <w:pPr>
                <w:pStyle w:val="ad"/>
                <w:spacing w:before="50" w:afterLines="50" w:after="120" w:line="360" w:lineRule="exact"/>
                <w:ind w:firstLineChars="200" w:firstLine="420"/>
                <w:rPr>
                  <w:rFonts w:hAnsi="宋体"/>
                </w:rPr>
              </w:pPr>
              <w:r>
                <w:rPr>
                  <w:rFonts w:hAnsi="宋体" w:hint="eastAsia"/>
                </w:rPr>
                <w:lastRenderedPageBreak/>
                <w:t>2</w:t>
              </w:r>
              <w:r>
                <w:rPr>
                  <w:rFonts w:hAnsi="宋体"/>
                </w:rPr>
                <w:t>.</w:t>
              </w:r>
              <w:r w:rsidR="00A6624F">
                <w:rPr>
                  <w:rFonts w:hAnsi="宋体" w:hint="eastAsia"/>
                </w:rPr>
                <w:t>该组成部分是拟对一项独立的主要业务或一个主要经营地区进行处置计划的一部分；</w:t>
              </w:r>
            </w:p>
            <w:p w:rsidR="00A6624F" w:rsidRDefault="00E55A24" w:rsidP="00E30305">
              <w:pPr>
                <w:pStyle w:val="ad"/>
                <w:spacing w:before="50" w:afterLines="50" w:after="120" w:line="360" w:lineRule="exact"/>
                <w:ind w:firstLineChars="200" w:firstLine="420"/>
                <w:rPr>
                  <w:rFonts w:hAnsi="宋体"/>
                </w:rPr>
              </w:pPr>
              <w:r>
                <w:rPr>
                  <w:rFonts w:hAnsi="宋体"/>
                </w:rPr>
                <w:t>3.</w:t>
              </w:r>
              <w:r w:rsidR="00A6624F">
                <w:rPr>
                  <w:rFonts w:hAnsi="宋体" w:hint="eastAsia"/>
                </w:rPr>
                <w:t>该组成部分是仅仅为了再出售而取得的子公司。</w:t>
              </w:r>
            </w:p>
            <w:p w:rsidR="00A6624F" w:rsidRDefault="00A6624F" w:rsidP="00E30305">
              <w:pPr>
                <w:pStyle w:val="ad"/>
                <w:spacing w:before="50" w:afterLines="50" w:after="120" w:line="360" w:lineRule="exact"/>
                <w:ind w:firstLineChars="200" w:firstLine="420"/>
                <w:rPr>
                  <w:rFonts w:hAnsi="宋体"/>
                </w:rPr>
              </w:pPr>
              <w:r>
                <w:rPr>
                  <w:rFonts w:hAnsi="宋体" w:hint="eastAsia"/>
                </w:rPr>
                <w:t>对于持有待售的固定资产，本公司将该项资产的预计净残值调整为反映其公允价值减去处置费用后的金额（但不得超过该项资产符合持有待售条件时的原账面价值），原账面价值高于调整后预计净残值的差额，作为资产减值损失计入当期损益。</w:t>
              </w:r>
            </w:p>
            <w:p w:rsidR="00A6624F" w:rsidRDefault="00A6624F" w:rsidP="00E30305">
              <w:pPr>
                <w:pStyle w:val="ad"/>
                <w:spacing w:before="50" w:afterLines="50" w:after="120" w:line="360" w:lineRule="exact"/>
                <w:ind w:firstLineChars="200" w:firstLine="420"/>
                <w:rPr>
                  <w:rFonts w:hAnsi="宋体"/>
                </w:rPr>
              </w:pPr>
              <w:r>
                <w:rPr>
                  <w:rFonts w:hAnsi="宋体" w:hint="eastAsia"/>
                </w:rPr>
                <w:t>符合持有待售条件的无形资产等其他非流动资产，按上述原则处理。</w:t>
              </w:r>
            </w:p>
            <w:p w:rsidR="00A6624F" w:rsidRDefault="00FD450F">
              <w:pPr>
                <w:rPr>
                  <w:szCs w:val="21"/>
                </w:rPr>
              </w:pPr>
            </w:p>
          </w:sdtContent>
        </w:sdt>
      </w:sdtContent>
    </w:sdt>
    <w:sdt>
      <w:sdtPr>
        <w:rPr>
          <w:rFonts w:asciiTheme="minorHAnsi" w:hAnsiTheme="minorHAnsi" w:cstheme="minorBidi"/>
          <w:b w:val="0"/>
          <w:bCs w:val="0"/>
          <w:kern w:val="0"/>
          <w:szCs w:val="22"/>
        </w:rPr>
        <w:alias w:val="模块:长期股权投资"/>
        <w:tag w:val="_GBC_d82c12cf13554acd90dfb7880244798c"/>
        <w:id w:val="25492861"/>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t>长期股权投资</w:t>
          </w:r>
        </w:p>
        <w:sdt>
          <w:sdtPr>
            <w:alias w:val="是否适用：长期股权投资_重要会计政策和估计[双击切换]"/>
            <w:tag w:val="_GBC_a2b657853ac547afaaad118dec96d0e1"/>
            <w:id w:val="2549285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Ansi="宋体" w:cs="宋体"/>
              <w:kern w:val="0"/>
              <w:szCs w:val="21"/>
            </w:rPr>
            <w:alias w:val="长期股权投资的核算方法"/>
            <w:tag w:val="_GBC_3e77074cd50946b1bccdff9bc1c9556f"/>
            <w:id w:val="25492860"/>
            <w:lock w:val="sdtLocked"/>
            <w:placeholder>
              <w:docPart w:val="GBC22222222222222222222222222222"/>
            </w:placeholder>
          </w:sdt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1. 投资成本的确定</w:t>
              </w:r>
            </w:p>
            <w:p w:rsidR="00A6624F" w:rsidRDefault="00A6624F" w:rsidP="00E30305">
              <w:pPr>
                <w:pStyle w:val="ad"/>
                <w:spacing w:before="50" w:afterLines="50" w:after="120" w:line="360" w:lineRule="exact"/>
                <w:ind w:firstLineChars="200" w:firstLine="420"/>
                <w:rPr>
                  <w:rFonts w:hAnsi="宋体"/>
                </w:rPr>
              </w:pPr>
              <w:r>
                <w:rPr>
                  <w:rFonts w:hAnsi="宋体" w:hint="eastAsia"/>
                </w:rPr>
                <w:t>（1） 同</w:t>
              </w:r>
              <w:proofErr w:type="gramStart"/>
              <w:r>
                <w:rPr>
                  <w:rFonts w:hAnsi="宋体" w:hint="eastAsia"/>
                </w:rPr>
                <w:t>一控制</w:t>
              </w:r>
              <w:proofErr w:type="gramEnd"/>
              <w:r>
                <w:rPr>
                  <w:rFonts w:hAnsi="宋体" w:hint="eastAsia"/>
                </w:rPr>
                <w:t>下的企业合并形成的，合并方以支付现金、</w:t>
              </w:r>
              <w:proofErr w:type="gramStart"/>
              <w:r>
                <w:rPr>
                  <w:rFonts w:hAnsi="宋体" w:hint="eastAsia"/>
                </w:rPr>
                <w:t>转让非</w:t>
              </w:r>
              <w:proofErr w:type="gramEnd"/>
              <w:r>
                <w:rPr>
                  <w:rFonts w:hAnsi="宋体" w:hint="eastAsia"/>
                </w:rPr>
                <w:t>现金资产、承担债务或发行权益</w:t>
              </w:r>
              <w:proofErr w:type="gramStart"/>
              <w:r>
                <w:rPr>
                  <w:rFonts w:hAnsi="宋体" w:hint="eastAsia"/>
                </w:rPr>
                <w:t>性证券</w:t>
              </w:r>
              <w:proofErr w:type="gramEnd"/>
              <w:r>
                <w:rPr>
                  <w:rFonts w:hAnsi="宋体" w:hint="eastAsia"/>
                </w:rPr>
                <w:t>作为合并对价的，在</w:t>
              </w:r>
              <w:proofErr w:type="gramStart"/>
              <w:r>
                <w:rPr>
                  <w:rFonts w:hAnsi="宋体" w:hint="eastAsia"/>
                </w:rPr>
                <w:t>合并日按照</w:t>
              </w:r>
              <w:proofErr w:type="gramEnd"/>
              <w:r>
                <w:rPr>
                  <w:rFonts w:hAnsi="宋体" w:hint="eastAsia"/>
                </w:rPr>
                <w:t>被合并方所有者权益在最终控制方合并财务报表中的账面价值的份额作为其初始投资成本。长期股权投资初始投资成本与支付的合并对价的账面价值或发行股份的面值总额之间的差额调整资本公积(资本溢价或股本溢价)；资本公</w:t>
              </w:r>
              <w:proofErr w:type="gramStart"/>
              <w:r>
                <w:rPr>
                  <w:rFonts w:hAnsi="宋体" w:hint="eastAsia"/>
                </w:rPr>
                <w:t>积不足</w:t>
              </w:r>
              <w:proofErr w:type="gramEnd"/>
              <w:r>
                <w:rPr>
                  <w:rFonts w:hAnsi="宋体" w:hint="eastAsia"/>
                </w:rPr>
                <w:t>冲减的，调整留存收益。</w:t>
              </w:r>
            </w:p>
            <w:p w:rsidR="00A6624F" w:rsidRDefault="00A6624F" w:rsidP="00E30305">
              <w:pPr>
                <w:pStyle w:val="ad"/>
                <w:spacing w:before="50" w:afterLines="50" w:after="120" w:line="360" w:lineRule="exact"/>
                <w:ind w:firstLineChars="200" w:firstLine="420"/>
                <w:rPr>
                  <w:rFonts w:hAnsi="宋体"/>
                </w:rPr>
              </w:pPr>
              <w:r>
                <w:rPr>
                  <w:rFonts w:hAnsi="宋体" w:hint="eastAsia"/>
                </w:rPr>
                <w:t>分步实现同</w:t>
              </w:r>
              <w:proofErr w:type="gramStart"/>
              <w:r>
                <w:rPr>
                  <w:rFonts w:hAnsi="宋体" w:hint="eastAsia"/>
                </w:rPr>
                <w:t>一控制</w:t>
              </w:r>
              <w:proofErr w:type="gramEnd"/>
              <w:r>
                <w:rPr>
                  <w:rFonts w:hAnsi="宋体" w:hint="eastAsia"/>
                </w:rPr>
                <w:t>下企业合并的，应当以持股比例计算的</w:t>
              </w:r>
              <w:proofErr w:type="gramStart"/>
              <w:r>
                <w:rPr>
                  <w:rFonts w:hAnsi="宋体" w:hint="eastAsia"/>
                </w:rPr>
                <w:t>合并日</w:t>
              </w:r>
              <w:proofErr w:type="gramEnd"/>
              <w:r>
                <w:rPr>
                  <w:rFonts w:hAnsi="宋体" w:hint="eastAsia"/>
                </w:rPr>
                <w:t>应享有被合并方账面所有者权益份额作为该项投资的初始投资成本。初始投资成本与其原长期股权投资账面价值加上</w:t>
              </w:r>
              <w:proofErr w:type="gramStart"/>
              <w:r>
                <w:rPr>
                  <w:rFonts w:hAnsi="宋体" w:hint="eastAsia"/>
                </w:rPr>
                <w:t>合并日取得</w:t>
              </w:r>
              <w:proofErr w:type="gramEnd"/>
              <w:r>
                <w:rPr>
                  <w:rFonts w:hAnsi="宋体" w:hint="eastAsia"/>
                </w:rPr>
                <w:t>进一步股份新支付对价的账面价值之和的差额，调整资本公积（资本溢价或股本溢价），资本公</w:t>
              </w:r>
              <w:proofErr w:type="gramStart"/>
              <w:r>
                <w:rPr>
                  <w:rFonts w:hAnsi="宋体" w:hint="eastAsia"/>
                </w:rPr>
                <w:t>积不足</w:t>
              </w:r>
              <w:proofErr w:type="gramEnd"/>
              <w:r>
                <w:rPr>
                  <w:rFonts w:hAnsi="宋体" w:hint="eastAsia"/>
                </w:rPr>
                <w:t>冲减的，冲减留存收益。</w:t>
              </w:r>
            </w:p>
            <w:p w:rsidR="00A6624F" w:rsidRDefault="00A6624F" w:rsidP="00E30305">
              <w:pPr>
                <w:pStyle w:val="ad"/>
                <w:spacing w:before="50" w:afterLines="50" w:after="120" w:line="360" w:lineRule="exact"/>
                <w:ind w:firstLineChars="200" w:firstLine="420"/>
                <w:rPr>
                  <w:rFonts w:hAnsi="宋体"/>
                </w:rPr>
              </w:pPr>
              <w:r>
                <w:rPr>
                  <w:rFonts w:hAnsi="宋体" w:hint="eastAsia"/>
                </w:rPr>
                <w:t>（2） 非同</w:t>
              </w:r>
              <w:proofErr w:type="gramStart"/>
              <w:r>
                <w:rPr>
                  <w:rFonts w:hAnsi="宋体" w:hint="eastAsia"/>
                </w:rPr>
                <w:t>一控制</w:t>
              </w:r>
              <w:proofErr w:type="gramEnd"/>
              <w:r>
                <w:rPr>
                  <w:rFonts w:hAnsi="宋体" w:hint="eastAsia"/>
                </w:rPr>
                <w:t>下的企业合并形成的，在购买</w:t>
              </w:r>
              <w:proofErr w:type="gramStart"/>
              <w:r>
                <w:rPr>
                  <w:rFonts w:hAnsi="宋体" w:hint="eastAsia"/>
                </w:rPr>
                <w:t>日按照</w:t>
              </w:r>
              <w:proofErr w:type="gramEnd"/>
              <w:r>
                <w:rPr>
                  <w:rFonts w:hAnsi="宋体" w:hint="eastAsia"/>
                </w:rPr>
                <w:t>支付的合并对价的公允价值作为其初始投资成本。</w:t>
              </w:r>
            </w:p>
            <w:p w:rsidR="00A6624F" w:rsidRDefault="00A6624F" w:rsidP="00E30305">
              <w:pPr>
                <w:pStyle w:val="ad"/>
                <w:spacing w:before="50" w:afterLines="50" w:after="120" w:line="360" w:lineRule="exact"/>
                <w:ind w:firstLineChars="200" w:firstLine="420"/>
                <w:rPr>
                  <w:rFonts w:hAnsi="宋体"/>
                </w:rPr>
              </w:pPr>
              <w:r>
                <w:rPr>
                  <w:rFonts w:hAnsi="宋体" w:hint="eastAsia"/>
                </w:rPr>
                <w:t>（3） 除企业合并形成以外的：以支付现金取得的，按照实际支付的购买价款作为其初始投资成本；以发行权益</w:t>
              </w:r>
              <w:proofErr w:type="gramStart"/>
              <w:r>
                <w:rPr>
                  <w:rFonts w:hAnsi="宋体" w:hint="eastAsia"/>
                </w:rPr>
                <w:t>性证券</w:t>
              </w:r>
              <w:proofErr w:type="gramEnd"/>
              <w:r>
                <w:rPr>
                  <w:rFonts w:hAnsi="宋体" w:hint="eastAsia"/>
                </w:rPr>
                <w:t>取得的，按照发行权益</w:t>
              </w:r>
              <w:proofErr w:type="gramStart"/>
              <w:r>
                <w:rPr>
                  <w:rFonts w:hAnsi="宋体" w:hint="eastAsia"/>
                </w:rPr>
                <w:t>性证券</w:t>
              </w:r>
              <w:proofErr w:type="gramEnd"/>
              <w:r>
                <w:rPr>
                  <w:rFonts w:hAnsi="宋体" w:hint="eastAsia"/>
                </w:rPr>
                <w:t>的公允价值作为其初始投资成本；投资者投入的，按照投资合同或协议约定的价值作为其初始投资成本（合同或协议约定价值</w:t>
              </w:r>
              <w:proofErr w:type="gramStart"/>
              <w:r>
                <w:rPr>
                  <w:rFonts w:hAnsi="宋体" w:hint="eastAsia"/>
                </w:rPr>
                <w:t>不</w:t>
              </w:r>
              <w:proofErr w:type="gramEnd"/>
              <w:r>
                <w:rPr>
                  <w:rFonts w:hAnsi="宋体" w:hint="eastAsia"/>
                </w:rPr>
                <w:t>公允的除外）。</w:t>
              </w:r>
            </w:p>
            <w:p w:rsidR="00A6624F" w:rsidRDefault="00A6624F" w:rsidP="00E30305">
              <w:pPr>
                <w:pStyle w:val="ad"/>
                <w:spacing w:before="50" w:afterLines="50" w:after="120" w:line="360" w:lineRule="exact"/>
                <w:ind w:firstLineChars="200" w:firstLine="420"/>
                <w:rPr>
                  <w:rFonts w:hAnsi="宋体"/>
                </w:rPr>
              </w:pPr>
              <w:r>
                <w:rPr>
                  <w:rFonts w:hAnsi="宋体" w:hint="eastAsia"/>
                </w:rPr>
                <w:t>2. 后续计量及损益确认方法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本公司能够对被投资单位实施控制的长期股权投资,在本公司个别财务报表中采用成本法核算；对具有共同控制或重大影响的长期股权投资，采用权益法核算。</w:t>
              </w:r>
            </w:p>
            <w:p w:rsidR="00A6624F" w:rsidRDefault="00A6624F" w:rsidP="00E30305">
              <w:pPr>
                <w:pStyle w:val="ad"/>
                <w:spacing w:before="50" w:afterLines="50" w:after="120" w:line="360" w:lineRule="exact"/>
                <w:ind w:firstLineChars="200" w:firstLine="420"/>
                <w:rPr>
                  <w:rFonts w:hAnsi="宋体"/>
                </w:rPr>
              </w:pPr>
              <w:r>
                <w:rPr>
                  <w:rFonts w:hAnsi="宋体" w:hint="eastAsia"/>
                </w:rPr>
                <w:t>采用成本法时,长期股权投资按初始投资成本计价,除取得投资时实际支付的价款或对价中包含的已宣告但尚未发放的现金股利或利润外,按享有被投资单位宣告分派的现金股利或利润,确认为当期投资收益,并同时根据有关资产减值政策考虑长期投资是否减值。</w:t>
              </w:r>
            </w:p>
            <w:p w:rsidR="00A6624F" w:rsidRDefault="00A6624F" w:rsidP="00E30305">
              <w:pPr>
                <w:pStyle w:val="ad"/>
                <w:spacing w:before="50" w:afterLines="50" w:after="120" w:line="360" w:lineRule="exact"/>
                <w:ind w:firstLineChars="200" w:firstLine="420"/>
                <w:rPr>
                  <w:rFonts w:hAnsi="宋体"/>
                </w:rPr>
              </w:pPr>
              <w:r>
                <w:rPr>
                  <w:rFonts w:hAnsi="宋体" w:hint="eastAsia"/>
                </w:rPr>
                <w:t>采用权益法时,长期股权投资的初始投资成本大于投资时应享有被投资单位可辨认净资产公允价值份额的,归入长期股权投资的初始投资成本；长期股权投资的初始投资成本小于投资时应享有被投资单位可辨认净资产公允价值份额的,其差额计入当期损益,同时调整长期股权投资的成本。</w:t>
              </w:r>
            </w:p>
            <w:p w:rsidR="00A6624F" w:rsidRDefault="00A6624F" w:rsidP="00E30305">
              <w:pPr>
                <w:pStyle w:val="ad"/>
                <w:spacing w:before="50" w:afterLines="50" w:after="120" w:line="360" w:lineRule="exact"/>
                <w:ind w:firstLineChars="200" w:firstLine="420"/>
                <w:rPr>
                  <w:rFonts w:hAnsi="宋体"/>
                </w:rPr>
              </w:pPr>
              <w:r>
                <w:rPr>
                  <w:rFonts w:hAnsi="宋体" w:hint="eastAsia"/>
                </w:rPr>
                <w:lastRenderedPageBreak/>
                <w:t>采用权益法时,取得长期股权投资后,按照应享有或应分担的被投资单位实现的净损益的份额,确认投资损益并调整长期股权投资的账面价值。在确认应享有被投资单位净损益的份额时,以取得投资时被投资单位各项可辨认资产等的公允价值为基础,按照本公司的会计政策及会计期间,并</w:t>
              </w:r>
              <w:proofErr w:type="gramStart"/>
              <w:r>
                <w:rPr>
                  <w:rFonts w:hAnsi="宋体" w:hint="eastAsia"/>
                </w:rPr>
                <w:t>抵销</w:t>
              </w:r>
              <w:proofErr w:type="gramEnd"/>
              <w:r>
                <w:rPr>
                  <w:rFonts w:hAnsi="宋体" w:hint="eastAsia"/>
                </w:rPr>
                <w:t>与联营企业及合营企业之间发生的内部交易损益按照持股比例计算归属于投资企业的部分(但内部交易损失属于资产减值损失的,应全额确认),对被投资单位的净利润进行调整后确认。按照被投资单位宣告分派的利润或现金股利计算应分得的部分,相应减少长期股权投资的账面价值。本公司确认被投资单位发生的净亏损,以长期股权投资的账面价值以及其他实质上构成对被投资单位净投资的长期权益</w:t>
              </w:r>
              <w:proofErr w:type="gramStart"/>
              <w:r>
                <w:rPr>
                  <w:rFonts w:hAnsi="宋体" w:hint="eastAsia"/>
                </w:rPr>
                <w:t>减记至</w:t>
              </w:r>
              <w:proofErr w:type="gramEnd"/>
              <w:r>
                <w:rPr>
                  <w:rFonts w:hAnsi="宋体" w:hint="eastAsia"/>
                </w:rPr>
                <w:t>零为限,本公司负有承担额外损失义务的除外。对于被投资单位除净损益以外所有者权益的其他变动,调整长期股权投资的账面价值并计入所有者权益。</w:t>
              </w:r>
            </w:p>
            <w:p w:rsidR="00A6624F" w:rsidRDefault="00A6624F" w:rsidP="00E30305">
              <w:pPr>
                <w:pStyle w:val="ad"/>
                <w:spacing w:before="50" w:afterLines="50" w:after="120" w:line="360" w:lineRule="exact"/>
                <w:ind w:firstLineChars="200" w:firstLine="420"/>
                <w:rPr>
                  <w:rFonts w:hAnsi="宋体"/>
                </w:rPr>
              </w:pPr>
              <w:r>
                <w:rPr>
                  <w:rFonts w:hAnsi="宋体" w:hint="eastAsia"/>
                </w:rPr>
                <w:t>3. 确定对被投资单位具有控制、重大影响的依据</w:t>
              </w:r>
            </w:p>
            <w:p w:rsidR="00A6624F" w:rsidRDefault="00A6624F" w:rsidP="00E30305">
              <w:pPr>
                <w:pStyle w:val="ad"/>
                <w:spacing w:before="50" w:afterLines="50" w:after="120" w:line="360" w:lineRule="exact"/>
                <w:ind w:firstLineChars="200" w:firstLine="420"/>
                <w:rPr>
                  <w:rFonts w:hAnsi="宋体"/>
                </w:rPr>
              </w:pPr>
              <w:r>
                <w:rPr>
                  <w:rFonts w:hAnsi="宋体" w:hint="eastAsia"/>
                </w:rPr>
                <w:t>控制，是指拥有对被投资方的权力，通过参与被投资方的相关活动而享有可变回报，并且有能力运用对被投资方的权力影响回报金额；重大影响，是指投资方对被投资单位的财务和经营政策有参与决策的权力，但并不能够控制或者与其他方一起共同控制这些政策的制定。</w:t>
              </w:r>
            </w:p>
            <w:p w:rsidR="00A6624F" w:rsidRDefault="00A6624F" w:rsidP="00E30305">
              <w:pPr>
                <w:pStyle w:val="ad"/>
                <w:spacing w:before="50" w:afterLines="50" w:after="120" w:line="360" w:lineRule="exact"/>
                <w:ind w:firstLineChars="200" w:firstLine="420"/>
                <w:rPr>
                  <w:rFonts w:hAnsi="宋体"/>
                </w:rPr>
              </w:pPr>
              <w:r>
                <w:rPr>
                  <w:rFonts w:hAnsi="宋体" w:hint="eastAsia"/>
                </w:rPr>
                <w:t>4. 长期股权投资的处置</w:t>
              </w:r>
            </w:p>
            <w:p w:rsidR="00A6624F" w:rsidRDefault="00A6624F" w:rsidP="00E30305">
              <w:pPr>
                <w:spacing w:before="50" w:afterLines="50" w:after="120" w:line="360" w:lineRule="exact"/>
                <w:ind w:firstLineChars="200" w:firstLine="420"/>
              </w:pPr>
              <w:r>
                <w:rPr>
                  <w:rFonts w:hint="eastAsia"/>
                </w:rPr>
                <w:t>4.1部分处置对子公司的长期股权投资，但不丧失控制权的情形</w:t>
              </w:r>
            </w:p>
            <w:p w:rsidR="00A6624F" w:rsidRDefault="00A6624F" w:rsidP="00E30305">
              <w:pPr>
                <w:spacing w:before="50" w:afterLines="50" w:after="120" w:line="360" w:lineRule="exact"/>
                <w:ind w:firstLineChars="200" w:firstLine="420"/>
              </w:pPr>
              <w:r>
                <w:rPr>
                  <w:rFonts w:hint="eastAsia"/>
                </w:rPr>
                <w:t>部分处置对子公司的长期股权投资，但不丧失控制权时，应当将处置价款与处置投资对应的账面价值的差额确认为当期投资收益。</w:t>
              </w:r>
            </w:p>
            <w:p w:rsidR="00A6624F" w:rsidRDefault="00A6624F" w:rsidP="00E30305">
              <w:pPr>
                <w:spacing w:before="50" w:afterLines="50" w:after="120" w:line="360" w:lineRule="exact"/>
                <w:ind w:firstLineChars="200" w:firstLine="420"/>
              </w:pPr>
              <w:r>
                <w:rPr>
                  <w:rFonts w:hint="eastAsia"/>
                </w:rPr>
                <w:t>4.2 部分处置股权投资或其他原因丧失了对子公司控制权的情形</w:t>
              </w:r>
            </w:p>
            <w:p w:rsidR="00A6624F" w:rsidRDefault="00A6624F" w:rsidP="00E30305">
              <w:pPr>
                <w:spacing w:before="50" w:afterLines="50" w:after="120" w:line="360" w:lineRule="exact"/>
                <w:ind w:firstLineChars="200" w:firstLine="420"/>
              </w:pPr>
              <w:r>
                <w:rPr>
                  <w:rFonts w:hint="eastAsia"/>
                </w:rPr>
                <w:t>部分处置股权投资或其他原因丧失了对子公司控制权的，对于处置的股权，应结转与所售股权相对应的长期股权投资的账面价值，出售所得价款与处置长期股权投资账面价值之间差额，确认为投资收益（损失）；同时，对于剩余股权，应当按其账面价值确认为长期股权投资或其它相关金融资产。处置后的剩余股权能够对子公司实施共同控制或重大影响的，应按有关成本法转为权益法的相关规定进行会计处理。</w:t>
              </w:r>
            </w:p>
            <w:p w:rsidR="00A6624F" w:rsidRDefault="00A6624F" w:rsidP="00E30305">
              <w:pPr>
                <w:pStyle w:val="ad"/>
                <w:spacing w:before="50" w:afterLines="50" w:after="120" w:line="360" w:lineRule="exact"/>
                <w:ind w:firstLineChars="200" w:firstLine="420"/>
                <w:rPr>
                  <w:rFonts w:hAnsi="宋体"/>
                </w:rPr>
              </w:pPr>
              <w:r>
                <w:rPr>
                  <w:rFonts w:hAnsi="宋体" w:hint="eastAsia"/>
                </w:rPr>
                <w:t>5. 减值测试方法及减值准备计提方法</w:t>
              </w:r>
            </w:p>
            <w:p w:rsidR="00A6624F" w:rsidRDefault="00A6624F" w:rsidP="00E30305">
              <w:pPr>
                <w:spacing w:before="50" w:afterLines="50" w:after="120" w:line="360" w:lineRule="exact"/>
                <w:ind w:firstLineChars="200" w:firstLine="420"/>
              </w:pPr>
              <w:r>
                <w:rPr>
                  <w:rFonts w:hint="eastAsia"/>
                </w:rPr>
                <w:t>对子公司、联营企业及合营企业的投资，在资产负债表日有客观证据表明其发生减值的，按照账面价值与可收回金额的差额计提相应的减值准备。</w:t>
              </w:r>
            </w:p>
            <w:p w:rsidR="00A6624F" w:rsidRDefault="00FD450F">
              <w:pPr>
                <w:rPr>
                  <w:szCs w:val="21"/>
                </w:rPr>
              </w:pPr>
            </w:p>
          </w:sdtContent>
        </w:sdt>
      </w:sdtContent>
    </w:sdt>
    <w:p w:rsidR="00A6624F" w:rsidRDefault="00A6624F" w:rsidP="00E71DDD">
      <w:pPr>
        <w:pStyle w:val="3"/>
        <w:numPr>
          <w:ilvl w:val="0"/>
          <w:numId w:val="37"/>
        </w:numPr>
      </w:pPr>
      <w:r>
        <w:t>投资性房地产</w:t>
      </w:r>
    </w:p>
    <w:sdt>
      <w:sdtPr>
        <w:rPr>
          <w:rFonts w:ascii="宋体" w:hAnsi="宋体" w:cs="宋体" w:hint="eastAsia"/>
          <w:b w:val="0"/>
          <w:bCs w:val="0"/>
          <w:kern w:val="0"/>
          <w:szCs w:val="24"/>
        </w:rPr>
        <w:alias w:val="选项模块:成本计量模式"/>
        <w:tag w:val="_GBC_20b1c487c1e348188269523d7d980194"/>
        <w:id w:val="25492863"/>
        <w:lock w:val="sdtLocked"/>
        <w:placeholder>
          <w:docPart w:val="GBC22222222222222222222222222222"/>
        </w:placeholder>
      </w:sdtPr>
      <w:sdtEndPr>
        <w:rPr>
          <w:szCs w:val="21"/>
        </w:rPr>
      </w:sdtEndPr>
      <w:sdtContent>
        <w:p w:rsidR="00A6624F" w:rsidRDefault="00A6624F" w:rsidP="00E71DDD">
          <w:pPr>
            <w:pStyle w:val="4"/>
            <w:numPr>
              <w:ilvl w:val="0"/>
              <w:numId w:val="40"/>
            </w:numPr>
          </w:pPr>
          <w:r>
            <w:rPr>
              <w:rFonts w:ascii="宋体" w:hAnsi="宋体" w:cs="宋体" w:hint="eastAsia"/>
              <w:bCs w:val="0"/>
              <w:kern w:val="0"/>
              <w:szCs w:val="24"/>
            </w:rPr>
            <w:t>如果</w:t>
          </w:r>
          <w:r>
            <w:rPr>
              <w:rFonts w:hint="eastAsia"/>
            </w:rPr>
            <w:t>采用成本计量模式的：</w:t>
          </w:r>
        </w:p>
        <w:p w:rsidR="00A6624F" w:rsidRDefault="00A6624F" w:rsidP="00E55A24">
          <w:pPr>
            <w:pStyle w:val="aa"/>
            <w:spacing w:line="360" w:lineRule="exact"/>
            <w:ind w:firstLineChars="200" w:firstLine="420"/>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25492862"/>
            <w:lock w:val="sdtLocked"/>
            <w:placeholder>
              <w:docPart w:val="GBC22222222222222222222222222222"/>
            </w:placeholder>
          </w:sdtPr>
          <w:sdtContent>
            <w:p w:rsidR="00A6624F" w:rsidRPr="000F0C9F" w:rsidRDefault="00A6624F" w:rsidP="00E30305">
              <w:pPr>
                <w:spacing w:before="50" w:afterLines="50" w:after="120" w:line="360" w:lineRule="exact"/>
                <w:ind w:firstLineChars="200" w:firstLine="420"/>
              </w:pPr>
              <w:r w:rsidRPr="000F0C9F">
                <w:rPr>
                  <w:rFonts w:hint="eastAsia"/>
                </w:rPr>
                <w:t>1. 投资性房地产包括已出租的土地使用权、持有并</w:t>
              </w:r>
              <w:proofErr w:type="gramStart"/>
              <w:r w:rsidRPr="000F0C9F">
                <w:rPr>
                  <w:rFonts w:hint="eastAsia"/>
                </w:rPr>
                <w:t>准备增值</w:t>
              </w:r>
              <w:proofErr w:type="gramEnd"/>
              <w:r w:rsidRPr="000F0C9F">
                <w:rPr>
                  <w:rFonts w:hint="eastAsia"/>
                </w:rPr>
                <w:t>后转让的土地使用权和已出租的建筑物。</w:t>
              </w:r>
            </w:p>
            <w:p w:rsidR="00A6624F" w:rsidRPr="000F0C9F" w:rsidRDefault="00A6624F" w:rsidP="00E55A24">
              <w:pPr>
                <w:spacing w:line="360" w:lineRule="exact"/>
                <w:ind w:firstLineChars="200" w:firstLine="420"/>
              </w:pPr>
              <w:r w:rsidRPr="000F0C9F">
                <w:rPr>
                  <w:rFonts w:hint="eastAsia"/>
                </w:rPr>
                <w:lastRenderedPageBreak/>
                <w:t>2. 投资性房地产按照成本进行初始计量，采用成本模式进行后续计量，并采用与固定资产和无形资产相同的方法计提折旧或进行摊销。资产负债表日，有迹象表明投资性房地产发生减值的，按照账面价值与可收回金额的差额计提相应的减值准备。</w:t>
              </w:r>
            </w:p>
            <w:p w:rsidR="00A6624F" w:rsidRDefault="00FD450F" w:rsidP="00E55A24">
              <w:pPr>
                <w:spacing w:line="360" w:lineRule="exact"/>
                <w:ind w:firstLineChars="200" w:firstLine="420"/>
                <w:rPr>
                  <w:szCs w:val="21"/>
                </w:rPr>
              </w:pPr>
            </w:p>
          </w:sdtContent>
        </w:sdt>
      </w:sdtContent>
    </w:sdt>
    <w:p w:rsidR="00A6624F" w:rsidRDefault="00A6624F" w:rsidP="00E71DDD">
      <w:pPr>
        <w:pStyle w:val="3"/>
        <w:numPr>
          <w:ilvl w:val="0"/>
          <w:numId w:val="37"/>
        </w:numPr>
      </w:pPr>
      <w:r>
        <w:t>固定资产</w:t>
      </w:r>
    </w:p>
    <w:sdt>
      <w:sdtPr>
        <w:rPr>
          <w:rFonts w:ascii="宋体" w:hAnsi="宋体" w:cs="宋体"/>
          <w:b w:val="0"/>
          <w:bCs w:val="0"/>
          <w:kern w:val="0"/>
          <w:szCs w:val="24"/>
        </w:rPr>
        <w:alias w:val="模块:固定资产确认条件"/>
        <w:tag w:val="_GBC_662771796da549e1b2a02fb7d497f077"/>
        <w:id w:val="25492866"/>
        <w:lock w:val="sdtLocked"/>
        <w:placeholder>
          <w:docPart w:val="GBC22222222222222222222222222222"/>
        </w:placeholder>
      </w:sdtPr>
      <w:sdtEndPr>
        <w:rPr>
          <w:rFonts w:ascii="Times New Roman" w:hAnsi="Times New Roman"/>
        </w:rPr>
      </w:sdtEndPr>
      <w:sdtContent>
        <w:p w:rsidR="00A6624F" w:rsidRDefault="00A6624F" w:rsidP="00E71DDD">
          <w:pPr>
            <w:pStyle w:val="4"/>
            <w:numPr>
              <w:ilvl w:val="0"/>
              <w:numId w:val="41"/>
            </w:numPr>
          </w:pPr>
          <w:r>
            <w:rPr>
              <w:rFonts w:hint="eastAsia"/>
            </w:rPr>
            <w:t>确认条件</w:t>
          </w:r>
        </w:p>
        <w:sdt>
          <w:sdtPr>
            <w:alias w:val="是否适用：固定资产确认条件[双击切换]"/>
            <w:tag w:val="_GBC_45cce032cd1f43bfad18a80dd94e9cc4"/>
            <w:id w:val="2549286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bCs/>
              <w:szCs w:val="21"/>
            </w:rPr>
            <w:alias w:val="固定资产确认条件"/>
            <w:tag w:val="_GBC_3044d53470b143fa9477fa34b85d4ec5"/>
            <w:id w:val="25492865"/>
            <w:lock w:val="sdtLocked"/>
            <w:placeholder>
              <w:docPart w:val="GBC22222222222222222222222222222"/>
            </w:placeholder>
          </w:sdtPr>
          <w:sdtEndPr>
            <w:rPr>
              <w:b/>
            </w:rPr>
          </w:sdtEndPr>
          <w:sdtContent>
            <w:p w:rsidR="00A6624F" w:rsidRDefault="00A6624F" w:rsidP="00E30305">
              <w:pPr>
                <w:spacing w:before="50" w:afterLines="50" w:after="120" w:line="360" w:lineRule="exact"/>
                <w:ind w:firstLineChars="200" w:firstLine="420"/>
              </w:pPr>
              <w:r>
                <w:rPr>
                  <w:rFonts w:hint="eastAsia"/>
                </w:rPr>
                <w:t>固定资产是指为生产商品、提供劳务、出租或经营管理而持有的，使用年限超过一个会计年度的有形资产。</w:t>
              </w:r>
            </w:p>
            <w:p w:rsidR="00A6624F" w:rsidRPr="006C3447" w:rsidRDefault="00FD450F">
              <w:pPr>
                <w:rPr>
                  <w:b/>
                  <w:bCs/>
                  <w:szCs w:val="21"/>
                </w:rPr>
              </w:pPr>
            </w:p>
          </w:sdtContent>
        </w:sdt>
      </w:sdtContent>
    </w:sdt>
    <w:sdt>
      <w:sdtPr>
        <w:rPr>
          <w:rFonts w:asciiTheme="minorHAnsi" w:hAnsiTheme="minorHAnsi" w:cstheme="minorBidi"/>
          <w:b w:val="0"/>
          <w:bCs w:val="0"/>
          <w:kern w:val="0"/>
          <w:szCs w:val="22"/>
        </w:rPr>
        <w:alias w:val="模块:固定资产折旧方法"/>
        <w:tag w:val="_GBC_7c749a57d4094b3386978c34c3487e2a"/>
        <w:id w:val="25492898"/>
        <w:lock w:val="sdtLocked"/>
        <w:placeholder>
          <w:docPart w:val="GBC22222222222222222222222222222"/>
        </w:placeholder>
      </w:sdtPr>
      <w:sdtEndPr>
        <w:rPr>
          <w:rFonts w:ascii="宋体" w:hAnsi="宋体" w:cs="宋体"/>
          <w:szCs w:val="24"/>
        </w:rPr>
      </w:sdtEndPr>
      <w:sdtContent>
        <w:p w:rsidR="00A6624F" w:rsidRDefault="00A6624F" w:rsidP="00E71DDD">
          <w:pPr>
            <w:pStyle w:val="4"/>
            <w:numPr>
              <w:ilvl w:val="0"/>
              <w:numId w:val="41"/>
            </w:numPr>
          </w:pPr>
          <w:r>
            <w:t>折旧方法</w:t>
          </w:r>
        </w:p>
        <w:sdt>
          <w:sdtPr>
            <w:alias w:val="是否适用：固定资产折旧方法[双击切换]"/>
            <w:tag w:val="_GBC_c221ef38ff6a4242aab725946697311c"/>
            <w:id w:val="25492867"/>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32"/>
            <w:gridCol w:w="1833"/>
            <w:gridCol w:w="1833"/>
            <w:gridCol w:w="1833"/>
          </w:tblGrid>
          <w:tr w:rsidR="00A6624F" w:rsidTr="00A6624F">
            <w:tc>
              <w:tcPr>
                <w:tcW w:w="949" w:type="pct"/>
                <w:vAlign w:val="center"/>
              </w:tcPr>
              <w:p w:rsidR="00A6624F" w:rsidRDefault="00A6624F" w:rsidP="00A6624F">
                <w:pPr>
                  <w:jc w:val="center"/>
                  <w:rPr>
                    <w:szCs w:val="21"/>
                  </w:rPr>
                </w:pPr>
                <w:r>
                  <w:rPr>
                    <w:szCs w:val="21"/>
                  </w:rPr>
                  <w:t>类别</w:t>
                </w:r>
              </w:p>
            </w:tc>
            <w:tc>
              <w:tcPr>
                <w:tcW w:w="1012" w:type="pct"/>
                <w:vAlign w:val="center"/>
              </w:tcPr>
              <w:p w:rsidR="00A6624F" w:rsidRDefault="00A6624F" w:rsidP="00A6624F">
                <w:pPr>
                  <w:jc w:val="center"/>
                  <w:rPr>
                    <w:szCs w:val="21"/>
                  </w:rPr>
                </w:pPr>
                <w:r>
                  <w:rPr>
                    <w:rFonts w:hint="eastAsia"/>
                    <w:szCs w:val="21"/>
                  </w:rPr>
                  <w:t>折旧方法</w:t>
                </w:r>
              </w:p>
            </w:tc>
            <w:tc>
              <w:tcPr>
                <w:tcW w:w="1013" w:type="pct"/>
                <w:vAlign w:val="center"/>
              </w:tcPr>
              <w:p w:rsidR="00A6624F" w:rsidRDefault="00A6624F" w:rsidP="00A6624F">
                <w:pPr>
                  <w:jc w:val="center"/>
                  <w:rPr>
                    <w:szCs w:val="21"/>
                  </w:rPr>
                </w:pPr>
                <w:r>
                  <w:rPr>
                    <w:szCs w:val="21"/>
                  </w:rPr>
                  <w:t>折旧年限（年）</w:t>
                </w:r>
              </w:p>
            </w:tc>
            <w:tc>
              <w:tcPr>
                <w:tcW w:w="1013" w:type="pct"/>
                <w:vAlign w:val="center"/>
              </w:tcPr>
              <w:p w:rsidR="00A6624F" w:rsidRDefault="00A6624F" w:rsidP="00A6624F">
                <w:pPr>
                  <w:jc w:val="center"/>
                  <w:rPr>
                    <w:szCs w:val="21"/>
                  </w:rPr>
                </w:pPr>
                <w:r>
                  <w:rPr>
                    <w:szCs w:val="21"/>
                  </w:rPr>
                  <w:t>残值率（%）</w:t>
                </w:r>
              </w:p>
            </w:tc>
            <w:tc>
              <w:tcPr>
                <w:tcW w:w="1013" w:type="pct"/>
                <w:vAlign w:val="center"/>
              </w:tcPr>
              <w:p w:rsidR="00A6624F" w:rsidRDefault="00A6624F" w:rsidP="00A6624F">
                <w:pPr>
                  <w:jc w:val="center"/>
                  <w:rPr>
                    <w:szCs w:val="21"/>
                  </w:rPr>
                </w:pPr>
                <w:r>
                  <w:rPr>
                    <w:szCs w:val="21"/>
                  </w:rPr>
                  <w:t>年折旧率（%）</w:t>
                </w:r>
              </w:p>
            </w:tc>
          </w:tr>
          <w:sdt>
            <w:sdtPr>
              <w:rPr>
                <w:szCs w:val="21"/>
              </w:rPr>
              <w:alias w:val="其他固定资产计价、折旧、减值方法"/>
              <w:tag w:val="_GBC_f1ad6125c5d74d2a98f593d2ba574474"/>
              <w:id w:val="25492873"/>
              <w:lock w:val="sdtLocked"/>
            </w:sdtPr>
            <w:sdtContent>
              <w:tr w:rsidR="00A6624F" w:rsidTr="00A6624F">
                <w:sdt>
                  <w:sdtPr>
                    <w:rPr>
                      <w:szCs w:val="21"/>
                    </w:rPr>
                    <w:alias w:val="固定资产类别"/>
                    <w:tag w:val="_GBC_a35d877f25bc40f3994d41d8763e2a50"/>
                    <w:id w:val="25492868"/>
                    <w:lock w:val="sdtLocked"/>
                  </w:sdtPr>
                  <w:sdtEndPr>
                    <w:rPr>
                      <w:rFonts w:cs="Times New Roman"/>
                      <w:sz w:val="20"/>
                    </w:rPr>
                  </w:sdtEndPr>
                  <w:sdtContent>
                    <w:tc>
                      <w:tcPr>
                        <w:tcW w:w="949" w:type="pct"/>
                      </w:tcPr>
                      <w:p w:rsidR="00A6624F" w:rsidRDefault="00A6624F" w:rsidP="00A6624F">
                        <w:pPr>
                          <w:rPr>
                            <w:szCs w:val="21"/>
                          </w:rPr>
                        </w:pPr>
                        <w:r>
                          <w:rPr>
                            <w:szCs w:val="21"/>
                          </w:rPr>
                          <w:t>房屋及建筑物</w:t>
                        </w:r>
                      </w:p>
                    </w:tc>
                  </w:sdtContent>
                </w:sdt>
                <w:sdt>
                  <w:sdtPr>
                    <w:rPr>
                      <w:szCs w:val="21"/>
                    </w:rPr>
                    <w:alias w:val="固定资产折旧方法"/>
                    <w:tag w:val="_GBC_9b84b623c81948d4be1abe781ca5da73"/>
                    <w:id w:val="25492869"/>
                    <w:lock w:val="sdtLocked"/>
                  </w:sdtPr>
                  <w:sdtContent>
                    <w:tc>
                      <w:tcPr>
                        <w:tcW w:w="1012" w:type="pct"/>
                      </w:tcPr>
                      <w:p w:rsidR="00A6624F" w:rsidRDefault="00A6624F" w:rsidP="00A6624F">
                        <w:pPr>
                          <w:rPr>
                            <w:szCs w:val="21"/>
                          </w:rPr>
                        </w:pPr>
                        <w:r>
                          <w:rPr>
                            <w:szCs w:val="21"/>
                          </w:rPr>
                          <w:t>年限平均法</w:t>
                        </w:r>
                      </w:p>
                    </w:tc>
                  </w:sdtContent>
                </w:sdt>
                <w:sdt>
                  <w:sdtPr>
                    <w:rPr>
                      <w:szCs w:val="21"/>
                    </w:rPr>
                    <w:alias w:val="固定资产类别的折旧年限"/>
                    <w:tag w:val="_GBC_3b6f8ca8242140bca158d6718f6e4a67"/>
                    <w:id w:val="25492870"/>
                    <w:lock w:val="sdtLocked"/>
                  </w:sdtPr>
                  <w:sdtContent>
                    <w:tc>
                      <w:tcPr>
                        <w:tcW w:w="1013" w:type="pct"/>
                      </w:tcPr>
                      <w:p w:rsidR="00A6624F" w:rsidRDefault="00A6624F" w:rsidP="00A6624F">
                        <w:pPr>
                          <w:rPr>
                            <w:szCs w:val="21"/>
                          </w:rPr>
                        </w:pPr>
                        <w:r>
                          <w:rPr>
                            <w:szCs w:val="21"/>
                          </w:rPr>
                          <w:t>40</w:t>
                        </w:r>
                      </w:p>
                    </w:tc>
                  </w:sdtContent>
                </w:sdt>
                <w:sdt>
                  <w:sdtPr>
                    <w:rPr>
                      <w:szCs w:val="21"/>
                    </w:rPr>
                    <w:alias w:val="固定资产类别的残值率"/>
                    <w:tag w:val="_GBC_76af0d0da53c455f9b0a413f033af92e"/>
                    <w:id w:val="25492871"/>
                    <w:lock w:val="sdtLocked"/>
                  </w:sdtPr>
                  <w:sdtContent>
                    <w:tc>
                      <w:tcPr>
                        <w:tcW w:w="1013" w:type="pct"/>
                      </w:tcPr>
                      <w:p w:rsidR="00A6624F" w:rsidRDefault="00A6624F" w:rsidP="00A6624F">
                        <w:pPr>
                          <w:rPr>
                            <w:szCs w:val="21"/>
                          </w:rPr>
                        </w:pPr>
                        <w:r>
                          <w:rPr>
                            <w:szCs w:val="21"/>
                          </w:rPr>
                          <w:t>3</w:t>
                        </w:r>
                      </w:p>
                    </w:tc>
                  </w:sdtContent>
                </w:sdt>
                <w:sdt>
                  <w:sdtPr>
                    <w:rPr>
                      <w:szCs w:val="21"/>
                    </w:rPr>
                    <w:alias w:val="固定资产类别的年折旧率"/>
                    <w:tag w:val="_GBC_58d98c7dc02f49118e0a3b88e17eda01"/>
                    <w:id w:val="25492872"/>
                    <w:lock w:val="sdtLocked"/>
                  </w:sdtPr>
                  <w:sdtContent>
                    <w:tc>
                      <w:tcPr>
                        <w:tcW w:w="1013" w:type="pct"/>
                      </w:tcPr>
                      <w:p w:rsidR="00A6624F" w:rsidRDefault="00A6624F" w:rsidP="00A6624F">
                        <w:pPr>
                          <w:rPr>
                            <w:szCs w:val="21"/>
                          </w:rPr>
                        </w:pPr>
                        <w:r>
                          <w:rPr>
                            <w:szCs w:val="21"/>
                          </w:rPr>
                          <w:t>2.425</w:t>
                        </w:r>
                      </w:p>
                    </w:tc>
                  </w:sdtContent>
                </w:sdt>
              </w:tr>
            </w:sdtContent>
          </w:sdt>
          <w:sdt>
            <w:sdtPr>
              <w:rPr>
                <w:szCs w:val="21"/>
              </w:rPr>
              <w:alias w:val="其他固定资产计价、折旧、减值方法"/>
              <w:tag w:val="_GBC_f1ad6125c5d74d2a98f593d2ba574474"/>
              <w:id w:val="25492879"/>
              <w:lock w:val="sdtLocked"/>
            </w:sdtPr>
            <w:sdtContent>
              <w:tr w:rsidR="00A6624F" w:rsidTr="00A6624F">
                <w:sdt>
                  <w:sdtPr>
                    <w:rPr>
                      <w:szCs w:val="21"/>
                    </w:rPr>
                    <w:alias w:val="固定资产类别"/>
                    <w:tag w:val="_GBC_a35d877f25bc40f3994d41d8763e2a50"/>
                    <w:id w:val="25492874"/>
                    <w:lock w:val="sdtLocked"/>
                  </w:sdtPr>
                  <w:sdtEndPr>
                    <w:rPr>
                      <w:rFonts w:cs="Times New Roman"/>
                      <w:sz w:val="20"/>
                    </w:rPr>
                  </w:sdtEndPr>
                  <w:sdtContent>
                    <w:tc>
                      <w:tcPr>
                        <w:tcW w:w="949" w:type="pct"/>
                      </w:tcPr>
                      <w:p w:rsidR="00A6624F" w:rsidRDefault="00A6624F" w:rsidP="00A6624F">
                        <w:pPr>
                          <w:rPr>
                            <w:szCs w:val="21"/>
                          </w:rPr>
                        </w:pPr>
                        <w:r>
                          <w:rPr>
                            <w:szCs w:val="21"/>
                          </w:rPr>
                          <w:t>电子设备</w:t>
                        </w:r>
                      </w:p>
                    </w:tc>
                  </w:sdtContent>
                </w:sdt>
                <w:sdt>
                  <w:sdtPr>
                    <w:rPr>
                      <w:szCs w:val="21"/>
                    </w:rPr>
                    <w:alias w:val="固定资产折旧方法"/>
                    <w:tag w:val="_GBC_9b84b623c81948d4be1abe781ca5da73"/>
                    <w:id w:val="25492875"/>
                    <w:lock w:val="sdtLocked"/>
                  </w:sdtPr>
                  <w:sdtContent>
                    <w:tc>
                      <w:tcPr>
                        <w:tcW w:w="1012" w:type="pct"/>
                      </w:tcPr>
                      <w:p w:rsidR="00A6624F" w:rsidRDefault="00A6624F" w:rsidP="00A6624F">
                        <w:pPr>
                          <w:rPr>
                            <w:szCs w:val="21"/>
                          </w:rPr>
                        </w:pPr>
                        <w:r>
                          <w:rPr>
                            <w:szCs w:val="21"/>
                          </w:rPr>
                          <w:t>年限平均法</w:t>
                        </w:r>
                      </w:p>
                    </w:tc>
                  </w:sdtContent>
                </w:sdt>
                <w:sdt>
                  <w:sdtPr>
                    <w:rPr>
                      <w:szCs w:val="21"/>
                    </w:rPr>
                    <w:alias w:val="固定资产类别的折旧年限"/>
                    <w:tag w:val="_GBC_3b6f8ca8242140bca158d6718f6e4a67"/>
                    <w:id w:val="25492876"/>
                    <w:lock w:val="sdtLocked"/>
                  </w:sdtPr>
                  <w:sdtContent>
                    <w:tc>
                      <w:tcPr>
                        <w:tcW w:w="1013" w:type="pct"/>
                      </w:tcPr>
                      <w:p w:rsidR="00A6624F" w:rsidRDefault="00A6624F" w:rsidP="00A6624F">
                        <w:pPr>
                          <w:rPr>
                            <w:szCs w:val="21"/>
                          </w:rPr>
                        </w:pPr>
                        <w:r>
                          <w:rPr>
                            <w:szCs w:val="21"/>
                          </w:rPr>
                          <w:t>2-5</w:t>
                        </w:r>
                      </w:p>
                    </w:tc>
                  </w:sdtContent>
                </w:sdt>
                <w:sdt>
                  <w:sdtPr>
                    <w:rPr>
                      <w:szCs w:val="21"/>
                    </w:rPr>
                    <w:alias w:val="固定资产类别的残值率"/>
                    <w:tag w:val="_GBC_76af0d0da53c455f9b0a413f033af92e"/>
                    <w:id w:val="25492877"/>
                    <w:lock w:val="sdtLocked"/>
                  </w:sdtPr>
                  <w:sdtContent>
                    <w:tc>
                      <w:tcPr>
                        <w:tcW w:w="1013" w:type="pct"/>
                      </w:tcPr>
                      <w:p w:rsidR="00A6624F" w:rsidRDefault="00A6624F" w:rsidP="00A6624F">
                        <w:pPr>
                          <w:rPr>
                            <w:szCs w:val="21"/>
                          </w:rPr>
                        </w:pPr>
                        <w:r>
                          <w:rPr>
                            <w:szCs w:val="21"/>
                          </w:rPr>
                          <w:t>0-3</w:t>
                        </w:r>
                      </w:p>
                    </w:tc>
                  </w:sdtContent>
                </w:sdt>
                <w:sdt>
                  <w:sdtPr>
                    <w:rPr>
                      <w:szCs w:val="21"/>
                    </w:rPr>
                    <w:alias w:val="固定资产类别的年折旧率"/>
                    <w:tag w:val="_GBC_58d98c7dc02f49118e0a3b88e17eda01"/>
                    <w:id w:val="25492878"/>
                    <w:lock w:val="sdtLocked"/>
                  </w:sdtPr>
                  <w:sdtContent>
                    <w:tc>
                      <w:tcPr>
                        <w:tcW w:w="1013" w:type="pct"/>
                      </w:tcPr>
                      <w:p w:rsidR="00A6624F" w:rsidRDefault="00A6624F" w:rsidP="00A6624F">
                        <w:pPr>
                          <w:rPr>
                            <w:szCs w:val="21"/>
                          </w:rPr>
                        </w:pPr>
                        <w:r>
                          <w:rPr>
                            <w:szCs w:val="21"/>
                          </w:rPr>
                          <w:t>19.400-50.000</w:t>
                        </w:r>
                      </w:p>
                    </w:tc>
                  </w:sdtContent>
                </w:sdt>
              </w:tr>
            </w:sdtContent>
          </w:sdt>
          <w:sdt>
            <w:sdtPr>
              <w:rPr>
                <w:szCs w:val="21"/>
              </w:rPr>
              <w:alias w:val="其他固定资产计价、折旧、减值方法"/>
              <w:tag w:val="_GBC_f1ad6125c5d74d2a98f593d2ba574474"/>
              <w:id w:val="25492885"/>
              <w:lock w:val="sdtLocked"/>
            </w:sdtPr>
            <w:sdtContent>
              <w:tr w:rsidR="00A6624F" w:rsidTr="00A6624F">
                <w:sdt>
                  <w:sdtPr>
                    <w:rPr>
                      <w:szCs w:val="21"/>
                    </w:rPr>
                    <w:alias w:val="固定资产类别"/>
                    <w:tag w:val="_GBC_a35d877f25bc40f3994d41d8763e2a50"/>
                    <w:id w:val="25492880"/>
                    <w:lock w:val="sdtLocked"/>
                  </w:sdtPr>
                  <w:sdtEndPr>
                    <w:rPr>
                      <w:rFonts w:cs="Times New Roman"/>
                      <w:sz w:val="20"/>
                    </w:rPr>
                  </w:sdtEndPr>
                  <w:sdtContent>
                    <w:tc>
                      <w:tcPr>
                        <w:tcW w:w="949" w:type="pct"/>
                      </w:tcPr>
                      <w:p w:rsidR="00A6624F" w:rsidRDefault="00A6624F" w:rsidP="00A6624F">
                        <w:pPr>
                          <w:rPr>
                            <w:szCs w:val="21"/>
                          </w:rPr>
                        </w:pPr>
                        <w:r>
                          <w:rPr>
                            <w:szCs w:val="21"/>
                          </w:rPr>
                          <w:t>运输工具</w:t>
                        </w:r>
                      </w:p>
                    </w:tc>
                  </w:sdtContent>
                </w:sdt>
                <w:sdt>
                  <w:sdtPr>
                    <w:rPr>
                      <w:szCs w:val="21"/>
                    </w:rPr>
                    <w:alias w:val="固定资产折旧方法"/>
                    <w:tag w:val="_GBC_9b84b623c81948d4be1abe781ca5da73"/>
                    <w:id w:val="25492881"/>
                    <w:lock w:val="sdtLocked"/>
                  </w:sdtPr>
                  <w:sdtContent>
                    <w:tc>
                      <w:tcPr>
                        <w:tcW w:w="1012" w:type="pct"/>
                      </w:tcPr>
                      <w:p w:rsidR="00A6624F" w:rsidRDefault="00A6624F" w:rsidP="00A6624F">
                        <w:pPr>
                          <w:rPr>
                            <w:szCs w:val="21"/>
                          </w:rPr>
                        </w:pPr>
                        <w:r>
                          <w:rPr>
                            <w:szCs w:val="21"/>
                          </w:rPr>
                          <w:t>年限平均法</w:t>
                        </w:r>
                      </w:p>
                    </w:tc>
                  </w:sdtContent>
                </w:sdt>
                <w:sdt>
                  <w:sdtPr>
                    <w:rPr>
                      <w:szCs w:val="21"/>
                    </w:rPr>
                    <w:alias w:val="固定资产类别的折旧年限"/>
                    <w:tag w:val="_GBC_3b6f8ca8242140bca158d6718f6e4a67"/>
                    <w:id w:val="25492882"/>
                    <w:lock w:val="sdtLocked"/>
                  </w:sdtPr>
                  <w:sdtContent>
                    <w:tc>
                      <w:tcPr>
                        <w:tcW w:w="1013" w:type="pct"/>
                      </w:tcPr>
                      <w:p w:rsidR="00A6624F" w:rsidRDefault="00A6624F" w:rsidP="00A6624F">
                        <w:pPr>
                          <w:rPr>
                            <w:szCs w:val="21"/>
                          </w:rPr>
                        </w:pPr>
                        <w:r>
                          <w:rPr>
                            <w:szCs w:val="21"/>
                          </w:rPr>
                          <w:t>6</w:t>
                        </w:r>
                      </w:p>
                    </w:tc>
                  </w:sdtContent>
                </w:sdt>
                <w:sdt>
                  <w:sdtPr>
                    <w:rPr>
                      <w:szCs w:val="21"/>
                    </w:rPr>
                    <w:alias w:val="固定资产类别的残值率"/>
                    <w:tag w:val="_GBC_76af0d0da53c455f9b0a413f033af92e"/>
                    <w:id w:val="25492883"/>
                    <w:lock w:val="sdtLocked"/>
                  </w:sdtPr>
                  <w:sdtContent>
                    <w:tc>
                      <w:tcPr>
                        <w:tcW w:w="1013" w:type="pct"/>
                      </w:tcPr>
                      <w:p w:rsidR="00A6624F" w:rsidRDefault="00A6624F" w:rsidP="00A6624F">
                        <w:pPr>
                          <w:rPr>
                            <w:szCs w:val="21"/>
                          </w:rPr>
                        </w:pPr>
                        <w:r>
                          <w:rPr>
                            <w:szCs w:val="21"/>
                          </w:rPr>
                          <w:t>3</w:t>
                        </w:r>
                      </w:p>
                    </w:tc>
                  </w:sdtContent>
                </w:sdt>
                <w:sdt>
                  <w:sdtPr>
                    <w:rPr>
                      <w:szCs w:val="21"/>
                    </w:rPr>
                    <w:alias w:val="固定资产类别的年折旧率"/>
                    <w:tag w:val="_GBC_58d98c7dc02f49118e0a3b88e17eda01"/>
                    <w:id w:val="25492884"/>
                    <w:lock w:val="sdtLocked"/>
                  </w:sdtPr>
                  <w:sdtContent>
                    <w:tc>
                      <w:tcPr>
                        <w:tcW w:w="1013" w:type="pct"/>
                      </w:tcPr>
                      <w:p w:rsidR="00A6624F" w:rsidRDefault="00A6624F" w:rsidP="00A6624F">
                        <w:pPr>
                          <w:rPr>
                            <w:szCs w:val="21"/>
                          </w:rPr>
                        </w:pPr>
                        <w:r>
                          <w:rPr>
                            <w:szCs w:val="21"/>
                          </w:rPr>
                          <w:t>16.167</w:t>
                        </w:r>
                      </w:p>
                    </w:tc>
                  </w:sdtContent>
                </w:sdt>
              </w:tr>
            </w:sdtContent>
          </w:sdt>
          <w:sdt>
            <w:sdtPr>
              <w:rPr>
                <w:szCs w:val="21"/>
              </w:rPr>
              <w:alias w:val="其他固定资产计价、折旧、减值方法"/>
              <w:tag w:val="_GBC_f1ad6125c5d74d2a98f593d2ba574474"/>
              <w:id w:val="25492891"/>
              <w:lock w:val="sdtLocked"/>
            </w:sdtPr>
            <w:sdtContent>
              <w:tr w:rsidR="00A6624F" w:rsidTr="00A6624F">
                <w:sdt>
                  <w:sdtPr>
                    <w:rPr>
                      <w:szCs w:val="21"/>
                    </w:rPr>
                    <w:alias w:val="固定资产类别"/>
                    <w:tag w:val="_GBC_a35d877f25bc40f3994d41d8763e2a50"/>
                    <w:id w:val="25492886"/>
                    <w:lock w:val="sdtLocked"/>
                  </w:sdtPr>
                  <w:sdtEndPr>
                    <w:rPr>
                      <w:rFonts w:cs="Times New Roman"/>
                      <w:sz w:val="20"/>
                    </w:rPr>
                  </w:sdtEndPr>
                  <w:sdtContent>
                    <w:tc>
                      <w:tcPr>
                        <w:tcW w:w="949" w:type="pct"/>
                      </w:tcPr>
                      <w:p w:rsidR="00A6624F" w:rsidRDefault="00A6624F" w:rsidP="00A6624F">
                        <w:pPr>
                          <w:rPr>
                            <w:szCs w:val="21"/>
                          </w:rPr>
                        </w:pPr>
                        <w:r>
                          <w:rPr>
                            <w:szCs w:val="21"/>
                          </w:rPr>
                          <w:t>其他设备</w:t>
                        </w:r>
                      </w:p>
                    </w:tc>
                  </w:sdtContent>
                </w:sdt>
                <w:sdt>
                  <w:sdtPr>
                    <w:rPr>
                      <w:szCs w:val="21"/>
                    </w:rPr>
                    <w:alias w:val="固定资产折旧方法"/>
                    <w:tag w:val="_GBC_9b84b623c81948d4be1abe781ca5da73"/>
                    <w:id w:val="25492887"/>
                    <w:lock w:val="sdtLocked"/>
                  </w:sdtPr>
                  <w:sdtContent>
                    <w:tc>
                      <w:tcPr>
                        <w:tcW w:w="1012" w:type="pct"/>
                      </w:tcPr>
                      <w:p w:rsidR="00A6624F" w:rsidRDefault="00A6624F" w:rsidP="00A6624F">
                        <w:pPr>
                          <w:rPr>
                            <w:szCs w:val="21"/>
                          </w:rPr>
                        </w:pPr>
                        <w:r>
                          <w:rPr>
                            <w:szCs w:val="21"/>
                          </w:rPr>
                          <w:t>年限平均法</w:t>
                        </w:r>
                      </w:p>
                    </w:tc>
                  </w:sdtContent>
                </w:sdt>
                <w:sdt>
                  <w:sdtPr>
                    <w:rPr>
                      <w:szCs w:val="21"/>
                    </w:rPr>
                    <w:alias w:val="固定资产类别的折旧年限"/>
                    <w:tag w:val="_GBC_3b6f8ca8242140bca158d6718f6e4a67"/>
                    <w:id w:val="25492888"/>
                    <w:lock w:val="sdtLocked"/>
                  </w:sdtPr>
                  <w:sdtContent>
                    <w:tc>
                      <w:tcPr>
                        <w:tcW w:w="1013" w:type="pct"/>
                      </w:tcPr>
                      <w:p w:rsidR="00A6624F" w:rsidRDefault="00A6624F" w:rsidP="00A6624F">
                        <w:pPr>
                          <w:rPr>
                            <w:szCs w:val="21"/>
                          </w:rPr>
                        </w:pPr>
                        <w:r>
                          <w:rPr>
                            <w:szCs w:val="21"/>
                          </w:rPr>
                          <w:t>2-5</w:t>
                        </w:r>
                      </w:p>
                    </w:tc>
                  </w:sdtContent>
                </w:sdt>
                <w:sdt>
                  <w:sdtPr>
                    <w:rPr>
                      <w:szCs w:val="21"/>
                    </w:rPr>
                    <w:alias w:val="固定资产类别的残值率"/>
                    <w:tag w:val="_GBC_76af0d0da53c455f9b0a413f033af92e"/>
                    <w:id w:val="25492889"/>
                    <w:lock w:val="sdtLocked"/>
                  </w:sdtPr>
                  <w:sdtContent>
                    <w:tc>
                      <w:tcPr>
                        <w:tcW w:w="1013" w:type="pct"/>
                      </w:tcPr>
                      <w:p w:rsidR="00A6624F" w:rsidRDefault="00A6624F" w:rsidP="00A6624F">
                        <w:pPr>
                          <w:rPr>
                            <w:szCs w:val="21"/>
                          </w:rPr>
                        </w:pPr>
                        <w:r>
                          <w:rPr>
                            <w:szCs w:val="21"/>
                          </w:rPr>
                          <w:t>0-3</w:t>
                        </w:r>
                      </w:p>
                    </w:tc>
                  </w:sdtContent>
                </w:sdt>
                <w:sdt>
                  <w:sdtPr>
                    <w:rPr>
                      <w:szCs w:val="21"/>
                    </w:rPr>
                    <w:alias w:val="固定资产类别的年折旧率"/>
                    <w:tag w:val="_GBC_58d98c7dc02f49118e0a3b88e17eda01"/>
                    <w:id w:val="25492890"/>
                    <w:lock w:val="sdtLocked"/>
                  </w:sdtPr>
                  <w:sdtContent>
                    <w:tc>
                      <w:tcPr>
                        <w:tcW w:w="1013" w:type="pct"/>
                      </w:tcPr>
                      <w:p w:rsidR="00A6624F" w:rsidRDefault="00A6624F" w:rsidP="00A6624F">
                        <w:pPr>
                          <w:rPr>
                            <w:szCs w:val="21"/>
                          </w:rPr>
                        </w:pPr>
                        <w:r>
                          <w:rPr>
                            <w:szCs w:val="21"/>
                          </w:rPr>
                          <w:t>19.400-50.000</w:t>
                        </w:r>
                      </w:p>
                    </w:tc>
                  </w:sdtContent>
                </w:sdt>
              </w:tr>
            </w:sdtContent>
          </w:sdt>
          <w:sdt>
            <w:sdtPr>
              <w:rPr>
                <w:szCs w:val="21"/>
              </w:rPr>
              <w:alias w:val="其他固定资产计价、折旧、减值方法"/>
              <w:tag w:val="_GBC_f1ad6125c5d74d2a98f593d2ba574474"/>
              <w:id w:val="25492897"/>
              <w:lock w:val="sdtLocked"/>
            </w:sdtPr>
            <w:sdtContent>
              <w:tr w:rsidR="00A6624F" w:rsidRPr="00E539D6" w:rsidTr="00A6624F">
                <w:sdt>
                  <w:sdtPr>
                    <w:rPr>
                      <w:szCs w:val="21"/>
                    </w:rPr>
                    <w:alias w:val="固定资产类别"/>
                    <w:tag w:val="_GBC_a35d877f25bc40f3994d41d8763e2a50"/>
                    <w:id w:val="25492892"/>
                    <w:lock w:val="sdtLocked"/>
                  </w:sdtPr>
                  <w:sdtEndPr>
                    <w:rPr>
                      <w:rFonts w:cs="Times New Roman"/>
                      <w:sz w:val="20"/>
                    </w:rPr>
                  </w:sdtEndPr>
                  <w:sdtContent>
                    <w:tc>
                      <w:tcPr>
                        <w:tcW w:w="949" w:type="pct"/>
                      </w:tcPr>
                      <w:p w:rsidR="00A6624F" w:rsidRDefault="00A6624F" w:rsidP="00A6624F">
                        <w:pPr>
                          <w:rPr>
                            <w:szCs w:val="21"/>
                          </w:rPr>
                        </w:pPr>
                        <w:r>
                          <w:rPr>
                            <w:szCs w:val="21"/>
                          </w:rPr>
                          <w:t>专项设备</w:t>
                        </w:r>
                      </w:p>
                    </w:tc>
                  </w:sdtContent>
                </w:sdt>
                <w:sdt>
                  <w:sdtPr>
                    <w:rPr>
                      <w:szCs w:val="21"/>
                    </w:rPr>
                    <w:alias w:val="固定资产折旧方法"/>
                    <w:tag w:val="_GBC_9b84b623c81948d4be1abe781ca5da73"/>
                    <w:id w:val="25492893"/>
                    <w:lock w:val="sdtLocked"/>
                  </w:sdtPr>
                  <w:sdtContent>
                    <w:tc>
                      <w:tcPr>
                        <w:tcW w:w="1012" w:type="pct"/>
                      </w:tcPr>
                      <w:p w:rsidR="00A6624F" w:rsidRDefault="00A6624F" w:rsidP="00A6624F">
                        <w:pPr>
                          <w:rPr>
                            <w:szCs w:val="21"/>
                          </w:rPr>
                        </w:pPr>
                        <w:r>
                          <w:rPr>
                            <w:szCs w:val="21"/>
                          </w:rPr>
                          <w:t>年限平均法</w:t>
                        </w:r>
                      </w:p>
                    </w:tc>
                  </w:sdtContent>
                </w:sdt>
                <w:sdt>
                  <w:sdtPr>
                    <w:rPr>
                      <w:szCs w:val="21"/>
                    </w:rPr>
                    <w:alias w:val="固定资产类别的折旧年限"/>
                    <w:tag w:val="_GBC_3b6f8ca8242140bca158d6718f6e4a67"/>
                    <w:id w:val="25492894"/>
                    <w:lock w:val="sdtLocked"/>
                  </w:sdtPr>
                  <w:sdtContent>
                    <w:tc>
                      <w:tcPr>
                        <w:tcW w:w="1013" w:type="pct"/>
                      </w:tcPr>
                      <w:p w:rsidR="00A6624F" w:rsidRDefault="00A6624F" w:rsidP="00A6624F">
                        <w:pPr>
                          <w:rPr>
                            <w:szCs w:val="21"/>
                          </w:rPr>
                        </w:pPr>
                        <w:r>
                          <w:rPr>
                            <w:szCs w:val="21"/>
                          </w:rPr>
                          <w:t>5-10</w:t>
                        </w:r>
                      </w:p>
                    </w:tc>
                  </w:sdtContent>
                </w:sdt>
                <w:sdt>
                  <w:sdtPr>
                    <w:rPr>
                      <w:szCs w:val="21"/>
                    </w:rPr>
                    <w:alias w:val="固定资产类别的残值率"/>
                    <w:tag w:val="_GBC_76af0d0da53c455f9b0a413f033af92e"/>
                    <w:id w:val="25492895"/>
                    <w:lock w:val="sdtLocked"/>
                  </w:sdtPr>
                  <w:sdtContent>
                    <w:tc>
                      <w:tcPr>
                        <w:tcW w:w="1013" w:type="pct"/>
                      </w:tcPr>
                      <w:p w:rsidR="00A6624F" w:rsidRDefault="00A6624F" w:rsidP="00A6624F">
                        <w:pPr>
                          <w:rPr>
                            <w:szCs w:val="21"/>
                          </w:rPr>
                        </w:pPr>
                        <w:r>
                          <w:rPr>
                            <w:szCs w:val="21"/>
                          </w:rPr>
                          <w:t>0-3</w:t>
                        </w:r>
                      </w:p>
                    </w:tc>
                  </w:sdtContent>
                </w:sdt>
                <w:sdt>
                  <w:sdtPr>
                    <w:rPr>
                      <w:szCs w:val="21"/>
                    </w:rPr>
                    <w:alias w:val="固定资产类别的年折旧率"/>
                    <w:tag w:val="_GBC_58d98c7dc02f49118e0a3b88e17eda01"/>
                    <w:id w:val="25492896"/>
                    <w:lock w:val="sdtLocked"/>
                  </w:sdtPr>
                  <w:sdtContent>
                    <w:tc>
                      <w:tcPr>
                        <w:tcW w:w="1013" w:type="pct"/>
                      </w:tcPr>
                      <w:p w:rsidR="00A6624F" w:rsidRDefault="00A6624F" w:rsidP="00A6624F">
                        <w:pPr>
                          <w:rPr>
                            <w:szCs w:val="21"/>
                          </w:rPr>
                        </w:pPr>
                        <w:r>
                          <w:rPr>
                            <w:szCs w:val="21"/>
                          </w:rPr>
                          <w:t>9.700-20.000</w:t>
                        </w:r>
                      </w:p>
                    </w:tc>
                  </w:sdtContent>
                </w:sdt>
              </w:tr>
            </w:sdtContent>
          </w:sdt>
        </w:tbl>
        <w:p w:rsidR="00A6624F" w:rsidRPr="00E539D6" w:rsidRDefault="00FD450F" w:rsidP="00A6624F"/>
      </w:sdtContent>
    </w:sdt>
    <w:p w:rsidR="00A6624F" w:rsidRDefault="00A6624F">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25492900"/>
        <w:lock w:val="sdtLocked"/>
        <w:placeholder>
          <w:docPart w:val="GBC22222222222222222222222222222"/>
        </w:placeholder>
      </w:sdtPr>
      <w:sdtEndPr>
        <w:rPr>
          <w:rFonts w:ascii="Times New Roman" w:hAnsi="Times New Roman" w:cs="Times New Roman" w:hint="eastAsia"/>
          <w:kern w:val="2"/>
          <w:szCs w:val="24"/>
        </w:rPr>
      </w:sdtEndPr>
      <w:sdtContent>
        <w:p w:rsidR="00A6624F" w:rsidRDefault="00A6624F" w:rsidP="00E71DDD">
          <w:pPr>
            <w:pStyle w:val="4"/>
            <w:numPr>
              <w:ilvl w:val="0"/>
              <w:numId w:val="41"/>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2549289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b w:val="0"/>
          <w:bCs w:val="0"/>
          <w:kern w:val="0"/>
          <w:szCs w:val="24"/>
        </w:rPr>
        <w:alias w:val="模块:在建工程会计处理方法"/>
        <w:tag w:val="_GBC_3eb5f960df3e47f0a4bf3af0bc67ca96"/>
        <w:id w:val="25492903"/>
        <w:lock w:val="sdtLocked"/>
        <w:placeholder>
          <w:docPart w:val="GBC22222222222222222222222222222"/>
        </w:placeholder>
      </w:sdtPr>
      <w:sdtEndPr>
        <w:rPr>
          <w:rFonts w:hint="eastAsia"/>
          <w:szCs w:val="21"/>
        </w:rPr>
      </w:sdtEndPr>
      <w:sdtContent>
        <w:p w:rsidR="00A6624F" w:rsidRDefault="00A6624F" w:rsidP="00E71DDD">
          <w:pPr>
            <w:pStyle w:val="3"/>
            <w:numPr>
              <w:ilvl w:val="0"/>
              <w:numId w:val="37"/>
            </w:numPr>
          </w:pPr>
          <w:r>
            <w:t>在建工程</w:t>
          </w:r>
        </w:p>
        <w:p w:rsidR="00A6624F" w:rsidRDefault="00FD450F">
          <w:pPr>
            <w:rPr>
              <w:szCs w:val="21"/>
            </w:rPr>
          </w:pPr>
          <w:sdt>
            <w:sdtPr>
              <w:rPr>
                <w:rFonts w:hint="eastAsia"/>
                <w:szCs w:val="21"/>
              </w:rPr>
              <w:alias w:val="是否适用：在建工程_重要会计政策和估计[双击切换]"/>
              <w:tag w:val="_GBC_d9803b41f65e4a7fbebb412a259d9bf9"/>
              <w:id w:val="25492901"/>
              <w:lock w:val="sdtContentLocked"/>
              <w:placeholder>
                <w:docPart w:val="GBC22222222222222222222222222222"/>
              </w:placeholder>
            </w:sdtPr>
            <w:sdtContent>
              <w:r w:rsidR="001D1CEE">
                <w:rPr>
                  <w:szCs w:val="21"/>
                </w:rPr>
                <w:fldChar w:fldCharType="begin"/>
              </w:r>
              <w:r w:rsidR="00A6624F">
                <w:rPr>
                  <w:szCs w:val="21"/>
                </w:rPr>
                <w:instrText>MACROBUTTON  SnrToggleCheckbox √适用</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p w:rsidR="00A6624F" w:rsidRDefault="00FD450F" w:rsidP="00E30305">
          <w:pPr>
            <w:pStyle w:val="ad"/>
            <w:spacing w:before="50" w:afterLines="50" w:after="120" w:line="360" w:lineRule="exact"/>
            <w:ind w:firstLineChars="200" w:firstLine="420"/>
            <w:rPr>
              <w:rFonts w:hAnsi="宋体"/>
            </w:rPr>
          </w:pPr>
          <w:sdt>
            <w:sdtPr>
              <w:rPr>
                <w:rFonts w:hint="eastAsia"/>
                <w:szCs w:val="21"/>
              </w:rPr>
              <w:alias w:val="在建工程核算方法"/>
              <w:tag w:val="_GBC_ed79f983df814c58add61776fe84c76e"/>
              <w:id w:val="25492902"/>
              <w:lock w:val="sdtLocked"/>
              <w:placeholder>
                <w:docPart w:val="GBC22222222222222222222222222222"/>
              </w:placeholder>
            </w:sdtPr>
            <w:sdtEndPr>
              <w:rPr>
                <w:rFonts w:hAnsi="宋体" w:cs="宋体"/>
                <w:kern w:val="0"/>
              </w:rPr>
            </w:sdtEndPr>
            <w:sdtContent>
              <w:r w:rsidR="00A6624F">
                <w:rPr>
                  <w:rFonts w:hAnsi="宋体" w:hint="eastAsia"/>
                </w:rPr>
                <w:t>1. 在建工程达到预定可使用状态时，按工程实际成本转入固定资产。已达到预定可使用状态但尚未办理竣工决算的，先按估计价值转入固定资产，待办理竣工决算后再按实际成本</w:t>
              </w:r>
              <w:proofErr w:type="gramStart"/>
              <w:r w:rsidR="00A6624F">
                <w:rPr>
                  <w:rFonts w:hAnsi="宋体" w:hint="eastAsia"/>
                </w:rPr>
                <w:t>调整原暂估价</w:t>
              </w:r>
              <w:proofErr w:type="gramEnd"/>
              <w:r w:rsidR="00A6624F">
                <w:rPr>
                  <w:rFonts w:hAnsi="宋体" w:hint="eastAsia"/>
                </w:rPr>
                <w:t>值，但不再调整原已计提的折旧。</w:t>
              </w:r>
            </w:sdtContent>
          </w:sdt>
        </w:p>
        <w:p w:rsidR="00A6624F" w:rsidRPr="00E539D6" w:rsidRDefault="00A6624F" w:rsidP="00E30305">
          <w:pPr>
            <w:pStyle w:val="ad"/>
            <w:spacing w:before="50" w:afterLines="50" w:after="120" w:line="360" w:lineRule="exact"/>
            <w:ind w:firstLineChars="200" w:firstLine="420"/>
            <w:rPr>
              <w:rFonts w:hAnsi="宋体"/>
            </w:rPr>
          </w:pPr>
          <w:r>
            <w:rPr>
              <w:rFonts w:hAnsi="宋体" w:hint="eastAsia"/>
            </w:rPr>
            <w:t>2. 资产负债表日，有迹象表明在建工程发生减值的，按照账面价值与可收回金额的差额计提相应的减值准备。</w:t>
          </w:r>
        </w:p>
        <w:p w:rsidR="00A6624F" w:rsidRDefault="00FD450F">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25492906"/>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借款费用</w:t>
          </w:r>
        </w:p>
        <w:sdt>
          <w:sdtPr>
            <w:rPr>
              <w:rFonts w:hint="eastAsia"/>
              <w:szCs w:val="21"/>
            </w:rPr>
            <w:alias w:val="是否适用：借款费用_重要会计政策和估计[双击切换]"/>
            <w:tag w:val="_GBC_3f3db73e5cb247009b3840143b5e6627"/>
            <w:id w:val="25492904"/>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借款费用的会计处理方法"/>
            <w:tag w:val="_GBC_2101c32d32c64f39a8b8fcd2b72dbb0a"/>
            <w:id w:val="25492905"/>
            <w:lock w:val="sdtLocked"/>
            <w:placeholder>
              <w:docPart w:val="GBC22222222222222222222222222222"/>
            </w:placeholder>
          </w:sdtPr>
          <w:sdtEndPr>
            <w:rPr>
              <w:rFonts w:hAnsi="Courier New" w:cs="Times New Roman"/>
              <w:kern w:val="2"/>
            </w:rPr>
          </w:sdtEndPr>
          <w:sdtContent>
            <w:p w:rsidR="00A6624F" w:rsidRDefault="00A6624F" w:rsidP="00E30305">
              <w:pPr>
                <w:pStyle w:val="ad"/>
                <w:spacing w:before="50" w:afterLines="50" w:after="120" w:line="370" w:lineRule="exact"/>
                <w:ind w:firstLineChars="200" w:firstLine="420"/>
                <w:rPr>
                  <w:rFonts w:hAnsi="宋体"/>
                </w:rPr>
              </w:pPr>
              <w:r>
                <w:rPr>
                  <w:rFonts w:hAnsi="宋体" w:hint="eastAsia"/>
                </w:rPr>
                <w:t>1. 借款费用资本化的确认原则</w:t>
              </w:r>
            </w:p>
            <w:p w:rsidR="00A6624F" w:rsidRDefault="00A6624F" w:rsidP="00E30305">
              <w:pPr>
                <w:pStyle w:val="ad"/>
                <w:spacing w:before="50" w:afterLines="50" w:after="120" w:line="370" w:lineRule="exact"/>
                <w:ind w:firstLineChars="200" w:firstLine="420"/>
                <w:rPr>
                  <w:rFonts w:hAnsi="宋体"/>
                </w:rPr>
              </w:pPr>
              <w:r>
                <w:rPr>
                  <w:rFonts w:hAnsi="宋体" w:hint="eastAsia"/>
                </w:rPr>
                <w:t>本公司发生的借款费用，可直接归属于符合资本化条件的资产的购建或者生产的，予以资本化，计入相关资产成本；其他借款费用，在发生时确认为费用，计入当期损益。</w:t>
              </w:r>
            </w:p>
            <w:p w:rsidR="00A6624F" w:rsidRDefault="00A6624F" w:rsidP="00E30305">
              <w:pPr>
                <w:pStyle w:val="ad"/>
                <w:spacing w:before="50" w:afterLines="50" w:after="120" w:line="370" w:lineRule="exact"/>
                <w:ind w:firstLineChars="200" w:firstLine="420"/>
                <w:rPr>
                  <w:rFonts w:hAnsi="宋体"/>
                </w:rPr>
              </w:pPr>
              <w:r>
                <w:rPr>
                  <w:rFonts w:hAnsi="宋体" w:hint="eastAsia"/>
                </w:rPr>
                <w:t>2．借款费用资本化期间</w:t>
              </w:r>
            </w:p>
            <w:p w:rsidR="00A6624F" w:rsidRDefault="00A6624F" w:rsidP="00E30305">
              <w:pPr>
                <w:pStyle w:val="ad"/>
                <w:spacing w:before="50" w:afterLines="50" w:after="120" w:line="370" w:lineRule="exact"/>
                <w:ind w:firstLineChars="200" w:firstLine="420"/>
                <w:rPr>
                  <w:rFonts w:hAnsi="宋体"/>
                </w:rPr>
              </w:pPr>
              <w:r>
                <w:rPr>
                  <w:rFonts w:hAnsi="宋体" w:hint="eastAsia"/>
                </w:rPr>
                <w:t>（1）当借款费用同时满足下列条件时，开始资本化：1）资产支出已经发生；2）借款费用已经发生；3）为使资产达到预定可使用或可销售状态所必要的购建或者生产活动已经开始。</w:t>
              </w:r>
            </w:p>
            <w:p w:rsidR="00A6624F" w:rsidRDefault="00A6624F" w:rsidP="00E30305">
              <w:pPr>
                <w:pStyle w:val="ad"/>
                <w:spacing w:before="50" w:afterLines="50" w:after="120" w:line="370" w:lineRule="exact"/>
                <w:ind w:firstLineChars="200" w:firstLine="420"/>
                <w:rPr>
                  <w:rFonts w:hAnsi="宋体"/>
                </w:rPr>
              </w:pPr>
              <w:r>
                <w:rPr>
                  <w:rFonts w:hAnsi="宋体" w:hint="eastAsia"/>
                </w:rPr>
                <w:lastRenderedPageBreak/>
                <w:t>（2）若符合资本化条件的资产在购建或者生产过程中发生非正常中断，并且中断时间连续超过3个月，暂停借款费用的资本化；中断期间发生的借款费用确认为当期费用，直至资产的购建或者生产活动重新开始。</w:t>
              </w:r>
            </w:p>
            <w:p w:rsidR="00A6624F" w:rsidRDefault="00A6624F" w:rsidP="00E30305">
              <w:pPr>
                <w:pStyle w:val="ad"/>
                <w:spacing w:before="50" w:afterLines="50" w:after="120" w:line="370" w:lineRule="exact"/>
                <w:ind w:firstLineChars="200" w:firstLine="420"/>
                <w:rPr>
                  <w:rFonts w:hAnsi="宋体"/>
                </w:rPr>
              </w:pPr>
              <w:r>
                <w:rPr>
                  <w:rFonts w:hAnsi="宋体" w:hint="eastAsia"/>
                </w:rPr>
                <w:t>（3）当所购建或者生产符合资本化条件的资产达到预定可使用或可销售状态时，借款费用停止资本化。</w:t>
              </w:r>
            </w:p>
            <w:p w:rsidR="00A6624F" w:rsidRDefault="00A6624F" w:rsidP="00E30305">
              <w:pPr>
                <w:pStyle w:val="ad"/>
                <w:spacing w:before="50" w:afterLines="50" w:after="120" w:line="370" w:lineRule="exact"/>
                <w:ind w:firstLineChars="200" w:firstLine="420"/>
                <w:rPr>
                  <w:rFonts w:hAnsi="宋体"/>
                </w:rPr>
              </w:pPr>
              <w:r>
                <w:rPr>
                  <w:rFonts w:hAnsi="宋体" w:hint="eastAsia"/>
                </w:rPr>
                <w:t>3．借款费用资本化金额</w:t>
              </w:r>
            </w:p>
            <w:p w:rsidR="00A6624F" w:rsidRPr="006C3447" w:rsidRDefault="00A6624F" w:rsidP="00E30305">
              <w:pPr>
                <w:pStyle w:val="ad"/>
                <w:spacing w:before="50" w:afterLines="50" w:after="120" w:line="370" w:lineRule="exact"/>
                <w:ind w:firstLineChars="200" w:firstLine="420"/>
                <w:rPr>
                  <w:rFonts w:hAnsi="宋体"/>
                </w:rPr>
              </w:pPr>
              <w:r>
                <w:rPr>
                  <w:rFonts w:hAnsi="宋体" w:hint="eastAsia"/>
                </w:rP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sdtContent>
        </w:sdt>
        <w:p w:rsidR="00A6624F" w:rsidRDefault="00FD450F">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25492908"/>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生物资产</w:t>
          </w:r>
        </w:p>
        <w:sdt>
          <w:sdtPr>
            <w:rPr>
              <w:rFonts w:hint="eastAsia"/>
              <w:szCs w:val="21"/>
            </w:rPr>
            <w:alias w:val="是否适用：生物资产_重要会计政策和估计[双击切换]"/>
            <w:tag w:val="_GBC_3c525bb9dd0340978b83e74317a40315"/>
            <w:id w:val="25492907"/>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25492910"/>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油气资产</w:t>
          </w:r>
        </w:p>
        <w:sdt>
          <w:sdtPr>
            <w:rPr>
              <w:rFonts w:hint="eastAsia"/>
              <w:szCs w:val="21"/>
            </w:rPr>
            <w:alias w:val="是否适用：油气资产_重要会计政策和估计[双击切换]"/>
            <w:tag w:val="_GBC_60d99a70431c4b868b6e953077cbfe88"/>
            <w:id w:val="25492909"/>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asciiTheme="minorHAnsi" w:hAnsiTheme="minorHAnsi" w:cs="宋体"/>
          <w:b w:val="0"/>
          <w:bCs w:val="0"/>
          <w:kern w:val="0"/>
          <w:szCs w:val="22"/>
        </w:rPr>
        <w:alias w:val="模块:无形资产会计处理方法"/>
        <w:tag w:val="_GBC_0a8b293ff9e94173b2e385f4ef2a8c89"/>
        <w:id w:val="25492915"/>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无形资产</w:t>
          </w:r>
        </w:p>
        <w:p w:rsidR="00A6624F" w:rsidRDefault="00A6624F" w:rsidP="00E71DDD">
          <w:pPr>
            <w:pStyle w:val="4"/>
            <w:numPr>
              <w:ilvl w:val="3"/>
              <w:numId w:val="42"/>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25492911"/>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kern w:val="0"/>
              <w:szCs w:val="21"/>
            </w:rPr>
            <w:alias w:val="无形资产计价方法、使用寿命、减值测试"/>
            <w:tag w:val="_GBC_a9e64b18f452482eb6674ec605618dcc"/>
            <w:id w:val="25492912"/>
            <w:lock w:val="sdtLocked"/>
            <w:placeholder>
              <w:docPart w:val="GBC22222222222222222222222222222"/>
            </w:placeholder>
          </w:sdtPr>
          <w:sdtContent>
            <w:p w:rsidR="00A6624F" w:rsidRDefault="00A6624F" w:rsidP="00E30305">
              <w:pPr>
                <w:pStyle w:val="ad"/>
                <w:spacing w:beforeLines="50" w:before="120" w:afterLines="50" w:after="120" w:line="350" w:lineRule="exact"/>
                <w:ind w:firstLineChars="200" w:firstLine="420"/>
                <w:rPr>
                  <w:rFonts w:hAnsi="宋体"/>
                  <w:i/>
                  <w:iCs/>
                </w:rPr>
              </w:pPr>
              <w:r>
                <w:rPr>
                  <w:rFonts w:hAnsi="宋体" w:hint="eastAsia"/>
                </w:rPr>
                <w:t>1.无形资产包括土地使用权、专利权及非专利技术等，按成本进行初始计量。</w:t>
              </w:r>
            </w:p>
            <w:p w:rsidR="00A6624F" w:rsidRDefault="00A6624F" w:rsidP="00E30305">
              <w:pPr>
                <w:pStyle w:val="ad"/>
                <w:spacing w:beforeLines="50" w:before="120" w:afterLines="50" w:after="120" w:line="350" w:lineRule="exact"/>
                <w:ind w:firstLineChars="200" w:firstLine="420"/>
              </w:pPr>
              <w:r>
                <w:rPr>
                  <w:rFonts w:hAnsi="宋体" w:hint="eastAsia"/>
                </w:rPr>
                <w:t>2.使用寿命有限的无形资产，在使用寿命内按照与该项无形资产有关的经济利益的预期实现方式系统合理地摊销，无法可靠确定预期实现方式的，采用直线法摊销。具体年限如下：</w:t>
              </w:r>
            </w:p>
            <w:tbl>
              <w:tblPr>
                <w:tblW w:w="8504" w:type="dxa"/>
                <w:jc w:val="center"/>
                <w:tblLayout w:type="fixed"/>
                <w:tblLook w:val="04A0" w:firstRow="1" w:lastRow="0" w:firstColumn="1" w:lastColumn="0" w:noHBand="0" w:noVBand="1"/>
              </w:tblPr>
              <w:tblGrid>
                <w:gridCol w:w="3768"/>
                <w:gridCol w:w="4736"/>
              </w:tblGrid>
              <w:tr w:rsidR="00A6624F" w:rsidTr="00A6624F">
                <w:trPr>
                  <w:trHeight w:val="397"/>
                  <w:jc w:val="center"/>
                </w:trPr>
                <w:tc>
                  <w:tcPr>
                    <w:tcW w:w="3768" w:type="dxa"/>
                    <w:tcBorders>
                      <w:bottom w:val="single" w:sz="4" w:space="0" w:color="auto"/>
                    </w:tcBorders>
                    <w:hideMark/>
                  </w:tcPr>
                  <w:p w:rsidR="00A6624F" w:rsidRDefault="00A6624F">
                    <w:pPr>
                      <w:widowControl w:val="0"/>
                      <w:spacing w:line="350" w:lineRule="exact"/>
                      <w:jc w:val="center"/>
                      <w:rPr>
                        <w:b/>
                        <w:bCs/>
                        <w:kern w:val="2"/>
                        <w:sz w:val="18"/>
                        <w:szCs w:val="18"/>
                      </w:rPr>
                    </w:pPr>
                    <w:r>
                      <w:rPr>
                        <w:rFonts w:hint="eastAsia"/>
                        <w:b/>
                        <w:bCs/>
                        <w:sz w:val="18"/>
                        <w:szCs w:val="18"/>
                      </w:rPr>
                      <w:t>项目</w:t>
                    </w:r>
                  </w:p>
                </w:tc>
                <w:tc>
                  <w:tcPr>
                    <w:tcW w:w="4736" w:type="dxa"/>
                    <w:tcBorders>
                      <w:bottom w:val="single" w:sz="4" w:space="0" w:color="auto"/>
                    </w:tcBorders>
                    <w:hideMark/>
                  </w:tcPr>
                  <w:p w:rsidR="00A6624F" w:rsidRDefault="00A6624F">
                    <w:pPr>
                      <w:widowControl w:val="0"/>
                      <w:spacing w:line="350" w:lineRule="exact"/>
                      <w:jc w:val="center"/>
                      <w:rPr>
                        <w:b/>
                        <w:bCs/>
                        <w:kern w:val="2"/>
                        <w:sz w:val="18"/>
                        <w:szCs w:val="18"/>
                      </w:rPr>
                    </w:pPr>
                    <w:r>
                      <w:rPr>
                        <w:rFonts w:hint="eastAsia"/>
                        <w:b/>
                        <w:bCs/>
                        <w:sz w:val="18"/>
                        <w:szCs w:val="18"/>
                      </w:rPr>
                      <w:t>摊销年限（年）</w:t>
                    </w:r>
                  </w:p>
                </w:tc>
              </w:tr>
              <w:tr w:rsidR="00A6624F" w:rsidTr="00A6624F">
                <w:trPr>
                  <w:trHeight w:val="397"/>
                  <w:jc w:val="center"/>
                </w:trPr>
                <w:tc>
                  <w:tcPr>
                    <w:tcW w:w="3768" w:type="dxa"/>
                    <w:tcBorders>
                      <w:top w:val="single" w:sz="4" w:space="0" w:color="auto"/>
                    </w:tcBorders>
                    <w:hideMark/>
                  </w:tcPr>
                  <w:p w:rsidR="00A6624F" w:rsidRDefault="00A6624F">
                    <w:pPr>
                      <w:pStyle w:val="ad"/>
                      <w:spacing w:line="350" w:lineRule="exact"/>
                      <w:jc w:val="center"/>
                      <w:rPr>
                        <w:rFonts w:hAnsi="宋体" w:cs="Verdana"/>
                        <w:sz w:val="18"/>
                        <w:szCs w:val="18"/>
                      </w:rPr>
                    </w:pPr>
                    <w:r>
                      <w:rPr>
                        <w:rFonts w:hAnsi="宋体" w:cs="Verdana" w:hint="eastAsia"/>
                        <w:sz w:val="18"/>
                        <w:szCs w:val="18"/>
                      </w:rPr>
                      <w:t>软件</w:t>
                    </w:r>
                  </w:p>
                </w:tc>
                <w:tc>
                  <w:tcPr>
                    <w:tcW w:w="4736" w:type="dxa"/>
                    <w:tcBorders>
                      <w:top w:val="single" w:sz="4" w:space="0" w:color="auto"/>
                    </w:tcBorders>
                    <w:hideMark/>
                  </w:tcPr>
                  <w:p w:rsidR="00A6624F" w:rsidRDefault="00A6624F">
                    <w:pPr>
                      <w:pStyle w:val="ad"/>
                      <w:spacing w:line="350" w:lineRule="exact"/>
                      <w:jc w:val="center"/>
                      <w:rPr>
                        <w:rFonts w:hAnsi="宋体" w:cs="Verdana"/>
                        <w:sz w:val="18"/>
                        <w:szCs w:val="18"/>
                      </w:rPr>
                    </w:pPr>
                    <w:r>
                      <w:rPr>
                        <w:rFonts w:hAnsi="宋体" w:cs="Verdana" w:hint="eastAsia"/>
                        <w:sz w:val="18"/>
                        <w:szCs w:val="18"/>
                      </w:rPr>
                      <w:t>5</w:t>
                    </w:r>
                  </w:p>
                </w:tc>
              </w:tr>
              <w:tr w:rsidR="00A6624F" w:rsidTr="00A6624F">
                <w:trPr>
                  <w:trHeight w:val="397"/>
                  <w:jc w:val="center"/>
                </w:trPr>
                <w:tc>
                  <w:tcPr>
                    <w:tcW w:w="3768" w:type="dxa"/>
                    <w:hideMark/>
                  </w:tcPr>
                  <w:p w:rsidR="00A6624F" w:rsidRDefault="00A6624F">
                    <w:pPr>
                      <w:pStyle w:val="ad"/>
                      <w:spacing w:line="350" w:lineRule="exact"/>
                      <w:jc w:val="center"/>
                      <w:rPr>
                        <w:rFonts w:hAnsi="宋体" w:cs="Verdana"/>
                        <w:sz w:val="18"/>
                        <w:szCs w:val="18"/>
                      </w:rPr>
                    </w:pPr>
                    <w:r>
                      <w:rPr>
                        <w:rFonts w:hAnsi="宋体" w:cs="Verdana" w:hint="eastAsia"/>
                        <w:sz w:val="18"/>
                        <w:szCs w:val="18"/>
                      </w:rPr>
                      <w:t>土地使用权</w:t>
                    </w:r>
                  </w:p>
                </w:tc>
                <w:tc>
                  <w:tcPr>
                    <w:tcW w:w="4736" w:type="dxa"/>
                    <w:hideMark/>
                  </w:tcPr>
                  <w:p w:rsidR="00A6624F" w:rsidRDefault="00A6624F">
                    <w:pPr>
                      <w:pStyle w:val="ad"/>
                      <w:spacing w:line="350" w:lineRule="exact"/>
                      <w:jc w:val="center"/>
                      <w:rPr>
                        <w:rFonts w:hAnsi="宋体" w:cs="Verdana"/>
                        <w:sz w:val="18"/>
                        <w:szCs w:val="18"/>
                      </w:rPr>
                    </w:pPr>
                    <w:r>
                      <w:rPr>
                        <w:rFonts w:hAnsi="宋体" w:cs="Verdana" w:hint="eastAsia"/>
                        <w:sz w:val="18"/>
                        <w:szCs w:val="18"/>
                      </w:rPr>
                      <w:t>40</w:t>
                    </w:r>
                  </w:p>
                </w:tc>
              </w:tr>
            </w:tbl>
            <w:p w:rsidR="00A6624F" w:rsidRPr="006C3447" w:rsidRDefault="00A6624F" w:rsidP="006C3447">
              <w:pPr>
                <w:spacing w:line="360" w:lineRule="exact"/>
                <w:ind w:firstLineChars="200" w:firstLine="420"/>
                <w:rPr>
                  <w:rFonts w:ascii="Times New Roman" w:hAnsi="Times New Roman" w:cs="Times New Roman"/>
                  <w:kern w:val="2"/>
                  <w:szCs w:val="21"/>
                </w:rPr>
              </w:pPr>
              <w:r>
                <w:rPr>
                  <w:rFonts w:hint="eastAsia"/>
                </w:rPr>
                <w:t>3．使用寿命确定的无形资产，在资产负债表日有迹象表明发生减值的，按照账面价值与可收回金额的差额计提相应的减值准备；使用寿命不确定的无形资产和尚未达到可使用状态的无形资产，无论是否存在减值迹象，每年均进行减值测试。</w:t>
              </w:r>
            </w:p>
          </w:sdtContent>
        </w:sdt>
        <w:p w:rsidR="00A6624F" w:rsidRDefault="00A6624F">
          <w:pPr>
            <w:rPr>
              <w:szCs w:val="21"/>
            </w:rPr>
          </w:pPr>
        </w:p>
        <w:p w:rsidR="00A6624F" w:rsidRDefault="00A6624F" w:rsidP="00E71DDD">
          <w:pPr>
            <w:pStyle w:val="4"/>
            <w:numPr>
              <w:ilvl w:val="3"/>
              <w:numId w:val="42"/>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25492913"/>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25492914"/>
            <w:lock w:val="sdtLocked"/>
            <w:placeholder>
              <w:docPart w:val="GBC22222222222222222222222222222"/>
            </w:placeholder>
          </w:sdtPr>
          <w:sdtContent>
            <w:p w:rsidR="006163DC" w:rsidRDefault="006163DC" w:rsidP="00E30305">
              <w:pPr>
                <w:spacing w:beforeLines="50" w:before="120" w:after="50" w:line="360" w:lineRule="exact"/>
                <w:ind w:firstLineChars="200" w:firstLine="420"/>
              </w:pPr>
              <w:r>
                <w:rPr>
                  <w:rFonts w:hint="eastAsia"/>
                </w:rPr>
                <w:t>内部研究开发项目研究阶段的支出，于发生时计入当期损益。内部研究开发项目开发阶段的支出，同时满足下列条件的，确认为无形资产：（1）完成该无形资产以使其能够使用或出售在技术上具有可行性；（2）具有完成该无形资产并使用或出售的意图；（3）无形资产产生经济利益</w:t>
              </w:r>
              <w:r>
                <w:rPr>
                  <w:rFonts w:hint="eastAsia"/>
                </w:rPr>
                <w:lastRenderedPageBreak/>
                <w:t>的方式，包括能够证明运用该无形资产生产的产品存在市场或无形资产自身存在市场，无形资产将在内部使用的，能证明其有用性；（4）有足够的技术、财务资源和其他资源支持，以完成该无形资产的开发，并有能力使用或出售该无形资产；（5）归属于该无形资产开发阶段的支出能够可靠地计量。</w:t>
              </w:r>
            </w:p>
            <w:p w:rsidR="006163DC" w:rsidRDefault="006163DC" w:rsidP="00E30305">
              <w:pPr>
                <w:pStyle w:val="ad"/>
                <w:spacing w:beforeLines="50" w:before="120" w:after="50" w:line="360" w:lineRule="exact"/>
                <w:ind w:firstLineChars="200" w:firstLine="420"/>
                <w:rPr>
                  <w:rFonts w:hAnsi="宋体"/>
                </w:rPr>
              </w:pPr>
              <w:r>
                <w:rPr>
                  <w:rFonts w:hAnsi="宋体" w:hint="eastAsia"/>
                </w:rPr>
                <w:t>本公司划分内部研究开发项目研究阶段支出和开发阶段支出的具体标准：</w:t>
              </w:r>
            </w:p>
            <w:p w:rsidR="006163DC" w:rsidRDefault="006163DC" w:rsidP="00E30305">
              <w:pPr>
                <w:spacing w:beforeLines="50" w:before="120" w:line="360" w:lineRule="exact"/>
                <w:ind w:firstLineChars="200" w:firstLine="420"/>
                <w:rPr>
                  <w:rFonts w:hAnsi="Times New Roman"/>
                </w:rPr>
              </w:pPr>
              <w:r>
                <w:rPr>
                  <w:rFonts w:hint="eastAsia"/>
                </w:rPr>
                <w:t>研究开发项目通常需要经历研究阶段与开发阶段，其中，研究阶段是指为获取新的技术和知识等所进行的有计划的调查。公司的研究阶段一般是指研发部门根据市场需求、技术需要等因素对需研究开发的项目进行相关分析立项，由项目管理部门对该项目进行技术创新能力、成果转化能力、实际需求能力及项目预算资金保障能力等情况进行评审分析的阶段。</w:t>
              </w:r>
            </w:p>
            <w:p w:rsidR="006163DC" w:rsidRDefault="006163DC" w:rsidP="00E55A24">
              <w:pPr>
                <w:spacing w:line="360" w:lineRule="exact"/>
                <w:ind w:firstLineChars="200" w:firstLine="420"/>
              </w:pPr>
              <w:r>
                <w:rPr>
                  <w:rFonts w:hint="eastAsia"/>
                </w:rPr>
                <w:t>开发阶段是指在进行商业性生产或使用前，将研究成果或其他知识应用于某项计划或设计，以生产出新的或具有实质性改进的材料、装置、产品等。公司的开发阶段是指项目立项申请经过研究阶段的研究、分析、评审形成立项报告后，研发项目组完成软件详细设计、代码编写、系统测试等工作，并且通过不断修订完善直至达到可使用或可销售状态。</w:t>
              </w:r>
            </w:p>
            <w:p w:rsidR="00A6624F" w:rsidRDefault="00FD450F">
              <w:pPr>
                <w:rPr>
                  <w:szCs w:val="21"/>
                </w:rPr>
              </w:pPr>
            </w:p>
          </w:sdtContent>
        </w:sdt>
      </w:sdtContent>
    </w:sdt>
    <w:p w:rsidR="00A6624F" w:rsidRDefault="00A6624F">
      <w:pPr>
        <w:rPr>
          <w:szCs w:val="21"/>
        </w:rPr>
      </w:pPr>
    </w:p>
    <w:sdt>
      <w:sdtPr>
        <w:rPr>
          <w:rFonts w:ascii="宋体" w:hAnsi="宋体" w:cs="宋体" w:hint="eastAsia"/>
          <w:b w:val="0"/>
          <w:bCs w:val="0"/>
          <w:kern w:val="0"/>
          <w:szCs w:val="21"/>
        </w:rPr>
        <w:alias w:val="模块:非金融长期资产减值"/>
        <w:tag w:val="_GBC_da2f3f0531094e5e9dcd987c45223bec"/>
        <w:id w:val="25492918"/>
        <w:lock w:val="sdtLocked"/>
        <w:placeholder>
          <w:docPart w:val="GBC22222222222222222222222222222"/>
        </w:placeholder>
      </w:sdtPr>
      <w:sdtContent>
        <w:p w:rsidR="00A6624F" w:rsidRDefault="00A6624F" w:rsidP="00E71DDD">
          <w:pPr>
            <w:pStyle w:val="3"/>
            <w:numPr>
              <w:ilvl w:val="0"/>
              <w:numId w:val="37"/>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25492916"/>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25492917"/>
            <w:lock w:val="sdtLocked"/>
            <w:placeholder>
              <w:docPart w:val="GBC22222222222222222222222222222"/>
            </w:placeholder>
          </w:sdtPr>
          <w:sdtContent>
            <w:p w:rsidR="006163DC" w:rsidRDefault="006163DC" w:rsidP="00E55A24">
              <w:pPr>
                <w:spacing w:line="360" w:lineRule="exact"/>
                <w:ind w:firstLineChars="200" w:firstLine="420"/>
              </w:pPr>
              <w:r>
                <w:rPr>
                  <w:rFonts w:hint="eastAsia"/>
                </w:rPr>
                <w:t>1、对于固定资产、在建工程、使用寿命有限的无形资产、以成本模式计量的投资性房地产及对子公司、合营企业、联营企业的长期股权投资等非流动非金融资产，本公司于资产负债表</w:t>
              </w:r>
              <w:proofErr w:type="gramStart"/>
              <w:r>
                <w:rPr>
                  <w:rFonts w:hint="eastAsia"/>
                </w:rPr>
                <w:t>日判断</w:t>
              </w:r>
              <w:proofErr w:type="gramEnd"/>
              <w:r>
                <w:rPr>
                  <w:rFonts w:hint="eastAsia"/>
                </w:rPr>
                <w:t>是否存在减值迹象。如存在减值迹象的，则估计其可收回金额，进行减值测试。商誉、使用寿命不确定的无形资产和尚未达到可使用状态的无形资产，无论是否存在减值迹象，每年均进行减值测试。</w:t>
              </w:r>
            </w:p>
            <w:p w:rsidR="006163DC" w:rsidRDefault="006163DC" w:rsidP="00E55A24">
              <w:pPr>
                <w:spacing w:line="360" w:lineRule="exact"/>
                <w:ind w:firstLineChars="200" w:firstLine="420"/>
              </w:pPr>
              <w:r>
                <w:rPr>
                  <w:rFonts w:hint="eastAsia"/>
                </w:rPr>
                <w:t>2、减值测试结果表明资产的可收回金额低于其账面价值的，按其差额计提减值准备并计入减值损失。可收回金额为资产的公允价值减去处置费用后的净额与资产预计未来现金流量的现值</w:t>
              </w:r>
              <w:proofErr w:type="gramStart"/>
              <w:r>
                <w:rPr>
                  <w:rFonts w:hint="eastAsia"/>
                </w:rPr>
                <w:t>两之间</w:t>
              </w:r>
              <w:proofErr w:type="gramEnd"/>
              <w:r>
                <w:rPr>
                  <w:rFonts w:hint="eastAsia"/>
                </w:rPr>
                <w:t>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6163DC" w:rsidRDefault="006163DC" w:rsidP="00E55A24">
              <w:pPr>
                <w:spacing w:line="360" w:lineRule="exact"/>
                <w:ind w:firstLineChars="200" w:firstLine="420"/>
              </w:pPr>
              <w:r>
                <w:rPr>
                  <w:rFonts w:hint="eastAsia"/>
                </w:rPr>
                <w:t>3、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A6624F" w:rsidRPr="006C3447" w:rsidRDefault="006163DC" w:rsidP="00E55A24">
              <w:pPr>
                <w:spacing w:line="360" w:lineRule="exact"/>
                <w:ind w:firstLineChars="200" w:firstLine="420"/>
              </w:pPr>
              <w:r>
                <w:rPr>
                  <w:rFonts w:hint="eastAsia"/>
                </w:rPr>
                <w:t>上述资产减值损失一经确认，以后期间不予转回价值得以恢复的部分。</w:t>
              </w:r>
            </w:p>
          </w:sdtContent>
        </w:sdt>
      </w:sdtContent>
    </w:sdt>
    <w:p w:rsidR="00A6624F" w:rsidRDefault="00A6624F">
      <w:pPr>
        <w:rPr>
          <w:szCs w:val="21"/>
        </w:rPr>
      </w:pPr>
    </w:p>
    <w:sdt>
      <w:sdtPr>
        <w:rPr>
          <w:rFonts w:asciiTheme="minorHAnsi" w:hAnsiTheme="minorHAnsi" w:cs="宋体"/>
          <w:b w:val="0"/>
          <w:bCs w:val="0"/>
          <w:kern w:val="0"/>
          <w:szCs w:val="22"/>
        </w:rPr>
        <w:alias w:val="模块:长期待摊费用会计处理方法"/>
        <w:tag w:val="_GBC_fffe6f948ebb468ba812d16acce5c0b9"/>
        <w:id w:val="25492921"/>
        <w:lock w:val="sdtLocked"/>
        <w:placeholder>
          <w:docPart w:val="GBC22222222222222222222222222222"/>
        </w:placeholder>
      </w:sdtPr>
      <w:sdtEndPr>
        <w:rPr>
          <w:rFonts w:ascii="宋体" w:hAnsi="宋体" w:cs="Times New Roman" w:hint="eastAsia"/>
          <w:kern w:val="2"/>
          <w:szCs w:val="21"/>
        </w:rPr>
      </w:sdtEndPr>
      <w:sdtContent>
        <w:p w:rsidR="00A6624F" w:rsidRDefault="00A6624F" w:rsidP="00E71DDD">
          <w:pPr>
            <w:pStyle w:val="3"/>
            <w:numPr>
              <w:ilvl w:val="0"/>
              <w:numId w:val="37"/>
            </w:numPr>
          </w:pPr>
          <w:r>
            <w:t>长期待摊费用</w:t>
          </w:r>
        </w:p>
        <w:sdt>
          <w:sdtPr>
            <w:rPr>
              <w:rFonts w:hint="eastAsia"/>
              <w:szCs w:val="21"/>
            </w:rPr>
            <w:alias w:val="是否适用：长期待摊费用_重要会计政策和估计[双击切换]"/>
            <w:tag w:val="_GBC_285460052d954f1e8417bf2295b41abe"/>
            <w:id w:val="25492919"/>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25492920"/>
            <w:lock w:val="sdtLocked"/>
            <w:placeholder>
              <w:docPart w:val="GBC22222222222222222222222222222"/>
            </w:placeholder>
          </w:sdtPr>
          <w:sdtContent>
            <w:p w:rsidR="00A6624F" w:rsidRPr="006C3447" w:rsidRDefault="00A6624F" w:rsidP="00E30305">
              <w:pPr>
                <w:spacing w:before="50" w:afterLines="50" w:after="120" w:line="350" w:lineRule="exact"/>
                <w:ind w:firstLineChars="200" w:firstLine="420"/>
              </w:pPr>
              <w:r>
                <w:rPr>
                  <w:rFonts w:hint="eastAsia"/>
                </w:rPr>
                <w:t>长期待摊费用按实际发生额入账，在受益期或规定的期限内分期平均摊销。如果长期待摊的费用项目不能使以后会计期间受益则将尚未摊销的该项目的摊余价值全部转入当期损益。</w:t>
              </w:r>
            </w:p>
          </w:sdtContent>
        </w:sdt>
      </w:sdtContent>
    </w:sdt>
    <w:p w:rsidR="00A6624F" w:rsidRDefault="00A6624F">
      <w:pPr>
        <w:rPr>
          <w:szCs w:val="21"/>
        </w:rPr>
      </w:pPr>
    </w:p>
    <w:sdt>
      <w:sdtPr>
        <w:rPr>
          <w:rFonts w:asciiTheme="minorHAnsi" w:hAnsiTheme="minorHAnsi" w:cstheme="minorBidi" w:hint="eastAsia"/>
          <w:b w:val="0"/>
          <w:bCs w:val="0"/>
          <w:kern w:val="0"/>
          <w:szCs w:val="22"/>
        </w:rPr>
        <w:alias w:val="模块:职工薪酬"/>
        <w:tag w:val="_GBC_8ec8855eb4d5447ab785e4bd4b0b73aa"/>
        <w:id w:val="25492929"/>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rPr>
              <w:rFonts w:hint="eastAsia"/>
            </w:rPr>
            <w:t>职工薪</w:t>
          </w:r>
          <w:proofErr w:type="gramStart"/>
          <w:r>
            <w:rPr>
              <w:rFonts w:hint="eastAsia"/>
            </w:rPr>
            <w:t>酬</w:t>
          </w:r>
          <w:proofErr w:type="gramEnd"/>
        </w:p>
        <w:p w:rsidR="00A6624F" w:rsidRDefault="00A6624F" w:rsidP="00E71DDD">
          <w:pPr>
            <w:pStyle w:val="4"/>
            <w:numPr>
              <w:ilvl w:val="0"/>
              <w:numId w:val="43"/>
            </w:numPr>
          </w:pPr>
          <w:r>
            <w:rPr>
              <w:rFonts w:hint="eastAsia"/>
            </w:rPr>
            <w:t>短期薪酬的会计处理方法</w:t>
          </w:r>
        </w:p>
        <w:sdt>
          <w:sdtPr>
            <w:alias w:val="是否适用：短期薪酬的会计处理方法[双击切换]"/>
            <w:tag w:val="_GBC_eefed2a465e349b6a35598930bd9541d"/>
            <w:id w:val="2549292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短期薪酬的会计处理方法"/>
            <w:tag w:val="_GBC_8fdf44b194ac45fb945d36b9896df796"/>
            <w:id w:val="25492923"/>
            <w:lock w:val="sdtLocked"/>
            <w:placeholder>
              <w:docPart w:val="GBC22222222222222222222222222222"/>
            </w:placeholder>
          </w:sdtPr>
          <w:sdtContent>
            <w:p w:rsidR="00A6624F" w:rsidRPr="006C3447" w:rsidRDefault="00A6624F" w:rsidP="00E30305">
              <w:pPr>
                <w:autoSpaceDE w:val="0"/>
                <w:autoSpaceDN w:val="0"/>
                <w:adjustRightInd w:val="0"/>
                <w:spacing w:before="50" w:afterLines="50" w:after="120" w:line="370" w:lineRule="exact"/>
                <w:ind w:firstLineChars="200" w:firstLine="420"/>
              </w:pPr>
              <w:r>
                <w:rPr>
                  <w:rFonts w:hint="eastAsia"/>
                </w:rPr>
                <w:t>本公司在职工提供服务的会计期间，将实际发生的短期薪酬确认为负债，并计入当期损益或相关资产成本。其中，非货币性福利按照公允价值计量。</w:t>
              </w:r>
            </w:p>
          </w:sdtContent>
        </w:sdt>
        <w:p w:rsidR="00A6624F" w:rsidRDefault="00A6624F">
          <w:pPr>
            <w:rPr>
              <w:szCs w:val="21"/>
            </w:rPr>
          </w:pPr>
        </w:p>
        <w:p w:rsidR="00A6624F" w:rsidRDefault="00A6624F" w:rsidP="00E71DDD">
          <w:pPr>
            <w:pStyle w:val="4"/>
            <w:numPr>
              <w:ilvl w:val="0"/>
              <w:numId w:val="43"/>
            </w:numPr>
          </w:pPr>
          <w:r>
            <w:rPr>
              <w:rFonts w:hint="eastAsia"/>
            </w:rPr>
            <w:t>离职后福利的会计处理方法</w:t>
          </w:r>
        </w:p>
        <w:sdt>
          <w:sdtPr>
            <w:rPr>
              <w:rFonts w:hint="eastAsia"/>
              <w:szCs w:val="21"/>
            </w:rPr>
            <w:alias w:val="是否适用：离职后福利的会计处理方法[双击切换]"/>
            <w:tag w:val="_GBC_35bbae299fda438d9e595058bbecbcdc"/>
            <w:id w:val="25492924"/>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25492925"/>
            <w:lock w:val="sdtLocked"/>
            <w:placeholder>
              <w:docPart w:val="GBC22222222222222222222222222222"/>
            </w:placeholder>
          </w:sdtPr>
          <w:sdtContent>
            <w:p w:rsidR="00A6624F" w:rsidRPr="00E539D6" w:rsidRDefault="00A6624F" w:rsidP="00E30305">
              <w:pPr>
                <w:autoSpaceDE w:val="0"/>
                <w:autoSpaceDN w:val="0"/>
                <w:adjustRightInd w:val="0"/>
                <w:spacing w:before="50" w:afterLines="50" w:after="120" w:line="370" w:lineRule="exact"/>
                <w:ind w:firstLineChars="200" w:firstLine="420"/>
              </w:pPr>
              <w:r>
                <w:rPr>
                  <w:rFonts w:hint="eastAsia"/>
                </w:rPr>
                <w:t>本公司职工参加了由当地劳动和社会保障部门组织实施的社会基本养老保险。本公司以当地规定的社会基本养老保险缴纳基数和比例，按月向当地社会基本养老保险经办机构缴纳养老保险费。职工退休后，当地劳动及社会保障部门有责任向已退休员工支付社会基本养老金。本公司在职工提供服务的会计期间，将根据上述社保规定计算应缴纳的金额确认为负债，并计入当期损益或相关资产成本。</w:t>
              </w:r>
            </w:p>
          </w:sdtContent>
        </w:sdt>
        <w:p w:rsidR="00A6624F" w:rsidRDefault="00A6624F">
          <w:pPr>
            <w:rPr>
              <w:szCs w:val="21"/>
            </w:rPr>
          </w:pPr>
        </w:p>
        <w:p w:rsidR="00A6624F" w:rsidRDefault="00A6624F" w:rsidP="00E71DDD">
          <w:pPr>
            <w:pStyle w:val="4"/>
            <w:numPr>
              <w:ilvl w:val="0"/>
              <w:numId w:val="43"/>
            </w:numPr>
          </w:pPr>
          <w:r>
            <w:rPr>
              <w:rFonts w:hint="eastAsia"/>
            </w:rPr>
            <w:t>辞退福利的会计处理方法</w:t>
          </w:r>
        </w:p>
        <w:sdt>
          <w:sdtPr>
            <w:rPr>
              <w:rFonts w:hint="eastAsia"/>
              <w:szCs w:val="21"/>
            </w:rPr>
            <w:alias w:val="是否适用：辞退福利的会计处理方法[双击切换]"/>
            <w:tag w:val="_GBC_b6be1c30b6144d54b0e20b3cb9d3a691"/>
            <w:id w:val="25492926"/>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25492927"/>
            <w:lock w:val="sdtLocked"/>
            <w:placeholder>
              <w:docPart w:val="GBC22222222222222222222222222222"/>
            </w:placeholder>
          </w:sdtPr>
          <w:sdtContent>
            <w:p w:rsidR="00A6624F" w:rsidRPr="00E539D6" w:rsidRDefault="00A6624F" w:rsidP="00E55A24">
              <w:pPr>
                <w:spacing w:line="360" w:lineRule="exact"/>
                <w:ind w:firstLineChars="200" w:firstLine="420"/>
              </w:pPr>
              <w:r>
                <w:rPr>
                  <w:rFonts w:hint="eastAsia"/>
                </w:rPr>
                <w:t>本公司在职工劳动合同到期之前解除与职工的劳动关系、或者为鼓励职工自愿接受裁减而提出给予补偿，在本公司不能单方面撤回解除劳动关系计划或裁减建议时和确认与涉及支付辞退福利的重组相关的成本费用时两者</w:t>
              </w:r>
              <w:proofErr w:type="gramStart"/>
              <w:r>
                <w:rPr>
                  <w:rFonts w:hint="eastAsia"/>
                </w:rPr>
                <w:t>孰</w:t>
              </w:r>
              <w:proofErr w:type="gramEnd"/>
              <w:r>
                <w:rPr>
                  <w:rFonts w:hint="eastAsia"/>
                </w:rPr>
                <w:t>早日，</w:t>
              </w:r>
              <w:proofErr w:type="gramStart"/>
              <w:r>
                <w:rPr>
                  <w:rFonts w:hint="eastAsia"/>
                </w:rPr>
                <w:t>确认因</w:t>
              </w:r>
              <w:proofErr w:type="gramEnd"/>
              <w:r>
                <w:rPr>
                  <w:rFonts w:hint="eastAsia"/>
                </w:rPr>
                <w:t>解除与职工的劳动关系给予补偿而产生的负债，同时计入当期损益。</w:t>
              </w:r>
            </w:p>
          </w:sdtContent>
        </w:sdt>
        <w:p w:rsidR="00A6624F" w:rsidRDefault="00A6624F">
          <w:pPr>
            <w:rPr>
              <w:szCs w:val="21"/>
            </w:rPr>
          </w:pPr>
        </w:p>
        <w:p w:rsidR="00A6624F" w:rsidRDefault="00A6624F" w:rsidP="00E71DDD">
          <w:pPr>
            <w:pStyle w:val="4"/>
            <w:numPr>
              <w:ilvl w:val="0"/>
              <w:numId w:val="43"/>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25492928"/>
            <w:lock w:val="sdtLocked"/>
            <w:placeholder>
              <w:docPart w:val="GBC22222222222222222222222222222"/>
            </w:placeholder>
          </w:sdtPr>
          <w:sdtContent>
            <w:p w:rsidR="00A6624F" w:rsidRDefault="001D1CEE" w:rsidP="00A6624F">
              <w:pPr>
                <w:rPr>
                  <w:rFonts w:cs="Times New Roman"/>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b w:val="0"/>
          <w:bCs w:val="0"/>
          <w:kern w:val="0"/>
          <w:szCs w:val="24"/>
        </w:rPr>
        <w:alias w:val="模块:预计负债会计处理方法"/>
        <w:tag w:val="_GBC_b5b71a4d3cc1425c80f55e751e7e18c2"/>
        <w:id w:val="25492932"/>
        <w:lock w:val="sdtLocked"/>
        <w:placeholder>
          <w:docPart w:val="GBC22222222222222222222222222222"/>
        </w:placeholder>
      </w:sdtPr>
      <w:sdtEndPr>
        <w:rPr>
          <w:rFonts w:hAnsi="Courier New" w:cs="Times New Roman" w:hint="eastAsia"/>
          <w:kern w:val="2"/>
          <w:szCs w:val="21"/>
        </w:rPr>
      </w:sdtEndPr>
      <w:sdtContent>
        <w:p w:rsidR="00A6624F" w:rsidRDefault="00A6624F" w:rsidP="00E71DDD">
          <w:pPr>
            <w:pStyle w:val="3"/>
            <w:numPr>
              <w:ilvl w:val="0"/>
              <w:numId w:val="37"/>
            </w:numPr>
          </w:pPr>
          <w:r>
            <w:t>预计负债</w:t>
          </w:r>
        </w:p>
        <w:sdt>
          <w:sdtPr>
            <w:rPr>
              <w:rFonts w:hint="eastAsia"/>
              <w:szCs w:val="21"/>
            </w:rPr>
            <w:alias w:val="是否适用：预计负债_重要会计政策和估计[双击切换]"/>
            <w:tag w:val="_GBC_60f7f598e5d5458986c0f06775dc38fd"/>
            <w:id w:val="25492930"/>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预计负债的核算方法"/>
            <w:tag w:val="_GBC_d6934772e41e485d9e00e349486f9d7e"/>
            <w:id w:val="25492931"/>
            <w:lock w:val="sdtLocked"/>
            <w:placeholder>
              <w:docPart w:val="GBC22222222222222222222222222222"/>
            </w:placeholder>
          </w:sdtPr>
          <w:sdtEndPr>
            <w:rPr>
              <w:rFonts w:hAnsi="Courier New" w:cs="Times New Roman"/>
              <w:kern w:val="2"/>
            </w:rPr>
          </w:sdtEndPr>
          <w:sdtContent>
            <w:p w:rsidR="00A6624F" w:rsidRDefault="00A6624F" w:rsidP="00E30305">
              <w:pPr>
                <w:pStyle w:val="ad"/>
                <w:spacing w:before="50" w:afterLines="50" w:after="120" w:line="370" w:lineRule="exact"/>
                <w:ind w:firstLineChars="200" w:firstLine="420"/>
                <w:rPr>
                  <w:rFonts w:hAnsi="宋体"/>
                </w:rPr>
              </w:pPr>
              <w:r>
                <w:rPr>
                  <w:rFonts w:hAnsi="宋体" w:hint="eastAsia"/>
                </w:rPr>
                <w:t>1. 因对外提供担保、诉讼事项、产品质量保证、亏损合同等或有事项形成的义务成为本公司承担的现时义务，履行该义务很可能导致经济利益流出本公司，且该义务的金额能够可靠的计量时，本公司将该项义务确认为预计负债。</w:t>
              </w:r>
            </w:p>
            <w:p w:rsidR="00A6624F" w:rsidRPr="006C3447" w:rsidRDefault="00A6624F" w:rsidP="00E30305">
              <w:pPr>
                <w:pStyle w:val="ad"/>
                <w:spacing w:before="50" w:afterLines="50" w:after="120" w:line="370" w:lineRule="exact"/>
                <w:ind w:firstLineChars="200" w:firstLine="420"/>
                <w:rPr>
                  <w:rFonts w:hAnsi="宋体"/>
                </w:rPr>
              </w:pPr>
              <w:r>
                <w:rPr>
                  <w:rFonts w:hAnsi="宋体" w:hint="eastAsia"/>
                </w:rPr>
                <w:t>2. 本公司按照履行相关现时义务所需支出的最佳估计数对预计负债进行初始计量，并在资产负债表日对预计负债的账面价值进行复核。</w:t>
              </w:r>
            </w:p>
          </w:sdtContent>
        </w:sdt>
      </w:sdtContent>
    </w:sdt>
    <w:p w:rsidR="00A6624F" w:rsidRDefault="00A6624F">
      <w:pPr>
        <w:rPr>
          <w:szCs w:val="21"/>
        </w:rPr>
      </w:pPr>
    </w:p>
    <w:sdt>
      <w:sdtPr>
        <w:rPr>
          <w:rFonts w:asciiTheme="minorHAnsi" w:hAnsiTheme="minorHAnsi" w:cstheme="minorBidi" w:hint="eastAsia"/>
          <w:b w:val="0"/>
          <w:bCs w:val="0"/>
          <w:kern w:val="0"/>
          <w:szCs w:val="22"/>
        </w:rPr>
        <w:alias w:val="模块:股份支付"/>
        <w:tag w:val="_GBC_5300d3ce4b5f4c1690fe13bde0a610e3"/>
        <w:id w:val="25492935"/>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rPr>
              <w:rFonts w:hint="eastAsia"/>
            </w:rPr>
            <w:t>股份支付</w:t>
          </w:r>
        </w:p>
        <w:sdt>
          <w:sdtPr>
            <w:rPr>
              <w:rFonts w:hint="eastAsia"/>
              <w:szCs w:val="21"/>
            </w:rPr>
            <w:alias w:val="是否适用：股份支付_重要会计政策和估计[双击切换]"/>
            <w:tag w:val="_GBC_cfe00a6b35f24950855f2412f34bcf7a"/>
            <w:id w:val="25492933"/>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kern w:val="0"/>
              <w:szCs w:val="21"/>
            </w:rPr>
            <w:alias w:val="股份支付的核算方法"/>
            <w:tag w:val="_GBC_99e197c555ed4cf8aa00bbd5da2fe98b"/>
            <w:id w:val="25492934"/>
            <w:lock w:val="sdtLocked"/>
            <w:placeholder>
              <w:docPart w:val="GBC22222222222222222222222222222"/>
            </w:placeholder>
          </w:sdt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1. 股份支付的种类</w:t>
              </w:r>
            </w:p>
            <w:p w:rsidR="00A6624F" w:rsidRDefault="00A6624F" w:rsidP="00E30305">
              <w:pPr>
                <w:pStyle w:val="ad"/>
                <w:spacing w:before="50" w:afterLines="50" w:after="120" w:line="360" w:lineRule="exact"/>
                <w:ind w:firstLineChars="200" w:firstLine="420"/>
                <w:rPr>
                  <w:rFonts w:hAnsi="宋体"/>
                </w:rPr>
              </w:pPr>
              <w:r>
                <w:rPr>
                  <w:rFonts w:hAnsi="宋体" w:hint="eastAsia"/>
                </w:rPr>
                <w:t>包括以权益结算的股份支付和以现金结算的股份支付。</w:t>
              </w:r>
            </w:p>
            <w:p w:rsidR="00A6624F" w:rsidRDefault="00A6624F" w:rsidP="00E30305">
              <w:pPr>
                <w:pStyle w:val="ad"/>
                <w:spacing w:before="50" w:afterLines="50" w:after="120" w:line="360" w:lineRule="exact"/>
                <w:ind w:firstLineChars="200" w:firstLine="420"/>
                <w:rPr>
                  <w:rFonts w:hAnsi="宋体"/>
                </w:rPr>
              </w:pPr>
              <w:r>
                <w:rPr>
                  <w:rFonts w:hAnsi="宋体" w:hint="eastAsia"/>
                </w:rPr>
                <w:t>2. 权益工具公允价值的确定方法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（1）存在活跃市场的，按照活跃市场中的报价确定。</w:t>
              </w:r>
            </w:p>
            <w:p w:rsidR="00A6624F" w:rsidRDefault="00A6624F" w:rsidP="00E30305">
              <w:pPr>
                <w:pStyle w:val="ad"/>
                <w:spacing w:before="50" w:afterLines="50" w:after="120" w:line="360" w:lineRule="exact"/>
                <w:ind w:firstLineChars="200" w:firstLine="420"/>
                <w:rPr>
                  <w:rFonts w:hAnsi="宋体"/>
                </w:rPr>
              </w:pPr>
              <w:r>
                <w:rPr>
                  <w:rFonts w:hAnsi="宋体" w:hint="eastAsia"/>
                </w:rPr>
                <w:t>（2）不存在活跃市场的，采用估值技术确定，包括参考熟悉情况并自愿交易的各方最近进行的市场交易中使用的价格、参照实质上相同的其他金融工具的当前公允价值、现金流量折现法和期权定价模型等。</w:t>
              </w:r>
            </w:p>
            <w:p w:rsidR="00A6624F" w:rsidRDefault="00A6624F" w:rsidP="00E30305">
              <w:pPr>
                <w:pStyle w:val="ad"/>
                <w:spacing w:before="50" w:afterLines="50" w:after="120" w:line="360" w:lineRule="exact"/>
                <w:ind w:firstLineChars="200" w:firstLine="420"/>
                <w:rPr>
                  <w:rFonts w:hAnsi="宋体"/>
                </w:rPr>
              </w:pPr>
              <w:r>
                <w:rPr>
                  <w:rFonts w:hAnsi="宋体" w:hint="eastAsia"/>
                </w:rPr>
                <w:t>3. 确认可行权权益工具最佳估计的依据</w:t>
              </w:r>
            </w:p>
            <w:p w:rsidR="00A6624F" w:rsidRDefault="00A6624F" w:rsidP="00E30305">
              <w:pPr>
                <w:pStyle w:val="ad"/>
                <w:spacing w:before="50" w:afterLines="50" w:after="120" w:line="360" w:lineRule="exact"/>
                <w:ind w:firstLineChars="200" w:firstLine="420"/>
                <w:rPr>
                  <w:rFonts w:hAnsi="宋体"/>
                </w:rPr>
              </w:pPr>
              <w:r>
                <w:rPr>
                  <w:rFonts w:hAnsi="宋体" w:hint="eastAsia"/>
                </w:rPr>
                <w:t>根据最新取得的可行</w:t>
              </w:r>
              <w:proofErr w:type="gramStart"/>
              <w:r>
                <w:rPr>
                  <w:rFonts w:hAnsi="宋体" w:hint="eastAsia"/>
                </w:rPr>
                <w:t>权职工</w:t>
              </w:r>
              <w:proofErr w:type="gramEnd"/>
              <w:r>
                <w:rPr>
                  <w:rFonts w:hAnsi="宋体" w:hint="eastAsia"/>
                </w:rPr>
                <w:t>数变动等后续信息进行估计。</w:t>
              </w:r>
            </w:p>
            <w:p w:rsidR="00A6624F" w:rsidRDefault="00A6624F" w:rsidP="00E30305">
              <w:pPr>
                <w:pStyle w:val="ad"/>
                <w:spacing w:before="50" w:afterLines="50" w:after="120" w:line="360" w:lineRule="exact"/>
                <w:ind w:firstLineChars="200" w:firstLine="420"/>
                <w:rPr>
                  <w:rFonts w:hAnsi="宋体"/>
                </w:rPr>
              </w:pPr>
              <w:r>
                <w:rPr>
                  <w:rFonts w:hAnsi="宋体" w:hint="eastAsia"/>
                </w:rPr>
                <w:t>4. 实施、修改、终止股份支付计划的相关会计处理</w:t>
              </w:r>
            </w:p>
            <w:p w:rsidR="00A6624F" w:rsidRDefault="00A6624F" w:rsidP="00E30305">
              <w:pPr>
                <w:pStyle w:val="ad"/>
                <w:spacing w:before="50" w:afterLines="50" w:after="120" w:line="360" w:lineRule="exact"/>
                <w:ind w:firstLineChars="200" w:firstLine="420"/>
                <w:rPr>
                  <w:rFonts w:hAnsi="宋体"/>
                </w:rPr>
              </w:pPr>
              <w:r>
                <w:rPr>
                  <w:rFonts w:hAnsi="宋体" w:hint="eastAsia"/>
                </w:rPr>
                <w:t>（1）以权益结算的股份支付</w:t>
              </w:r>
            </w:p>
            <w:p w:rsidR="00A6624F" w:rsidRDefault="00A6624F" w:rsidP="00E30305">
              <w:pPr>
                <w:pStyle w:val="ad"/>
                <w:spacing w:before="50" w:afterLines="50" w:after="120" w:line="360" w:lineRule="exact"/>
                <w:ind w:firstLineChars="200" w:firstLine="420"/>
                <w:rPr>
                  <w:rFonts w:hAnsi="宋体"/>
                </w:rPr>
              </w:pPr>
              <w:r>
                <w:rPr>
                  <w:rFonts w:hAnsi="宋体" w:hint="eastAsia"/>
                </w:rPr>
                <w:t>授予后立即可行权的换取职工服务的以权益结算的股份支付，在授予</w:t>
              </w:r>
              <w:proofErr w:type="gramStart"/>
              <w:r>
                <w:rPr>
                  <w:rFonts w:hAnsi="宋体" w:hint="eastAsia"/>
                </w:rPr>
                <w:t>日按照</w:t>
              </w:r>
              <w:proofErr w:type="gramEnd"/>
              <w:r>
                <w:rPr>
                  <w:rFonts w:hAnsi="宋体" w:hint="eastAsia"/>
                </w:rPr>
                <w:t>权益工具的公允价值计入相关成本或费用，相应调整资本公积。完成等待期内的服务或达到规定业绩条件才可行权的换取职工服务的以权益结算的股份支付，在等待期内的每个资产负债表日，以对可行权权益工具数量的最佳估计为基础，按权益工具授予日的公允价值，将当期取得的服务计入相关成本或费用，相应调整资本公积。</w:t>
              </w:r>
            </w:p>
            <w:p w:rsidR="00A6624F" w:rsidRDefault="00A6624F" w:rsidP="00E30305">
              <w:pPr>
                <w:pStyle w:val="ad"/>
                <w:spacing w:before="50" w:afterLines="50" w:after="120" w:line="360" w:lineRule="exact"/>
                <w:ind w:firstLineChars="200" w:firstLine="420"/>
                <w:rPr>
                  <w:rFonts w:hAnsi="宋体"/>
                </w:rPr>
              </w:pPr>
              <w:r>
                <w:rPr>
                  <w:rFonts w:hAnsi="宋体" w:hint="eastAsia"/>
                </w:rPr>
                <w:t>换取其他方服务的权益结算的股份支付，如果其他方服务的公允价值能够可靠计量的，按照其他方服务在取得日的公允价值计量；如果其他方服务的公允价值不能可靠计量，但权益工具的公允价值能够可靠计量的，按照权益工具在服务取得日的公允价值计量，计入相关成本或费用，相应增加所有者权益。</w:t>
              </w:r>
            </w:p>
            <w:p w:rsidR="00A6624F" w:rsidRDefault="00A6624F" w:rsidP="00E30305">
              <w:pPr>
                <w:pStyle w:val="ad"/>
                <w:spacing w:before="50" w:afterLines="50" w:after="120" w:line="360" w:lineRule="exact"/>
                <w:ind w:firstLineChars="200" w:firstLine="420"/>
                <w:rPr>
                  <w:rFonts w:hAnsi="宋体"/>
                </w:rPr>
              </w:pPr>
              <w:r>
                <w:rPr>
                  <w:rFonts w:hAnsi="宋体" w:hint="eastAsia"/>
                </w:rPr>
                <w:t>（2）以现金结算的股份支付</w:t>
              </w:r>
            </w:p>
            <w:p w:rsidR="00A6624F" w:rsidRDefault="00A6624F" w:rsidP="00E30305">
              <w:pPr>
                <w:pStyle w:val="ad"/>
                <w:spacing w:before="50" w:afterLines="50" w:after="120" w:line="360" w:lineRule="exact"/>
                <w:ind w:firstLineChars="200" w:firstLine="420"/>
                <w:rPr>
                  <w:rFonts w:hAnsi="宋体"/>
                </w:rPr>
              </w:pPr>
              <w:r>
                <w:rPr>
                  <w:rFonts w:hAnsi="宋体" w:hint="eastAsia"/>
                </w:rPr>
                <w:t>授予后立即可行权的换取职工服务的以现金结算的股份支付，在授予日按本公司承担负债的公允价值计入相关成本或费用，相应增加负债。完成等待期内的服务或达到规定业绩条件才可行权的换取职工服务的以现金结算的股份支付，在等待期内的每个资产负债表日，以对可行</w:t>
              </w:r>
              <w:proofErr w:type="gramStart"/>
              <w:r>
                <w:rPr>
                  <w:rFonts w:hAnsi="宋体" w:hint="eastAsia"/>
                </w:rPr>
                <w:t>权情况</w:t>
              </w:r>
              <w:proofErr w:type="gramEnd"/>
              <w:r>
                <w:rPr>
                  <w:rFonts w:hAnsi="宋体" w:hint="eastAsia"/>
                </w:rPr>
                <w:t>的最佳估计为基础，按本公司承担负债的公允价值，将当期取得的服务计入相关成本或费用和相应的负债。</w:t>
              </w:r>
            </w:p>
            <w:p w:rsidR="00A6624F" w:rsidRDefault="00A6624F" w:rsidP="00E30305">
              <w:pPr>
                <w:pStyle w:val="ad"/>
                <w:spacing w:before="50" w:afterLines="50" w:after="120" w:line="360" w:lineRule="exact"/>
                <w:ind w:firstLineChars="200" w:firstLine="420"/>
                <w:rPr>
                  <w:rFonts w:hAnsi="宋体"/>
                </w:rPr>
              </w:pPr>
              <w:r>
                <w:rPr>
                  <w:rFonts w:hAnsi="宋体" w:hint="eastAsia"/>
                </w:rPr>
                <w:t>（3）修改、终止股份支付计划</w:t>
              </w:r>
            </w:p>
            <w:p w:rsidR="00A6624F" w:rsidRDefault="00A6624F" w:rsidP="00E30305">
              <w:pPr>
                <w:pStyle w:val="ad"/>
                <w:spacing w:before="50" w:afterLines="50" w:after="120" w:line="360" w:lineRule="exact"/>
                <w:ind w:firstLineChars="200" w:firstLine="420"/>
                <w:rPr>
                  <w:rFonts w:hAnsi="宋体"/>
                </w:rPr>
              </w:pPr>
              <w:r>
                <w:rPr>
                  <w:rFonts w:hAnsi="宋体" w:hint="eastAsia"/>
                </w:rPr>
                <w:t>如果修改增加了所授予的权益工具的公允价值，本公司按照权益工具公允价值的增加相应地确认取得服务的增加；如果修改增加了所授予的权益工具的数量，本公司将增加的权益工具的公允价值相应地确认为取得服务的增加；如果本公司按照有利于职工的方式修改可行权条件，公司在处理可行</w:t>
              </w:r>
              <w:proofErr w:type="gramStart"/>
              <w:r>
                <w:rPr>
                  <w:rFonts w:hAnsi="宋体" w:hint="eastAsia"/>
                </w:rPr>
                <w:t>权条件</w:t>
              </w:r>
              <w:proofErr w:type="gramEnd"/>
              <w:r>
                <w:rPr>
                  <w:rFonts w:hAnsi="宋体" w:hint="eastAsia"/>
                </w:rPr>
                <w:t>时，考虑修改后的可行权条件。</w:t>
              </w:r>
            </w:p>
            <w:p w:rsidR="00A6624F" w:rsidRDefault="00A6624F" w:rsidP="00E30305">
              <w:pPr>
                <w:pStyle w:val="ad"/>
                <w:spacing w:before="50" w:afterLines="50" w:after="120" w:line="360" w:lineRule="exact"/>
                <w:ind w:firstLineChars="200" w:firstLine="420"/>
                <w:rPr>
                  <w:rFonts w:hAnsi="宋体"/>
                </w:rPr>
              </w:pPr>
              <w:r>
                <w:rPr>
                  <w:rFonts w:hAnsi="宋体" w:hint="eastAsia"/>
                </w:rPr>
                <w:lastRenderedPageBreak/>
                <w:t>如果修改减少了授予的权益工具的公允价值，本公司继续以权益工具在授予日的公允价值为基础，确认取得服务的金额，而不考虑权益工具公允价值的减少；如果修改减少了授予的权益工具的数量，本公司将减少部分作为已授予的权益工具的取消来进行处理；如果以不利于职工的方式修改了可行权条件，在处理可行</w:t>
              </w:r>
              <w:proofErr w:type="gramStart"/>
              <w:r>
                <w:rPr>
                  <w:rFonts w:hAnsi="宋体" w:hint="eastAsia"/>
                </w:rPr>
                <w:t>权条件</w:t>
              </w:r>
              <w:proofErr w:type="gramEnd"/>
              <w:r>
                <w:rPr>
                  <w:rFonts w:hAnsi="宋体" w:hint="eastAsia"/>
                </w:rPr>
                <w:t>时，不考虑修改后的可行权条件。</w:t>
              </w:r>
            </w:p>
            <w:p w:rsidR="00A6624F" w:rsidRDefault="00A6624F" w:rsidP="00E55A24">
              <w:pPr>
                <w:spacing w:line="360" w:lineRule="exact"/>
                <w:ind w:firstLineChars="200" w:firstLine="420"/>
                <w:rPr>
                  <w:rFonts w:ascii="Times New Roman" w:hAnsi="Times New Roman"/>
                </w:rPr>
              </w:pPr>
              <w:r>
                <w:rPr>
                  <w:rFonts w:hint="eastAsia"/>
                </w:rPr>
                <w:t>如果本公司在等待期内取消了所授予的权益工具或结算了所授予的权益工具（因未满足可行</w:t>
              </w:r>
              <w:proofErr w:type="gramStart"/>
              <w:r>
                <w:rPr>
                  <w:rFonts w:hint="eastAsia"/>
                </w:rPr>
                <w:t>权条件</w:t>
              </w:r>
              <w:proofErr w:type="gramEnd"/>
              <w:r>
                <w:rPr>
                  <w:rFonts w:hint="eastAsia"/>
                </w:rPr>
                <w:t>而被取消的除外），则将取消或结算作为加速可行权处理，立即确认原本在剩余等待期内确认的金额。</w:t>
              </w:r>
            </w:p>
            <w:p w:rsidR="00A6624F" w:rsidRDefault="00FD450F">
              <w:pPr>
                <w:rPr>
                  <w:szCs w:val="21"/>
                </w:rPr>
              </w:pPr>
            </w:p>
          </w:sdtContent>
        </w:sdt>
      </w:sdtContent>
    </w:sdt>
    <w:p w:rsidR="00A6624F" w:rsidRDefault="00A6624F">
      <w:pPr>
        <w:rPr>
          <w:szCs w:val="21"/>
        </w:rPr>
      </w:pPr>
    </w:p>
    <w:sdt>
      <w:sdtPr>
        <w:rPr>
          <w:rFonts w:asciiTheme="minorHAnsi" w:hAnsiTheme="minorHAnsi" w:cstheme="minorBidi" w:hint="eastAsia"/>
          <w:b w:val="0"/>
          <w:bCs w:val="0"/>
          <w:kern w:val="0"/>
          <w:szCs w:val="22"/>
        </w:rPr>
        <w:alias w:val="模块:优先股、永续债"/>
        <w:tag w:val="_GBC_d3c9524999e647d78f354bb216cfb1aa"/>
        <w:id w:val="25492937"/>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25492936"/>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Theme="minorHAnsi" w:hAnsiTheme="minorHAnsi" w:cs="宋体"/>
          <w:b w:val="0"/>
          <w:bCs w:val="0"/>
          <w:kern w:val="0"/>
          <w:szCs w:val="22"/>
        </w:rPr>
        <w:alias w:val="模块:收入会计处理方法"/>
        <w:tag w:val="_GBC_19704df9fd714cad895419bf4903f70e"/>
        <w:id w:val="25492940"/>
        <w:lock w:val="sdtLocked"/>
        <w:placeholder>
          <w:docPart w:val="GBC22222222222222222222222222222"/>
        </w:placeholder>
      </w:sdtPr>
      <w:sdtEndPr>
        <w:rPr>
          <w:rFonts w:ascii="宋体" w:hAnsi="宋体" w:cs="Times New Roman"/>
          <w:kern w:val="2"/>
          <w:szCs w:val="21"/>
        </w:rPr>
      </w:sdtEndPr>
      <w:sdtContent>
        <w:p w:rsidR="00A6624F" w:rsidRDefault="00A6624F" w:rsidP="00E71DDD">
          <w:pPr>
            <w:pStyle w:val="3"/>
            <w:numPr>
              <w:ilvl w:val="0"/>
              <w:numId w:val="37"/>
            </w:numPr>
          </w:pPr>
          <w:r>
            <w:t>收入</w:t>
          </w:r>
        </w:p>
        <w:sdt>
          <w:sdtPr>
            <w:rPr>
              <w:rFonts w:hint="eastAsia"/>
              <w:szCs w:val="21"/>
            </w:rPr>
            <w:alias w:val="是否适用：收入_重要会计政策和估计[双击切换]"/>
            <w:tag w:val="_GBC_0e5e3767d66c49cf85e220c4213118bd"/>
            <w:id w:val="25492938"/>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kern w:val="0"/>
              <w:szCs w:val="21"/>
            </w:rPr>
            <w:alias w:val="收入确认原则"/>
            <w:tag w:val="_GBC_7930489d04b948768d013ac15783bb2e"/>
            <w:id w:val="25492939"/>
            <w:lock w:val="sdtLocked"/>
            <w:placeholder>
              <w:docPart w:val="GBC22222222222222222222222222222"/>
            </w:placeholder>
          </w:sdt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1. 销售商品</w:t>
              </w:r>
            </w:p>
            <w:p w:rsidR="00A6624F" w:rsidRDefault="00A6624F" w:rsidP="00E30305">
              <w:pPr>
                <w:pStyle w:val="ad"/>
                <w:spacing w:before="50" w:afterLines="50" w:after="120" w:line="360" w:lineRule="exact"/>
                <w:ind w:firstLineChars="200" w:firstLine="420"/>
                <w:rPr>
                  <w:rFonts w:hAnsi="宋体"/>
                </w:rPr>
              </w:pPr>
              <w:r>
                <w:rPr>
                  <w:rFonts w:hAnsi="宋体" w:hint="eastAsia"/>
                </w:rPr>
                <w:t>销售商品收入在同时满足下列条件时予以确认：（1）将商品所有权上的主要风险和报酬转移给购货方；（2）不再保留通常与所有权相联系的继续管理权，也不再对已售出的商品实施有效控制；（3）收入的金额能够可靠地计量；（4）相关的经济利益很可能流入；（5） 相关的已发生或将发生的成本能够可靠地计量。</w:t>
              </w:r>
            </w:p>
            <w:p w:rsidR="00A6624F" w:rsidRDefault="00A6624F" w:rsidP="00E30305">
              <w:pPr>
                <w:pStyle w:val="ad"/>
                <w:spacing w:before="50" w:afterLines="50" w:after="120" w:line="360" w:lineRule="exact"/>
                <w:ind w:firstLineChars="200" w:firstLine="420"/>
                <w:rPr>
                  <w:rFonts w:hAnsi="宋体"/>
                </w:rPr>
              </w:pPr>
              <w:r>
                <w:rPr>
                  <w:rFonts w:hAnsi="宋体" w:hint="eastAsia"/>
                </w:rPr>
                <w:t>2. 提供劳务</w:t>
              </w:r>
            </w:p>
            <w:p w:rsidR="00A6624F" w:rsidRDefault="00A6624F" w:rsidP="00E30305">
              <w:pPr>
                <w:pStyle w:val="ad"/>
                <w:spacing w:before="50" w:afterLines="50" w:after="120" w:line="360" w:lineRule="exact"/>
                <w:ind w:firstLineChars="200" w:firstLine="420"/>
                <w:rPr>
                  <w:rFonts w:hAnsi="宋体"/>
                </w:rPr>
              </w:pPr>
              <w:r>
                <w:rPr>
                  <w:rFonts w:hAnsi="宋体" w:hint="eastAsia"/>
                </w:rPr>
                <w:t>提供劳务交易的结果在资产负债表</w:t>
              </w:r>
              <w:proofErr w:type="gramStart"/>
              <w:r>
                <w:rPr>
                  <w:rFonts w:hAnsi="宋体" w:hint="eastAsia"/>
                </w:rPr>
                <w:t>日能够</w:t>
              </w:r>
              <w:proofErr w:type="gramEnd"/>
              <w:r>
                <w:rPr>
                  <w:rFonts w:hAnsi="宋体" w:hint="eastAsia"/>
                </w:rPr>
                <w:t>可靠估计的（同时满足收入的金额能够可靠地计量、相关经济利益很可能流入、交易的完工进度能够可靠地确定、交易中已发生和将发生的成本能够可靠地计量），采用完工百分比法确认提供劳务的收入，并按已经发生的成本</w:t>
              </w:r>
              <w:proofErr w:type="gramStart"/>
              <w:r>
                <w:rPr>
                  <w:rFonts w:hAnsi="宋体" w:hint="eastAsia"/>
                </w:rPr>
                <w:t>占估计</w:t>
              </w:r>
              <w:proofErr w:type="gramEnd"/>
              <w:r>
                <w:rPr>
                  <w:rFonts w:hAnsi="宋体" w:hint="eastAsia"/>
                </w:rPr>
                <w:t>总成本的比例确定提供劳务交易的完工进度。提供劳务交易的结果在资产负债表日不能够可靠估计的，若已经发生的劳务成本预计能够得到补偿，按已经发生的劳务成本金额确认提供劳务收入，并按相同金额结转劳务成本；若已经发生的劳务成本预计不能够得到补偿，将已经发生的劳务成本计入当期损益，不确认劳务收入。</w:t>
              </w:r>
            </w:p>
            <w:p w:rsidR="00A6624F" w:rsidRDefault="00A6624F" w:rsidP="00E30305">
              <w:pPr>
                <w:pStyle w:val="ad"/>
                <w:spacing w:before="50" w:afterLines="50" w:after="120" w:line="360" w:lineRule="exact"/>
                <w:ind w:firstLineChars="200" w:firstLine="420"/>
                <w:rPr>
                  <w:rFonts w:hAnsi="宋体"/>
                </w:rPr>
              </w:pPr>
              <w:r>
                <w:rPr>
                  <w:rFonts w:hAnsi="宋体" w:hint="eastAsia"/>
                </w:rPr>
                <w:t>3. 让渡资产使用权</w:t>
              </w:r>
            </w:p>
            <w:p w:rsidR="00A6624F" w:rsidRDefault="00A6624F" w:rsidP="00E30305">
              <w:pPr>
                <w:pStyle w:val="ad"/>
                <w:spacing w:before="50" w:afterLines="50" w:after="120" w:line="360" w:lineRule="exact"/>
                <w:ind w:firstLineChars="200" w:firstLine="420"/>
                <w:rPr>
                  <w:rFonts w:hAnsi="宋体"/>
                </w:rPr>
              </w:pPr>
              <w:r>
                <w:rPr>
                  <w:rFonts w:hAnsi="宋体" w:hint="eastAsia"/>
                </w:rPr>
                <w:t>让渡资产使用权在同时满足相关的经济利益很可能流入、收入金额能够可靠计量时，确认让渡资产使用权的收入。利息收入按照他人使用本公司货币资金的时间和实际利率计算确定；使用费收入按有关合同或协议约定的收费时间和方法计算确定。</w:t>
              </w:r>
            </w:p>
            <w:p w:rsidR="00A6624F" w:rsidRDefault="00A6624F" w:rsidP="00E30305">
              <w:pPr>
                <w:pStyle w:val="ad"/>
                <w:spacing w:before="50" w:afterLines="50" w:after="120" w:line="360" w:lineRule="exact"/>
                <w:ind w:firstLineChars="200" w:firstLine="420"/>
                <w:rPr>
                  <w:rFonts w:hAnsi="宋体"/>
                </w:rPr>
              </w:pPr>
              <w:r>
                <w:rPr>
                  <w:rFonts w:hAnsi="宋体" w:hint="eastAsia"/>
                </w:rPr>
                <w:t>4. 建造合同</w:t>
              </w:r>
            </w:p>
            <w:p w:rsidR="00A6624F" w:rsidRDefault="00A6624F" w:rsidP="00E30305">
              <w:pPr>
                <w:pStyle w:val="ad"/>
                <w:spacing w:before="50" w:afterLines="50" w:after="120" w:line="360" w:lineRule="exact"/>
                <w:ind w:firstLineChars="200" w:firstLine="420"/>
                <w:rPr>
                  <w:rFonts w:hAnsi="宋体"/>
                </w:rPr>
              </w:pPr>
              <w:r>
                <w:rPr>
                  <w:rFonts w:hAnsi="宋体" w:hint="eastAsia"/>
                </w:rPr>
                <w:t>（1）建造合同的结果在资产负债表</w:t>
              </w:r>
              <w:proofErr w:type="gramStart"/>
              <w:r>
                <w:rPr>
                  <w:rFonts w:hAnsi="宋体" w:hint="eastAsia"/>
                </w:rPr>
                <w:t>日能够</w:t>
              </w:r>
              <w:proofErr w:type="gramEnd"/>
              <w:r>
                <w:rPr>
                  <w:rFonts w:hAnsi="宋体" w:hint="eastAsia"/>
                </w:rPr>
                <w:t>可靠估计的，根据完工百分比法确认合同收入和合同费用。建造合同的结果在资产负债表日不能够可靠估计的，</w:t>
              </w:r>
              <w:proofErr w:type="gramStart"/>
              <w:r>
                <w:rPr>
                  <w:rFonts w:hAnsi="宋体" w:hint="eastAsia"/>
                </w:rPr>
                <w:t>若合同</w:t>
              </w:r>
              <w:proofErr w:type="gramEnd"/>
              <w:r>
                <w:rPr>
                  <w:rFonts w:hAnsi="宋体" w:hint="eastAsia"/>
                </w:rPr>
                <w:t>成本能够收回的，合同收入根据能够收回的实际合同成本予以确认，合同成本在其发生的当期确认为合同费用；</w:t>
              </w:r>
              <w:proofErr w:type="gramStart"/>
              <w:r>
                <w:rPr>
                  <w:rFonts w:hAnsi="宋体" w:hint="eastAsia"/>
                </w:rPr>
                <w:t>若合同</w:t>
              </w:r>
              <w:proofErr w:type="gramEnd"/>
              <w:r>
                <w:rPr>
                  <w:rFonts w:hAnsi="宋体" w:hint="eastAsia"/>
                </w:rPr>
                <w:t>成本不可能收回的，在发生时立即确认为合同费用，不确认合同收入。</w:t>
              </w:r>
            </w:p>
            <w:p w:rsidR="00A6624F" w:rsidRDefault="00A6624F" w:rsidP="00E30305">
              <w:pPr>
                <w:pStyle w:val="ad"/>
                <w:spacing w:before="50" w:afterLines="50" w:after="120" w:line="360" w:lineRule="exact"/>
                <w:ind w:firstLineChars="200" w:firstLine="420"/>
                <w:rPr>
                  <w:rFonts w:hAnsi="宋体"/>
                </w:rPr>
              </w:pPr>
              <w:r>
                <w:rPr>
                  <w:rFonts w:hAnsi="宋体" w:hint="eastAsia"/>
                </w:rPr>
                <w:lastRenderedPageBreak/>
                <w:t>（2）固定造价合同同时满足下列条件表明其结果能够可靠估计：合同总收入能够可靠计量、与合同相关的经济利益很可能流入、实际发生的合同成本能够清楚地区分和可靠地计量、合同完工进度和为完成合同尚需发生的成本能够可靠地计量。成本加成合同同时满足下列条件表明其结果能够可靠估计：与合同相关的经济利益很可能流入、实际发生的合同成本能够清楚地区分和可靠地计量。</w:t>
              </w:r>
            </w:p>
            <w:p w:rsidR="00A6624F" w:rsidRDefault="00A6624F" w:rsidP="00E30305">
              <w:pPr>
                <w:pStyle w:val="ad"/>
                <w:spacing w:before="50" w:afterLines="50" w:after="120" w:line="360" w:lineRule="exact"/>
                <w:ind w:firstLineChars="200" w:firstLine="420"/>
                <w:rPr>
                  <w:rFonts w:hAnsi="宋体"/>
                </w:rPr>
              </w:pPr>
              <w:r>
                <w:rPr>
                  <w:rFonts w:hAnsi="宋体" w:hint="eastAsia"/>
                </w:rPr>
                <w:t>（3）资产负债表日，合同预计总成本超过合同总收入的，将预计损失确认为当期费用。执行中的建造合同，按其差额计提存货跌价准备；待执行的亏损合同，按其差额确认预计负债。</w:t>
              </w:r>
            </w:p>
            <w:p w:rsidR="00A6624F" w:rsidRDefault="00A6624F" w:rsidP="00E30305">
              <w:pPr>
                <w:pStyle w:val="ad"/>
                <w:spacing w:before="50" w:afterLines="50" w:after="120" w:line="360" w:lineRule="exact"/>
                <w:ind w:firstLineChars="200" w:firstLine="420"/>
                <w:rPr>
                  <w:rFonts w:hAnsi="宋体"/>
                </w:rPr>
              </w:pPr>
              <w:r>
                <w:rPr>
                  <w:rFonts w:hAnsi="宋体" w:hint="eastAsia"/>
                </w:rPr>
                <w:t>5.具体确认方法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公司收入具体包括智能轨道交通、以公共安全为核心的智慧城市、服务与产品集成（含网络及</w:t>
              </w:r>
              <w:proofErr w:type="gramStart"/>
              <w:r>
                <w:rPr>
                  <w:rFonts w:hAnsi="宋体" w:hint="eastAsia"/>
                </w:rPr>
                <w:t>云计算</w:t>
              </w:r>
              <w:proofErr w:type="gramEnd"/>
              <w:r>
                <w:rPr>
                  <w:rFonts w:hAnsi="宋体" w:hint="eastAsia"/>
                </w:rPr>
                <w:t>产品和服务、IT综合服务）三大类业务，根据各类产品线中的业务性质，具体包括软、硬件产品销售，系统集成，建造合同业务，BT项目，专业技术服务等业务类型，具体收入确认方法如下：</w:t>
              </w:r>
            </w:p>
            <w:p w:rsidR="00A6624F" w:rsidRDefault="00A6624F" w:rsidP="00E30305">
              <w:pPr>
                <w:pStyle w:val="ad"/>
                <w:spacing w:before="50" w:afterLines="50" w:after="120" w:line="360" w:lineRule="exact"/>
                <w:ind w:firstLineChars="200" w:firstLine="420"/>
                <w:rPr>
                  <w:rFonts w:hAnsi="宋体"/>
                </w:rPr>
              </w:pPr>
              <w:r>
                <w:rPr>
                  <w:rFonts w:hAnsi="宋体" w:hint="eastAsia"/>
                </w:rPr>
                <w:t>（1）产品销售收入的确认方法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需要安装或验收的软、硬件产品，在安装或验收完毕后确认收入，无需安装或验收的，在取得客户的确认后确认收入。</w:t>
              </w:r>
            </w:p>
            <w:p w:rsidR="00A6624F" w:rsidRDefault="00A6624F" w:rsidP="00E30305">
              <w:pPr>
                <w:pStyle w:val="ad"/>
                <w:spacing w:before="50" w:afterLines="50" w:after="120" w:line="360" w:lineRule="exact"/>
                <w:ind w:firstLineChars="200" w:firstLine="420"/>
                <w:rPr>
                  <w:rFonts w:hAnsi="宋体"/>
                </w:rPr>
              </w:pPr>
              <w:r>
                <w:rPr>
                  <w:rFonts w:hAnsi="宋体" w:hint="eastAsia"/>
                </w:rPr>
                <w:t>（2）系统集成销售收入的确认方法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1）销售商品部分与提供劳务部分能分开且单独计量时，分别按销售商品收入和提供劳务收入的原则确认收入。销售商品即系统集成项目硬件系统所有权上的主要风险和报酬转移给买方，公司不再对其实施继续管理和实际控制，相关的收入已经收到或取得了收款的证据，与销售该硬件系统有关的成本能够可靠地计量时，一般为取得</w:t>
              </w:r>
              <w:proofErr w:type="gramStart"/>
              <w:r>
                <w:rPr>
                  <w:rFonts w:hAnsi="宋体" w:hint="eastAsia"/>
                </w:rPr>
                <w:t>项目初验证书</w:t>
              </w:r>
              <w:proofErr w:type="gramEnd"/>
              <w:r>
                <w:rPr>
                  <w:rFonts w:hAnsi="宋体" w:hint="eastAsia"/>
                </w:rPr>
                <w:t>时确认销售收入；提供劳务之合同的结果能够可靠地估计时，则根据完工百分比法在资产负债表日确认该合同的收入与成本。</w:t>
              </w:r>
            </w:p>
            <w:p w:rsidR="00A6624F" w:rsidRDefault="00A6624F" w:rsidP="00E30305">
              <w:pPr>
                <w:pStyle w:val="ad"/>
                <w:spacing w:before="50" w:afterLines="50" w:after="120" w:line="360" w:lineRule="exact"/>
                <w:ind w:firstLineChars="200" w:firstLine="420"/>
                <w:rPr>
                  <w:rFonts w:hAnsi="宋体"/>
                </w:rPr>
              </w:pPr>
              <w:r>
                <w:rPr>
                  <w:rFonts w:hAnsi="宋体" w:hint="eastAsia"/>
                </w:rPr>
                <w:t>其中：对分期收款方式销售的商品，在满足前述收入确认的条件时确定收入。分期收款发出商品收入金额的确认，公司按照应收的合同或协议价款的公允价值确定收入金额。应收的合同或协议价款与其公允价值之间的差额按照应收款项的摊</w:t>
              </w:r>
              <w:proofErr w:type="gramStart"/>
              <w:r>
                <w:rPr>
                  <w:rFonts w:hAnsi="宋体" w:hint="eastAsia"/>
                </w:rPr>
                <w:t>余成本</w:t>
              </w:r>
              <w:proofErr w:type="gramEnd"/>
              <w:r>
                <w:rPr>
                  <w:rFonts w:hAnsi="宋体" w:hint="eastAsia"/>
                </w:rPr>
                <w:t>和实际利率计算确定的金额进行摊销，冲减财务费用。</w:t>
              </w:r>
            </w:p>
            <w:p w:rsidR="00A6624F" w:rsidRDefault="00A6624F" w:rsidP="00E30305">
              <w:pPr>
                <w:pStyle w:val="ad"/>
                <w:spacing w:before="50" w:afterLines="50" w:after="120" w:line="360" w:lineRule="exact"/>
                <w:ind w:firstLineChars="200" w:firstLine="420"/>
                <w:rPr>
                  <w:rFonts w:hAnsi="宋体"/>
                </w:rPr>
              </w:pPr>
              <w:r>
                <w:rPr>
                  <w:rFonts w:hAnsi="宋体" w:hint="eastAsia"/>
                </w:rPr>
                <w:t>2）由于业务特点销售商品部分和提供劳务不能够明确区分的，则将其一并核算，待系统集成于安装完成验收后确认收入。</w:t>
              </w:r>
            </w:p>
            <w:p w:rsidR="00A6624F" w:rsidRDefault="00A6624F" w:rsidP="00E30305">
              <w:pPr>
                <w:pStyle w:val="ad"/>
                <w:spacing w:before="50" w:afterLines="50" w:after="120" w:line="360" w:lineRule="exact"/>
                <w:ind w:firstLineChars="200" w:firstLine="420"/>
                <w:rPr>
                  <w:rFonts w:hAnsi="宋体"/>
                </w:rPr>
              </w:pPr>
              <w:r>
                <w:rPr>
                  <w:rFonts w:hAnsi="宋体" w:hint="eastAsia"/>
                </w:rPr>
                <w:t>（3）BT项目和轨道交通建设工程的收入具体确认方法</w:t>
              </w:r>
            </w:p>
            <w:p w:rsidR="00A6624F" w:rsidRDefault="00A6624F" w:rsidP="00E30305">
              <w:pPr>
                <w:pStyle w:val="ad"/>
                <w:spacing w:before="50" w:afterLines="50" w:after="120" w:line="360" w:lineRule="exact"/>
                <w:ind w:firstLineChars="200" w:firstLine="420"/>
                <w:rPr>
                  <w:rFonts w:hAnsi="宋体"/>
                </w:rPr>
              </w:pPr>
              <w:r>
                <w:rPr>
                  <w:rFonts w:hAnsi="宋体" w:hint="eastAsia"/>
                </w:rPr>
                <w:t>1）BT项目：公司采用BT业务模式的项目，本公司同时提供建造服务的，建造期间，对于所提供的建造服务按照《企业会计准则第15 号——建造合同》确认相关的收入和成本，建造合同收入按</w:t>
              </w:r>
              <w:proofErr w:type="gramStart"/>
              <w:r>
                <w:rPr>
                  <w:rFonts w:hAnsi="宋体" w:hint="eastAsia"/>
                </w:rPr>
                <w:t>应收取对价</w:t>
              </w:r>
              <w:proofErr w:type="gramEnd"/>
              <w:r>
                <w:rPr>
                  <w:rFonts w:hAnsi="宋体" w:hint="eastAsia"/>
                </w:rPr>
                <w:t>的公允价值计量，同时确认长期应收款；本公司未提供建造服务的，按照建造过程中支付的工程价款等考虑合同规定，确认长期应收款。进入BT项目回购期，回购期内长期应收款采用摊</w:t>
              </w:r>
              <w:proofErr w:type="gramStart"/>
              <w:r>
                <w:rPr>
                  <w:rFonts w:hAnsi="宋体" w:hint="eastAsia"/>
                </w:rPr>
                <w:t>余成本</w:t>
              </w:r>
              <w:proofErr w:type="gramEnd"/>
              <w:r>
                <w:rPr>
                  <w:rFonts w:hAnsi="宋体" w:hint="eastAsia"/>
                </w:rPr>
                <w:t>计量并按期确认利息收入，实际利率在长期应收款存续期间内保持不变。</w:t>
              </w:r>
            </w:p>
            <w:p w:rsidR="00A6624F" w:rsidRDefault="00A6624F" w:rsidP="00E30305">
              <w:pPr>
                <w:pStyle w:val="ad"/>
                <w:spacing w:before="50" w:afterLines="50" w:after="120" w:line="360" w:lineRule="exact"/>
                <w:ind w:firstLineChars="200" w:firstLine="420"/>
                <w:rPr>
                  <w:rFonts w:hAnsi="宋体"/>
                </w:rPr>
              </w:pPr>
              <w:r>
                <w:rPr>
                  <w:rFonts w:hAnsi="宋体" w:hint="eastAsia"/>
                </w:rPr>
                <w:t>2）轨道交通建设工程：建造期间，对于所提供的建造服务按照《企业会计准则第15 号——</w:t>
              </w:r>
              <w:r>
                <w:rPr>
                  <w:rFonts w:hAnsi="宋体" w:hint="eastAsia"/>
                </w:rPr>
                <w:lastRenderedPageBreak/>
                <w:t>建造合同》确认相关的收入和成本。</w:t>
              </w:r>
            </w:p>
            <w:p w:rsidR="00A6624F" w:rsidRDefault="00A6624F" w:rsidP="00E30305">
              <w:pPr>
                <w:pStyle w:val="ad"/>
                <w:spacing w:before="50" w:afterLines="50" w:after="120" w:line="360" w:lineRule="exact"/>
                <w:ind w:firstLineChars="200" w:firstLine="420"/>
                <w:rPr>
                  <w:rFonts w:hAnsi="宋体"/>
                </w:rPr>
              </w:pPr>
              <w:r>
                <w:rPr>
                  <w:rFonts w:hAnsi="宋体" w:hint="eastAsia"/>
                </w:rPr>
                <w:t>（4）专业技术服务收入的确认方法</w:t>
              </w:r>
              <w:r>
                <w:rPr>
                  <w:rFonts w:hAnsi="宋体" w:hint="eastAsia"/>
                </w:rPr>
                <w:tab/>
              </w:r>
            </w:p>
            <w:p w:rsidR="00A6624F" w:rsidRDefault="00A6624F" w:rsidP="00E30305">
              <w:pPr>
                <w:pStyle w:val="ad"/>
                <w:spacing w:before="50" w:afterLines="50" w:after="120" w:line="360" w:lineRule="exact"/>
                <w:ind w:firstLineChars="200" w:firstLine="420"/>
                <w:rPr>
                  <w:rFonts w:hAnsi="宋体"/>
                </w:rPr>
              </w:pPr>
              <w:r>
                <w:rPr>
                  <w:rFonts w:hAnsi="宋体" w:hint="eastAsia"/>
                </w:rPr>
                <w:t>专业性服务收入包括技术开发、技术服务、培训和售后维护等。</w:t>
              </w:r>
            </w:p>
            <w:p w:rsidR="00A6624F" w:rsidRDefault="00A6624F" w:rsidP="00E30305">
              <w:pPr>
                <w:pStyle w:val="ad"/>
                <w:spacing w:before="50" w:afterLines="50" w:after="120" w:line="360" w:lineRule="exact"/>
                <w:ind w:firstLineChars="200" w:firstLine="420"/>
                <w:rPr>
                  <w:rFonts w:hAnsi="宋体"/>
                </w:rPr>
              </w:pPr>
              <w:r>
                <w:rPr>
                  <w:rFonts w:hAnsi="宋体" w:hint="eastAsia"/>
                </w:rPr>
                <w:t>IT设备技术维护和项目服务业务，在劳务完成时，结算确认收入；</w:t>
              </w:r>
            </w:p>
            <w:p w:rsidR="00A6624F" w:rsidRDefault="00A6624F" w:rsidP="00E30305">
              <w:pPr>
                <w:pStyle w:val="ad"/>
                <w:spacing w:before="50" w:afterLines="50" w:after="120" w:line="360" w:lineRule="exact"/>
                <w:ind w:firstLineChars="200" w:firstLine="420"/>
                <w:rPr>
                  <w:rFonts w:hAnsi="宋体"/>
                </w:rPr>
              </w:pPr>
              <w:r>
                <w:rPr>
                  <w:rFonts w:hAnsi="宋体" w:hint="eastAsia"/>
                </w:rPr>
                <w:t>第三方提供的外包劳务业务，在提供劳务交易的结果能够可靠估计的情况下，于资产负债表</w:t>
              </w:r>
              <w:proofErr w:type="gramStart"/>
              <w:r>
                <w:rPr>
                  <w:rFonts w:hAnsi="宋体" w:hint="eastAsia"/>
                </w:rPr>
                <w:t>日按照</w:t>
              </w:r>
              <w:proofErr w:type="gramEnd"/>
              <w:r>
                <w:rPr>
                  <w:rFonts w:hAnsi="宋体" w:hint="eastAsia"/>
                </w:rPr>
                <w:t>完工百分比法确认提供的劳务收入。提供劳务交易的结果能够可靠估计是指同时满足：</w:t>
              </w:r>
            </w:p>
            <w:p w:rsidR="00A6624F" w:rsidRDefault="00A6624F" w:rsidP="00E30305">
              <w:pPr>
                <w:pStyle w:val="ad"/>
                <w:spacing w:before="50" w:afterLines="50" w:after="120" w:line="360" w:lineRule="exact"/>
                <w:ind w:firstLineChars="200" w:firstLine="420"/>
                <w:rPr>
                  <w:rFonts w:hAnsi="宋体"/>
                </w:rPr>
              </w:pPr>
              <w:r>
                <w:rPr>
                  <w:rFonts w:hAnsi="宋体" w:hint="eastAsia"/>
                </w:rPr>
                <w:t>1）收入的金额能够可靠地计量；</w:t>
              </w:r>
            </w:p>
            <w:p w:rsidR="00A6624F" w:rsidRDefault="00A6624F" w:rsidP="00E30305">
              <w:pPr>
                <w:pStyle w:val="ad"/>
                <w:spacing w:before="50" w:afterLines="50" w:after="120" w:line="360" w:lineRule="exact"/>
                <w:ind w:firstLineChars="200" w:firstLine="420"/>
                <w:rPr>
                  <w:rFonts w:hAnsi="宋体"/>
                </w:rPr>
              </w:pPr>
              <w:r>
                <w:rPr>
                  <w:rFonts w:hAnsi="宋体" w:hint="eastAsia"/>
                </w:rPr>
                <w:t>2）相关的经济利益很可能流入企业；</w:t>
              </w:r>
            </w:p>
            <w:p w:rsidR="00A6624F" w:rsidRDefault="00A6624F" w:rsidP="00E30305">
              <w:pPr>
                <w:pStyle w:val="ad"/>
                <w:spacing w:before="50" w:afterLines="50" w:after="120" w:line="360" w:lineRule="exact"/>
                <w:ind w:firstLineChars="200" w:firstLine="420"/>
                <w:rPr>
                  <w:rFonts w:hAnsi="宋体"/>
                </w:rPr>
              </w:pPr>
              <w:r>
                <w:rPr>
                  <w:rFonts w:hAnsi="宋体" w:hint="eastAsia"/>
                </w:rPr>
                <w:t>3）交易的完工程度能够可靠地确定；</w:t>
              </w:r>
            </w:p>
            <w:p w:rsidR="00A6624F" w:rsidRDefault="00A6624F" w:rsidP="00E30305">
              <w:pPr>
                <w:pStyle w:val="ad"/>
                <w:spacing w:before="50" w:afterLines="50" w:after="120" w:line="360" w:lineRule="exact"/>
                <w:ind w:firstLineChars="200" w:firstLine="420"/>
                <w:rPr>
                  <w:rFonts w:hAnsi="宋体"/>
                </w:rPr>
              </w:pPr>
              <w:r>
                <w:rPr>
                  <w:rFonts w:hAnsi="宋体" w:hint="eastAsia"/>
                </w:rPr>
                <w:t>4）交易中已发生和将发生的成本能够可靠地计量。</w:t>
              </w:r>
            </w:p>
            <w:p w:rsidR="00A6624F" w:rsidRPr="006C3447" w:rsidRDefault="00A6624F" w:rsidP="00E55A24">
              <w:pPr>
                <w:spacing w:line="360" w:lineRule="exact"/>
                <w:ind w:firstLineChars="200" w:firstLine="420"/>
                <w:rPr>
                  <w:rFonts w:ascii="Times New Roman" w:hAnsi="Times New Roman"/>
                </w:rPr>
              </w:pPr>
              <w:r>
                <w:rPr>
                  <w:rFonts w:hint="eastAsia"/>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sdtContent>
        </w:sdt>
      </w:sdtContent>
    </w:sdt>
    <w:p w:rsidR="00A6624F" w:rsidRDefault="00A6624F">
      <w:pPr>
        <w:rPr>
          <w:szCs w:val="21"/>
        </w:rPr>
      </w:pPr>
    </w:p>
    <w:sdt>
      <w:sdtPr>
        <w:rPr>
          <w:rFonts w:ascii="宋体" w:hAnsi="宋体" w:cs="宋体"/>
          <w:b w:val="0"/>
          <w:bCs w:val="0"/>
          <w:kern w:val="0"/>
          <w:szCs w:val="24"/>
        </w:rPr>
        <w:alias w:val="模块:政府补助会计处理方法"/>
        <w:tag w:val="_GBC_b03bd816e50b42ae97b660897ca33234"/>
        <w:id w:val="25492945"/>
        <w:lock w:val="sdtLocked"/>
        <w:placeholder>
          <w:docPart w:val="GBC22222222222222222222222222222"/>
        </w:placeholder>
      </w:sdtPr>
      <w:sdtEndPr>
        <w:rPr>
          <w:rFonts w:hAnsi="Courier New" w:cs="Times New Roman"/>
          <w:kern w:val="2"/>
          <w:szCs w:val="21"/>
        </w:rPr>
      </w:sdtEndPr>
      <w:sdtContent>
        <w:p w:rsidR="00A6624F" w:rsidRDefault="00A6624F" w:rsidP="00E71DDD">
          <w:pPr>
            <w:pStyle w:val="3"/>
            <w:numPr>
              <w:ilvl w:val="0"/>
              <w:numId w:val="37"/>
            </w:numPr>
          </w:pPr>
          <w:r>
            <w:t>政府补助</w:t>
          </w:r>
        </w:p>
        <w:p w:rsidR="00A6624F" w:rsidRDefault="00A6624F" w:rsidP="00E71DDD">
          <w:pPr>
            <w:pStyle w:val="4"/>
            <w:numPr>
              <w:ilvl w:val="0"/>
              <w:numId w:val="44"/>
            </w:numPr>
          </w:pPr>
          <w:r>
            <w:rPr>
              <w:rFonts w:hint="eastAsia"/>
            </w:rPr>
            <w:t>与资产相关的政府补助判断依据及会计处理方法</w:t>
          </w:r>
        </w:p>
        <w:sdt>
          <w:sdtPr>
            <w:alias w:val="是否适用：与资产相关的政府补助判断依据及会计处理方法[双击切换]"/>
            <w:tag w:val="_GBC_f1716af9377d488499be19648ce3a1e1"/>
            <w:id w:val="2549294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与资产相关的政府补助判断依据及会计处理方法"/>
            <w:tag w:val="_GBC_cd66a39ff16b420ab048fe3969a2b94e"/>
            <w:id w:val="25492942"/>
            <w:lock w:val="sdtLocked"/>
            <w:placeholder>
              <w:docPart w:val="GBC22222222222222222222222222222"/>
            </w:placeholder>
          </w:sdtPr>
          <w:sdtContent>
            <w:p w:rsidR="00A6624F" w:rsidRPr="006C3447" w:rsidRDefault="00A6624F" w:rsidP="00624AB7">
              <w:pPr>
                <w:ind w:firstLineChars="200" w:firstLine="420"/>
              </w:pPr>
              <w:r>
                <w:rPr>
                  <w:rFonts w:hint="eastAsia"/>
                </w:rPr>
                <w:t>与资产相关的政府补助，</w:t>
              </w:r>
              <w:proofErr w:type="gramStart"/>
              <w:r>
                <w:rPr>
                  <w:rFonts w:hint="eastAsia"/>
                </w:rPr>
                <w:t>确认为递延</w:t>
              </w:r>
              <w:proofErr w:type="gramEnd"/>
              <w:r>
                <w:rPr>
                  <w:rFonts w:hint="eastAsia"/>
                </w:rPr>
                <w:t>收益，在相关资产使用寿命内平均分配，计入当期损益。</w:t>
              </w:r>
            </w:p>
          </w:sdtContent>
        </w:sdt>
        <w:p w:rsidR="00A6624F" w:rsidRDefault="00A6624F">
          <w:pPr>
            <w:rPr>
              <w:szCs w:val="21"/>
            </w:rPr>
          </w:pPr>
        </w:p>
        <w:p w:rsidR="00A6624F" w:rsidRDefault="00A6624F" w:rsidP="00E71DDD">
          <w:pPr>
            <w:pStyle w:val="4"/>
            <w:numPr>
              <w:ilvl w:val="0"/>
              <w:numId w:val="44"/>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51dce58b77954741b6db0cf4ba647660"/>
            <w:id w:val="25492943"/>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kern w:val="0"/>
              <w:szCs w:val="21"/>
            </w:rPr>
            <w:alias w:val="与收益相关的政府补助判断依据及会计处理方法"/>
            <w:tag w:val="_GBC_88abd245f8724ebeacecc0583258503c"/>
            <w:id w:val="25492944"/>
            <w:lock w:val="sdtLocked"/>
            <w:placeholder>
              <w:docPart w:val="GBC22222222222222222222222222222"/>
            </w:placeholder>
          </w:sdtPr>
          <w:sdtEndPr>
            <w:rPr>
              <w:rFonts w:hAnsi="Courier New" w:cs="Times New Roman"/>
              <w:kern w:val="2"/>
            </w:rPr>
          </w:sdtEndPr>
          <w:sdtContent>
            <w:p w:rsidR="00A6624F" w:rsidRPr="006C3447" w:rsidRDefault="00A6624F" w:rsidP="00E30305">
              <w:pPr>
                <w:pStyle w:val="ad"/>
                <w:spacing w:before="50" w:afterLines="50" w:after="120" w:line="380" w:lineRule="exact"/>
                <w:ind w:firstLineChars="200" w:firstLine="420"/>
                <w:rPr>
                  <w:rFonts w:hAnsi="宋体"/>
                </w:rPr>
              </w:pPr>
              <w:r>
                <w:rPr>
                  <w:rFonts w:hAnsi="宋体" w:hint="eastAsia"/>
                </w:rPr>
                <w:t>与收益相关的政府补助，用于补偿以后期间的相关费用或损失的，</w:t>
              </w:r>
              <w:proofErr w:type="gramStart"/>
              <w:r>
                <w:rPr>
                  <w:rFonts w:hAnsi="宋体" w:hint="eastAsia"/>
                </w:rPr>
                <w:t>确认为递延</w:t>
              </w:r>
              <w:proofErr w:type="gramEnd"/>
              <w:r>
                <w:rPr>
                  <w:rFonts w:hAnsi="宋体" w:hint="eastAsia"/>
                </w:rPr>
                <w:t>收益，在确认相关费用的期间，计入当期损益；用于补偿已发生的相关费用或损失的，直接计入当期损益。</w:t>
              </w:r>
            </w:p>
          </w:sdtContent>
        </w:sdt>
      </w:sdtContent>
    </w:sdt>
    <w:p w:rsidR="00A6624F" w:rsidRDefault="00A6624F">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25492948"/>
        <w:lock w:val="sdtLocked"/>
        <w:placeholder>
          <w:docPart w:val="GBC22222222222222222222222222222"/>
        </w:placeholder>
      </w:sdtPr>
      <w:sdtEndPr>
        <w:rPr>
          <w:rFonts w:ascii="宋体" w:hAnsi="Courier New" w:cs="Times New Roman" w:hint="eastAsia"/>
          <w:kern w:val="2"/>
          <w:szCs w:val="21"/>
        </w:rPr>
      </w:sdtEndPr>
      <w:sdtContent>
        <w:p w:rsidR="00A6624F" w:rsidRDefault="00A6624F" w:rsidP="00E71DDD">
          <w:pPr>
            <w:pStyle w:val="3"/>
            <w:numPr>
              <w:ilvl w:val="0"/>
              <w:numId w:val="37"/>
            </w:numPr>
          </w:pPr>
          <w:r>
            <w:t>递延所得税资产</w:t>
          </w:r>
          <w:r>
            <w:t>/</w:t>
          </w:r>
          <w:r>
            <w:t>递延所得税负债</w:t>
          </w:r>
        </w:p>
        <w:sdt>
          <w:sdtPr>
            <w:rPr>
              <w:rFonts w:hint="eastAsia"/>
              <w:szCs w:val="21"/>
            </w:rPr>
            <w:alias w:val="是否适用：所得税的会计处理方法[双击切换]"/>
            <w:tag w:val="_GBC_3e4bb828d17944599248216201e65683"/>
            <w:id w:val="25492946"/>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所得税的会计处理方法"/>
            <w:tag w:val="_GBC_545dd84ed2b9458fa5e2b87aa1e1cc1c"/>
            <w:id w:val="25492947"/>
            <w:lock w:val="sdtLocked"/>
            <w:placeholder>
              <w:docPart w:val="GBC22222222222222222222222222222"/>
            </w:placeholder>
          </w:sdtPr>
          <w:sdtEndPr>
            <w:rPr>
              <w:rFonts w:hAnsi="Courier New" w:cs="Times New Roman"/>
              <w:kern w:val="2"/>
            </w:rPr>
          </w:sdtEnd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1. 根据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p>
            <w:p w:rsidR="00A6624F" w:rsidRDefault="00A6624F" w:rsidP="00E30305">
              <w:pPr>
                <w:pStyle w:val="ad"/>
                <w:spacing w:before="50" w:afterLines="50" w:after="120" w:line="360" w:lineRule="exact"/>
                <w:ind w:firstLineChars="200" w:firstLine="420"/>
                <w:rPr>
                  <w:rFonts w:hAnsi="宋体"/>
                </w:rPr>
              </w:pPr>
              <w:r>
                <w:rPr>
                  <w:rFonts w:hAnsi="宋体" w:hint="eastAsia"/>
                </w:rPr>
                <w:t>2. 确认递延所得税资产以很可能取得用来抵扣可抵扣暂时性差异的应纳税所得额为限。资产负债表日，有确凿证据表明未来期间很可能获得足够的应纳税所得额用来抵扣可抵扣暂时性差异的，确认以前会计期间未确认的递延所得税资产。</w:t>
              </w:r>
            </w:p>
            <w:p w:rsidR="00A6624F" w:rsidRDefault="00A6624F" w:rsidP="00E30305">
              <w:pPr>
                <w:pStyle w:val="ad"/>
                <w:spacing w:before="50" w:afterLines="50" w:after="120" w:line="360" w:lineRule="exact"/>
                <w:ind w:firstLineChars="200" w:firstLine="420"/>
                <w:rPr>
                  <w:rFonts w:hAnsi="宋体"/>
                </w:rPr>
              </w:pPr>
              <w:r>
                <w:rPr>
                  <w:rFonts w:hAnsi="宋体" w:hint="eastAsia"/>
                </w:rPr>
                <w:t>3. 资产负债表日，对递延所得税资产的账面价值进行复核，如果未来期间很可能无法获得足够的应纳税所得额用以抵扣递延所得税资产的利益，则</w:t>
              </w:r>
              <w:proofErr w:type="gramStart"/>
              <w:r>
                <w:rPr>
                  <w:rFonts w:hAnsi="宋体" w:hint="eastAsia"/>
                </w:rPr>
                <w:t>减记递</w:t>
              </w:r>
              <w:proofErr w:type="gramEnd"/>
              <w:r>
                <w:rPr>
                  <w:rFonts w:hAnsi="宋体" w:hint="eastAsia"/>
                </w:rPr>
                <w:t>延所得税资产的账面价值。在很可能获得足够的应纳税所得额时，</w:t>
              </w:r>
              <w:proofErr w:type="gramStart"/>
              <w:r>
                <w:rPr>
                  <w:rFonts w:hAnsi="宋体" w:hint="eastAsia"/>
                </w:rPr>
                <w:t>转回减记的</w:t>
              </w:r>
              <w:proofErr w:type="gramEnd"/>
              <w:r>
                <w:rPr>
                  <w:rFonts w:hAnsi="宋体" w:hint="eastAsia"/>
                </w:rPr>
                <w:t>金额。</w:t>
              </w:r>
            </w:p>
            <w:p w:rsidR="00A6624F" w:rsidRPr="006C3447" w:rsidRDefault="00A6624F" w:rsidP="00E30305">
              <w:pPr>
                <w:pStyle w:val="ad"/>
                <w:spacing w:before="50" w:afterLines="50" w:after="120" w:line="360" w:lineRule="exact"/>
                <w:ind w:firstLineChars="200" w:firstLine="420"/>
                <w:rPr>
                  <w:rFonts w:hAnsi="宋体"/>
                </w:rPr>
              </w:pPr>
              <w:r>
                <w:rPr>
                  <w:rFonts w:hAnsi="宋体" w:hint="eastAsia"/>
                </w:rPr>
                <w:lastRenderedPageBreak/>
                <w:t>4. 本公司当期所得税和递延所得税作为所得税费用或收益计入当期损益，但不包括下列情况产生的所得税：（1）企业合并；（2）直接在所有者权益中确认的交易或者事项。</w:t>
              </w:r>
            </w:p>
          </w:sdtContent>
        </w:sdt>
      </w:sdtContent>
    </w:sdt>
    <w:p w:rsidR="00A6624F" w:rsidRDefault="00A6624F">
      <w:pPr>
        <w:rPr>
          <w:szCs w:val="21"/>
        </w:rPr>
      </w:pPr>
    </w:p>
    <w:sdt>
      <w:sdtPr>
        <w:rPr>
          <w:rFonts w:ascii="宋体" w:hAnsi="宋体" w:cs="宋体"/>
          <w:b w:val="0"/>
          <w:bCs w:val="0"/>
          <w:kern w:val="0"/>
          <w:szCs w:val="24"/>
        </w:rPr>
        <w:alias w:val="模块:经营租赁、融资租赁会计处理方法"/>
        <w:tag w:val="_GBC_f9ff4c1b9d1748b8854889b1fd9b076c"/>
        <w:id w:val="25492952"/>
        <w:lock w:val="sdtLocked"/>
        <w:placeholder>
          <w:docPart w:val="GBC22222222222222222222222222222"/>
        </w:placeholder>
      </w:sdtPr>
      <w:sdtEndPr>
        <w:rPr>
          <w:rFonts w:hint="eastAsia"/>
          <w:szCs w:val="21"/>
        </w:rPr>
      </w:sdtEndPr>
      <w:sdtContent>
        <w:p w:rsidR="00A6624F" w:rsidRDefault="00A6624F" w:rsidP="00E71DDD">
          <w:pPr>
            <w:pStyle w:val="3"/>
            <w:numPr>
              <w:ilvl w:val="0"/>
              <w:numId w:val="37"/>
            </w:numPr>
          </w:pPr>
          <w:r>
            <w:t>租赁</w:t>
          </w:r>
        </w:p>
        <w:p w:rsidR="00A6624F" w:rsidRDefault="00A6624F" w:rsidP="00E71DDD">
          <w:pPr>
            <w:pStyle w:val="4"/>
            <w:numPr>
              <w:ilvl w:val="0"/>
              <w:numId w:val="45"/>
            </w:numPr>
          </w:pPr>
          <w:r>
            <w:rPr>
              <w:rFonts w:hint="eastAsia"/>
            </w:rPr>
            <w:t>经营租赁的会计处理方法</w:t>
          </w:r>
        </w:p>
        <w:sdt>
          <w:sdtPr>
            <w:alias w:val="是否适用：经营租赁的会计处理方法[双击切换]"/>
            <w:tag w:val="_GBC_e2074b0f384d4bba80c32083627e5bdd"/>
            <w:id w:val="2549294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Ansi="宋体" w:cs="宋体"/>
              <w:kern w:val="0"/>
              <w:szCs w:val="21"/>
            </w:rPr>
            <w:alias w:val="经营租赁的会计处理方法"/>
            <w:tag w:val="_GBC_95879bb481f644fd959d3a5843c3b06a"/>
            <w:id w:val="25492950"/>
            <w:lock w:val="sdtLocked"/>
            <w:placeholder>
              <w:docPart w:val="GBC22222222222222222222222222222"/>
            </w:placeholder>
          </w:sdtPr>
          <w:sdtEndPr>
            <w:rPr>
              <w:rFonts w:hAnsi="Courier New" w:cs="Times New Roman"/>
              <w:kern w:val="2"/>
            </w:rPr>
          </w:sdtEndPr>
          <w:sdtContent>
            <w:p w:rsidR="00A6624F" w:rsidRDefault="00A6624F" w:rsidP="00E30305">
              <w:pPr>
                <w:pStyle w:val="ad"/>
                <w:spacing w:before="50" w:afterLines="50" w:after="120" w:line="360" w:lineRule="exact"/>
                <w:ind w:firstLineChars="200" w:firstLine="420"/>
                <w:rPr>
                  <w:rFonts w:hAnsi="宋体"/>
                </w:rPr>
              </w:pPr>
              <w:r>
                <w:rPr>
                  <w:rFonts w:hAnsi="宋体" w:hint="eastAsia"/>
                </w:rPr>
                <w:t>本公司为承租人时，在租赁期内各个期间按照直线法将租金计入相关资产成本或确认为当期损益，发生的初始直接费用，直接计入当期损益。或有租金在实际发生时计入当期损益。</w:t>
              </w:r>
            </w:p>
            <w:p w:rsidR="00A6624F" w:rsidRPr="006C3447" w:rsidRDefault="00A6624F" w:rsidP="00E30305">
              <w:pPr>
                <w:pStyle w:val="ad"/>
                <w:spacing w:before="50" w:afterLines="50" w:after="120" w:line="360" w:lineRule="exact"/>
                <w:ind w:firstLineChars="200" w:firstLine="420"/>
                <w:rPr>
                  <w:rFonts w:hAnsi="宋体"/>
                </w:rPr>
              </w:pPr>
              <w:r>
                <w:rPr>
                  <w:rFonts w:hAnsi="宋体" w:hint="eastAsia"/>
                </w:rPr>
                <w:t>本公司为出租人时，在租赁期内各个期间按照直线法将租金确认为当期损益，发生的初始直接费用，</w:t>
              </w:r>
              <w:proofErr w:type="gramStart"/>
              <w:r>
                <w:rPr>
                  <w:rFonts w:hAnsi="宋体" w:hint="eastAsia"/>
                </w:rPr>
                <w:t>除金额</w:t>
              </w:r>
              <w:proofErr w:type="gramEnd"/>
              <w:r>
                <w:rPr>
                  <w:rFonts w:hAnsi="宋体" w:hint="eastAsia"/>
                </w:rPr>
                <w:t>较大的予以资本化并分期计入损益外，均直接计入当期损益。或有租金在实际发生时计入当期损益。</w:t>
              </w:r>
            </w:p>
          </w:sdtContent>
        </w:sdt>
        <w:p w:rsidR="00A6624F" w:rsidRDefault="00A6624F">
          <w:pPr>
            <w:rPr>
              <w:szCs w:val="21"/>
            </w:rPr>
          </w:pPr>
        </w:p>
        <w:p w:rsidR="00A6624F" w:rsidRDefault="00A6624F" w:rsidP="00E71DDD">
          <w:pPr>
            <w:pStyle w:val="4"/>
            <w:numPr>
              <w:ilvl w:val="0"/>
              <w:numId w:val="45"/>
            </w:numPr>
          </w:pPr>
          <w:r>
            <w:rPr>
              <w:rFonts w:hint="eastAsia"/>
            </w:rPr>
            <w:t>融资租赁的会计处理方法</w:t>
          </w:r>
        </w:p>
        <w:sdt>
          <w:sdtPr>
            <w:rPr>
              <w:rFonts w:hint="eastAsia"/>
              <w:szCs w:val="21"/>
            </w:rPr>
            <w:alias w:val="是否适用：融资租赁的会计处理方法[双击切换]"/>
            <w:tag w:val="_GBC_e6743f781bfc4763acf7f9821c740304"/>
            <w:id w:val="25492951"/>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25492954"/>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rPr>
              <w:rFonts w:hint="eastAsia"/>
            </w:rPr>
            <w:t>其他重要的会计政策和会计估计</w:t>
          </w:r>
        </w:p>
        <w:sdt>
          <w:sdtPr>
            <w:alias w:val="是否适用：其他重要的会计政策和会计估计[双击切换]"/>
            <w:tag w:val="_GBC_b4281f4538de4623a036697d3903e1f8"/>
            <w:id w:val="25492953"/>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37"/>
        </w:numPr>
      </w:pPr>
      <w:r>
        <w:rPr>
          <w:rFonts w:hint="eastAsia"/>
        </w:rPr>
        <w:t>重要</w:t>
      </w:r>
      <w:r>
        <w:t>会计政策</w:t>
      </w:r>
      <w:r>
        <w:rPr>
          <w:rFonts w:hint="eastAsia"/>
        </w:rPr>
        <w:t>和</w:t>
      </w:r>
      <w:r>
        <w:t>会计估计的变更</w:t>
      </w:r>
    </w:p>
    <w:p w:rsidR="00A6624F" w:rsidRDefault="00A6624F" w:rsidP="00E71DDD">
      <w:pPr>
        <w:pStyle w:val="4"/>
        <w:numPr>
          <w:ilvl w:val="0"/>
          <w:numId w:val="46"/>
        </w:numPr>
      </w:pPr>
      <w:r>
        <w:rPr>
          <w:rFonts w:hint="eastAsia"/>
        </w:rPr>
        <w:t>重要</w:t>
      </w:r>
      <w:r>
        <w:t>会计政策变更</w:t>
      </w:r>
    </w:p>
    <w:sdt>
      <w:sdtPr>
        <w:rPr>
          <w:szCs w:val="21"/>
        </w:rPr>
        <w:alias w:val="是否适用：重要会计政策变更[双击切换]"/>
        <w:tag w:val="_GBC_f1ebc580f60c4d30a80747190ffbec4f"/>
        <w:id w:val="25492955"/>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25492965"/>
        <w:lock w:val="sdtLocked"/>
        <w:placeholder>
          <w:docPart w:val="GBC22222222222222222222222222222"/>
        </w:placeholder>
      </w:sdtPr>
      <w:sdtEndPr>
        <w:rPr>
          <w:szCs w:val="24"/>
        </w:rPr>
      </w:sdtEndPr>
      <w:sdtContent>
        <w:p w:rsidR="00A6624F" w:rsidRDefault="00A6624F">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1973"/>
            <w:gridCol w:w="4121"/>
          </w:tblGrid>
          <w:tr w:rsidR="00A6624F" w:rsidTr="00A6624F">
            <w:tc>
              <w:tcPr>
                <w:tcW w:w="1633" w:type="pct"/>
                <w:vAlign w:val="center"/>
              </w:tcPr>
              <w:p w:rsidR="00A6624F" w:rsidRDefault="00A6624F" w:rsidP="00A6624F">
                <w:pPr>
                  <w:jc w:val="center"/>
                  <w:rPr>
                    <w:szCs w:val="21"/>
                  </w:rPr>
                </w:pPr>
                <w:r>
                  <w:rPr>
                    <w:rFonts w:hint="eastAsia"/>
                    <w:szCs w:val="21"/>
                  </w:rPr>
                  <w:t>会计政策变更的内容和原因</w:t>
                </w:r>
              </w:p>
            </w:tc>
            <w:tc>
              <w:tcPr>
                <w:tcW w:w="1090" w:type="pct"/>
                <w:vAlign w:val="center"/>
              </w:tcPr>
              <w:p w:rsidR="00A6624F" w:rsidRDefault="00A6624F" w:rsidP="00A6624F">
                <w:pPr>
                  <w:jc w:val="center"/>
                  <w:rPr>
                    <w:szCs w:val="21"/>
                  </w:rPr>
                </w:pPr>
                <w:r>
                  <w:rPr>
                    <w:szCs w:val="21"/>
                  </w:rPr>
                  <w:t>审批程序</w:t>
                </w:r>
              </w:p>
            </w:tc>
            <w:tc>
              <w:tcPr>
                <w:tcW w:w="2277" w:type="pct"/>
                <w:vAlign w:val="center"/>
              </w:tcPr>
              <w:p w:rsidR="00A6624F" w:rsidRDefault="00A6624F" w:rsidP="00A6624F">
                <w:pPr>
                  <w:jc w:val="center"/>
                  <w:rPr>
                    <w:szCs w:val="21"/>
                  </w:rPr>
                </w:pPr>
                <w:r>
                  <w:rPr>
                    <w:rFonts w:hint="eastAsia"/>
                    <w:szCs w:val="21"/>
                  </w:rPr>
                  <w:t>备注</w:t>
                </w:r>
                <w:r>
                  <w:rPr>
                    <w:szCs w:val="21"/>
                  </w:rPr>
                  <w:t>(</w:t>
                </w:r>
                <w:proofErr w:type="gramStart"/>
                <w:r>
                  <w:rPr>
                    <w:szCs w:val="21"/>
                  </w:rPr>
                  <w:t>受重要</w:t>
                </w:r>
                <w:proofErr w:type="gramEnd"/>
                <w:r>
                  <w:rPr>
                    <w:szCs w:val="21"/>
                  </w:rPr>
                  <w:t>影响的报表项目名称和金额)</w:t>
                </w:r>
              </w:p>
            </w:tc>
          </w:tr>
          <w:sdt>
            <w:sdtPr>
              <w:rPr>
                <w:rFonts w:hint="eastAsia"/>
                <w:szCs w:val="21"/>
              </w:rPr>
              <w:alias w:val="会计政策的变更"/>
              <w:tag w:val="_GBC_3ee3045c350e4d52ab819ea497aaf2f3"/>
              <w:id w:val="25492959"/>
              <w:lock w:val="sdtLocked"/>
            </w:sdtPr>
            <w:sdtContent>
              <w:tr w:rsidR="00A6624F" w:rsidTr="00A6624F">
                <w:sdt>
                  <w:sdtPr>
                    <w:rPr>
                      <w:rFonts w:hint="eastAsia"/>
                      <w:szCs w:val="21"/>
                    </w:rPr>
                    <w:alias w:val="会计政策变更的内容和理由"/>
                    <w:tag w:val="_GBC_f40e86f15aac4e81960be4e742b5eaf7"/>
                    <w:id w:val="25492956"/>
                    <w:lock w:val="sdtLocked"/>
                  </w:sdtPr>
                  <w:sdtEndPr>
                    <w:rPr>
                      <w:rFonts w:cs="Times New Roman"/>
                      <w:sz w:val="20"/>
                    </w:rPr>
                  </w:sdtEndPr>
                  <w:sdtContent>
                    <w:tc>
                      <w:tcPr>
                        <w:tcW w:w="1633" w:type="pct"/>
                      </w:tcPr>
                      <w:p w:rsidR="00A6624F" w:rsidRDefault="00A6624F" w:rsidP="00A6624F">
                        <w:pPr>
                          <w:rPr>
                            <w:szCs w:val="21"/>
                          </w:rPr>
                        </w:pPr>
                        <w:r>
                          <w:rPr>
                            <w:rFonts w:hint="eastAsia"/>
                            <w:szCs w:val="21"/>
                          </w:rPr>
                          <w:t>财政部2017年6月12日发布的《企业会计准则第16号—政府补助》（财会【2017】15号）</w:t>
                        </w:r>
                      </w:p>
                    </w:tc>
                  </w:sdtContent>
                </w:sdt>
                <w:sdt>
                  <w:sdtPr>
                    <w:rPr>
                      <w:rFonts w:hint="eastAsia"/>
                      <w:szCs w:val="21"/>
                    </w:rPr>
                    <w:alias w:val="会计政策的变更-审批程序"/>
                    <w:tag w:val="_GBC_738a89d298434c05820936c2d5ce24a6"/>
                    <w:id w:val="25492957"/>
                    <w:lock w:val="sdtLocked"/>
                  </w:sdtPr>
                  <w:sdtContent>
                    <w:tc>
                      <w:tcPr>
                        <w:tcW w:w="1090" w:type="pct"/>
                      </w:tcPr>
                      <w:p w:rsidR="00A6624F" w:rsidRDefault="007561D9" w:rsidP="00A6624F">
                        <w:pPr>
                          <w:rPr>
                            <w:szCs w:val="21"/>
                          </w:rPr>
                        </w:pPr>
                        <w:r w:rsidRPr="007561D9">
                          <w:rPr>
                            <w:szCs w:val="21"/>
                          </w:rPr>
                          <w:t>2017年8月25日，公司第八届董事会第五次会议和第八届监事会第五次会议审议通过</w:t>
                        </w:r>
                      </w:p>
                    </w:tc>
                  </w:sdtContent>
                </w:sdt>
                <w:sdt>
                  <w:sdtPr>
                    <w:rPr>
                      <w:szCs w:val="21"/>
                    </w:rPr>
                    <w:alias w:val="会计政策的变更-备注"/>
                    <w:tag w:val="_GBC_b444cb5e47d542aca4406f49e63a945f"/>
                    <w:id w:val="25492958"/>
                    <w:lock w:val="sdtLocked"/>
                  </w:sdtPr>
                  <w:sdtContent>
                    <w:tc>
                      <w:tcPr>
                        <w:tcW w:w="2277" w:type="pct"/>
                      </w:tcPr>
                      <w:p w:rsidR="00A6624F" w:rsidRDefault="00A6624F" w:rsidP="00A6624F">
                        <w:pPr>
                          <w:rPr>
                            <w:szCs w:val="21"/>
                          </w:rPr>
                        </w:pPr>
                        <w:r>
                          <w:rPr>
                            <w:szCs w:val="21"/>
                          </w:rPr>
                          <w:t>公司对2017年1月1日存在</w:t>
                        </w:r>
                        <w:proofErr w:type="gramStart"/>
                        <w:r>
                          <w:rPr>
                            <w:szCs w:val="21"/>
                          </w:rPr>
                          <w:t>在</w:t>
                        </w:r>
                        <w:proofErr w:type="gramEnd"/>
                        <w:r>
                          <w:rPr>
                            <w:szCs w:val="21"/>
                          </w:rPr>
                          <w:t>的政府补助采用未来适用法处理，对2017年1月1日至本准则实施日之间新增的政府补助根据本准则进行调整。该重大会计政策变更对公司2017年1-6月财务报表累计影响额为：“其他收益”科目增加7,470,000.00元，“营业外收入”科目减少7,470,000.00元。</w:t>
                        </w:r>
                      </w:p>
                    </w:tc>
                  </w:sdtContent>
                </w:sdt>
              </w:tr>
            </w:sdtContent>
          </w:sdt>
        </w:tbl>
        <w:p w:rsidR="00A6624F" w:rsidRDefault="00A6624F"/>
        <w:p w:rsidR="00A6624F" w:rsidRDefault="00A6624F" w:rsidP="00A6624F">
          <w:r>
            <w:rPr>
              <w:rFonts w:hint="eastAsia"/>
            </w:rPr>
            <w:t>其他说明</w:t>
          </w:r>
        </w:p>
        <w:sdt>
          <w:sdtPr>
            <w:alias w:val="会计政策的变更的其他说明"/>
            <w:tag w:val="_GBC_93e2fc5a38cb45958eae783eee8d98c3"/>
            <w:id w:val="25492964"/>
            <w:lock w:val="sdtLocked"/>
            <w:placeholder>
              <w:docPart w:val="GBC22222222222222222222222222222"/>
            </w:placeholder>
          </w:sdtPr>
          <w:sdtContent>
            <w:p w:rsidR="00A6624F" w:rsidRPr="00A30CEF" w:rsidRDefault="0050321B" w:rsidP="00A6624F">
              <w:r>
                <w:rPr>
                  <w:rFonts w:hint="eastAsia"/>
                </w:rPr>
                <w:t>无</w:t>
              </w:r>
            </w:p>
          </w:sdtContent>
        </w:sdt>
      </w:sdtContent>
    </w:sdt>
    <w:p w:rsidR="00A6624F" w:rsidRDefault="00A6624F">
      <w:pPr>
        <w:rPr>
          <w:szCs w:val="21"/>
        </w:rPr>
      </w:pPr>
    </w:p>
    <w:p w:rsidR="00A6624F" w:rsidRDefault="00A6624F" w:rsidP="00E71DDD">
      <w:pPr>
        <w:pStyle w:val="4"/>
        <w:numPr>
          <w:ilvl w:val="0"/>
          <w:numId w:val="46"/>
        </w:numPr>
      </w:pPr>
      <w:r>
        <w:rPr>
          <w:rFonts w:hint="eastAsia"/>
        </w:rPr>
        <w:t>重要</w:t>
      </w:r>
      <w:r>
        <w:t>会计估计变更</w:t>
      </w:r>
    </w:p>
    <w:sdt>
      <w:sdtPr>
        <w:alias w:val="是否适用：重要会计估计变更[双击切换]"/>
        <w:tag w:val="_GBC_902f08bd36774074945386d2d1f9b67d"/>
        <w:id w:val="25492966"/>
        <w:lock w:val="sdtLocked"/>
        <w:placeholder>
          <w:docPart w:val="GBC22222222222222222222222222222"/>
        </w:placeholder>
      </w:sdtPr>
      <w:sdtContent>
        <w:p w:rsidR="00A6624F" w:rsidRDefault="001D1CEE">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sdt>
      <w:sdtPr>
        <w:rPr>
          <w:rFonts w:asciiTheme="minorHAnsi" w:hAnsiTheme="minorHAnsi" w:cstheme="minorBidi" w:hint="eastAsia"/>
          <w:b w:val="0"/>
          <w:bCs w:val="0"/>
          <w:kern w:val="0"/>
          <w:szCs w:val="22"/>
        </w:rPr>
        <w:alias w:val="模块:其他"/>
        <w:tag w:val="_GBC_f9189f2c315949f484bded540173f7a8"/>
        <w:id w:val="25492968"/>
        <w:lock w:val="sdtLocked"/>
        <w:placeholder>
          <w:docPart w:val="GBC22222222222222222222222222222"/>
        </w:placeholder>
      </w:sdtPr>
      <w:sdtEndPr>
        <w:rPr>
          <w:rFonts w:ascii="宋体" w:hAnsi="宋体" w:cs="Times New Roman"/>
          <w:szCs w:val="21"/>
        </w:rPr>
      </w:sdtEndPr>
      <w:sdtContent>
        <w:p w:rsidR="00A6624F" w:rsidRDefault="00A6624F" w:rsidP="00E71DDD">
          <w:pPr>
            <w:pStyle w:val="3"/>
            <w:numPr>
              <w:ilvl w:val="0"/>
              <w:numId w:val="37"/>
            </w:numPr>
          </w:pPr>
          <w:r>
            <w:rPr>
              <w:rFonts w:hint="eastAsia"/>
            </w:rPr>
            <w:t>其他</w:t>
          </w:r>
        </w:p>
        <w:sdt>
          <w:sdtPr>
            <w:rPr>
              <w:rFonts w:hint="eastAsia"/>
              <w:szCs w:val="21"/>
            </w:rPr>
            <w:alias w:val="是否适用：公司主要会计政策、会计估计和前期差错的其他说明[双击切换]"/>
            <w:tag w:val="_GBC_6deb29735f384e0d9a2b017d4265a493"/>
            <w:id w:val="25492967"/>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p w:rsidR="00C46E05" w:rsidRDefault="00711607" w:rsidP="00E71DDD">
      <w:pPr>
        <w:pStyle w:val="2"/>
        <w:numPr>
          <w:ilvl w:val="0"/>
          <w:numId w:val="19"/>
        </w:numPr>
        <w:rPr>
          <w:rFonts w:ascii="宋体" w:hAnsi="宋体"/>
        </w:rPr>
      </w:pPr>
      <w:r>
        <w:rPr>
          <w:rFonts w:ascii="宋体" w:hAnsi="宋体" w:hint="eastAsia"/>
        </w:rPr>
        <w:lastRenderedPageBreak/>
        <w:t>税项</w:t>
      </w:r>
    </w:p>
    <w:sdt>
      <w:sdtPr>
        <w:rPr>
          <w:rFonts w:asciiTheme="minorHAnsi" w:hAnsiTheme="minorHAnsi" w:cs="宋体"/>
          <w:b w:val="0"/>
          <w:bCs w:val="0"/>
          <w:kern w:val="0"/>
          <w:szCs w:val="22"/>
        </w:rPr>
        <w:alias w:val="模块:主要税种及税率"/>
        <w:tag w:val="_GBC_21c965fa52af49a9865023fb4e05671a"/>
        <w:id w:val="25493013"/>
        <w:lock w:val="sdtLocked"/>
        <w:placeholder>
          <w:docPart w:val="GBC22222222222222222222222222222"/>
        </w:placeholder>
      </w:sdtPr>
      <w:sdtEndPr>
        <w:rPr>
          <w:rFonts w:ascii="宋体" w:hAnsi="宋体" w:cs="Times New Roman"/>
          <w:kern w:val="2"/>
          <w:szCs w:val="21"/>
        </w:rPr>
      </w:sdtEndPr>
      <w:sdtContent>
        <w:p w:rsidR="00C46E05" w:rsidRDefault="00711607" w:rsidP="00E71DDD">
          <w:pPr>
            <w:pStyle w:val="3"/>
            <w:numPr>
              <w:ilvl w:val="0"/>
              <w:numId w:val="20"/>
            </w:numPr>
            <w:tabs>
              <w:tab w:val="left" w:pos="546"/>
            </w:tabs>
          </w:pPr>
          <w:r>
            <w:t>主要税种及税率</w:t>
          </w:r>
        </w:p>
        <w:p w:rsidR="00C46E05" w:rsidRDefault="00711607">
          <w:r>
            <w:rPr>
              <w:rFonts w:hint="eastAsia"/>
            </w:rPr>
            <w:t>主要税种及税率情况</w:t>
          </w:r>
        </w:p>
        <w:sdt>
          <w:sdtPr>
            <w:alias w:val="是否适用：主要税种及税率情况 [双击切换]"/>
            <w:tag w:val="_GBC_fd47fa4fd9aa499c8903795268a25582"/>
            <w:id w:val="25492969"/>
            <w:lock w:val="sdtContentLocked"/>
            <w:placeholder>
              <w:docPart w:val="GBC22222222222222222222222222222"/>
            </w:placeholder>
          </w:sdtPr>
          <w:sdtContent>
            <w:p w:rsidR="00C46E05" w:rsidRDefault="001D1CEE">
              <w:r>
                <w:fldChar w:fldCharType="begin"/>
              </w:r>
              <w:r w:rsidR="00381B1D">
                <w:instrText xml:space="preserve"> MACROBUTTON  SnrToggleCheckbox √适用 </w:instrText>
              </w:r>
              <w:r>
                <w:fldChar w:fldCharType="end"/>
              </w:r>
              <w:r>
                <w:fldChar w:fldCharType="begin"/>
              </w:r>
              <w:r w:rsidR="0071160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3145"/>
            <w:gridCol w:w="3122"/>
          </w:tblGrid>
          <w:tr w:rsidR="00381B1D" w:rsidTr="00A6624F">
            <w:tc>
              <w:tcPr>
                <w:tcW w:w="1537" w:type="pct"/>
                <w:vAlign w:val="center"/>
              </w:tcPr>
              <w:p w:rsidR="00381B1D" w:rsidRDefault="00381B1D" w:rsidP="00A6624F">
                <w:pPr>
                  <w:jc w:val="center"/>
                  <w:rPr>
                    <w:szCs w:val="21"/>
                  </w:rPr>
                </w:pPr>
                <w:r>
                  <w:rPr>
                    <w:szCs w:val="21"/>
                  </w:rPr>
                  <w:t>税种</w:t>
                </w:r>
              </w:p>
            </w:tc>
            <w:tc>
              <w:tcPr>
                <w:tcW w:w="1738" w:type="pct"/>
                <w:vAlign w:val="center"/>
              </w:tcPr>
              <w:p w:rsidR="00381B1D" w:rsidRDefault="00381B1D" w:rsidP="00A6624F">
                <w:pPr>
                  <w:jc w:val="center"/>
                  <w:rPr>
                    <w:szCs w:val="21"/>
                  </w:rPr>
                </w:pPr>
                <w:r>
                  <w:rPr>
                    <w:szCs w:val="21"/>
                  </w:rPr>
                  <w:t>计税依据</w:t>
                </w:r>
              </w:p>
            </w:tc>
            <w:tc>
              <w:tcPr>
                <w:tcW w:w="1725" w:type="pct"/>
                <w:vAlign w:val="center"/>
              </w:tcPr>
              <w:p w:rsidR="00381B1D" w:rsidRDefault="00381B1D" w:rsidP="00A6624F">
                <w:pPr>
                  <w:jc w:val="center"/>
                  <w:rPr>
                    <w:szCs w:val="21"/>
                  </w:rPr>
                </w:pPr>
                <w:r>
                  <w:rPr>
                    <w:szCs w:val="21"/>
                  </w:rPr>
                  <w:t>税率</w:t>
                </w:r>
              </w:p>
            </w:tc>
          </w:tr>
          <w:tr w:rsidR="00381B1D" w:rsidTr="00A6624F">
            <w:tc>
              <w:tcPr>
                <w:tcW w:w="1537" w:type="pct"/>
              </w:tcPr>
              <w:p w:rsidR="00381B1D" w:rsidRDefault="00381B1D" w:rsidP="00A6624F">
                <w:pPr>
                  <w:rPr>
                    <w:szCs w:val="21"/>
                  </w:rPr>
                </w:pPr>
                <w:r>
                  <w:rPr>
                    <w:szCs w:val="21"/>
                  </w:rPr>
                  <w:t>增值税</w:t>
                </w:r>
              </w:p>
            </w:tc>
            <w:sdt>
              <w:sdtPr>
                <w:rPr>
                  <w:szCs w:val="21"/>
                </w:rPr>
                <w:alias w:val="增值税的计缴标准"/>
                <w:tag w:val="_GBC_11f2a3832d244b0ab73a57a8c8a61bf2"/>
                <w:id w:val="25492970"/>
                <w:lock w:val="sdtLocked"/>
              </w:sdtPr>
              <w:sdtContent>
                <w:tc>
                  <w:tcPr>
                    <w:tcW w:w="1738" w:type="pct"/>
                  </w:tcPr>
                  <w:p w:rsidR="00381B1D" w:rsidRDefault="00381B1D" w:rsidP="00A6624F">
                    <w:pPr>
                      <w:rPr>
                        <w:szCs w:val="21"/>
                      </w:rPr>
                    </w:pPr>
                    <w:r>
                      <w:rPr>
                        <w:szCs w:val="21"/>
                      </w:rPr>
                      <w:t>销售货物或提供应税劳务</w:t>
                    </w:r>
                  </w:p>
                </w:tc>
              </w:sdtContent>
            </w:sdt>
            <w:sdt>
              <w:sdtPr>
                <w:rPr>
                  <w:szCs w:val="21"/>
                </w:rPr>
                <w:alias w:val="增值税税率"/>
                <w:tag w:val="_GBC_ba800c47453f4253a4567179200d7fdf"/>
                <w:id w:val="25492971"/>
                <w:lock w:val="sdtLocked"/>
              </w:sdtPr>
              <w:sdtContent>
                <w:tc>
                  <w:tcPr>
                    <w:tcW w:w="1725" w:type="pct"/>
                  </w:tcPr>
                  <w:p w:rsidR="00381B1D" w:rsidRDefault="00381B1D" w:rsidP="00A6624F">
                    <w:pPr>
                      <w:rPr>
                        <w:szCs w:val="21"/>
                      </w:rPr>
                    </w:pPr>
                    <w:r>
                      <w:rPr>
                        <w:szCs w:val="21"/>
                      </w:rPr>
                      <w:t>17、11、6、3</w:t>
                    </w:r>
                  </w:p>
                </w:tc>
              </w:sdtContent>
            </w:sdt>
          </w:tr>
          <w:tr w:rsidR="00381B1D" w:rsidTr="00A6624F">
            <w:tc>
              <w:tcPr>
                <w:tcW w:w="1537" w:type="pct"/>
              </w:tcPr>
              <w:p w:rsidR="00381B1D" w:rsidRDefault="00381B1D" w:rsidP="00A6624F">
                <w:pPr>
                  <w:rPr>
                    <w:szCs w:val="21"/>
                  </w:rPr>
                </w:pPr>
                <w:r>
                  <w:rPr>
                    <w:szCs w:val="21"/>
                  </w:rPr>
                  <w:t>营业税</w:t>
                </w:r>
              </w:p>
            </w:tc>
            <w:sdt>
              <w:sdtPr>
                <w:rPr>
                  <w:szCs w:val="21"/>
                </w:rPr>
                <w:alias w:val="营业税的计缴标准"/>
                <w:tag w:val="_GBC_3c6a374f8b274931891b9142610590fe"/>
                <w:id w:val="25492974"/>
                <w:lock w:val="sdtLocked"/>
              </w:sdtPr>
              <w:sdtContent>
                <w:tc>
                  <w:tcPr>
                    <w:tcW w:w="1738" w:type="pct"/>
                  </w:tcPr>
                  <w:p w:rsidR="00381B1D" w:rsidRDefault="00381B1D" w:rsidP="00A6624F">
                    <w:pPr>
                      <w:rPr>
                        <w:szCs w:val="21"/>
                      </w:rPr>
                    </w:pPr>
                    <w:r>
                      <w:rPr>
                        <w:szCs w:val="21"/>
                      </w:rPr>
                      <w:t>应纳税营业额</w:t>
                    </w:r>
                  </w:p>
                </w:tc>
              </w:sdtContent>
            </w:sdt>
            <w:sdt>
              <w:sdtPr>
                <w:rPr>
                  <w:szCs w:val="21"/>
                </w:rPr>
                <w:alias w:val="营业税税率"/>
                <w:tag w:val="_GBC_8cf00eb556844bc2b2211a1c76c8dc8f"/>
                <w:id w:val="25492975"/>
                <w:lock w:val="sdtLocked"/>
              </w:sdtPr>
              <w:sdtContent>
                <w:tc>
                  <w:tcPr>
                    <w:tcW w:w="1725" w:type="pct"/>
                  </w:tcPr>
                  <w:p w:rsidR="00381B1D" w:rsidRDefault="00381B1D" w:rsidP="00A6624F">
                    <w:pPr>
                      <w:rPr>
                        <w:szCs w:val="21"/>
                      </w:rPr>
                    </w:pPr>
                    <w:r>
                      <w:rPr>
                        <w:szCs w:val="21"/>
                      </w:rPr>
                      <w:t>5、3</w:t>
                    </w:r>
                  </w:p>
                </w:tc>
              </w:sdtContent>
            </w:sdt>
          </w:tr>
          <w:tr w:rsidR="00381B1D" w:rsidTr="00A6624F">
            <w:tc>
              <w:tcPr>
                <w:tcW w:w="1537" w:type="pct"/>
              </w:tcPr>
              <w:p w:rsidR="00381B1D" w:rsidRDefault="00381B1D" w:rsidP="00A6624F">
                <w:pPr>
                  <w:rPr>
                    <w:szCs w:val="21"/>
                  </w:rPr>
                </w:pPr>
                <w:r>
                  <w:rPr>
                    <w:szCs w:val="21"/>
                  </w:rPr>
                  <w:t>城市维护建设税</w:t>
                </w:r>
              </w:p>
            </w:tc>
            <w:sdt>
              <w:sdtPr>
                <w:rPr>
                  <w:szCs w:val="21"/>
                </w:rPr>
                <w:alias w:val="城建税的计缴标准"/>
                <w:tag w:val="_GBC_b8adb0d580af4d7cbe52b708530d870e"/>
                <w:id w:val="25492976"/>
                <w:lock w:val="sdtLocked"/>
              </w:sdtPr>
              <w:sdtContent>
                <w:tc>
                  <w:tcPr>
                    <w:tcW w:w="1738" w:type="pct"/>
                  </w:tcPr>
                  <w:p w:rsidR="00381B1D" w:rsidRDefault="00381B1D" w:rsidP="00A6624F">
                    <w:pPr>
                      <w:rPr>
                        <w:szCs w:val="21"/>
                      </w:rPr>
                    </w:pPr>
                    <w:r>
                      <w:rPr>
                        <w:szCs w:val="21"/>
                      </w:rPr>
                      <w:t>应缴流转税税额</w:t>
                    </w:r>
                  </w:p>
                </w:tc>
              </w:sdtContent>
            </w:sdt>
            <w:sdt>
              <w:sdtPr>
                <w:rPr>
                  <w:szCs w:val="21"/>
                </w:rPr>
                <w:alias w:val="城建税税率"/>
                <w:tag w:val="_GBC_0bf2ebb5727a4af29d739eff67e0cd9c"/>
                <w:id w:val="25492977"/>
                <w:lock w:val="sdtLocked"/>
              </w:sdtPr>
              <w:sdtContent>
                <w:tc>
                  <w:tcPr>
                    <w:tcW w:w="1725" w:type="pct"/>
                  </w:tcPr>
                  <w:p w:rsidR="00381B1D" w:rsidRDefault="00381B1D" w:rsidP="00A6624F">
                    <w:pPr>
                      <w:rPr>
                        <w:szCs w:val="21"/>
                      </w:rPr>
                    </w:pPr>
                    <w:r>
                      <w:rPr>
                        <w:szCs w:val="21"/>
                      </w:rPr>
                      <w:t>7</w:t>
                    </w:r>
                  </w:p>
                </w:tc>
              </w:sdtContent>
            </w:sdt>
          </w:tr>
          <w:tr w:rsidR="00381B1D" w:rsidTr="00A6624F">
            <w:tc>
              <w:tcPr>
                <w:tcW w:w="1537" w:type="pct"/>
              </w:tcPr>
              <w:p w:rsidR="00381B1D" w:rsidRDefault="00381B1D" w:rsidP="00A6624F">
                <w:pPr>
                  <w:rPr>
                    <w:szCs w:val="21"/>
                  </w:rPr>
                </w:pPr>
                <w:r>
                  <w:rPr>
                    <w:szCs w:val="21"/>
                  </w:rPr>
                  <w:t>企业所得税</w:t>
                </w:r>
              </w:p>
            </w:tc>
            <w:sdt>
              <w:sdtPr>
                <w:rPr>
                  <w:szCs w:val="21"/>
                </w:rPr>
                <w:alias w:val="所得税的计缴标准"/>
                <w:tag w:val="_GBC_fc8438529f7f47089c036c6f62ba0dc7"/>
                <w:id w:val="25492978"/>
                <w:lock w:val="sdtLocked"/>
              </w:sdtPr>
              <w:sdtContent>
                <w:tc>
                  <w:tcPr>
                    <w:tcW w:w="1738" w:type="pct"/>
                  </w:tcPr>
                  <w:p w:rsidR="00381B1D" w:rsidRDefault="00381B1D" w:rsidP="00A6624F">
                    <w:pPr>
                      <w:rPr>
                        <w:szCs w:val="21"/>
                      </w:rPr>
                    </w:pPr>
                    <w:r>
                      <w:rPr>
                        <w:szCs w:val="21"/>
                      </w:rPr>
                      <w:t>应纳税所得额</w:t>
                    </w:r>
                  </w:p>
                </w:tc>
              </w:sdtContent>
            </w:sdt>
            <w:sdt>
              <w:sdtPr>
                <w:rPr>
                  <w:szCs w:val="21"/>
                </w:rPr>
                <w:alias w:val="企业所得税税率"/>
                <w:tag w:val="_GBC_10a877fdd8df46e98ec5e56db75c969a"/>
                <w:id w:val="25492979"/>
                <w:lock w:val="sdtLocked"/>
              </w:sdtPr>
              <w:sdtContent>
                <w:tc>
                  <w:tcPr>
                    <w:tcW w:w="1725" w:type="pct"/>
                  </w:tcPr>
                  <w:p w:rsidR="00381B1D" w:rsidRDefault="00381B1D" w:rsidP="00A6624F">
                    <w:pPr>
                      <w:rPr>
                        <w:szCs w:val="21"/>
                      </w:rPr>
                    </w:pPr>
                    <w:r>
                      <w:rPr>
                        <w:szCs w:val="21"/>
                      </w:rPr>
                      <w:t>25</w:t>
                    </w:r>
                  </w:p>
                </w:tc>
              </w:sdtContent>
            </w:sdt>
          </w:tr>
          <w:sdt>
            <w:sdtPr>
              <w:rPr>
                <w:szCs w:val="21"/>
              </w:rPr>
              <w:alias w:val="其他主要税种及税率"/>
              <w:tag w:val="_GBC_b4f10406bc8741879c7bff390b72f9b9"/>
              <w:id w:val="25492983"/>
              <w:lock w:val="sdtLocked"/>
            </w:sdtPr>
            <w:sdtContent>
              <w:tr w:rsidR="00381B1D" w:rsidTr="00A6624F">
                <w:sdt>
                  <w:sdtPr>
                    <w:rPr>
                      <w:szCs w:val="21"/>
                    </w:rPr>
                    <w:alias w:val="其他主要税种名称"/>
                    <w:tag w:val="_GBC_1223c460ad9643b2be25823841569b04"/>
                    <w:id w:val="25492980"/>
                    <w:lock w:val="sdtLocked"/>
                  </w:sdtPr>
                  <w:sdtEndPr>
                    <w:rPr>
                      <w:rFonts w:cs="Times New Roman"/>
                      <w:sz w:val="20"/>
                    </w:rPr>
                  </w:sdtEndPr>
                  <w:sdtContent>
                    <w:tc>
                      <w:tcPr>
                        <w:tcW w:w="1537" w:type="pct"/>
                      </w:tcPr>
                      <w:p w:rsidR="00381B1D" w:rsidRDefault="00381B1D" w:rsidP="00A6624F">
                        <w:pPr>
                          <w:rPr>
                            <w:szCs w:val="21"/>
                          </w:rPr>
                        </w:pPr>
                        <w:r>
                          <w:rPr>
                            <w:szCs w:val="21"/>
                          </w:rPr>
                          <w:t>教育费附加</w:t>
                        </w:r>
                      </w:p>
                    </w:tc>
                  </w:sdtContent>
                </w:sdt>
                <w:sdt>
                  <w:sdtPr>
                    <w:rPr>
                      <w:szCs w:val="21"/>
                    </w:rPr>
                    <w:alias w:val="其他主要税种计税依据"/>
                    <w:tag w:val="_GBC_36b43cfa1c5b4e56b53e56c3668c2985"/>
                    <w:id w:val="25492981"/>
                    <w:lock w:val="sdtLocked"/>
                  </w:sdtPr>
                  <w:sdtContent>
                    <w:tc>
                      <w:tcPr>
                        <w:tcW w:w="1738" w:type="pct"/>
                      </w:tcPr>
                      <w:p w:rsidR="00381B1D" w:rsidRDefault="00381B1D" w:rsidP="00A6624F">
                        <w:pPr>
                          <w:rPr>
                            <w:szCs w:val="21"/>
                          </w:rPr>
                        </w:pPr>
                        <w:r>
                          <w:rPr>
                            <w:szCs w:val="21"/>
                          </w:rPr>
                          <w:t>应缴流转税税额</w:t>
                        </w:r>
                      </w:p>
                    </w:tc>
                  </w:sdtContent>
                </w:sdt>
                <w:sdt>
                  <w:sdtPr>
                    <w:rPr>
                      <w:szCs w:val="21"/>
                    </w:rPr>
                    <w:alias w:val="其他主要税种税率"/>
                    <w:tag w:val="_GBC_ff09195391064ccb8c7ca98d11731bcc"/>
                    <w:id w:val="25492982"/>
                    <w:lock w:val="sdtLocked"/>
                  </w:sdtPr>
                  <w:sdtContent>
                    <w:tc>
                      <w:tcPr>
                        <w:tcW w:w="1725" w:type="pct"/>
                      </w:tcPr>
                      <w:p w:rsidR="00381B1D" w:rsidRDefault="00381B1D" w:rsidP="00A6624F">
                        <w:pPr>
                          <w:rPr>
                            <w:szCs w:val="21"/>
                          </w:rPr>
                        </w:pPr>
                        <w:r>
                          <w:rPr>
                            <w:szCs w:val="21"/>
                          </w:rPr>
                          <w:t>3</w:t>
                        </w:r>
                      </w:p>
                    </w:tc>
                  </w:sdtContent>
                </w:sdt>
              </w:tr>
            </w:sdtContent>
          </w:sdt>
          <w:sdt>
            <w:sdtPr>
              <w:rPr>
                <w:szCs w:val="21"/>
              </w:rPr>
              <w:alias w:val="其他主要税种及税率"/>
              <w:tag w:val="_GBC_b4f10406bc8741879c7bff390b72f9b9"/>
              <w:id w:val="25492987"/>
              <w:lock w:val="sdtLocked"/>
            </w:sdtPr>
            <w:sdtContent>
              <w:tr w:rsidR="00381B1D" w:rsidTr="00A6624F">
                <w:sdt>
                  <w:sdtPr>
                    <w:rPr>
                      <w:szCs w:val="21"/>
                    </w:rPr>
                    <w:alias w:val="其他主要税种名称"/>
                    <w:tag w:val="_GBC_1223c460ad9643b2be25823841569b04"/>
                    <w:id w:val="25492984"/>
                    <w:lock w:val="sdtLocked"/>
                  </w:sdtPr>
                  <w:sdtEndPr>
                    <w:rPr>
                      <w:rFonts w:cs="Times New Roman"/>
                      <w:sz w:val="20"/>
                    </w:rPr>
                  </w:sdtEndPr>
                  <w:sdtContent>
                    <w:tc>
                      <w:tcPr>
                        <w:tcW w:w="1537" w:type="pct"/>
                      </w:tcPr>
                      <w:p w:rsidR="00381B1D" w:rsidRDefault="00381B1D" w:rsidP="00A6624F">
                        <w:pPr>
                          <w:rPr>
                            <w:szCs w:val="21"/>
                          </w:rPr>
                        </w:pPr>
                        <w:r>
                          <w:rPr>
                            <w:szCs w:val="21"/>
                          </w:rPr>
                          <w:t>地方教育费附加</w:t>
                        </w:r>
                      </w:p>
                    </w:tc>
                  </w:sdtContent>
                </w:sdt>
                <w:sdt>
                  <w:sdtPr>
                    <w:rPr>
                      <w:szCs w:val="21"/>
                    </w:rPr>
                    <w:alias w:val="其他主要税种计税依据"/>
                    <w:tag w:val="_GBC_36b43cfa1c5b4e56b53e56c3668c2985"/>
                    <w:id w:val="25492985"/>
                    <w:lock w:val="sdtLocked"/>
                  </w:sdtPr>
                  <w:sdtContent>
                    <w:tc>
                      <w:tcPr>
                        <w:tcW w:w="1738" w:type="pct"/>
                      </w:tcPr>
                      <w:p w:rsidR="00381B1D" w:rsidRDefault="00381B1D" w:rsidP="00A6624F">
                        <w:pPr>
                          <w:rPr>
                            <w:szCs w:val="21"/>
                          </w:rPr>
                        </w:pPr>
                        <w:r>
                          <w:rPr>
                            <w:szCs w:val="21"/>
                          </w:rPr>
                          <w:t>应缴流转税税额</w:t>
                        </w:r>
                      </w:p>
                    </w:tc>
                  </w:sdtContent>
                </w:sdt>
                <w:sdt>
                  <w:sdtPr>
                    <w:rPr>
                      <w:szCs w:val="21"/>
                    </w:rPr>
                    <w:alias w:val="其他主要税种税率"/>
                    <w:tag w:val="_GBC_ff09195391064ccb8c7ca98d11731bcc"/>
                    <w:id w:val="25492986"/>
                    <w:lock w:val="sdtLocked"/>
                  </w:sdtPr>
                  <w:sdtContent>
                    <w:tc>
                      <w:tcPr>
                        <w:tcW w:w="1725" w:type="pct"/>
                      </w:tcPr>
                      <w:p w:rsidR="00381B1D" w:rsidRDefault="00381B1D" w:rsidP="00A6624F">
                        <w:pPr>
                          <w:rPr>
                            <w:szCs w:val="21"/>
                          </w:rPr>
                        </w:pPr>
                        <w:r>
                          <w:rPr>
                            <w:szCs w:val="21"/>
                          </w:rPr>
                          <w:t>2</w:t>
                        </w:r>
                      </w:p>
                    </w:tc>
                  </w:sdtContent>
                </w:sdt>
              </w:tr>
            </w:sdtContent>
          </w:sdt>
        </w:tbl>
        <w:p w:rsidR="00381B1D" w:rsidRDefault="00381B1D"/>
        <w:p w:rsidR="00C46E05" w:rsidRDefault="00711607">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25492988"/>
            <w:lock w:val="sdtContentLocked"/>
            <w:placeholder>
              <w:docPart w:val="GBC22222222222222222222222222222"/>
            </w:placeholder>
          </w:sdtPr>
          <w:sdtContent>
            <w:p w:rsidR="00C46E05" w:rsidRDefault="001D1CEE">
              <w:pPr>
                <w:rPr>
                  <w:szCs w:val="21"/>
                </w:rPr>
              </w:pPr>
              <w:r>
                <w:rPr>
                  <w:szCs w:val="21"/>
                </w:rPr>
                <w:fldChar w:fldCharType="begin"/>
              </w:r>
              <w:r w:rsidR="00381B1D">
                <w:rPr>
                  <w:szCs w:val="21"/>
                </w:rPr>
                <w:instrText xml:space="preserve"> MACROBUTTON  SnrToggleCheckbox √适用 </w:instrText>
              </w:r>
              <w:r>
                <w:rPr>
                  <w:szCs w:val="21"/>
                </w:rPr>
                <w:fldChar w:fldCharType="end"/>
              </w:r>
              <w:r>
                <w:rPr>
                  <w:szCs w:val="21"/>
                </w:rPr>
                <w:fldChar w:fldCharType="begin"/>
              </w:r>
              <w:r w:rsidR="00711607">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02"/>
            <w:gridCol w:w="4447"/>
          </w:tblGrid>
          <w:tr w:rsidR="00381B1D" w:rsidTr="00A6624F">
            <w:tc>
              <w:tcPr>
                <w:tcW w:w="2543" w:type="pct"/>
                <w:shd w:val="clear" w:color="auto" w:fill="auto"/>
                <w:vAlign w:val="center"/>
              </w:tcPr>
              <w:p w:rsidR="00381B1D" w:rsidRDefault="00381B1D" w:rsidP="00A6624F">
                <w:pPr>
                  <w:jc w:val="center"/>
                  <w:rPr>
                    <w:szCs w:val="21"/>
                  </w:rPr>
                </w:pPr>
                <w:r>
                  <w:rPr>
                    <w:rFonts w:hint="eastAsia"/>
                    <w:szCs w:val="21"/>
                  </w:rPr>
                  <w:t>纳税主体名称</w:t>
                </w:r>
              </w:p>
            </w:tc>
            <w:tc>
              <w:tcPr>
                <w:tcW w:w="2457" w:type="pct"/>
                <w:shd w:val="clear" w:color="auto" w:fill="auto"/>
                <w:vAlign w:val="center"/>
              </w:tcPr>
              <w:p w:rsidR="00381B1D" w:rsidRDefault="00381B1D" w:rsidP="00A6624F">
                <w:pPr>
                  <w:jc w:val="center"/>
                  <w:rPr>
                    <w:szCs w:val="21"/>
                  </w:rPr>
                </w:pPr>
                <w:r>
                  <w:rPr>
                    <w:rFonts w:hint="eastAsia"/>
                    <w:szCs w:val="21"/>
                  </w:rPr>
                  <w:t>所得税税率</w:t>
                </w:r>
              </w:p>
            </w:tc>
          </w:tr>
          <w:sdt>
            <w:sdtPr>
              <w:rPr>
                <w:szCs w:val="21"/>
              </w:rPr>
              <w:alias w:val="不同纳税主体所得税税率说明明细"/>
              <w:tag w:val="_GBC_e71b3f1578da465088bdd975b9618640"/>
              <w:id w:val="25492991"/>
              <w:lock w:val="sdtLocked"/>
            </w:sdtPr>
            <w:sdtContent>
              <w:tr w:rsidR="00381B1D" w:rsidTr="00A6624F">
                <w:sdt>
                  <w:sdtPr>
                    <w:rPr>
                      <w:szCs w:val="21"/>
                    </w:rPr>
                    <w:alias w:val="不同纳税主体所得税税率说明明细-纳税主体名称"/>
                    <w:tag w:val="_GBC_4c66efa1d67d48338ad780345fb56db0"/>
                    <w:id w:val="25492989"/>
                    <w:lock w:val="sdtLocked"/>
                  </w:sdtPr>
                  <w:sdtContent>
                    <w:tc>
                      <w:tcPr>
                        <w:tcW w:w="2543" w:type="pct"/>
                        <w:shd w:val="clear" w:color="auto" w:fill="auto"/>
                        <w:vAlign w:val="center"/>
                      </w:tcPr>
                      <w:p w:rsidR="00381B1D" w:rsidRDefault="00381B1D" w:rsidP="00A6624F">
                        <w:pPr>
                          <w:rPr>
                            <w:szCs w:val="21"/>
                          </w:rPr>
                        </w:pPr>
                        <w:r>
                          <w:rPr>
                            <w:szCs w:val="21"/>
                          </w:rPr>
                          <w:t>佳都</w:t>
                        </w:r>
                        <w:proofErr w:type="gramStart"/>
                        <w:r>
                          <w:rPr>
                            <w:szCs w:val="21"/>
                          </w:rPr>
                          <w:t>新太</w:t>
                        </w:r>
                        <w:proofErr w:type="gramEnd"/>
                        <w:r>
                          <w:rPr>
                            <w:szCs w:val="21"/>
                          </w:rPr>
                          <w:t>科技股份有限公司</w:t>
                        </w:r>
                      </w:p>
                    </w:tc>
                  </w:sdtContent>
                </w:sdt>
                <w:sdt>
                  <w:sdtPr>
                    <w:rPr>
                      <w:szCs w:val="21"/>
                    </w:rPr>
                    <w:alias w:val="不同纳税主体所得税税率说明明细-所得税税率"/>
                    <w:tag w:val="_GBC_f980f5132fdc420482dec5668738b716"/>
                    <w:id w:val="25492990"/>
                    <w:lock w:val="sdtLocked"/>
                  </w:sdtPr>
                  <w:sdtContent>
                    <w:tc>
                      <w:tcPr>
                        <w:tcW w:w="2457" w:type="pct"/>
                        <w:shd w:val="clear" w:color="auto" w:fill="auto"/>
                      </w:tcPr>
                      <w:p w:rsidR="00381B1D" w:rsidRDefault="00381B1D" w:rsidP="00A6624F">
                        <w:pPr>
                          <w:jc w:val="right"/>
                          <w:rPr>
                            <w:szCs w:val="21"/>
                          </w:rPr>
                        </w:pPr>
                        <w:r>
                          <w:rPr>
                            <w:szCs w:val="21"/>
                          </w:rPr>
                          <w:t>10</w:t>
                        </w:r>
                      </w:p>
                    </w:tc>
                  </w:sdtContent>
                </w:sdt>
              </w:tr>
            </w:sdtContent>
          </w:sdt>
          <w:sdt>
            <w:sdtPr>
              <w:rPr>
                <w:szCs w:val="21"/>
              </w:rPr>
              <w:alias w:val="不同纳税主体所得税税率说明明细"/>
              <w:tag w:val="_GBC_e71b3f1578da465088bdd975b9618640"/>
              <w:id w:val="25492994"/>
              <w:lock w:val="sdtLocked"/>
            </w:sdtPr>
            <w:sdtContent>
              <w:tr w:rsidR="00381B1D" w:rsidTr="00A6624F">
                <w:sdt>
                  <w:sdtPr>
                    <w:rPr>
                      <w:szCs w:val="21"/>
                    </w:rPr>
                    <w:alias w:val="不同纳税主体所得税税率说明明细-纳税主体名称"/>
                    <w:tag w:val="_GBC_4c66efa1d67d48338ad780345fb56db0"/>
                    <w:id w:val="25492992"/>
                    <w:lock w:val="sdtLocked"/>
                  </w:sdtPr>
                  <w:sdtContent>
                    <w:tc>
                      <w:tcPr>
                        <w:tcW w:w="2543" w:type="pct"/>
                        <w:shd w:val="clear" w:color="auto" w:fill="auto"/>
                        <w:vAlign w:val="center"/>
                      </w:tcPr>
                      <w:p w:rsidR="00381B1D" w:rsidRDefault="00381B1D" w:rsidP="00A6624F">
                        <w:pPr>
                          <w:rPr>
                            <w:szCs w:val="21"/>
                          </w:rPr>
                        </w:pPr>
                        <w:r>
                          <w:rPr>
                            <w:szCs w:val="21"/>
                          </w:rPr>
                          <w:t>广州新科佳都科技有限公司</w:t>
                        </w:r>
                      </w:p>
                    </w:tc>
                  </w:sdtContent>
                </w:sdt>
                <w:sdt>
                  <w:sdtPr>
                    <w:rPr>
                      <w:szCs w:val="21"/>
                    </w:rPr>
                    <w:alias w:val="不同纳税主体所得税税率说明明细-所得税税率"/>
                    <w:tag w:val="_GBC_f980f5132fdc420482dec5668738b716"/>
                    <w:id w:val="25492993"/>
                    <w:lock w:val="sdtLocked"/>
                  </w:sdtPr>
                  <w:sdtContent>
                    <w:tc>
                      <w:tcPr>
                        <w:tcW w:w="2457" w:type="pct"/>
                        <w:shd w:val="clear" w:color="auto" w:fill="auto"/>
                      </w:tcPr>
                      <w:p w:rsidR="00381B1D" w:rsidRDefault="00381B1D" w:rsidP="00A6624F">
                        <w:pPr>
                          <w:jc w:val="right"/>
                          <w:rPr>
                            <w:szCs w:val="21"/>
                          </w:rPr>
                        </w:pPr>
                        <w:r>
                          <w:rPr>
                            <w:szCs w:val="21"/>
                          </w:rPr>
                          <w:t>15</w:t>
                        </w:r>
                      </w:p>
                    </w:tc>
                  </w:sdtContent>
                </w:sdt>
              </w:tr>
            </w:sdtContent>
          </w:sdt>
          <w:sdt>
            <w:sdtPr>
              <w:rPr>
                <w:szCs w:val="21"/>
              </w:rPr>
              <w:alias w:val="不同纳税主体所得税税率说明明细"/>
              <w:tag w:val="_GBC_e71b3f1578da465088bdd975b9618640"/>
              <w:id w:val="25492997"/>
              <w:lock w:val="sdtLocked"/>
            </w:sdtPr>
            <w:sdtContent>
              <w:tr w:rsidR="00381B1D" w:rsidTr="00A6624F">
                <w:sdt>
                  <w:sdtPr>
                    <w:rPr>
                      <w:szCs w:val="21"/>
                    </w:rPr>
                    <w:alias w:val="不同纳税主体所得税税率说明明细-纳税主体名称"/>
                    <w:tag w:val="_GBC_4c66efa1d67d48338ad780345fb56db0"/>
                    <w:id w:val="25492995"/>
                    <w:lock w:val="sdtLocked"/>
                  </w:sdtPr>
                  <w:sdtContent>
                    <w:tc>
                      <w:tcPr>
                        <w:tcW w:w="2543" w:type="pct"/>
                        <w:shd w:val="clear" w:color="auto" w:fill="auto"/>
                        <w:vAlign w:val="center"/>
                      </w:tcPr>
                      <w:p w:rsidR="00381B1D" w:rsidRDefault="00381B1D" w:rsidP="00A6624F">
                        <w:pPr>
                          <w:rPr>
                            <w:szCs w:val="21"/>
                          </w:rPr>
                        </w:pPr>
                        <w:r>
                          <w:rPr>
                            <w:szCs w:val="21"/>
                          </w:rPr>
                          <w:t>广州佳都信息技术研发有限公司</w:t>
                        </w:r>
                      </w:p>
                    </w:tc>
                  </w:sdtContent>
                </w:sdt>
                <w:sdt>
                  <w:sdtPr>
                    <w:rPr>
                      <w:szCs w:val="21"/>
                    </w:rPr>
                    <w:alias w:val="不同纳税主体所得税税率说明明细-所得税税率"/>
                    <w:tag w:val="_GBC_f980f5132fdc420482dec5668738b716"/>
                    <w:id w:val="25492996"/>
                    <w:lock w:val="sdtLocked"/>
                  </w:sdtPr>
                  <w:sdtContent>
                    <w:tc>
                      <w:tcPr>
                        <w:tcW w:w="2457" w:type="pct"/>
                        <w:shd w:val="clear" w:color="auto" w:fill="auto"/>
                      </w:tcPr>
                      <w:p w:rsidR="00381B1D" w:rsidRDefault="00381B1D" w:rsidP="00A6624F">
                        <w:pPr>
                          <w:jc w:val="right"/>
                          <w:rPr>
                            <w:szCs w:val="21"/>
                          </w:rPr>
                        </w:pPr>
                        <w:r>
                          <w:rPr>
                            <w:szCs w:val="21"/>
                          </w:rPr>
                          <w:t>12.5</w:t>
                        </w:r>
                      </w:p>
                    </w:tc>
                  </w:sdtContent>
                </w:sdt>
              </w:tr>
            </w:sdtContent>
          </w:sdt>
          <w:sdt>
            <w:sdtPr>
              <w:rPr>
                <w:szCs w:val="21"/>
              </w:rPr>
              <w:alias w:val="不同纳税主体所得税税率说明明细"/>
              <w:tag w:val="_GBC_e71b3f1578da465088bdd975b9618640"/>
              <w:id w:val="25493000"/>
              <w:lock w:val="sdtLocked"/>
            </w:sdtPr>
            <w:sdtContent>
              <w:tr w:rsidR="00381B1D" w:rsidTr="00A6624F">
                <w:sdt>
                  <w:sdtPr>
                    <w:rPr>
                      <w:szCs w:val="21"/>
                    </w:rPr>
                    <w:alias w:val="不同纳税主体所得税税率说明明细-纳税主体名称"/>
                    <w:tag w:val="_GBC_4c66efa1d67d48338ad780345fb56db0"/>
                    <w:id w:val="25492998"/>
                    <w:lock w:val="sdtLocked"/>
                  </w:sdtPr>
                  <w:sdtContent>
                    <w:tc>
                      <w:tcPr>
                        <w:tcW w:w="2543" w:type="pct"/>
                        <w:shd w:val="clear" w:color="auto" w:fill="auto"/>
                        <w:vAlign w:val="center"/>
                      </w:tcPr>
                      <w:p w:rsidR="00381B1D" w:rsidRDefault="00381B1D" w:rsidP="00A6624F">
                        <w:pPr>
                          <w:rPr>
                            <w:szCs w:val="21"/>
                          </w:rPr>
                        </w:pPr>
                        <w:r>
                          <w:rPr>
                            <w:szCs w:val="21"/>
                          </w:rPr>
                          <w:t>新疆佳都健讯科技有限公司</w:t>
                        </w:r>
                      </w:p>
                    </w:tc>
                  </w:sdtContent>
                </w:sdt>
                <w:sdt>
                  <w:sdtPr>
                    <w:rPr>
                      <w:szCs w:val="21"/>
                    </w:rPr>
                    <w:alias w:val="不同纳税主体所得税税率说明明细-所得税税率"/>
                    <w:tag w:val="_GBC_f980f5132fdc420482dec5668738b716"/>
                    <w:id w:val="25492999"/>
                    <w:lock w:val="sdtLocked"/>
                  </w:sdtPr>
                  <w:sdtContent>
                    <w:tc>
                      <w:tcPr>
                        <w:tcW w:w="2457" w:type="pct"/>
                        <w:shd w:val="clear" w:color="auto" w:fill="auto"/>
                      </w:tcPr>
                      <w:p w:rsidR="00381B1D" w:rsidRDefault="00381B1D" w:rsidP="00A6624F">
                        <w:pPr>
                          <w:jc w:val="right"/>
                          <w:rPr>
                            <w:szCs w:val="21"/>
                          </w:rPr>
                        </w:pPr>
                        <w:r>
                          <w:rPr>
                            <w:szCs w:val="21"/>
                          </w:rPr>
                          <w:t>15</w:t>
                        </w:r>
                      </w:p>
                    </w:tc>
                  </w:sdtContent>
                </w:sdt>
              </w:tr>
            </w:sdtContent>
          </w:sdt>
          <w:sdt>
            <w:sdtPr>
              <w:rPr>
                <w:szCs w:val="21"/>
              </w:rPr>
              <w:alias w:val="不同纳税主体所得税税率说明明细"/>
              <w:tag w:val="_GBC_e71b3f1578da465088bdd975b9618640"/>
              <w:id w:val="25493003"/>
              <w:lock w:val="sdtLocked"/>
            </w:sdtPr>
            <w:sdtContent>
              <w:tr w:rsidR="00381B1D" w:rsidTr="00A6624F">
                <w:sdt>
                  <w:sdtPr>
                    <w:rPr>
                      <w:szCs w:val="21"/>
                    </w:rPr>
                    <w:alias w:val="不同纳税主体所得税税率说明明细-纳税主体名称"/>
                    <w:tag w:val="_GBC_4c66efa1d67d48338ad780345fb56db0"/>
                    <w:id w:val="25493001"/>
                    <w:lock w:val="sdtLocked"/>
                  </w:sdtPr>
                  <w:sdtContent>
                    <w:tc>
                      <w:tcPr>
                        <w:tcW w:w="2543" w:type="pct"/>
                        <w:shd w:val="clear" w:color="auto" w:fill="auto"/>
                        <w:vAlign w:val="center"/>
                      </w:tcPr>
                      <w:p w:rsidR="00381B1D" w:rsidRDefault="00381B1D" w:rsidP="00A6624F">
                        <w:pPr>
                          <w:rPr>
                            <w:szCs w:val="21"/>
                          </w:rPr>
                        </w:pPr>
                        <w:r>
                          <w:rPr>
                            <w:szCs w:val="21"/>
                          </w:rPr>
                          <w:t>广东华之源信息工程有限公司</w:t>
                        </w:r>
                      </w:p>
                    </w:tc>
                  </w:sdtContent>
                </w:sdt>
                <w:sdt>
                  <w:sdtPr>
                    <w:rPr>
                      <w:szCs w:val="21"/>
                    </w:rPr>
                    <w:alias w:val="不同纳税主体所得税税率说明明细-所得税税率"/>
                    <w:tag w:val="_GBC_f980f5132fdc420482dec5668738b716"/>
                    <w:id w:val="25493002"/>
                    <w:lock w:val="sdtLocked"/>
                  </w:sdtPr>
                  <w:sdtContent>
                    <w:tc>
                      <w:tcPr>
                        <w:tcW w:w="2457" w:type="pct"/>
                        <w:shd w:val="clear" w:color="auto" w:fill="auto"/>
                      </w:tcPr>
                      <w:p w:rsidR="00381B1D" w:rsidRDefault="00381B1D" w:rsidP="00A6624F">
                        <w:pPr>
                          <w:jc w:val="right"/>
                          <w:rPr>
                            <w:szCs w:val="21"/>
                          </w:rPr>
                        </w:pPr>
                        <w:r>
                          <w:rPr>
                            <w:szCs w:val="21"/>
                          </w:rPr>
                          <w:t>15</w:t>
                        </w:r>
                      </w:p>
                    </w:tc>
                  </w:sdtContent>
                </w:sdt>
              </w:tr>
            </w:sdtContent>
          </w:sdt>
          <w:sdt>
            <w:sdtPr>
              <w:rPr>
                <w:szCs w:val="21"/>
              </w:rPr>
              <w:alias w:val="不同纳税主体所得税税率说明明细"/>
              <w:tag w:val="_GBC_e71b3f1578da465088bdd975b9618640"/>
              <w:id w:val="25493006"/>
              <w:lock w:val="sdtLocked"/>
            </w:sdtPr>
            <w:sdtContent>
              <w:tr w:rsidR="00381B1D" w:rsidTr="00A6624F">
                <w:sdt>
                  <w:sdtPr>
                    <w:rPr>
                      <w:szCs w:val="21"/>
                    </w:rPr>
                    <w:alias w:val="不同纳税主体所得税税率说明明细-纳税主体名称"/>
                    <w:tag w:val="_GBC_4c66efa1d67d48338ad780345fb56db0"/>
                    <w:id w:val="25493004"/>
                    <w:lock w:val="sdtLocked"/>
                  </w:sdtPr>
                  <w:sdtContent>
                    <w:tc>
                      <w:tcPr>
                        <w:tcW w:w="2543" w:type="pct"/>
                        <w:shd w:val="clear" w:color="auto" w:fill="auto"/>
                        <w:vAlign w:val="center"/>
                      </w:tcPr>
                      <w:p w:rsidR="00381B1D" w:rsidRDefault="00381B1D" w:rsidP="00A6624F">
                        <w:pPr>
                          <w:rPr>
                            <w:szCs w:val="21"/>
                          </w:rPr>
                        </w:pPr>
                        <w:r>
                          <w:rPr>
                            <w:szCs w:val="21"/>
                          </w:rPr>
                          <w:t>广东方纬科技有限公司</w:t>
                        </w:r>
                      </w:p>
                    </w:tc>
                  </w:sdtContent>
                </w:sdt>
                <w:sdt>
                  <w:sdtPr>
                    <w:rPr>
                      <w:szCs w:val="21"/>
                    </w:rPr>
                    <w:alias w:val="不同纳税主体所得税税率说明明细-所得税税率"/>
                    <w:tag w:val="_GBC_f980f5132fdc420482dec5668738b716"/>
                    <w:id w:val="25493005"/>
                    <w:lock w:val="sdtLocked"/>
                  </w:sdtPr>
                  <w:sdtContent>
                    <w:tc>
                      <w:tcPr>
                        <w:tcW w:w="2457" w:type="pct"/>
                        <w:shd w:val="clear" w:color="auto" w:fill="auto"/>
                      </w:tcPr>
                      <w:p w:rsidR="00381B1D" w:rsidRDefault="00381B1D" w:rsidP="00A6624F">
                        <w:pPr>
                          <w:jc w:val="right"/>
                          <w:rPr>
                            <w:szCs w:val="21"/>
                          </w:rPr>
                        </w:pPr>
                        <w:r>
                          <w:rPr>
                            <w:szCs w:val="21"/>
                          </w:rPr>
                          <w:t>15</w:t>
                        </w:r>
                      </w:p>
                    </w:tc>
                  </w:sdtContent>
                </w:sdt>
              </w:tr>
            </w:sdtContent>
          </w:sdt>
          <w:sdt>
            <w:sdtPr>
              <w:rPr>
                <w:szCs w:val="21"/>
              </w:rPr>
              <w:alias w:val="不同纳税主体所得税税率说明明细"/>
              <w:tag w:val="_GBC_e71b3f1578da465088bdd975b9618640"/>
              <w:id w:val="25493009"/>
              <w:lock w:val="sdtLocked"/>
            </w:sdtPr>
            <w:sdtContent>
              <w:tr w:rsidR="00381B1D" w:rsidTr="00A6624F">
                <w:sdt>
                  <w:sdtPr>
                    <w:rPr>
                      <w:szCs w:val="21"/>
                    </w:rPr>
                    <w:alias w:val="不同纳税主体所得税税率说明明细-纳税主体名称"/>
                    <w:tag w:val="_GBC_4c66efa1d67d48338ad780345fb56db0"/>
                    <w:id w:val="25493007"/>
                    <w:lock w:val="sdtLocked"/>
                  </w:sdtPr>
                  <w:sdtContent>
                    <w:tc>
                      <w:tcPr>
                        <w:tcW w:w="2543" w:type="pct"/>
                        <w:shd w:val="clear" w:color="auto" w:fill="auto"/>
                        <w:vAlign w:val="center"/>
                      </w:tcPr>
                      <w:p w:rsidR="00381B1D" w:rsidRDefault="00381B1D" w:rsidP="00A6624F">
                        <w:pPr>
                          <w:rPr>
                            <w:szCs w:val="21"/>
                          </w:rPr>
                        </w:pPr>
                        <w:r>
                          <w:rPr>
                            <w:szCs w:val="21"/>
                          </w:rPr>
                          <w:t>广州佳都科技软件开发有限公司</w:t>
                        </w:r>
                      </w:p>
                    </w:tc>
                  </w:sdtContent>
                </w:sdt>
                <w:sdt>
                  <w:sdtPr>
                    <w:rPr>
                      <w:szCs w:val="21"/>
                    </w:rPr>
                    <w:alias w:val="不同纳税主体所得税税率说明明细-所得税税率"/>
                    <w:tag w:val="_GBC_f980f5132fdc420482dec5668738b716"/>
                    <w:id w:val="25493008"/>
                    <w:lock w:val="sdtLocked"/>
                  </w:sdtPr>
                  <w:sdtContent>
                    <w:tc>
                      <w:tcPr>
                        <w:tcW w:w="2457" w:type="pct"/>
                        <w:shd w:val="clear" w:color="auto" w:fill="auto"/>
                      </w:tcPr>
                      <w:p w:rsidR="00381B1D" w:rsidRDefault="00381B1D" w:rsidP="00A6624F">
                        <w:pPr>
                          <w:jc w:val="right"/>
                          <w:rPr>
                            <w:szCs w:val="21"/>
                          </w:rPr>
                        </w:pPr>
                        <w:r>
                          <w:rPr>
                            <w:szCs w:val="21"/>
                          </w:rPr>
                          <w:t>0</w:t>
                        </w:r>
                      </w:p>
                    </w:tc>
                  </w:sdtContent>
                </w:sdt>
              </w:tr>
            </w:sdtContent>
          </w:sdt>
          <w:sdt>
            <w:sdtPr>
              <w:rPr>
                <w:szCs w:val="21"/>
              </w:rPr>
              <w:alias w:val="不同纳税主体所得税税率说明明细"/>
              <w:tag w:val="_GBC_e71b3f1578da465088bdd975b9618640"/>
              <w:id w:val="25493012"/>
              <w:lock w:val="sdtLocked"/>
            </w:sdtPr>
            <w:sdtContent>
              <w:tr w:rsidR="00381B1D" w:rsidTr="00A6624F">
                <w:sdt>
                  <w:sdtPr>
                    <w:rPr>
                      <w:szCs w:val="21"/>
                    </w:rPr>
                    <w:alias w:val="不同纳税主体所得税税率说明明细-纳税主体名称"/>
                    <w:tag w:val="_GBC_4c66efa1d67d48338ad780345fb56db0"/>
                    <w:id w:val="25493010"/>
                    <w:lock w:val="sdtLocked"/>
                  </w:sdtPr>
                  <w:sdtContent>
                    <w:tc>
                      <w:tcPr>
                        <w:tcW w:w="2543" w:type="pct"/>
                        <w:shd w:val="clear" w:color="auto" w:fill="auto"/>
                        <w:vAlign w:val="center"/>
                      </w:tcPr>
                      <w:p w:rsidR="00381B1D" w:rsidRDefault="00381B1D" w:rsidP="00A6624F">
                        <w:pPr>
                          <w:rPr>
                            <w:szCs w:val="21"/>
                          </w:rPr>
                        </w:pPr>
                        <w:r>
                          <w:rPr>
                            <w:szCs w:val="21"/>
                          </w:rPr>
                          <w:t>广州佳众联科技有限公司</w:t>
                        </w:r>
                      </w:p>
                    </w:tc>
                  </w:sdtContent>
                </w:sdt>
                <w:sdt>
                  <w:sdtPr>
                    <w:rPr>
                      <w:szCs w:val="21"/>
                    </w:rPr>
                    <w:alias w:val="不同纳税主体所得税税率说明明细-所得税税率"/>
                    <w:tag w:val="_GBC_f980f5132fdc420482dec5668738b716"/>
                    <w:id w:val="25493011"/>
                    <w:lock w:val="sdtLocked"/>
                  </w:sdtPr>
                  <w:sdtContent>
                    <w:tc>
                      <w:tcPr>
                        <w:tcW w:w="2457" w:type="pct"/>
                        <w:shd w:val="clear" w:color="auto" w:fill="auto"/>
                      </w:tcPr>
                      <w:p w:rsidR="00381B1D" w:rsidRDefault="00381B1D" w:rsidP="00A6624F">
                        <w:pPr>
                          <w:jc w:val="right"/>
                          <w:rPr>
                            <w:szCs w:val="21"/>
                          </w:rPr>
                        </w:pPr>
                        <w:r>
                          <w:rPr>
                            <w:szCs w:val="21"/>
                          </w:rPr>
                          <w:t>15</w:t>
                        </w:r>
                      </w:p>
                    </w:tc>
                  </w:sdtContent>
                </w:sdt>
              </w:tr>
            </w:sdtContent>
          </w:sdt>
        </w:tbl>
        <w:p w:rsidR="00C46E05" w:rsidRDefault="00FD450F">
          <w:pPr>
            <w:rPr>
              <w:szCs w:val="21"/>
            </w:rPr>
          </w:pPr>
        </w:p>
      </w:sdtContent>
    </w:sdt>
    <w:sdt>
      <w:sdtPr>
        <w:rPr>
          <w:rFonts w:ascii="宋体" w:hAnsi="宋体" w:cs="宋体"/>
          <w:b w:val="0"/>
          <w:bCs w:val="0"/>
          <w:kern w:val="0"/>
          <w:sz w:val="24"/>
          <w:szCs w:val="22"/>
        </w:rPr>
        <w:alias w:val="模块:税收优惠及批文"/>
        <w:tag w:val="_GBC_8efa381cc976417f9135f0c744d05452"/>
        <w:id w:val="25493016"/>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C46E05" w:rsidRDefault="00711607" w:rsidP="00E71DDD">
          <w:pPr>
            <w:pStyle w:val="3"/>
            <w:numPr>
              <w:ilvl w:val="0"/>
              <w:numId w:val="20"/>
            </w:numPr>
            <w:tabs>
              <w:tab w:val="left" w:pos="546"/>
            </w:tabs>
          </w:pPr>
          <w:r>
            <w:t>税收优惠</w:t>
          </w:r>
        </w:p>
        <w:sdt>
          <w:sdtPr>
            <w:rPr>
              <w:rFonts w:hint="eastAsia"/>
              <w:szCs w:val="21"/>
            </w:rPr>
            <w:alias w:val="是否适用：税收优惠[双击切换]"/>
            <w:tag w:val="_GBC_f8eb23e7a2e74e448e4eb46519d87bd6"/>
            <w:id w:val="25493014"/>
            <w:lock w:val="sdtContentLocked"/>
            <w:placeholder>
              <w:docPart w:val="GBC22222222222222222222222222222"/>
            </w:placeholder>
          </w:sdtPr>
          <w:sdtContent>
            <w:p w:rsidR="00C46E05" w:rsidRDefault="001D1CEE">
              <w:pPr>
                <w:rPr>
                  <w:szCs w:val="21"/>
                </w:rPr>
              </w:pPr>
              <w:r>
                <w:rPr>
                  <w:szCs w:val="21"/>
                </w:rPr>
                <w:fldChar w:fldCharType="begin"/>
              </w:r>
              <w:r w:rsidR="00381B1D">
                <w:rPr>
                  <w:szCs w:val="21"/>
                </w:rPr>
                <w:instrText>MACROBUTTON  SnrToggleCheckbox √适用</w:instrText>
              </w:r>
              <w:r>
                <w:rPr>
                  <w:szCs w:val="21"/>
                </w:rPr>
                <w:fldChar w:fldCharType="end"/>
              </w:r>
              <w:r>
                <w:rPr>
                  <w:szCs w:val="21"/>
                </w:rPr>
                <w:fldChar w:fldCharType="begin"/>
              </w:r>
              <w:r w:rsidR="00381B1D">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25493015"/>
            <w:lock w:val="sdtLocked"/>
            <w:placeholder>
              <w:docPart w:val="GBC22222222222222222222222222222"/>
            </w:placeholder>
          </w:sdtPr>
          <w:sdtContent>
            <w:p w:rsidR="00AC05EE" w:rsidRDefault="00FE266B" w:rsidP="00E30305">
              <w:pPr>
                <w:spacing w:before="50" w:afterLines="50" w:after="120" w:line="340" w:lineRule="exact"/>
                <w:ind w:firstLineChars="200" w:firstLine="420"/>
              </w:pPr>
              <w:r>
                <w:rPr>
                  <w:rFonts w:hint="eastAsia"/>
                </w:rPr>
                <w:t>（1）增值税</w:t>
              </w:r>
            </w:p>
            <w:p w:rsidR="00AC05EE" w:rsidRDefault="00AC05EE" w:rsidP="00E30305">
              <w:pPr>
                <w:spacing w:before="50" w:afterLines="50" w:after="120" w:line="360" w:lineRule="exact"/>
                <w:ind w:firstLineChars="200" w:firstLine="420"/>
              </w:pPr>
              <w:r>
                <w:rPr>
                  <w:rFonts w:hint="eastAsia"/>
                </w:rPr>
                <w:t>本公司、</w:t>
              </w:r>
              <w:r w:rsidRPr="00624AB7">
                <w:rPr>
                  <w:rFonts w:hint="eastAsia"/>
                </w:rPr>
                <w:t>广州佳都信息技术研发有限公司</w:t>
              </w:r>
              <w:r>
                <w:rPr>
                  <w:rFonts w:hint="eastAsia"/>
                </w:rPr>
                <w:t>、</w:t>
              </w:r>
              <w:r w:rsidRPr="00463C85">
                <w:rPr>
                  <w:rFonts w:hint="eastAsia"/>
                  <w:szCs w:val="21"/>
                </w:rPr>
                <w:t>广州佳都科技软件开发有限公司</w:t>
              </w:r>
              <w:r>
                <w:rPr>
                  <w:rFonts w:hint="eastAsia"/>
                </w:rPr>
                <w:t>销售软件产品收入根据“财税[2011]100号”文，增值税一般纳税人销售其自行开发生产的软件产品，按17%征收增值税后，对其增值税实际税负超过3%的部分实行即征即退政策。</w:t>
              </w:r>
            </w:p>
            <w:p w:rsidR="00AC05EE" w:rsidRDefault="00AC05EE" w:rsidP="00E30305">
              <w:pPr>
                <w:spacing w:before="50" w:afterLines="50" w:after="120" w:line="360" w:lineRule="exact"/>
                <w:ind w:firstLineChars="200" w:firstLine="420"/>
              </w:pPr>
              <w:proofErr w:type="gramStart"/>
              <w:r>
                <w:rPr>
                  <w:rFonts w:hint="eastAsia"/>
                </w:rPr>
                <w:t>佳众联</w:t>
              </w:r>
              <w:proofErr w:type="gramEnd"/>
              <w:r>
                <w:rPr>
                  <w:rFonts w:hint="eastAsia"/>
                </w:rPr>
                <w:t>的部分分公司为小规模纳税人，适用增值税税率3%。</w:t>
              </w:r>
            </w:p>
            <w:p w:rsidR="00AC05EE" w:rsidRDefault="00AC05EE" w:rsidP="00E30305">
              <w:pPr>
                <w:spacing w:before="50" w:afterLines="50" w:after="120" w:line="360" w:lineRule="exact"/>
                <w:ind w:firstLineChars="200" w:firstLine="420"/>
              </w:pPr>
              <w:r>
                <w:rPr>
                  <w:rFonts w:hint="eastAsia"/>
                </w:rPr>
                <w:t>（2）企业所得税</w:t>
              </w:r>
            </w:p>
            <w:p w:rsidR="00AC05EE" w:rsidRDefault="00AC05EE" w:rsidP="00E30305">
              <w:pPr>
                <w:spacing w:before="50" w:afterLines="50" w:after="120" w:line="360" w:lineRule="exact"/>
                <w:ind w:firstLineChars="200" w:firstLine="420"/>
              </w:pPr>
              <w:r>
                <w:rPr>
                  <w:rFonts w:hint="eastAsia"/>
                </w:rPr>
                <w:t>本公司于2014年10月10日取得广东省科学技术厅、广东省财政厅、广东省国家税务局、广东省地方税务局联合颁发的</w:t>
              </w:r>
              <w:proofErr w:type="gramStart"/>
              <w:r>
                <w:rPr>
                  <w:rFonts w:hint="eastAsia"/>
                </w:rPr>
                <w:t>的</w:t>
              </w:r>
              <w:proofErr w:type="gramEnd"/>
              <w:r>
                <w:rPr>
                  <w:rFonts w:hint="eastAsia"/>
                </w:rPr>
                <w:t>编号为GR201444000684的《高新技术企业证书》，认定有效期为三年。根据国家对高新技术企业的税收优惠政策，按15%征收企业所得税。根据国务院颁布的《鼓励软件产业和集成电路产业发展的若干政策》(国发〔2000〕18号)第七条规定：对国家规划布局内的重点软件企业，按10%的税率征收企业所得税</w:t>
              </w:r>
              <w:proofErr w:type="gramStart"/>
              <w:r>
                <w:rPr>
                  <w:rFonts w:hint="eastAsia"/>
                </w:rPr>
                <w:t>”</w:t>
              </w:r>
              <w:proofErr w:type="gramEnd"/>
              <w:r>
                <w:rPr>
                  <w:rFonts w:hint="eastAsia"/>
                </w:rPr>
                <w:t>。</w:t>
              </w:r>
            </w:p>
            <w:p w:rsidR="00AC05EE" w:rsidRDefault="00AC05EE" w:rsidP="00E30305">
              <w:pPr>
                <w:spacing w:before="50" w:afterLines="50" w:after="120" w:line="360" w:lineRule="exact"/>
                <w:ind w:firstLineChars="200" w:firstLine="420"/>
              </w:pPr>
              <w:r>
                <w:rPr>
                  <w:rFonts w:hint="eastAsia"/>
                </w:rPr>
                <w:t>广州新科佳都科技有限公司于2014年10月10日取得广东省科学技术厅、广东省财政厅、广东省国家税务局和广东省地方税务局联合颁布的《高新技术企业证书》（证书编号：GR201444001494），有效期三年，根据 2007 年3月 16日第十届全国人民代表大会第五次会议</w:t>
              </w:r>
              <w:r>
                <w:rPr>
                  <w:rFonts w:hint="eastAsia"/>
                </w:rPr>
                <w:lastRenderedPageBreak/>
                <w:t>通过的《中华人民共和国企业所得税法》第二十八条的规定，公司属于国家需要重点扶持的高新技术企业，减按15%的税率征收企业所得税。</w:t>
              </w:r>
            </w:p>
            <w:p w:rsidR="00AC05EE" w:rsidRDefault="00AC05EE" w:rsidP="00E30305">
              <w:pPr>
                <w:spacing w:before="50" w:afterLines="50" w:after="120" w:line="360" w:lineRule="exact"/>
                <w:ind w:firstLineChars="200" w:firstLine="420"/>
              </w:pPr>
              <w:r>
                <w:rPr>
                  <w:rFonts w:hint="eastAsia"/>
                </w:rPr>
                <w:t>新疆佳都健讯科技有限公司于2016年10月26日取得新疆维吾尔自治区科学技术厅、新疆维吾尔自治区财政厅、新疆维吾尔自治区国家税务局、新疆维吾尔自治区地方税务局联合颁发的</w:t>
              </w:r>
              <w:proofErr w:type="gramStart"/>
              <w:r>
                <w:rPr>
                  <w:rFonts w:hint="eastAsia"/>
                </w:rPr>
                <w:t>的</w:t>
              </w:r>
              <w:proofErr w:type="gramEnd"/>
              <w:r>
                <w:rPr>
                  <w:rFonts w:hint="eastAsia"/>
                </w:rPr>
                <w:t>编号为GR201665000022的《高新技术企业证书》，认定有效期为三年。根据国家对高新技术企业的税收优惠政策，按15%征收企业所得税。</w:t>
              </w:r>
            </w:p>
            <w:p w:rsidR="00AC05EE" w:rsidRDefault="00AC05EE" w:rsidP="00E30305">
              <w:pPr>
                <w:spacing w:before="50" w:afterLines="50" w:after="120" w:line="360" w:lineRule="exact"/>
                <w:ind w:firstLineChars="200" w:firstLine="420"/>
              </w:pPr>
              <w:r>
                <w:rPr>
                  <w:rFonts w:hint="eastAsia"/>
                </w:rPr>
                <w:t>广东方纬科技有限公司于2015年10月10日取得广东省科学技术厅下发证书编号为GR201544000297号高新技术企业证书，有效期为三年，根据《企业所得税法》实施条例，企业2015年至2018年享受高新技术企业减免企业所得税税收优惠，按照15%的税率征收所得税。</w:t>
              </w:r>
            </w:p>
            <w:p w:rsidR="00AC05EE" w:rsidRDefault="00AC05EE" w:rsidP="00E30305">
              <w:pPr>
                <w:spacing w:before="50" w:afterLines="50" w:after="120" w:line="360" w:lineRule="exact"/>
                <w:ind w:firstLineChars="200" w:firstLine="420"/>
              </w:pPr>
              <w:r>
                <w:rPr>
                  <w:rFonts w:hint="eastAsia"/>
                </w:rPr>
                <w:t>广东华之源信息工程有限公司于2015年9月30日取得广东省科学技术厅、广东省财政厅、广东省国家税务局和广东省地方税务局联合颁布的《高新技术企业证书》（证书编号：GF201544000052），有效期三年，根据 2007 年3月 16日第十届全国人民代表大会第五次会议通过的《中华人民共和国企业所得税法》第二十八条的规定，公司属于国家需要重点扶持的高新技术企业，减按 15%的税率征收企业所得税。</w:t>
              </w:r>
            </w:p>
            <w:p w:rsidR="00AC05EE" w:rsidRDefault="00AC05EE" w:rsidP="00E30305">
              <w:pPr>
                <w:spacing w:before="50" w:afterLines="50" w:after="120" w:line="360" w:lineRule="exact"/>
                <w:ind w:firstLineChars="200" w:firstLine="420"/>
              </w:pPr>
              <w:r>
                <w:rPr>
                  <w:rFonts w:hint="eastAsia"/>
                </w:rPr>
                <w:t>广州佳都信息技术研发有限公司（以下简称“研发公司”）根据“财税[2012]27号”文，符合条件的软件企业，在2017年12月31日前自获利年度起计算优惠期，第一年至第二年免征企业所得税，第三年至第五年按照25%税率减半征收企业所得税，并享受至期满为止。2017年度属于减半征收期。</w:t>
              </w:r>
            </w:p>
            <w:p w:rsidR="00AC05EE" w:rsidRPr="001567EB" w:rsidRDefault="00AC05EE" w:rsidP="00E30305">
              <w:pPr>
                <w:spacing w:before="50" w:afterLines="50" w:after="120" w:line="360" w:lineRule="exact"/>
                <w:ind w:firstLineChars="200" w:firstLine="420"/>
              </w:pPr>
              <w:r>
                <w:rPr>
                  <w:rFonts w:hint="eastAsia"/>
                </w:rPr>
                <w:t>广</w:t>
              </w:r>
              <w:r w:rsidRPr="001723AA">
                <w:rPr>
                  <w:rFonts w:hint="eastAsia"/>
                </w:rPr>
                <w:t>州市</w:t>
              </w:r>
              <w:proofErr w:type="gramStart"/>
              <w:r w:rsidRPr="001723AA">
                <w:rPr>
                  <w:rFonts w:hint="eastAsia"/>
                </w:rPr>
                <w:t>佳众联科技</w:t>
              </w:r>
              <w:proofErr w:type="gramEnd"/>
              <w:r w:rsidRPr="001723AA">
                <w:rPr>
                  <w:rFonts w:hint="eastAsia"/>
                </w:rPr>
                <w:t>有限公司系经认定的技术先进型服务企业，根据《关于技术先进型服务企业有关企业所得税政策问题的通知》（财税[2010]65号）的规定，减按15%的税率征收企业所得税，</w:t>
              </w:r>
              <w:proofErr w:type="gramStart"/>
              <w:r w:rsidRPr="001723AA">
                <w:rPr>
                  <w:rFonts w:hint="eastAsia"/>
                </w:rPr>
                <w:t>另发生</w:t>
              </w:r>
              <w:proofErr w:type="gramEnd"/>
              <w:r w:rsidRPr="001723AA">
                <w:rPr>
                  <w:rFonts w:hint="eastAsia"/>
                </w:rPr>
                <w:t>的职工教育经费按不超过企业工资总额8%的比例</w:t>
              </w:r>
              <w:proofErr w:type="gramStart"/>
              <w:r w:rsidRPr="001723AA">
                <w:rPr>
                  <w:rFonts w:hint="eastAsia"/>
                </w:rPr>
                <w:t>据实在</w:t>
              </w:r>
              <w:proofErr w:type="gramEnd"/>
              <w:r w:rsidRPr="001723AA">
                <w:rPr>
                  <w:rFonts w:hint="eastAsia"/>
                </w:rPr>
                <w:t>企业所得税税前扣除，超过部分，准予在以后纳税年度结转扣除。根据《国务院办公厅关于进一步促进服务外包产业的复函》（国办函[2013]33号）的规定，上述两项税收政策延续至2018年底</w:t>
              </w:r>
              <w:r>
                <w:rPr>
                  <w:rFonts w:hint="eastAsia"/>
                </w:rPr>
                <w:t>。</w:t>
              </w:r>
            </w:p>
            <w:p w:rsidR="00C46E05" w:rsidRPr="00AC05EE" w:rsidRDefault="00AC05EE" w:rsidP="00E30305">
              <w:pPr>
                <w:spacing w:before="50" w:afterLines="50" w:after="120" w:line="340" w:lineRule="exact"/>
                <w:ind w:firstLineChars="200" w:firstLine="420"/>
              </w:pPr>
              <w:r w:rsidRPr="00463C85">
                <w:rPr>
                  <w:rFonts w:hint="eastAsia"/>
                  <w:szCs w:val="21"/>
                </w:rPr>
                <w:t>广州佳都科技软件开发有限公司根据“财税</w:t>
              </w:r>
              <w:r w:rsidRPr="00463C85">
                <w:rPr>
                  <w:szCs w:val="21"/>
                </w:rPr>
                <w:t>[2012]27号”文，</w:t>
              </w:r>
              <w:proofErr w:type="gramStart"/>
              <w:r w:rsidRPr="00463C85">
                <w:rPr>
                  <w:szCs w:val="21"/>
                </w:rPr>
                <w:t>系符合</w:t>
              </w:r>
              <w:proofErr w:type="gramEnd"/>
              <w:r w:rsidRPr="00463C85">
                <w:rPr>
                  <w:szCs w:val="21"/>
                </w:rPr>
                <w:t>条件的软件企业，自2017年1月1日起计算优惠期，第一年至第二年免征企业所得税，第三年至第五年按照25%税率减半征收企业所得税，并享受至期满为止。2017年度属于第一个获利年度，免征企业所得税。</w:t>
              </w:r>
            </w:p>
          </w:sdtContent>
        </w:sdt>
      </w:sdtContent>
    </w:sdt>
    <w:sdt>
      <w:sdtPr>
        <w:rPr>
          <w:rFonts w:ascii="宋体" w:hAnsi="宋体" w:cs="宋体"/>
          <w:b w:val="0"/>
          <w:bCs w:val="0"/>
          <w:kern w:val="0"/>
          <w:sz w:val="24"/>
          <w:szCs w:val="22"/>
        </w:rPr>
        <w:alias w:val="模块:其他说明"/>
        <w:tag w:val="_GBC_9fdef48633e142f68e18dc5da08c2deb"/>
        <w:id w:val="25493018"/>
        <w:lock w:val="sdtLocked"/>
        <w:placeholder>
          <w:docPart w:val="GBC22222222222222222222222222222"/>
        </w:placeholder>
      </w:sdtPr>
      <w:sdtEndPr>
        <w:rPr>
          <w:rFonts w:ascii="Times New Roman" w:hAnsi="Times New Roman" w:cs="Times New Roman" w:hint="eastAsia"/>
          <w:kern w:val="2"/>
          <w:sz w:val="21"/>
          <w:szCs w:val="21"/>
        </w:rPr>
      </w:sdtEndPr>
      <w:sdtContent>
        <w:p w:rsidR="00C46E05" w:rsidRDefault="00711607" w:rsidP="00E71DDD">
          <w:pPr>
            <w:pStyle w:val="3"/>
            <w:numPr>
              <w:ilvl w:val="0"/>
              <w:numId w:val="20"/>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25493017"/>
            <w:lock w:val="sdtContentLocked"/>
            <w:placeholder>
              <w:docPart w:val="GBC22222222222222222222222222222"/>
            </w:placeholder>
          </w:sdtPr>
          <w:sdtContent>
            <w:p w:rsidR="00C46E05" w:rsidRDefault="001D1CEE" w:rsidP="00381B1D">
              <w:pPr>
                <w:rPr>
                  <w:szCs w:val="21"/>
                </w:rPr>
              </w:pPr>
              <w:r>
                <w:rPr>
                  <w:szCs w:val="21"/>
                </w:rPr>
                <w:fldChar w:fldCharType="begin"/>
              </w:r>
              <w:r w:rsidR="00381B1D">
                <w:rPr>
                  <w:szCs w:val="21"/>
                </w:rPr>
                <w:instrText>MACROBUTTON  SnrToggleCheckbox □适用</w:instrText>
              </w:r>
              <w:r>
                <w:rPr>
                  <w:szCs w:val="21"/>
                </w:rPr>
                <w:fldChar w:fldCharType="end"/>
              </w:r>
              <w:r>
                <w:rPr>
                  <w:szCs w:val="21"/>
                </w:rPr>
                <w:fldChar w:fldCharType="begin"/>
              </w:r>
              <w:r w:rsidR="00381B1D">
                <w:rPr>
                  <w:szCs w:val="21"/>
                </w:rPr>
                <w:instrText xml:space="preserve"> MACROBUTTON  SnrToggleCheckbox √不适用 </w:instrText>
              </w:r>
              <w:r>
                <w:rPr>
                  <w:szCs w:val="21"/>
                </w:rPr>
                <w:fldChar w:fldCharType="end"/>
              </w:r>
            </w:p>
          </w:sdtContent>
        </w:sdt>
      </w:sdtContent>
    </w:sdt>
    <w:p w:rsidR="00C46E05" w:rsidRDefault="00C46E05"/>
    <w:p w:rsidR="00A6624F" w:rsidRDefault="00A6624F" w:rsidP="00E71DDD">
      <w:pPr>
        <w:pStyle w:val="2"/>
        <w:numPr>
          <w:ilvl w:val="0"/>
          <w:numId w:val="19"/>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25493033"/>
        <w:lock w:val="sdtLocked"/>
        <w:placeholder>
          <w:docPart w:val="GBC22222222222222222222222222222"/>
        </w:placeholder>
      </w:sdtPr>
      <w:sdtContent>
        <w:p w:rsidR="00A6624F" w:rsidRDefault="00A6624F" w:rsidP="00E71DDD">
          <w:pPr>
            <w:pStyle w:val="3"/>
            <w:numPr>
              <w:ilvl w:val="0"/>
              <w:numId w:val="47"/>
            </w:numPr>
          </w:pPr>
          <w:r>
            <w:rPr>
              <w:rFonts w:hint="eastAsia"/>
            </w:rPr>
            <w:t>货币资金</w:t>
          </w:r>
        </w:p>
        <w:sdt>
          <w:sdtPr>
            <w:rPr>
              <w:rFonts w:hint="eastAsia"/>
              <w:szCs w:val="21"/>
            </w:rPr>
            <w:alias w:val="是否适用：货币资金[双击切换]"/>
            <w:tag w:val="_GBC_919482f2d209490ca80fb081aed88b28"/>
            <w:id w:val="25493019"/>
            <w:lock w:val="sdtContentLocked"/>
            <w:placeholder>
              <w:docPart w:val="GBC22222222222222222222222222222"/>
            </w:placeholder>
          </w:sdtPr>
          <w:sdtContent>
            <w:p w:rsidR="00A6624F" w:rsidRDefault="001D1CEE">
              <w:pPr>
                <w:snapToGrid w:val="0"/>
                <w:spacing w:line="240" w:lineRule="atLeast"/>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254930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254930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23"/>
            <w:gridCol w:w="3301"/>
            <w:gridCol w:w="3325"/>
          </w:tblGrid>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期初余额</w:t>
                </w:r>
              </w:p>
            </w:tc>
          </w:tr>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rPr>
                    <w:szCs w:val="21"/>
                  </w:rPr>
                </w:pPr>
                <w:r>
                  <w:rPr>
                    <w:rFonts w:hint="eastAsia"/>
                    <w:szCs w:val="21"/>
                  </w:rPr>
                  <w:t>库存现金</w:t>
                </w:r>
              </w:p>
            </w:tc>
            <w:sdt>
              <w:sdtPr>
                <w:rPr>
                  <w:szCs w:val="21"/>
                </w:rPr>
                <w:alias w:val="现金合计"/>
                <w:tag w:val="_GBC_078ace0cc41f43e9b9f09abcda3268fe"/>
                <w:id w:val="25493022"/>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124,369.22</w:t>
                    </w:r>
                  </w:p>
                </w:tc>
              </w:sdtContent>
            </w:sdt>
            <w:sdt>
              <w:sdtPr>
                <w:rPr>
                  <w:szCs w:val="21"/>
                </w:rPr>
                <w:alias w:val="现金合计"/>
                <w:tag w:val="_GBC_b308afb89aec462b9cd24da49f14cc4d"/>
                <w:id w:val="25493023"/>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222,824.57</w:t>
                    </w:r>
                  </w:p>
                </w:tc>
              </w:sdtContent>
            </w:sdt>
          </w:tr>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rPr>
                    <w:szCs w:val="21"/>
                  </w:rPr>
                </w:pPr>
                <w:r>
                  <w:rPr>
                    <w:rFonts w:hint="eastAsia"/>
                    <w:szCs w:val="21"/>
                  </w:rPr>
                  <w:t>银行存款</w:t>
                </w:r>
              </w:p>
            </w:tc>
            <w:sdt>
              <w:sdtPr>
                <w:rPr>
                  <w:szCs w:val="21"/>
                </w:rPr>
                <w:alias w:val="银行存款合计"/>
                <w:tag w:val="_GBC_93f99114bb2d420c8a80f3ba36189543"/>
                <w:id w:val="25493024"/>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430,502,848.74</w:t>
                    </w:r>
                  </w:p>
                </w:tc>
              </w:sdtContent>
            </w:sdt>
            <w:sdt>
              <w:sdtPr>
                <w:rPr>
                  <w:szCs w:val="21"/>
                </w:rPr>
                <w:alias w:val="银行存款合计"/>
                <w:tag w:val="_GBC_6ab19b1d61884bfebf4579d95be5a835"/>
                <w:id w:val="25493025"/>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350,625,622.62</w:t>
                    </w:r>
                  </w:p>
                </w:tc>
              </w:sdtContent>
            </w:sdt>
          </w:tr>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rPr>
                    <w:szCs w:val="21"/>
                  </w:rPr>
                </w:pPr>
                <w:r>
                  <w:rPr>
                    <w:rFonts w:hint="eastAsia"/>
                    <w:szCs w:val="21"/>
                  </w:rPr>
                  <w:t>其他货币资金</w:t>
                </w:r>
              </w:p>
            </w:tc>
            <w:sdt>
              <w:sdtPr>
                <w:rPr>
                  <w:szCs w:val="21"/>
                </w:rPr>
                <w:alias w:val="其他货币资金合计"/>
                <w:tag w:val="_GBC_dcf1b58529884295873d0780eecc2d7f"/>
                <w:id w:val="25493026"/>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46,139,948.17</w:t>
                    </w:r>
                  </w:p>
                </w:tc>
              </w:sdtContent>
            </w:sdt>
            <w:sdt>
              <w:sdtPr>
                <w:rPr>
                  <w:szCs w:val="21"/>
                </w:rPr>
                <w:alias w:val="其他货币资金合计"/>
                <w:tag w:val="_GBC_1da6ce6a8ba3438bb1226fbc27210c72"/>
                <w:id w:val="25493027"/>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118,795,603.97</w:t>
                    </w:r>
                  </w:p>
                </w:tc>
              </w:sdtContent>
            </w:sdt>
          </w:tr>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spacing w:line="240" w:lineRule="atLeast"/>
                  <w:rPr>
                    <w:szCs w:val="21"/>
                  </w:rPr>
                </w:pPr>
                <w:r>
                  <w:rPr>
                    <w:rFonts w:hint="eastAsia"/>
                    <w:szCs w:val="21"/>
                  </w:rPr>
                  <w:t>合计</w:t>
                </w:r>
              </w:p>
            </w:tc>
            <w:sdt>
              <w:sdtPr>
                <w:rPr>
                  <w:szCs w:val="21"/>
                </w:rPr>
                <w:alias w:val="货币资金"/>
                <w:tag w:val="_GBC_c52486554358463c8afdf46ec03fc266"/>
                <w:id w:val="2549302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476,767,166.13</w:t>
                    </w:r>
                  </w:p>
                </w:tc>
              </w:sdtContent>
            </w:sdt>
            <w:sdt>
              <w:sdtPr>
                <w:rPr>
                  <w:szCs w:val="21"/>
                </w:rPr>
                <w:alias w:val="货币资金"/>
                <w:tag w:val="_GBC_94a1bc19567d4008a542ba6c6c68ddfc"/>
                <w:id w:val="25493029"/>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szCs w:val="21"/>
                      </w:rPr>
                      <w:t>469,644,051.16</w:t>
                    </w:r>
                  </w:p>
                </w:tc>
              </w:sdtContent>
            </w:sdt>
          </w:tr>
          <w:tr w:rsidR="00A6624F" w:rsidTr="00A6624F">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ind w:firstLineChars="100" w:firstLine="210"/>
                  <w:jc w:val="center"/>
                  <w:rPr>
                    <w:szCs w:val="21"/>
                  </w:rPr>
                </w:pPr>
                <w:r>
                  <w:rPr>
                    <w:rFonts w:hint="eastAsia"/>
                    <w:szCs w:val="21"/>
                  </w:rPr>
                  <w:lastRenderedPageBreak/>
                  <w:t>其中：存放在境外的款项总额</w:t>
                </w:r>
              </w:p>
            </w:tc>
            <w:sdt>
              <w:sdtPr>
                <w:rPr>
                  <w:szCs w:val="21"/>
                </w:rPr>
                <w:alias w:val="存放在境外的款项总额"/>
                <w:tag w:val="_GBC_0623c74612d94076b4e2cf9d7ee2ed47"/>
                <w:id w:val="25493030"/>
                <w:lock w:val="sdtLocked"/>
                <w:showingPlcHdr/>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存放在境外的款项总额"/>
                <w:tag w:val="_GBC_a42759fecef0496688d88ab3d0db7b50"/>
                <w:id w:val="25493031"/>
                <w:lock w:val="sdtLocked"/>
                <w:showingPlcHdr/>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jc w:val="right"/>
                      <w:rPr>
                        <w:szCs w:val="21"/>
                      </w:rPr>
                    </w:pPr>
                    <w:r>
                      <w:rPr>
                        <w:rFonts w:hint="eastAsia"/>
                        <w:color w:val="333399"/>
                      </w:rPr>
                      <w:t xml:space="preserve">　</w:t>
                    </w:r>
                  </w:p>
                </w:tc>
              </w:sdtContent>
            </w:sdt>
          </w:tr>
        </w:tbl>
        <w:p w:rsidR="00A6624F" w:rsidRDefault="00A6624F"/>
        <w:p w:rsidR="00A6624F" w:rsidRDefault="00A6624F">
          <w:pPr>
            <w:rPr>
              <w:szCs w:val="21"/>
            </w:rPr>
          </w:pPr>
          <w:r>
            <w:rPr>
              <w:rFonts w:hint="eastAsia"/>
              <w:szCs w:val="21"/>
            </w:rPr>
            <w:t>其他说明</w:t>
          </w:r>
        </w:p>
        <w:sdt>
          <w:sdtPr>
            <w:rPr>
              <w:szCs w:val="21"/>
            </w:rPr>
            <w:alias w:val="货币资金的说明"/>
            <w:tag w:val="_GBC_672a863055084dfabbc1ba40f04a68b4"/>
            <w:id w:val="25493032"/>
            <w:lock w:val="sdtLocked"/>
            <w:placeholder>
              <w:docPart w:val="GBC22222222222222222222222222222"/>
            </w:placeholder>
          </w:sdtPr>
          <w:sdtContent>
            <w:p w:rsidR="00751894" w:rsidRDefault="00CC0A2E" w:rsidP="00E30305">
              <w:pPr>
                <w:autoSpaceDE w:val="0"/>
                <w:autoSpaceDN w:val="0"/>
                <w:adjustRightInd w:val="0"/>
                <w:spacing w:afterLines="50" w:after="120" w:line="360" w:lineRule="exact"/>
                <w:ind w:firstLineChars="150" w:firstLine="315"/>
                <w:rPr>
                  <w:szCs w:val="21"/>
                </w:rPr>
              </w:pPr>
              <w:r>
                <w:rPr>
                  <w:rFonts w:hint="eastAsia"/>
                  <w:szCs w:val="21"/>
                </w:rPr>
                <w:t>（1）截至2017年6月30日，公司无存放在境外的货币资金。</w:t>
              </w:r>
            </w:p>
            <w:p w:rsidR="00751894" w:rsidRDefault="00751894" w:rsidP="00E30305">
              <w:pPr>
                <w:autoSpaceDE w:val="0"/>
                <w:autoSpaceDN w:val="0"/>
                <w:adjustRightInd w:val="0"/>
                <w:spacing w:afterLines="50" w:after="120" w:line="360" w:lineRule="exact"/>
                <w:ind w:firstLineChars="150" w:firstLine="315"/>
                <w:rPr>
                  <w:szCs w:val="21"/>
                </w:rPr>
              </w:pPr>
              <w:r>
                <w:rPr>
                  <w:rFonts w:hint="eastAsia"/>
                  <w:szCs w:val="21"/>
                </w:rPr>
                <w:t>（2）期末存在抵押、质押、冻结等对使用有限制款项合计</w:t>
              </w:r>
              <w:r>
                <w:rPr>
                  <w:szCs w:val="21"/>
                </w:rPr>
                <w:t>28</w:t>
              </w:r>
              <w:r>
                <w:rPr>
                  <w:rFonts w:hint="eastAsia"/>
                  <w:szCs w:val="21"/>
                </w:rPr>
                <w:t>,</w:t>
              </w:r>
              <w:r>
                <w:rPr>
                  <w:szCs w:val="21"/>
                </w:rPr>
                <w:t>275</w:t>
              </w:r>
              <w:r>
                <w:rPr>
                  <w:rFonts w:hint="eastAsia"/>
                  <w:szCs w:val="21"/>
                </w:rPr>
                <w:t>,</w:t>
              </w:r>
              <w:r>
                <w:rPr>
                  <w:szCs w:val="21"/>
                </w:rPr>
                <w:t>733.9</w:t>
              </w:r>
              <w:r>
                <w:rPr>
                  <w:rFonts w:hint="eastAsia"/>
                  <w:szCs w:val="21"/>
                </w:rPr>
                <w:t>4元，明细如下：</w:t>
              </w:r>
            </w:p>
            <w:tbl>
              <w:tblPr>
                <w:tblpPr w:leftFromText="180" w:rightFromText="180" w:vertAnchor="text" w:horzAnchor="margin" w:tblpY="222"/>
                <w:tblW w:w="9049" w:type="dxa"/>
                <w:tblLayout w:type="fixed"/>
                <w:tblLook w:val="04A0" w:firstRow="1" w:lastRow="0" w:firstColumn="1" w:lastColumn="0" w:noHBand="0" w:noVBand="1"/>
              </w:tblPr>
              <w:tblGrid>
                <w:gridCol w:w="1557"/>
                <w:gridCol w:w="860"/>
                <w:gridCol w:w="1634"/>
                <w:gridCol w:w="1869"/>
                <w:gridCol w:w="3129"/>
              </w:tblGrid>
              <w:tr w:rsidR="00751894" w:rsidTr="002B51F6">
                <w:trPr>
                  <w:cantSplit/>
                  <w:trHeight w:val="397"/>
                </w:trPr>
                <w:tc>
                  <w:tcPr>
                    <w:tcW w:w="1557" w:type="dxa"/>
                    <w:tcBorders>
                      <w:bottom w:val="single" w:sz="4" w:space="0" w:color="auto"/>
                    </w:tcBorders>
                    <w:hideMark/>
                  </w:tcPr>
                  <w:p w:rsidR="00751894" w:rsidRDefault="00751894" w:rsidP="002B51F6">
                    <w:pPr>
                      <w:autoSpaceDE w:val="0"/>
                      <w:autoSpaceDN w:val="0"/>
                      <w:adjustRightInd w:val="0"/>
                      <w:spacing w:line="360" w:lineRule="exact"/>
                      <w:jc w:val="center"/>
                      <w:rPr>
                        <w:b/>
                        <w:bCs/>
                        <w:sz w:val="18"/>
                        <w:szCs w:val="18"/>
                      </w:rPr>
                    </w:pPr>
                    <w:r>
                      <w:rPr>
                        <w:rFonts w:hint="eastAsia"/>
                        <w:b/>
                        <w:bCs/>
                        <w:sz w:val="18"/>
                        <w:szCs w:val="18"/>
                      </w:rPr>
                      <w:t>项目</w:t>
                    </w:r>
                  </w:p>
                </w:tc>
                <w:tc>
                  <w:tcPr>
                    <w:tcW w:w="860" w:type="dxa"/>
                    <w:tcBorders>
                      <w:bottom w:val="single" w:sz="4" w:space="0" w:color="auto"/>
                    </w:tcBorders>
                    <w:hideMark/>
                  </w:tcPr>
                  <w:p w:rsidR="00751894" w:rsidRDefault="00751894" w:rsidP="002B51F6">
                    <w:pPr>
                      <w:autoSpaceDE w:val="0"/>
                      <w:autoSpaceDN w:val="0"/>
                      <w:adjustRightInd w:val="0"/>
                      <w:spacing w:line="360" w:lineRule="exact"/>
                      <w:jc w:val="center"/>
                      <w:rPr>
                        <w:b/>
                        <w:bCs/>
                        <w:sz w:val="18"/>
                        <w:szCs w:val="18"/>
                      </w:rPr>
                    </w:pPr>
                    <w:r>
                      <w:rPr>
                        <w:rFonts w:hint="eastAsia"/>
                        <w:b/>
                        <w:bCs/>
                        <w:sz w:val="18"/>
                        <w:szCs w:val="18"/>
                      </w:rPr>
                      <w:t>币种</w:t>
                    </w:r>
                  </w:p>
                </w:tc>
                <w:tc>
                  <w:tcPr>
                    <w:tcW w:w="1634" w:type="dxa"/>
                    <w:tcBorders>
                      <w:bottom w:val="single" w:sz="4" w:space="0" w:color="auto"/>
                    </w:tcBorders>
                    <w:hideMark/>
                  </w:tcPr>
                  <w:p w:rsidR="00751894" w:rsidRDefault="00751894" w:rsidP="002B51F6">
                    <w:pPr>
                      <w:autoSpaceDE w:val="0"/>
                      <w:autoSpaceDN w:val="0"/>
                      <w:adjustRightInd w:val="0"/>
                      <w:spacing w:line="360" w:lineRule="exact"/>
                      <w:jc w:val="center"/>
                      <w:rPr>
                        <w:b/>
                        <w:bCs/>
                        <w:sz w:val="18"/>
                        <w:szCs w:val="18"/>
                      </w:rPr>
                    </w:pPr>
                    <w:proofErr w:type="gramStart"/>
                    <w:r>
                      <w:rPr>
                        <w:rFonts w:hint="eastAsia"/>
                        <w:b/>
                        <w:bCs/>
                        <w:sz w:val="18"/>
                        <w:szCs w:val="18"/>
                      </w:rPr>
                      <w:t>原币期末</w:t>
                    </w:r>
                    <w:proofErr w:type="gramEnd"/>
                    <w:r>
                      <w:rPr>
                        <w:rFonts w:hint="eastAsia"/>
                        <w:b/>
                        <w:bCs/>
                        <w:sz w:val="18"/>
                        <w:szCs w:val="18"/>
                      </w:rPr>
                      <w:t>余额</w:t>
                    </w:r>
                  </w:p>
                </w:tc>
                <w:tc>
                  <w:tcPr>
                    <w:tcW w:w="1869" w:type="dxa"/>
                    <w:tcBorders>
                      <w:bottom w:val="single" w:sz="4" w:space="0" w:color="auto"/>
                    </w:tcBorders>
                    <w:hideMark/>
                  </w:tcPr>
                  <w:p w:rsidR="00751894" w:rsidRDefault="00751894" w:rsidP="002B51F6">
                    <w:pPr>
                      <w:autoSpaceDE w:val="0"/>
                      <w:autoSpaceDN w:val="0"/>
                      <w:adjustRightInd w:val="0"/>
                      <w:spacing w:line="360" w:lineRule="exact"/>
                      <w:jc w:val="center"/>
                      <w:rPr>
                        <w:b/>
                        <w:bCs/>
                        <w:sz w:val="18"/>
                        <w:szCs w:val="18"/>
                      </w:rPr>
                    </w:pPr>
                    <w:r>
                      <w:rPr>
                        <w:rFonts w:hint="eastAsia"/>
                        <w:b/>
                        <w:bCs/>
                        <w:sz w:val="18"/>
                        <w:szCs w:val="18"/>
                      </w:rPr>
                      <w:t>本位币期末余额</w:t>
                    </w:r>
                  </w:p>
                </w:tc>
                <w:tc>
                  <w:tcPr>
                    <w:tcW w:w="3129" w:type="dxa"/>
                    <w:tcBorders>
                      <w:bottom w:val="single" w:sz="4" w:space="0" w:color="auto"/>
                    </w:tcBorders>
                    <w:hideMark/>
                  </w:tcPr>
                  <w:p w:rsidR="00751894" w:rsidRDefault="00751894" w:rsidP="002B51F6">
                    <w:pPr>
                      <w:autoSpaceDE w:val="0"/>
                      <w:autoSpaceDN w:val="0"/>
                      <w:adjustRightInd w:val="0"/>
                      <w:spacing w:line="360" w:lineRule="exact"/>
                      <w:jc w:val="center"/>
                      <w:rPr>
                        <w:b/>
                        <w:bCs/>
                        <w:sz w:val="18"/>
                        <w:szCs w:val="18"/>
                      </w:rPr>
                    </w:pPr>
                    <w:r>
                      <w:rPr>
                        <w:rFonts w:hint="eastAsia"/>
                        <w:b/>
                        <w:bCs/>
                        <w:sz w:val="18"/>
                        <w:szCs w:val="18"/>
                      </w:rPr>
                      <w:t>使用受限制原因</w:t>
                    </w:r>
                  </w:p>
                </w:tc>
              </w:tr>
              <w:tr w:rsidR="00751894" w:rsidTr="002B51F6">
                <w:trPr>
                  <w:cantSplit/>
                  <w:trHeight w:val="397"/>
                </w:trPr>
                <w:tc>
                  <w:tcPr>
                    <w:tcW w:w="1557" w:type="dxa"/>
                    <w:vAlign w:val="center"/>
                    <w:hideMark/>
                  </w:tcPr>
                  <w:p w:rsidR="00751894" w:rsidRDefault="00751894" w:rsidP="002B51F6">
                    <w:pPr>
                      <w:spacing w:line="360" w:lineRule="exact"/>
                      <w:rPr>
                        <w:sz w:val="18"/>
                        <w:szCs w:val="18"/>
                      </w:rPr>
                    </w:pPr>
                    <w:r>
                      <w:rPr>
                        <w:rFonts w:hint="eastAsia"/>
                        <w:sz w:val="18"/>
                        <w:szCs w:val="18"/>
                      </w:rPr>
                      <w:t>其他货币资金</w:t>
                    </w:r>
                  </w:p>
                </w:tc>
                <w:tc>
                  <w:tcPr>
                    <w:tcW w:w="860" w:type="dxa"/>
                    <w:vAlign w:val="center"/>
                    <w:hideMark/>
                  </w:tcPr>
                  <w:p w:rsidR="00751894" w:rsidRDefault="00751894" w:rsidP="002B51F6">
                    <w:pPr>
                      <w:spacing w:line="360" w:lineRule="exact"/>
                      <w:rPr>
                        <w:sz w:val="18"/>
                        <w:szCs w:val="18"/>
                      </w:rPr>
                    </w:pPr>
                    <w:r>
                      <w:rPr>
                        <w:rFonts w:hint="eastAsia"/>
                        <w:sz w:val="18"/>
                        <w:szCs w:val="18"/>
                      </w:rPr>
                      <w:t>人民币</w:t>
                    </w:r>
                  </w:p>
                </w:tc>
                <w:tc>
                  <w:tcPr>
                    <w:tcW w:w="1634" w:type="dxa"/>
                    <w:vAlign w:val="center"/>
                    <w:hideMark/>
                  </w:tcPr>
                  <w:p w:rsidR="00751894" w:rsidRDefault="00751894" w:rsidP="002B51F6">
                    <w:pPr>
                      <w:spacing w:line="360" w:lineRule="exact"/>
                      <w:jc w:val="right"/>
                      <w:rPr>
                        <w:sz w:val="18"/>
                        <w:szCs w:val="18"/>
                      </w:rPr>
                    </w:pPr>
                    <w:r>
                      <w:rPr>
                        <w:rFonts w:hint="eastAsia"/>
                        <w:sz w:val="18"/>
                        <w:szCs w:val="18"/>
                      </w:rPr>
                      <w:t>18,250,804.74</w:t>
                    </w:r>
                  </w:p>
                </w:tc>
                <w:tc>
                  <w:tcPr>
                    <w:tcW w:w="1869" w:type="dxa"/>
                    <w:vAlign w:val="center"/>
                    <w:hideMark/>
                  </w:tcPr>
                  <w:p w:rsidR="00751894" w:rsidRDefault="00751894" w:rsidP="002B51F6">
                    <w:pPr>
                      <w:spacing w:line="360" w:lineRule="exact"/>
                      <w:jc w:val="right"/>
                      <w:rPr>
                        <w:sz w:val="18"/>
                        <w:szCs w:val="18"/>
                      </w:rPr>
                    </w:pPr>
                    <w:r>
                      <w:rPr>
                        <w:rFonts w:hint="eastAsia"/>
                        <w:sz w:val="18"/>
                        <w:szCs w:val="18"/>
                      </w:rPr>
                      <w:t> </w:t>
                    </w:r>
                    <w:r w:rsidRPr="009C3B4E">
                      <w:rPr>
                        <w:rFonts w:hint="eastAsia"/>
                        <w:sz w:val="18"/>
                        <w:szCs w:val="18"/>
                      </w:rPr>
                      <w:t>18,250,804.74</w:t>
                    </w:r>
                    <w:r>
                      <w:rPr>
                        <w:rFonts w:hint="eastAsia"/>
                        <w:sz w:val="18"/>
                        <w:szCs w:val="18"/>
                      </w:rPr>
                      <w:t> </w:t>
                    </w:r>
                  </w:p>
                </w:tc>
                <w:tc>
                  <w:tcPr>
                    <w:tcW w:w="3129" w:type="dxa"/>
                    <w:vAlign w:val="center"/>
                    <w:hideMark/>
                  </w:tcPr>
                  <w:p w:rsidR="00751894" w:rsidRDefault="00751894" w:rsidP="002B51F6">
                    <w:pPr>
                      <w:spacing w:line="360" w:lineRule="exact"/>
                      <w:rPr>
                        <w:color w:val="000000"/>
                        <w:sz w:val="18"/>
                        <w:szCs w:val="18"/>
                      </w:rPr>
                    </w:pPr>
                    <w:r>
                      <w:rPr>
                        <w:rFonts w:hint="eastAsia"/>
                        <w:color w:val="000000"/>
                        <w:sz w:val="18"/>
                        <w:szCs w:val="18"/>
                      </w:rPr>
                      <w:t>银行承兑汇票保证金</w:t>
                    </w:r>
                  </w:p>
                </w:tc>
              </w:tr>
              <w:tr w:rsidR="00751894" w:rsidTr="002B51F6">
                <w:trPr>
                  <w:cantSplit/>
                  <w:trHeight w:val="397"/>
                </w:trPr>
                <w:tc>
                  <w:tcPr>
                    <w:tcW w:w="1557" w:type="dxa"/>
                    <w:vAlign w:val="center"/>
                    <w:hideMark/>
                  </w:tcPr>
                  <w:p w:rsidR="00751894" w:rsidRDefault="00751894" w:rsidP="002B51F6">
                    <w:pPr>
                      <w:spacing w:line="360" w:lineRule="exact"/>
                      <w:rPr>
                        <w:sz w:val="18"/>
                        <w:szCs w:val="18"/>
                      </w:rPr>
                    </w:pPr>
                    <w:r>
                      <w:rPr>
                        <w:rFonts w:hint="eastAsia"/>
                        <w:sz w:val="18"/>
                        <w:szCs w:val="18"/>
                      </w:rPr>
                      <w:t>其他货币资金</w:t>
                    </w:r>
                  </w:p>
                </w:tc>
                <w:tc>
                  <w:tcPr>
                    <w:tcW w:w="860" w:type="dxa"/>
                    <w:vAlign w:val="center"/>
                    <w:hideMark/>
                  </w:tcPr>
                  <w:p w:rsidR="00751894" w:rsidRDefault="00751894" w:rsidP="002B51F6">
                    <w:pPr>
                      <w:spacing w:line="360" w:lineRule="exact"/>
                      <w:rPr>
                        <w:sz w:val="18"/>
                        <w:szCs w:val="18"/>
                      </w:rPr>
                    </w:pPr>
                    <w:r>
                      <w:rPr>
                        <w:rFonts w:hint="eastAsia"/>
                        <w:sz w:val="18"/>
                        <w:szCs w:val="18"/>
                      </w:rPr>
                      <w:t>人民币</w:t>
                    </w:r>
                  </w:p>
                </w:tc>
                <w:tc>
                  <w:tcPr>
                    <w:tcW w:w="1634" w:type="dxa"/>
                    <w:vAlign w:val="center"/>
                    <w:hideMark/>
                  </w:tcPr>
                  <w:p w:rsidR="00751894" w:rsidRDefault="00751894" w:rsidP="002B51F6">
                    <w:pPr>
                      <w:spacing w:line="360" w:lineRule="exact"/>
                      <w:jc w:val="right"/>
                      <w:rPr>
                        <w:sz w:val="18"/>
                        <w:szCs w:val="18"/>
                      </w:rPr>
                    </w:pPr>
                    <w:r>
                      <w:rPr>
                        <w:rFonts w:hint="eastAsia"/>
                        <w:sz w:val="18"/>
                        <w:szCs w:val="18"/>
                      </w:rPr>
                      <w:t>10,024,929.20</w:t>
                    </w:r>
                  </w:p>
                </w:tc>
                <w:tc>
                  <w:tcPr>
                    <w:tcW w:w="1869" w:type="dxa"/>
                    <w:vAlign w:val="center"/>
                    <w:hideMark/>
                  </w:tcPr>
                  <w:p w:rsidR="00751894" w:rsidRDefault="00751894" w:rsidP="002B51F6">
                    <w:pPr>
                      <w:spacing w:line="360" w:lineRule="exact"/>
                      <w:jc w:val="right"/>
                      <w:rPr>
                        <w:sz w:val="18"/>
                        <w:szCs w:val="18"/>
                      </w:rPr>
                    </w:pPr>
                    <w:r>
                      <w:rPr>
                        <w:rFonts w:hint="eastAsia"/>
                        <w:sz w:val="18"/>
                        <w:szCs w:val="18"/>
                      </w:rPr>
                      <w:t> 10,024,929.20 </w:t>
                    </w:r>
                  </w:p>
                </w:tc>
                <w:tc>
                  <w:tcPr>
                    <w:tcW w:w="3129" w:type="dxa"/>
                    <w:vAlign w:val="center"/>
                    <w:hideMark/>
                  </w:tcPr>
                  <w:p w:rsidR="00751894" w:rsidRDefault="00751894" w:rsidP="002B51F6">
                    <w:pPr>
                      <w:spacing w:line="360" w:lineRule="exact"/>
                      <w:rPr>
                        <w:color w:val="000000"/>
                        <w:sz w:val="18"/>
                        <w:szCs w:val="18"/>
                      </w:rPr>
                    </w:pPr>
                    <w:r>
                      <w:rPr>
                        <w:rFonts w:hint="eastAsia"/>
                        <w:color w:val="000000"/>
                        <w:sz w:val="18"/>
                        <w:szCs w:val="18"/>
                      </w:rPr>
                      <w:t>保函保证金</w:t>
                    </w:r>
                  </w:p>
                </w:tc>
              </w:tr>
              <w:tr w:rsidR="00751894" w:rsidTr="002B51F6">
                <w:trPr>
                  <w:cantSplit/>
                  <w:trHeight w:val="397"/>
                </w:trPr>
                <w:tc>
                  <w:tcPr>
                    <w:tcW w:w="1557" w:type="dxa"/>
                    <w:vAlign w:val="center"/>
                    <w:hideMark/>
                  </w:tcPr>
                  <w:p w:rsidR="00751894" w:rsidRDefault="00751894" w:rsidP="002B51F6">
                    <w:pPr>
                      <w:spacing w:line="360" w:lineRule="exact"/>
                      <w:jc w:val="center"/>
                      <w:rPr>
                        <w:sz w:val="18"/>
                        <w:szCs w:val="18"/>
                        <w:u w:val="double"/>
                      </w:rPr>
                    </w:pPr>
                    <w:r>
                      <w:rPr>
                        <w:rFonts w:hint="eastAsia"/>
                        <w:sz w:val="18"/>
                        <w:szCs w:val="18"/>
                      </w:rPr>
                      <w:t>合计</w:t>
                    </w:r>
                  </w:p>
                </w:tc>
                <w:tc>
                  <w:tcPr>
                    <w:tcW w:w="860" w:type="dxa"/>
                  </w:tcPr>
                  <w:p w:rsidR="00751894" w:rsidRDefault="00751894" w:rsidP="002B51F6">
                    <w:pPr>
                      <w:spacing w:line="360" w:lineRule="exact"/>
                      <w:rPr>
                        <w:sz w:val="18"/>
                        <w:szCs w:val="18"/>
                        <w:u w:val="double"/>
                      </w:rPr>
                    </w:pPr>
                  </w:p>
                </w:tc>
                <w:tc>
                  <w:tcPr>
                    <w:tcW w:w="1634" w:type="dxa"/>
                    <w:vAlign w:val="center"/>
                  </w:tcPr>
                  <w:p w:rsidR="00751894" w:rsidRDefault="00751894" w:rsidP="002B51F6">
                    <w:pPr>
                      <w:spacing w:line="360" w:lineRule="exact"/>
                      <w:jc w:val="right"/>
                      <w:rPr>
                        <w:sz w:val="18"/>
                        <w:szCs w:val="18"/>
                      </w:rPr>
                    </w:pPr>
                    <w:r>
                      <w:rPr>
                        <w:rFonts w:hint="eastAsia"/>
                        <w:sz w:val="18"/>
                        <w:szCs w:val="18"/>
                        <w:u w:val="double"/>
                      </w:rPr>
                      <w:t> 28,275,733.94</w:t>
                    </w:r>
                  </w:p>
                </w:tc>
                <w:tc>
                  <w:tcPr>
                    <w:tcW w:w="1869" w:type="dxa"/>
                    <w:vAlign w:val="center"/>
                    <w:hideMark/>
                  </w:tcPr>
                  <w:p w:rsidR="00751894" w:rsidRDefault="00751894" w:rsidP="002B51F6">
                    <w:pPr>
                      <w:spacing w:line="360" w:lineRule="exact"/>
                      <w:jc w:val="right"/>
                      <w:rPr>
                        <w:sz w:val="18"/>
                        <w:szCs w:val="18"/>
                        <w:u w:val="double"/>
                      </w:rPr>
                    </w:pPr>
                    <w:r>
                      <w:rPr>
                        <w:rFonts w:hint="eastAsia"/>
                        <w:sz w:val="18"/>
                        <w:szCs w:val="18"/>
                        <w:u w:val="double"/>
                      </w:rPr>
                      <w:t> 28,275,733.94 </w:t>
                    </w:r>
                  </w:p>
                </w:tc>
                <w:tc>
                  <w:tcPr>
                    <w:tcW w:w="3129" w:type="dxa"/>
                  </w:tcPr>
                  <w:p w:rsidR="00751894" w:rsidRDefault="00751894" w:rsidP="002B51F6">
                    <w:pPr>
                      <w:spacing w:line="360" w:lineRule="exact"/>
                      <w:rPr>
                        <w:sz w:val="18"/>
                        <w:szCs w:val="18"/>
                        <w:u w:val="double"/>
                      </w:rPr>
                    </w:pPr>
                  </w:p>
                </w:tc>
              </w:tr>
            </w:tbl>
            <w:p w:rsidR="00A6624F" w:rsidRDefault="00FD450F" w:rsidP="00E30305">
              <w:pPr>
                <w:autoSpaceDE w:val="0"/>
                <w:autoSpaceDN w:val="0"/>
                <w:adjustRightInd w:val="0"/>
                <w:spacing w:afterLines="50" w:after="120" w:line="360" w:lineRule="exact"/>
                <w:rPr>
                  <w:szCs w:val="21"/>
                </w:rPr>
              </w:pPr>
            </w:p>
          </w:sdtContent>
        </w:sdt>
      </w:sdtContent>
    </w:sdt>
    <w:p w:rsidR="00A6624F" w:rsidRDefault="00A6624F" w:rsidP="00E71DDD">
      <w:pPr>
        <w:pStyle w:val="3"/>
        <w:numPr>
          <w:ilvl w:val="0"/>
          <w:numId w:val="47"/>
        </w:numPr>
      </w:pPr>
      <w:r>
        <w:rPr>
          <w:rFonts w:hint="eastAsia"/>
        </w:rPr>
        <w:t>以公允价值计量且其变动计入当期损益的金融资产</w:t>
      </w:r>
    </w:p>
    <w:sdt>
      <w:sdtPr>
        <w:alias w:val="是否适用：以公允价值计量且其变动计入当期损益的金融资产[双击切换]"/>
        <w:tag w:val="_GBC_fbd37776ab984bc09635a79c446fc535"/>
        <w:id w:val="2549303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b/>
          <w:bCs/>
          <w:szCs w:val="21"/>
        </w:rPr>
        <w:alias w:val="模块:交易性金融资产情况"/>
        <w:tag w:val="_GBC_3ef16bb543fa4724aed3e5a88acd223b"/>
        <w:id w:val="25493057"/>
        <w:lock w:val="sdtLocked"/>
        <w:placeholder>
          <w:docPart w:val="GBC22222222222222222222222222222"/>
        </w:placeholder>
      </w:sdtPr>
      <w:sdtEndPr>
        <w:rPr>
          <w:b w:val="0"/>
          <w:bCs w:val="0"/>
          <w:szCs w:val="24"/>
        </w:rPr>
      </w:sdtEndPr>
      <w:sdtContent>
        <w:p w:rsidR="00A6624F" w:rsidRDefault="00A6624F">
          <w:pPr>
            <w:jc w:val="right"/>
            <w:rPr>
              <w:szCs w:val="21"/>
            </w:rPr>
          </w:pPr>
          <w:r>
            <w:rPr>
              <w:rFonts w:hint="eastAsia"/>
              <w:szCs w:val="21"/>
            </w:rPr>
            <w:t>单位：</w:t>
          </w:r>
          <w:sdt>
            <w:sdtPr>
              <w:rPr>
                <w:rFonts w:hint="eastAsia"/>
                <w:szCs w:val="21"/>
              </w:rPr>
              <w:alias w:val="单位：财务附注：以公允价值计量且其变动计入当期损益的金融资产"/>
              <w:tag w:val="_GBC_eaaafabf6e134c02a9fd7fdb2ed7c373"/>
              <w:id w:val="254930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以公允价值计量且其变动计入当期损益的金融资产"/>
              <w:tag w:val="_GBC_968b7b1bff24499bb25a7b9e4086a7cd"/>
              <w:id w:val="25493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3"/>
            <w:gridCol w:w="2897"/>
            <w:gridCol w:w="3019"/>
          </w:tblGrid>
          <w:tr w:rsidR="00A6624F" w:rsidTr="00A6624F">
            <w:tc>
              <w:tcPr>
                <w:tcW w:w="173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期末余额</w:t>
                </w:r>
              </w:p>
            </w:tc>
            <w:tc>
              <w:tcPr>
                <w:tcW w:w="166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期初余额</w:t>
                </w:r>
              </w:p>
            </w:tc>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r>
                  <w:rPr>
                    <w:rFonts w:hint="eastAsia"/>
                  </w:rPr>
                  <w:t>交易性金融资产</w:t>
                </w:r>
              </w:p>
            </w:tc>
            <w:sdt>
              <w:sdtPr>
                <w:rPr>
                  <w:szCs w:val="21"/>
                </w:rPr>
                <w:alias w:val="交易性金融资产"/>
                <w:tag w:val="_GBC_aa7e8c82d297487bb64d36ea730832db"/>
                <w:id w:val="25493037"/>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交易性金融资产"/>
                <w:tag w:val="_GBC_131f1bb5770a48d6b42d402cc7a4093c"/>
                <w:id w:val="25493038"/>
                <w:lock w:val="sdtLocked"/>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97,422,779.93</w:t>
                    </w: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其中：债务工具投资</w:t>
                </w:r>
              </w:p>
            </w:tc>
            <w:sdt>
              <w:sdtPr>
                <w:rPr>
                  <w:szCs w:val="21"/>
                </w:rPr>
                <w:alias w:val="交易性金融资产中的债券投资"/>
                <w:tag w:val="_GBC_358e1524e1414b3fb035f890a228fb3b"/>
                <w:id w:val="25493039"/>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交易性金融资产中的债券投资"/>
                <w:tag w:val="_GBC_9139406b6680495482eb285ca9da8259"/>
                <w:id w:val="25493040"/>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权益工具投资</w:t>
                </w:r>
              </w:p>
            </w:tc>
            <w:sdt>
              <w:sdtPr>
                <w:rPr>
                  <w:szCs w:val="21"/>
                </w:rPr>
                <w:alias w:val="交易性金融资产中的权益工具投资"/>
                <w:tag w:val="_GBC_6ff72176e57341c29368ca49aa6771c2"/>
                <w:id w:val="25493041"/>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交易性金融资产中的权益工具投资"/>
                <w:tag w:val="_GBC_1a2f58665f4c4e0c87e2430bed5b9aa0"/>
                <w:id w:val="25493042"/>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衍生金融资产</w:t>
                </w:r>
              </w:p>
            </w:tc>
            <w:sdt>
              <w:sdtPr>
                <w:rPr>
                  <w:szCs w:val="21"/>
                </w:rPr>
                <w:alias w:val="交易性金融资产中的衍生金融资产"/>
                <w:tag w:val="_GBC_98982f71ccec48cf95833de87cac1544"/>
                <w:id w:val="25493043"/>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交易性金融资产中的衍生金融资产"/>
                <w:tag w:val="_GBC_f5ec0ff99e9d4455a5e4513a5d286b8a"/>
                <w:id w:val="25493044"/>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其他</w:t>
                </w:r>
              </w:p>
            </w:tc>
            <w:sdt>
              <w:sdtPr>
                <w:rPr>
                  <w:szCs w:val="21"/>
                </w:rPr>
                <w:alias w:val="其他交易性金融资产"/>
                <w:tag w:val="_GBC_871c9ba3bf934e218549fcd68cae8d09"/>
                <w:id w:val="25493045"/>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sdt>
              <w:sdtPr>
                <w:rPr>
                  <w:szCs w:val="21"/>
                </w:rPr>
                <w:alias w:val="其他交易性金融资产"/>
                <w:tag w:val="_GBC_6bc2cc0d726540069d5650dfb330aa5b"/>
                <w:id w:val="25493046"/>
                <w:lock w:val="sdtLocked"/>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97,422,779.93</w:t>
                    </w: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指定以公允价值计量且其变动计入当期损益的金融资产</w:t>
                </w:r>
              </w:p>
            </w:tc>
            <w:sdt>
              <w:sdtPr>
                <w:rPr>
                  <w:szCs w:val="21"/>
                </w:rPr>
                <w:alias w:val="指定为以公允价值计量且其变动计入当期损益的金融资产"/>
                <w:tag w:val="_GBC_d05e58830992410eb7e740c5766cfcd4"/>
                <w:id w:val="25493047"/>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指定为以公允价值计量且其变动计入当期损益的金融资产"/>
                <w:tag w:val="_GBC_5beb95f01d2549b2ab0873d90406d148"/>
                <w:id w:val="25493048"/>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color w:val="008000"/>
                        <w:szCs w:val="21"/>
                      </w:rPr>
                    </w:pPr>
                    <w:r>
                      <w:rPr>
                        <w:rFonts w:hint="eastAsia"/>
                        <w:color w:val="333399"/>
                        <w:szCs w:val="21"/>
                      </w:rPr>
                      <w:t xml:space="preserve">　</w:t>
                    </w: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其中：债务工具投资</w:t>
                </w:r>
              </w:p>
            </w:tc>
            <w:sdt>
              <w:sdtPr>
                <w:rPr>
                  <w:szCs w:val="21"/>
                </w:rPr>
                <w:alias w:val="以公允价值计量且其变动计入当期损益的金融资产中的债务工具投资"/>
                <w:tag w:val="_GBC_bc44f0067cf542a3b17d93dbb0e1995f"/>
                <w:id w:val="25493049"/>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sdt>
              <w:sdtPr>
                <w:rPr>
                  <w:szCs w:val="21"/>
                </w:rPr>
                <w:alias w:val="以公允价值计量且其变动计入当期损益的金融资产中的债务工具投资"/>
                <w:tag w:val="_GBC_40c90d06ab104f38aee7361381187546"/>
                <w:id w:val="25493050"/>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权益工具投资</w:t>
                </w:r>
              </w:p>
            </w:tc>
            <w:sdt>
              <w:sdtPr>
                <w:rPr>
                  <w:szCs w:val="21"/>
                </w:rPr>
                <w:alias w:val="以公允价值计量且其变动计入当期损益的金融资产中的权益工具投资"/>
                <w:tag w:val="_GBC_a6135a7f5b15474a86b7f6892e44a7b5"/>
                <w:id w:val="25493051"/>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sdt>
              <w:sdtPr>
                <w:rPr>
                  <w:szCs w:val="21"/>
                </w:rPr>
                <w:alias w:val="以公允价值计量且其变动计入当期损益的金融资产中的权益工具投资"/>
                <w:tag w:val="_GBC_8dbf7f31b5354d5d8cccecbd9e248f3c"/>
                <w:id w:val="25493052"/>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其他</w:t>
                </w:r>
              </w:p>
            </w:tc>
            <w:sdt>
              <w:sdtPr>
                <w:rPr>
                  <w:szCs w:val="21"/>
                </w:rPr>
                <w:alias w:val="其他以公允价值计量且其变动计入当期损益的金融资产"/>
                <w:tag w:val="_GBC_2943f66c0e73492ea8ca12b2a7530331"/>
                <w:id w:val="25493053"/>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color w:val="008000"/>
                        <w:szCs w:val="21"/>
                      </w:rPr>
                    </w:pPr>
                    <w:r>
                      <w:rPr>
                        <w:rFonts w:hint="eastAsia"/>
                        <w:color w:val="333399"/>
                      </w:rPr>
                      <w:t xml:space="preserve">　</w:t>
                    </w:r>
                  </w:p>
                </w:tc>
              </w:sdtContent>
            </w:sdt>
            <w:sdt>
              <w:sdtPr>
                <w:rPr>
                  <w:szCs w:val="21"/>
                </w:rPr>
                <w:alias w:val="其他以公允价值计量且其变动计入当期损益的金融资产当期损益的金融资产"/>
                <w:tag w:val="_GBC_78712000c55e40b285df7307afbc3f85"/>
                <w:id w:val="25493054"/>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6624F">
            <w:tc>
              <w:tcPr>
                <w:tcW w:w="173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合计</w:t>
                </w:r>
              </w:p>
            </w:tc>
            <w:sdt>
              <w:sdtPr>
                <w:rPr>
                  <w:szCs w:val="21"/>
                </w:rPr>
                <w:alias w:val="以公允价值计量且其变动计入当期损益的金融资产"/>
                <w:tag w:val="_GBC_e5cdf89c8c624fa9b9ea0030df39b17b"/>
                <w:id w:val="25493055"/>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color w:val="008000"/>
                        <w:szCs w:val="21"/>
                      </w:rPr>
                    </w:pPr>
                    <w:r>
                      <w:rPr>
                        <w:rFonts w:hint="eastAsia"/>
                        <w:color w:val="333399"/>
                        <w:szCs w:val="21"/>
                      </w:rPr>
                      <w:t xml:space="preserve">　</w:t>
                    </w:r>
                  </w:p>
                </w:tc>
              </w:sdtContent>
            </w:sdt>
            <w:sdt>
              <w:sdtPr>
                <w:rPr>
                  <w:szCs w:val="21"/>
                </w:rPr>
                <w:alias w:val="以公允价值计量且其变动计入当期损益的金融资产"/>
                <w:tag w:val="_GBC_50b446d3de464e23a86fe91cc564b30f"/>
                <w:id w:val="25493056"/>
                <w:lock w:val="sdtLocked"/>
              </w:sdtPr>
              <w:sdtContent>
                <w:tc>
                  <w:tcPr>
                    <w:tcW w:w="166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97,422,779.93</w:t>
                    </w:r>
                  </w:p>
                </w:tc>
              </w:sdtContent>
            </w:sdt>
          </w:tr>
        </w:tbl>
        <w:p w:rsidR="00A6624F" w:rsidRDefault="00FD450F"/>
      </w:sdtContent>
    </w:sdt>
    <w:sdt>
      <w:sdtPr>
        <w:rPr>
          <w:rFonts w:hint="eastAsia"/>
          <w:szCs w:val="21"/>
        </w:rPr>
        <w:alias w:val="模块:以公允价值计量且其变动计入当期损益的金融资产的说明"/>
        <w:tag w:val="_GBC_82a60d580ef44e5784d986dfa88c04c4"/>
        <w:id w:val="25493059"/>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其他</w:t>
          </w:r>
          <w:r>
            <w:rPr>
              <w:szCs w:val="21"/>
            </w:rPr>
            <w:t>说明</w:t>
          </w:r>
          <w:r>
            <w:rPr>
              <w:rFonts w:hint="eastAsia"/>
              <w:szCs w:val="21"/>
            </w:rPr>
            <w:t>：</w:t>
          </w:r>
        </w:p>
        <w:sdt>
          <w:sdtPr>
            <w:rPr>
              <w:szCs w:val="21"/>
            </w:rPr>
            <w:alias w:val="以公允价值计量且其变动计入当期损益的金融资产的说明"/>
            <w:tag w:val="_GBC_c4c0a4944d0d4428a072f748eae54d32"/>
            <w:id w:val="25493058"/>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GBC_bc314407a9a14c2f8b2b5368638e0a51"/>
        <w:id w:val="25493061"/>
        <w:lock w:val="sdtLocked"/>
        <w:placeholder>
          <w:docPart w:val="GBC22222222222222222222222222222"/>
        </w:placeholder>
      </w:sdtPr>
      <w:sdtContent>
        <w:p w:rsidR="00A6624F" w:rsidRDefault="00A6624F" w:rsidP="00E71DDD">
          <w:pPr>
            <w:pStyle w:val="3"/>
            <w:numPr>
              <w:ilvl w:val="0"/>
              <w:numId w:val="47"/>
            </w:numPr>
            <w:rPr>
              <w:szCs w:val="21"/>
            </w:rPr>
          </w:pPr>
          <w:r>
            <w:rPr>
              <w:rFonts w:hint="eastAsia"/>
              <w:szCs w:val="21"/>
            </w:rPr>
            <w:t>衍生金融资产</w:t>
          </w:r>
        </w:p>
        <w:sdt>
          <w:sdtPr>
            <w:alias w:val="是否适用：衍生金融资产[双击切换]"/>
            <w:tag w:val="_GBC_7f1559f8ac9a442b81c5479563d9e8bb"/>
            <w:id w:val="2549306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A47B08">
          <w:pPr>
            <w:snapToGrid w:val="0"/>
            <w:spacing w:line="240" w:lineRule="atLeast"/>
            <w:ind w:rightChars="12" w:right="25"/>
            <w:rPr>
              <w:szCs w:val="21"/>
            </w:rPr>
          </w:pPr>
        </w:p>
      </w:sdtContent>
    </w:sdt>
    <w:p w:rsidR="00A6624F" w:rsidRDefault="00A6624F">
      <w:pPr>
        <w:snapToGrid w:val="0"/>
        <w:spacing w:line="240" w:lineRule="atLeast"/>
        <w:ind w:rightChars="12" w:right="25"/>
        <w:rPr>
          <w:szCs w:val="21"/>
        </w:rPr>
      </w:pPr>
    </w:p>
    <w:p w:rsidR="00A6624F" w:rsidRDefault="00A6624F" w:rsidP="00E71DDD">
      <w:pPr>
        <w:pStyle w:val="3"/>
        <w:numPr>
          <w:ilvl w:val="0"/>
          <w:numId w:val="47"/>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25493071"/>
        <w:lock w:val="sdtLocked"/>
        <w:placeholder>
          <w:docPart w:val="GBC22222222222222222222222222222"/>
        </w:placeholder>
      </w:sdtPr>
      <w:sdtEndPr>
        <w:rPr>
          <w:rFonts w:ascii="宋体" w:hAnsi="宋体"/>
          <w:szCs w:val="24"/>
        </w:rPr>
      </w:sdtEndPr>
      <w:sdtContent>
        <w:p w:rsidR="00A6624F" w:rsidRDefault="00A6624F" w:rsidP="00E71DDD">
          <w:pPr>
            <w:pStyle w:val="4"/>
            <w:numPr>
              <w:ilvl w:val="3"/>
              <w:numId w:val="48"/>
            </w:numPr>
          </w:pPr>
          <w:r>
            <w:rPr>
              <w:rFonts w:hint="eastAsia"/>
            </w:rPr>
            <w:t>应收票据分类列示</w:t>
          </w:r>
        </w:p>
        <w:sdt>
          <w:sdtPr>
            <w:alias w:val="是否适用：应收票据分类列示[双击切换]"/>
            <w:tag w:val="_GBC_3c32a2809ab3476a93b88a8155fb0be8"/>
            <w:id w:val="2549306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25493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254930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965"/>
            <w:gridCol w:w="3146"/>
            <w:gridCol w:w="2894"/>
          </w:tblGrid>
          <w:tr w:rsidR="00A6624F" w:rsidTr="00A6624F">
            <w:trPr>
              <w:cantSplit/>
            </w:trPr>
            <w:tc>
              <w:tcPr>
                <w:tcW w:w="1646" w:type="pct"/>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期初余额</w:t>
                </w:r>
              </w:p>
            </w:tc>
          </w:tr>
          <w:tr w:rsidR="00A6624F" w:rsidTr="00A6624F">
            <w:trPr>
              <w:cantSplit/>
            </w:trPr>
            <w:tc>
              <w:tcPr>
                <w:tcW w:w="1646" w:type="pct"/>
              </w:tcPr>
              <w:p w:rsidR="00A6624F" w:rsidRDefault="00A6624F" w:rsidP="00A6624F">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5cde6ebdff6e404891e94bdf553c99e9"/>
                <w:id w:val="25493065"/>
                <w:lock w:val="sdtLocked"/>
              </w:sdtPr>
              <w:sdtContent>
                <w:tc>
                  <w:tcPr>
                    <w:tcW w:w="1747" w:type="pct"/>
                  </w:tcPr>
                  <w:p w:rsidR="00A6624F" w:rsidRDefault="00A6624F" w:rsidP="00A6624F">
                    <w:pPr>
                      <w:ind w:right="13"/>
                      <w:jc w:val="right"/>
                      <w:rPr>
                        <w:szCs w:val="21"/>
                      </w:rPr>
                    </w:pPr>
                    <w:r>
                      <w:rPr>
                        <w:szCs w:val="21"/>
                      </w:rPr>
                      <w:t>24,978,295.96</w:t>
                    </w:r>
                  </w:p>
                </w:tc>
              </w:sdtContent>
            </w:sdt>
            <w:sdt>
              <w:sdtPr>
                <w:rPr>
                  <w:szCs w:val="21"/>
                </w:rPr>
                <w:alias w:val="银行承兑票据"/>
                <w:tag w:val="_GBC_ed15c19bbd414378bf1ef0cdc0d31129"/>
                <w:id w:val="25493066"/>
                <w:lock w:val="sdtLocked"/>
              </w:sdtPr>
              <w:sdtContent>
                <w:tc>
                  <w:tcPr>
                    <w:tcW w:w="1607" w:type="pct"/>
                  </w:tcPr>
                  <w:p w:rsidR="00A6624F" w:rsidRDefault="00A6624F" w:rsidP="00A6624F">
                    <w:pPr>
                      <w:ind w:right="13"/>
                      <w:jc w:val="right"/>
                      <w:rPr>
                        <w:szCs w:val="21"/>
                      </w:rPr>
                    </w:pPr>
                    <w:r>
                      <w:rPr>
                        <w:szCs w:val="21"/>
                      </w:rPr>
                      <w:t>12,196,906.19</w:t>
                    </w:r>
                  </w:p>
                </w:tc>
              </w:sdtContent>
            </w:sdt>
          </w:tr>
          <w:tr w:rsidR="00A6624F" w:rsidTr="00A6624F">
            <w:trPr>
              <w:cantSplit/>
            </w:trPr>
            <w:tc>
              <w:tcPr>
                <w:tcW w:w="1646" w:type="pct"/>
              </w:tcPr>
              <w:p w:rsidR="00A6624F" w:rsidRDefault="00A6624F" w:rsidP="00A6624F">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c0aabf907a374f5ba11465d31e7446c2"/>
                <w:id w:val="25493067"/>
                <w:lock w:val="sdtLocked"/>
                <w:showingPlcHdr/>
              </w:sdtPr>
              <w:sdtContent>
                <w:tc>
                  <w:tcPr>
                    <w:tcW w:w="1747" w:type="pct"/>
                  </w:tcPr>
                  <w:p w:rsidR="00A6624F" w:rsidRDefault="00A6624F" w:rsidP="00A6624F">
                    <w:pPr>
                      <w:ind w:right="13"/>
                      <w:jc w:val="right"/>
                      <w:rPr>
                        <w:szCs w:val="21"/>
                      </w:rPr>
                    </w:pPr>
                    <w:r>
                      <w:rPr>
                        <w:rFonts w:hint="eastAsia"/>
                        <w:color w:val="333399"/>
                        <w:szCs w:val="21"/>
                      </w:rPr>
                      <w:t xml:space="preserve">　</w:t>
                    </w:r>
                  </w:p>
                </w:tc>
              </w:sdtContent>
            </w:sdt>
            <w:sdt>
              <w:sdtPr>
                <w:rPr>
                  <w:szCs w:val="21"/>
                </w:rPr>
                <w:alias w:val="商业承兑票据"/>
                <w:tag w:val="_GBC_50ce2bd858374e59b8e3ff33295f7760"/>
                <w:id w:val="25493068"/>
                <w:lock w:val="sdtLocked"/>
              </w:sdtPr>
              <w:sdtContent>
                <w:tc>
                  <w:tcPr>
                    <w:tcW w:w="1607" w:type="pct"/>
                  </w:tcPr>
                  <w:p w:rsidR="00A6624F" w:rsidRDefault="00A6624F" w:rsidP="00A6624F">
                    <w:pPr>
                      <w:ind w:right="13"/>
                      <w:jc w:val="right"/>
                      <w:rPr>
                        <w:szCs w:val="21"/>
                      </w:rPr>
                    </w:pPr>
                  </w:p>
                </w:tc>
              </w:sdtContent>
            </w:sdt>
          </w:tr>
          <w:tr w:rsidR="00A6624F" w:rsidRPr="009D615B" w:rsidTr="00A6624F">
            <w:trPr>
              <w:cantSplit/>
            </w:trPr>
            <w:tc>
              <w:tcPr>
                <w:tcW w:w="1646" w:type="pct"/>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153559f0032046a49c426e9b90d435a6"/>
                <w:id w:val="25493069"/>
                <w:lock w:val="sdtLocked"/>
              </w:sdtPr>
              <w:sdtContent>
                <w:tc>
                  <w:tcPr>
                    <w:tcW w:w="1747" w:type="pct"/>
                  </w:tcPr>
                  <w:p w:rsidR="00A6624F" w:rsidRDefault="00A6624F" w:rsidP="00A6624F">
                    <w:pPr>
                      <w:jc w:val="right"/>
                      <w:rPr>
                        <w:szCs w:val="21"/>
                      </w:rPr>
                    </w:pPr>
                    <w:r>
                      <w:rPr>
                        <w:szCs w:val="21"/>
                      </w:rPr>
                      <w:t>24,978,295.96</w:t>
                    </w:r>
                  </w:p>
                </w:tc>
              </w:sdtContent>
            </w:sdt>
            <w:sdt>
              <w:sdtPr>
                <w:rPr>
                  <w:szCs w:val="21"/>
                </w:rPr>
                <w:alias w:val="应收票据"/>
                <w:tag w:val="_GBC_2cdf7f8c9ed1456b8f1c9d2b4531620f"/>
                <w:id w:val="25493070"/>
                <w:lock w:val="sdtLocked"/>
              </w:sdtPr>
              <w:sdtContent>
                <w:tc>
                  <w:tcPr>
                    <w:tcW w:w="1607" w:type="pct"/>
                  </w:tcPr>
                  <w:p w:rsidR="00A6624F" w:rsidRDefault="00A6624F" w:rsidP="00A6624F">
                    <w:pPr>
                      <w:autoSpaceDE w:val="0"/>
                      <w:autoSpaceDN w:val="0"/>
                      <w:adjustRightInd w:val="0"/>
                      <w:jc w:val="right"/>
                      <w:rPr>
                        <w:szCs w:val="21"/>
                      </w:rPr>
                    </w:pPr>
                    <w:r>
                      <w:rPr>
                        <w:szCs w:val="21"/>
                      </w:rPr>
                      <w:t>12,196,906.19</w:t>
                    </w:r>
                  </w:p>
                </w:tc>
              </w:sdtContent>
            </w:sdt>
          </w:tr>
        </w:tbl>
        <w:p w:rsidR="00A6624F" w:rsidRPr="009D615B" w:rsidRDefault="00FD450F" w:rsidP="00A6624F"/>
      </w:sdtContent>
    </w:sdt>
    <w:p w:rsidR="00A6624F" w:rsidRDefault="00A6624F">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25493073"/>
        <w:lock w:val="sdtLocked"/>
        <w:placeholder>
          <w:docPart w:val="GBC22222222222222222222222222222"/>
        </w:placeholder>
      </w:sdtPr>
      <w:sdtEndPr>
        <w:rPr>
          <w:rFonts w:ascii="Times New Roman" w:hAnsi="Times New Roman" w:cs="Times New Roman"/>
          <w:kern w:val="2"/>
          <w:szCs w:val="24"/>
        </w:rPr>
      </w:sdtEndPr>
      <w:sdtContent>
        <w:p w:rsidR="00A6624F" w:rsidRDefault="00A6624F" w:rsidP="00E71DDD">
          <w:pPr>
            <w:pStyle w:val="4"/>
            <w:numPr>
              <w:ilvl w:val="3"/>
              <w:numId w:val="48"/>
            </w:numPr>
          </w:pPr>
          <w:r>
            <w:t>期末公</w:t>
          </w:r>
          <w:r w:rsidRPr="00573BB6">
            <w:t>司已</w:t>
          </w:r>
          <w:r w:rsidRPr="00573BB6">
            <w:rPr>
              <w:rFonts w:hint="eastAsia"/>
            </w:rPr>
            <w:t>质押</w:t>
          </w:r>
          <w:r w:rsidRPr="00573BB6">
            <w:t>的应收</w:t>
          </w:r>
          <w:r>
            <w:t>票据</w:t>
          </w:r>
        </w:p>
        <w:sdt>
          <w:sdtPr>
            <w:alias w:val="是否适用：期末公司已质押的应收票据[双击切换]"/>
            <w:tag w:val="_GBC_3440ef2908e64e51a440106bfa389257"/>
            <w:id w:val="25493072"/>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25493075"/>
        <w:lock w:val="sdtLocked"/>
        <w:placeholder>
          <w:docPart w:val="GBC22222222222222222222222222222"/>
        </w:placeholder>
      </w:sdtPr>
      <w:sdtEndPr>
        <w:rPr>
          <w:rFonts w:ascii="Times New Roman" w:hAnsi="Times New Roman" w:cs="Times New Roman"/>
          <w:kern w:val="2"/>
          <w:szCs w:val="24"/>
        </w:rPr>
      </w:sdtEndPr>
      <w:sdtContent>
        <w:p w:rsidR="00A6624F" w:rsidRDefault="00A6624F" w:rsidP="00E71DDD">
          <w:pPr>
            <w:pStyle w:val="4"/>
            <w:numPr>
              <w:ilvl w:val="3"/>
              <w:numId w:val="48"/>
            </w:numPr>
            <w:jc w:val="left"/>
          </w:pPr>
          <w:r>
            <w:rPr>
              <w:rFonts w:hint="eastAsia"/>
            </w:rPr>
            <w:t>期末公司已背</w:t>
          </w:r>
          <w:r w:rsidRPr="00573BB6">
            <w:rPr>
              <w:rFonts w:hint="eastAsia"/>
            </w:rPr>
            <w:t>书</w:t>
          </w:r>
          <w:r w:rsidRPr="001A0465">
            <w:rPr>
              <w:rFonts w:hint="eastAsia"/>
            </w:rPr>
            <w:t>或贴现且在资产负债表日尚未到期的应</w:t>
          </w:r>
          <w:r>
            <w:rPr>
              <w:rFonts w:hint="eastAsia"/>
            </w:rPr>
            <w:t>收票据：</w:t>
          </w:r>
        </w:p>
        <w:sdt>
          <w:sdtPr>
            <w:alias w:val="是否适用：期末公司已背书或贴现且在资产负债表日尚未到期的应收票据[双击切换]"/>
            <w:tag w:val="_GBC_d04f4c30d18f498d986ce6c934ec761c"/>
            <w:id w:val="25493074"/>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A6624F">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25493077"/>
        <w:lock w:val="sdtLocked"/>
        <w:placeholder>
          <w:docPart w:val="GBC22222222222222222222222222222"/>
        </w:placeholder>
      </w:sdtPr>
      <w:sdtContent>
        <w:p w:rsidR="00A6624F" w:rsidRDefault="00A6624F" w:rsidP="00E71DDD">
          <w:pPr>
            <w:pStyle w:val="4"/>
            <w:numPr>
              <w:ilvl w:val="3"/>
              <w:numId w:val="48"/>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5493076"/>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GBC_c7095bafbab543a9bb9dcc587154df29"/>
        <w:id w:val="25493079"/>
        <w:lock w:val="sdtLocked"/>
        <w:placeholder>
          <w:docPart w:val="GBC22222222222222222222222222222"/>
        </w:placeholder>
      </w:sdtPr>
      <w:sdtEndPr>
        <w:rPr>
          <w:rFonts w:ascii="Times New Roman" w:hAnsi="Times New Roman" w:cs="Times New Roman" w:hint="default"/>
          <w:b w:val="0"/>
          <w:bCs w:val="0"/>
          <w:szCs w:val="24"/>
        </w:rPr>
      </w:sdtEndPr>
      <w:sdtContent>
        <w:p w:rsidR="00A6624F" w:rsidRDefault="00A6624F">
          <w:r>
            <w:rPr>
              <w:rFonts w:hint="eastAsia"/>
            </w:rPr>
            <w:t>其他说明</w:t>
          </w:r>
        </w:p>
        <w:sdt>
          <w:sdtPr>
            <w:alias w:val="是否适用：应收票据的说明[双击切换]"/>
            <w:tag w:val="_GBC_704e24e70b65463883e10335ce93a1ac"/>
            <w:id w:val="25493078"/>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pPr>
      <w:r>
        <w:rPr>
          <w:rFonts w:hint="eastAsia"/>
        </w:rPr>
        <w:t>应收账款</w:t>
      </w:r>
    </w:p>
    <w:sdt>
      <w:sdtPr>
        <w:rPr>
          <w:rFonts w:asciiTheme="minorHAnsi" w:hAnsiTheme="minorHAnsi" w:cstheme="minorBidi" w:hint="eastAsia"/>
          <w:b w:val="0"/>
          <w:bCs w:val="0"/>
          <w:kern w:val="0"/>
          <w:szCs w:val="22"/>
        </w:rPr>
        <w:alias w:val="模块:应收账款按种类披露"/>
        <w:tag w:val="_GBC_574c8609ba154bda94573cc41d2b5e70"/>
        <w:id w:val="25493119"/>
        <w:lock w:val="sdtLocked"/>
        <w:placeholder>
          <w:docPart w:val="GBC22222222222222222222222222222"/>
        </w:placeholder>
      </w:sdtPr>
      <w:sdtEndPr>
        <w:rPr>
          <w:rFonts w:ascii="宋体" w:hAnsi="宋体" w:cs="宋体"/>
          <w:szCs w:val="24"/>
        </w:rPr>
      </w:sdtEndPr>
      <w:sdtContent>
        <w:p w:rsidR="00A6624F" w:rsidRDefault="00A6624F" w:rsidP="00E71DDD">
          <w:pPr>
            <w:pStyle w:val="4"/>
            <w:numPr>
              <w:ilvl w:val="3"/>
              <w:numId w:val="49"/>
            </w:numPr>
            <w:tabs>
              <w:tab w:val="left" w:pos="574"/>
            </w:tabs>
          </w:pPr>
          <w:r>
            <w:rPr>
              <w:rFonts w:hint="eastAsia"/>
            </w:rPr>
            <w:t>应</w:t>
          </w:r>
          <w:r w:rsidRPr="00EB6C7B">
            <w:rPr>
              <w:rFonts w:hint="eastAsia"/>
            </w:rPr>
            <w:t>收账款分类披</w:t>
          </w:r>
          <w:r>
            <w:rPr>
              <w:rFonts w:hint="eastAsia"/>
            </w:rPr>
            <w:t>露</w:t>
          </w:r>
        </w:p>
        <w:sdt>
          <w:sdtPr>
            <w:alias w:val="是否适用：应收账款分类披露[双击切换]"/>
            <w:tag w:val="_GBC_fc55e6778e08412caa3e7b9e7a1a0f85"/>
            <w:id w:val="2549308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254930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5e54f199042744db9cfae1892dddd7a0"/>
              <w:id w:val="254930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6135" w:type="pct"/>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558"/>
            <w:gridCol w:w="1277"/>
            <w:gridCol w:w="568"/>
            <w:gridCol w:w="1135"/>
            <w:gridCol w:w="570"/>
            <w:gridCol w:w="1131"/>
            <w:gridCol w:w="1135"/>
            <w:gridCol w:w="565"/>
            <w:gridCol w:w="1135"/>
            <w:gridCol w:w="709"/>
            <w:gridCol w:w="1131"/>
          </w:tblGrid>
          <w:tr w:rsidR="00A6624F" w:rsidTr="009801B3">
            <w:trPr>
              <w:cantSplit/>
              <w:trHeight w:val="259"/>
            </w:trPr>
            <w:tc>
              <w:tcPr>
                <w:tcW w:w="714"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类别</w:t>
                </w:r>
              </w:p>
            </w:tc>
            <w:tc>
              <w:tcPr>
                <w:tcW w:w="2144" w:type="pct"/>
                <w:gridSpan w:val="5"/>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c>
              <w:tcPr>
                <w:tcW w:w="2142" w:type="pct"/>
                <w:gridSpan w:val="5"/>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期初余额</w:t>
                </w:r>
              </w:p>
            </w:tc>
          </w:tr>
          <w:tr w:rsidR="00A6624F" w:rsidTr="009801B3">
            <w:trPr>
              <w:cantSplit/>
              <w:trHeight w:val="227"/>
            </w:trPr>
            <w:tc>
              <w:tcPr>
                <w:tcW w:w="714" w:type="pct"/>
                <w:vMerge/>
                <w:tcBorders>
                  <w:left w:val="single" w:sz="4" w:space="0" w:color="auto"/>
                  <w:right w:val="single" w:sz="4" w:space="0" w:color="auto"/>
                </w:tcBorders>
                <w:vAlign w:val="center"/>
              </w:tcPr>
              <w:p w:rsidR="00A6624F" w:rsidRDefault="00A6624F" w:rsidP="00A6624F">
                <w:pPr>
                  <w:rPr>
                    <w:szCs w:val="21"/>
                  </w:rPr>
                </w:pPr>
              </w:p>
            </w:tc>
            <w:tc>
              <w:tcPr>
                <w:tcW w:w="845" w:type="pct"/>
                <w:gridSpan w:val="2"/>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账面余额</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c>
              <w:tcPr>
                <w:tcW w:w="518"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账面</w:t>
                </w:r>
              </w:p>
              <w:p w:rsidR="00A6624F" w:rsidRDefault="00A6624F" w:rsidP="00A6624F">
                <w:pPr>
                  <w:jc w:val="center"/>
                  <w:rPr>
                    <w:szCs w:val="21"/>
                  </w:rPr>
                </w:pPr>
                <w:r>
                  <w:rPr>
                    <w:rFonts w:hint="eastAsia"/>
                    <w:szCs w:val="21"/>
                  </w:rPr>
                  <w:t>价值</w:t>
                </w:r>
              </w:p>
            </w:tc>
            <w:tc>
              <w:tcPr>
                <w:tcW w:w="779" w:type="pct"/>
                <w:gridSpan w:val="2"/>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账面余额</w:t>
                </w:r>
              </w:p>
            </w:tc>
            <w:tc>
              <w:tcPr>
                <w:tcW w:w="845" w:type="pct"/>
                <w:gridSpan w:val="2"/>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c>
              <w:tcPr>
                <w:tcW w:w="518"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账面</w:t>
                </w:r>
              </w:p>
              <w:p w:rsidR="00A6624F" w:rsidRDefault="00A6624F" w:rsidP="00A6624F">
                <w:pPr>
                  <w:jc w:val="center"/>
                  <w:rPr>
                    <w:szCs w:val="21"/>
                  </w:rPr>
                </w:pPr>
                <w:r>
                  <w:rPr>
                    <w:rFonts w:hint="eastAsia"/>
                    <w:szCs w:val="21"/>
                  </w:rPr>
                  <w:t>价值</w:t>
                </w:r>
              </w:p>
            </w:tc>
          </w:tr>
          <w:tr w:rsidR="009801B3" w:rsidTr="009801B3">
            <w:trPr>
              <w:cantSplit/>
              <w:trHeight w:val="375"/>
            </w:trPr>
            <w:tc>
              <w:tcPr>
                <w:tcW w:w="714" w:type="pct"/>
                <w:vMerge/>
                <w:tcBorders>
                  <w:left w:val="single" w:sz="4" w:space="0" w:color="auto"/>
                  <w:bottom w:val="single" w:sz="4" w:space="0" w:color="auto"/>
                  <w:right w:val="single" w:sz="4" w:space="0" w:color="auto"/>
                </w:tcBorders>
                <w:vAlign w:val="center"/>
              </w:tcPr>
              <w:p w:rsidR="00A6624F" w:rsidRDefault="00A6624F" w:rsidP="00A6624F">
                <w:pPr>
                  <w:rPr>
                    <w:szCs w:val="21"/>
                  </w:rPr>
                </w:pPr>
              </w:p>
            </w:tc>
            <w:tc>
              <w:tcPr>
                <w:tcW w:w="585"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金额</w:t>
                </w:r>
              </w:p>
            </w:tc>
            <w:tc>
              <w:tcPr>
                <w:tcW w:w="260"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比例</w:t>
                </w:r>
                <w:r>
                  <w:rPr>
                    <w:szCs w:val="21"/>
                  </w:rPr>
                  <w:t>(%)</w:t>
                </w:r>
              </w:p>
            </w:tc>
            <w:tc>
              <w:tcPr>
                <w:tcW w:w="520"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金额</w:t>
                </w:r>
              </w:p>
            </w:tc>
            <w:tc>
              <w:tcPr>
                <w:tcW w:w="261"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计提比例</w:t>
                </w:r>
                <w:r>
                  <w:rPr>
                    <w:szCs w:val="21"/>
                  </w:rPr>
                  <w:t>(%)</w:t>
                </w:r>
              </w:p>
            </w:tc>
            <w:tc>
              <w:tcPr>
                <w:tcW w:w="518" w:type="pct"/>
                <w:vMerge/>
                <w:tcBorders>
                  <w:left w:val="single" w:sz="4" w:space="0" w:color="auto"/>
                  <w:bottom w:val="single" w:sz="4" w:space="0" w:color="auto"/>
                  <w:right w:val="single" w:sz="4" w:space="0" w:color="auto"/>
                </w:tcBorders>
                <w:vAlign w:val="center"/>
              </w:tcPr>
              <w:p w:rsidR="00A6624F" w:rsidRDefault="00A6624F" w:rsidP="00A6624F">
                <w:pPr>
                  <w:jc w:val="center"/>
                  <w:rPr>
                    <w:szCs w:val="21"/>
                  </w:rPr>
                </w:pPr>
              </w:p>
            </w:tc>
            <w:tc>
              <w:tcPr>
                <w:tcW w:w="520"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金额</w:t>
                </w:r>
              </w:p>
            </w:tc>
            <w:tc>
              <w:tcPr>
                <w:tcW w:w="259"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比例</w:t>
                </w:r>
                <w:r>
                  <w:rPr>
                    <w:szCs w:val="21"/>
                  </w:rPr>
                  <w:t>(%)</w:t>
                </w:r>
              </w:p>
            </w:tc>
            <w:tc>
              <w:tcPr>
                <w:tcW w:w="520"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金额</w:t>
                </w:r>
              </w:p>
            </w:tc>
            <w:tc>
              <w:tcPr>
                <w:tcW w:w="325"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计提比例</w:t>
                </w:r>
                <w:r>
                  <w:rPr>
                    <w:szCs w:val="21"/>
                  </w:rPr>
                  <w:t>(%)</w:t>
                </w:r>
              </w:p>
            </w:tc>
            <w:tc>
              <w:tcPr>
                <w:tcW w:w="518" w:type="pct"/>
                <w:vMerge/>
                <w:tcBorders>
                  <w:left w:val="single" w:sz="4" w:space="0" w:color="auto"/>
                  <w:bottom w:val="single" w:sz="4" w:space="0" w:color="auto"/>
                  <w:right w:val="single" w:sz="4" w:space="0" w:color="auto"/>
                </w:tcBorders>
              </w:tcPr>
              <w:p w:rsidR="00A6624F" w:rsidRDefault="00A6624F" w:rsidP="00A6624F">
                <w:pPr>
                  <w:jc w:val="center"/>
                  <w:rPr>
                    <w:szCs w:val="21"/>
                  </w:rPr>
                </w:pPr>
              </w:p>
            </w:tc>
          </w:tr>
          <w:tr w:rsidR="009801B3" w:rsidTr="009801B3">
            <w:trPr>
              <w:cantSplit/>
            </w:trPr>
            <w:tc>
              <w:tcPr>
                <w:tcW w:w="71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单项金额重大并单独计提坏账准备的应收账款</w:t>
                </w:r>
              </w:p>
            </w:tc>
            <w:sdt>
              <w:sdtPr>
                <w:rPr>
                  <w:rFonts w:ascii="Arial Narrow" w:hAnsi="Arial Narrow"/>
                  <w:sz w:val="18"/>
                  <w:szCs w:val="18"/>
                </w:rPr>
                <w:alias w:val="单项金额重大的应收款项金额合计"/>
                <w:tag w:val="_GBC_f1053982414b4cf2badb33b186752ced"/>
                <w:id w:val="25493083"/>
                <w:lock w:val="sdtLocked"/>
                <w:showingPlcHdr/>
              </w:sdtPr>
              <w:sdtContent>
                <w:tc>
                  <w:tcPr>
                    <w:tcW w:w="58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比例"/>
                <w:tag w:val="_GBC_2c65deab7e1f42c0bd8ee161d9be894c"/>
                <w:id w:val="25493084"/>
                <w:lock w:val="sdtLocked"/>
                <w:showingPlcHdr/>
              </w:sdtPr>
              <w:sdtContent>
                <w:tc>
                  <w:tcPr>
                    <w:tcW w:w="26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坏账准备金额"/>
                <w:tag w:val="_GBC_152d7cf1684446c5ae13ee837726a640"/>
                <w:id w:val="25493085"/>
                <w:lock w:val="sdtLocked"/>
                <w:showingPlcHdr/>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坏账准备比例"/>
                <w:tag w:val="_GBC_98149a0a22e5407da0228bb6178bd31a"/>
                <w:id w:val="25493086"/>
                <w:lock w:val="sdtLocked"/>
                <w:showingPlcHdr/>
              </w:sdtPr>
              <w:sdtContent>
                <w:tc>
                  <w:tcPr>
                    <w:tcW w:w="261"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并单独计提坏账准备的应收账款账面价值"/>
                <w:tag w:val="_GBC_9a2331ea9f6b4a4b8152e003900b4ccc"/>
                <w:id w:val="25493087"/>
                <w:lock w:val="sdtLocked"/>
                <w:showingPlcHdr/>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金额合计"/>
                <w:tag w:val="_GBC_cc2c829064d341a3b5a331c7f66b69ea"/>
                <w:id w:val="25493088"/>
                <w:lock w:val="sdtLocked"/>
                <w:showingPlcHdr/>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比例"/>
                <w:tag w:val="_GBC_d8580719e0094e4696c5f61f6eaee369"/>
                <w:id w:val="25493089"/>
                <w:lock w:val="sdtLocked"/>
                <w:showingPlcHdr/>
              </w:sdtPr>
              <w:sdtContent>
                <w:tc>
                  <w:tcPr>
                    <w:tcW w:w="259"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坏账准备金额"/>
                <w:tag w:val="_GBC_b809ba070d714285926daf3fb82e8bc3"/>
                <w:id w:val="25493090"/>
                <w:lock w:val="sdtLocked"/>
                <w:showingPlcHdr/>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的应收款项坏账准备比例"/>
                <w:tag w:val="_GBC_4fb5d7491c274cc580e9341dbc4f995c"/>
                <w:id w:val="25493091"/>
                <w:lock w:val="sdtLocked"/>
                <w:showingPlcHdr/>
              </w:sdtPr>
              <w:sdtContent>
                <w:tc>
                  <w:tcPr>
                    <w:tcW w:w="32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sdt>
              <w:sdtPr>
                <w:rPr>
                  <w:rFonts w:ascii="Arial Narrow" w:hAnsi="Arial Narrow"/>
                  <w:sz w:val="18"/>
                  <w:szCs w:val="18"/>
                </w:rPr>
                <w:alias w:val="单项金额重大并单独计提坏账准备的应收账款账面价值"/>
                <w:tag w:val="_GBC_b1bf5f538a024baab8f26d6339ef1aa4"/>
                <w:id w:val="25493092"/>
                <w:lock w:val="sdtLocked"/>
                <w:showingPlcHdr/>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sz w:val="18"/>
                        <w:szCs w:val="18"/>
                      </w:rPr>
                    </w:pPr>
                    <w:r w:rsidRPr="00F163B3">
                      <w:rPr>
                        <w:rFonts w:ascii="Arial Narrow" w:hAnsi="Arial Narrow"/>
                        <w:color w:val="333399"/>
                        <w:sz w:val="18"/>
                        <w:szCs w:val="18"/>
                      </w:rPr>
                      <w:t xml:space="preserve">　</w:t>
                    </w:r>
                  </w:p>
                </w:tc>
              </w:sdtContent>
            </w:sdt>
          </w:tr>
          <w:tr w:rsidR="009801B3" w:rsidTr="009801B3">
            <w:trPr>
              <w:cantSplit/>
            </w:trPr>
            <w:tc>
              <w:tcPr>
                <w:tcW w:w="71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按信用风险特征组合计提坏账准备的应收账款</w:t>
                </w:r>
              </w:p>
            </w:tc>
            <w:sdt>
              <w:sdtPr>
                <w:rPr>
                  <w:rFonts w:ascii="Arial Narrow" w:hAnsi="Arial Narrow" w:cs="Times New Roman"/>
                  <w:sz w:val="18"/>
                  <w:szCs w:val="18"/>
                </w:rPr>
                <w:alias w:val="按信用风险特征组合计提坏账准备的应收款项金额"/>
                <w:tag w:val="_GBC_d7d822d8984b432aaea4f78bd27c8d7c"/>
                <w:id w:val="25493093"/>
                <w:lock w:val="sdtLocked"/>
              </w:sdtPr>
              <w:sdtContent>
                <w:tc>
                  <w:tcPr>
                    <w:tcW w:w="58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1,010,174,611.39</w:t>
                    </w:r>
                  </w:p>
                </w:tc>
              </w:sdtContent>
            </w:sdt>
            <w:sdt>
              <w:sdtPr>
                <w:rPr>
                  <w:rFonts w:ascii="Arial Narrow" w:hAnsi="Arial Narrow" w:cs="Times New Roman"/>
                  <w:sz w:val="18"/>
                  <w:szCs w:val="18"/>
                </w:rPr>
                <w:alias w:val="按信用风险特征组合计提坏账准备的应收款项比例"/>
                <w:tag w:val="_GBC_34e437c3124948c8a02802972697f2c1"/>
                <w:id w:val="25493094"/>
                <w:lock w:val="sdtLocked"/>
              </w:sdtPr>
              <w:sdtContent>
                <w:tc>
                  <w:tcPr>
                    <w:tcW w:w="26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99.99</w:t>
                    </w:r>
                  </w:p>
                </w:tc>
              </w:sdtContent>
            </w:sdt>
            <w:sdt>
              <w:sdtPr>
                <w:rPr>
                  <w:rFonts w:ascii="Arial Narrow" w:hAnsi="Arial Narrow" w:cs="Times New Roman"/>
                  <w:sz w:val="18"/>
                  <w:szCs w:val="18"/>
                </w:rPr>
                <w:alias w:val="按信用风险特征组合计提坏账准备的应收款项坏账准备金额"/>
                <w:tag w:val="_GBC_7cc165d3d8f94e3cb382657a50838675"/>
                <w:id w:val="25493095"/>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43,561,197.69</w:t>
                    </w:r>
                  </w:p>
                </w:tc>
              </w:sdtContent>
            </w:sdt>
            <w:sdt>
              <w:sdtPr>
                <w:rPr>
                  <w:rFonts w:ascii="Arial Narrow" w:hAnsi="Arial Narrow" w:cs="Times New Roman"/>
                  <w:sz w:val="18"/>
                  <w:szCs w:val="18"/>
                </w:rPr>
                <w:alias w:val="按信用风险特征组合计提坏账准备的应收款项坏账准备比例"/>
                <w:tag w:val="_GBC_158bb35596c14502a3706e29ec3bd437"/>
                <w:id w:val="25493096"/>
                <w:lock w:val="sdtLocked"/>
              </w:sdtPr>
              <w:sdtContent>
                <w:tc>
                  <w:tcPr>
                    <w:tcW w:w="261"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4.31</w:t>
                    </w:r>
                  </w:p>
                </w:tc>
              </w:sdtContent>
            </w:sdt>
            <w:sdt>
              <w:sdtPr>
                <w:rPr>
                  <w:rFonts w:ascii="Arial Narrow" w:hAnsi="Arial Narrow" w:cs="Times New Roman"/>
                  <w:sz w:val="18"/>
                  <w:szCs w:val="18"/>
                </w:rPr>
                <w:alias w:val="按信用风险特征组合计提坏账准备的应收账款账面价值"/>
                <w:tag w:val="_GBC_9422f9af7e374fdea927f902a69aaaaa"/>
                <w:id w:val="25493097"/>
                <w:lock w:val="sdtLocked"/>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966,613,413.70</w:t>
                    </w:r>
                  </w:p>
                </w:tc>
              </w:sdtContent>
            </w:sdt>
            <w:sdt>
              <w:sdtPr>
                <w:rPr>
                  <w:rFonts w:ascii="Arial Narrow" w:hAnsi="Arial Narrow" w:cs="Times New Roman"/>
                  <w:sz w:val="18"/>
                  <w:szCs w:val="18"/>
                </w:rPr>
                <w:alias w:val="按信用风险特征组合计提坏账准备的应收款项金额"/>
                <w:tag w:val="_GBC_89c624af9009486baa09af82b0ea4cd8"/>
                <w:id w:val="25493098"/>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896,311,026.73</w:t>
                    </w:r>
                  </w:p>
                </w:tc>
              </w:sdtContent>
            </w:sdt>
            <w:sdt>
              <w:sdtPr>
                <w:rPr>
                  <w:rFonts w:ascii="Arial Narrow" w:hAnsi="Arial Narrow" w:cs="Times New Roman"/>
                  <w:sz w:val="18"/>
                  <w:szCs w:val="18"/>
                </w:rPr>
                <w:alias w:val="按信用风险特征组合计提坏账准备的应收款项比例"/>
                <w:tag w:val="_GBC_cf583935e8f34755b0474868c2594487"/>
                <w:id w:val="25493099"/>
                <w:lock w:val="sdtLocked"/>
              </w:sdtPr>
              <w:sdtContent>
                <w:tc>
                  <w:tcPr>
                    <w:tcW w:w="259"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99.98</w:t>
                    </w:r>
                  </w:p>
                </w:tc>
              </w:sdtContent>
            </w:sdt>
            <w:sdt>
              <w:sdtPr>
                <w:rPr>
                  <w:rFonts w:ascii="Arial Narrow" w:hAnsi="Arial Narrow" w:cs="Times New Roman"/>
                  <w:sz w:val="18"/>
                  <w:szCs w:val="18"/>
                </w:rPr>
                <w:alias w:val="按信用风险特征组合计提坏账准备的应收款项坏账准备金额"/>
                <w:tag w:val="_GBC_b5a9493e182847c0bcd004655e3bf511"/>
                <w:id w:val="25493100"/>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37,871,364.04</w:t>
                    </w:r>
                  </w:p>
                </w:tc>
              </w:sdtContent>
            </w:sdt>
            <w:sdt>
              <w:sdtPr>
                <w:rPr>
                  <w:rFonts w:ascii="Arial Narrow" w:hAnsi="Arial Narrow" w:cs="Times New Roman"/>
                  <w:sz w:val="18"/>
                  <w:szCs w:val="18"/>
                </w:rPr>
                <w:alias w:val="按信用风险特征组合计提坏账准备的应收款项坏账准备比例"/>
                <w:tag w:val="_GBC_29e7b4d01b0b41adb5a7323c98791dc8"/>
                <w:id w:val="25493101"/>
                <w:lock w:val="sdtLocked"/>
              </w:sdtPr>
              <w:sdtContent>
                <w:tc>
                  <w:tcPr>
                    <w:tcW w:w="32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4.23</w:t>
                    </w:r>
                  </w:p>
                </w:tc>
              </w:sdtContent>
            </w:sdt>
            <w:sdt>
              <w:sdtPr>
                <w:rPr>
                  <w:rFonts w:ascii="Arial Narrow" w:hAnsi="Arial Narrow" w:cs="Times New Roman"/>
                  <w:sz w:val="18"/>
                  <w:szCs w:val="18"/>
                </w:rPr>
                <w:alias w:val="按信用风险特征组合计提坏账准备的应收账款账面价值"/>
                <w:tag w:val="_GBC_0b72b8158d834aa6b56cd13ab8476672"/>
                <w:id w:val="25493102"/>
                <w:lock w:val="sdtLocked"/>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858,439,662.69</w:t>
                    </w:r>
                  </w:p>
                </w:tc>
              </w:sdtContent>
            </w:sdt>
          </w:tr>
          <w:tr w:rsidR="009801B3" w:rsidTr="009801B3">
            <w:trPr>
              <w:cantSplit/>
            </w:trPr>
            <w:tc>
              <w:tcPr>
                <w:tcW w:w="71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单项金额</w:t>
                </w:r>
                <w:proofErr w:type="gramStart"/>
                <w:r>
                  <w:rPr>
                    <w:rFonts w:hint="eastAsia"/>
                    <w:szCs w:val="21"/>
                  </w:rPr>
                  <w:t>不重大</w:t>
                </w:r>
                <w:proofErr w:type="gramEnd"/>
                <w:r>
                  <w:rPr>
                    <w:rFonts w:hint="eastAsia"/>
                    <w:szCs w:val="21"/>
                  </w:rPr>
                  <w:t>但单独计提坏账准备的应收账款</w:t>
                </w:r>
              </w:p>
            </w:tc>
            <w:sdt>
              <w:sdtPr>
                <w:rPr>
                  <w:rFonts w:ascii="Arial Narrow" w:hAnsi="Arial Narrow" w:cs="Times New Roman"/>
                  <w:sz w:val="18"/>
                  <w:szCs w:val="18"/>
                </w:rPr>
                <w:alias w:val="单项金额不重大但按信用风险特征组合后该组合的风险较大的应收款项金额合计"/>
                <w:tag w:val="_GBC_221315b743754a279e823248e5c5f12b"/>
                <w:id w:val="25493103"/>
                <w:lock w:val="sdtLocked"/>
              </w:sdtPr>
              <w:sdtContent>
                <w:tc>
                  <w:tcPr>
                    <w:tcW w:w="58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139,656.00</w:t>
                    </w:r>
                  </w:p>
                </w:tc>
              </w:sdtContent>
            </w:sdt>
            <w:sdt>
              <w:sdtPr>
                <w:rPr>
                  <w:rFonts w:ascii="Arial Narrow" w:hAnsi="Arial Narrow" w:cs="Times New Roman"/>
                  <w:sz w:val="18"/>
                  <w:szCs w:val="18"/>
                </w:rPr>
                <w:alias w:val="单项金额不重大但按信用风险特征组合后该组合的风险较大的应收款项比例"/>
                <w:tag w:val="_GBC_e08f7365fc524f4db073e693a308f248"/>
                <w:id w:val="25493104"/>
                <w:lock w:val="sdtLocked"/>
              </w:sdtPr>
              <w:sdtContent>
                <w:tc>
                  <w:tcPr>
                    <w:tcW w:w="26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0.01</w:t>
                    </w:r>
                  </w:p>
                </w:tc>
              </w:sdtContent>
            </w:sdt>
            <w:sdt>
              <w:sdtPr>
                <w:rPr>
                  <w:rFonts w:ascii="Arial Narrow" w:hAnsi="Arial Narrow" w:cs="Times New Roman"/>
                  <w:sz w:val="18"/>
                  <w:szCs w:val="18"/>
                </w:rPr>
                <w:alias w:val="单项金额不重大但按信用风险特征组合后该组合的风险较大的应收款项坏账准备金额"/>
                <w:tag w:val="_GBC_ea31d5813b274a6ebe8a30fec696d289"/>
                <w:id w:val="25493105"/>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139,656.00</w:t>
                    </w:r>
                  </w:p>
                </w:tc>
              </w:sdtContent>
            </w:sdt>
            <w:sdt>
              <w:sdtPr>
                <w:rPr>
                  <w:rFonts w:ascii="Arial Narrow" w:hAnsi="Arial Narrow" w:cs="Times New Roman"/>
                  <w:sz w:val="18"/>
                  <w:szCs w:val="18"/>
                </w:rPr>
                <w:alias w:val="单项金额不重大但按信用风险特征组合后该组合的风险较大的应收款项坏账准备比例"/>
                <w:tag w:val="_GBC_a67a20d87ab04e4fbb78b8145a14375d"/>
                <w:id w:val="25493106"/>
                <w:lock w:val="sdtLocked"/>
              </w:sdtPr>
              <w:sdtContent>
                <w:tc>
                  <w:tcPr>
                    <w:tcW w:w="261"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100</w:t>
                    </w:r>
                  </w:p>
                </w:tc>
              </w:sdtContent>
            </w:sdt>
            <w:sdt>
              <w:sdtPr>
                <w:rPr>
                  <w:rFonts w:ascii="Arial Narrow" w:hAnsi="Arial Narrow" w:cs="Times New Roman"/>
                  <w:sz w:val="18"/>
                  <w:szCs w:val="18"/>
                </w:rPr>
                <w:alias w:val="单项金额不重大但单独计提坏账准备的应收账款账面价值"/>
                <w:tag w:val="_GBC_417ecc7da0af42b594a54f0ac5a1a79c"/>
                <w:id w:val="25493107"/>
                <w:lock w:val="sdtLocked"/>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p>
                </w:tc>
              </w:sdtContent>
            </w:sdt>
            <w:sdt>
              <w:sdtPr>
                <w:rPr>
                  <w:rFonts w:ascii="Arial Narrow" w:hAnsi="Arial Narrow" w:cs="Times New Roman"/>
                  <w:sz w:val="18"/>
                  <w:szCs w:val="18"/>
                </w:rPr>
                <w:alias w:val="单项金额不重大但按信用风险特征组合后该组合的风险较大的应收款项金额合计"/>
                <w:tag w:val="_GBC_53e00baff1cf4306a3fbb4af80e51c5b"/>
                <w:id w:val="25493108"/>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139,656.00</w:t>
                    </w:r>
                  </w:p>
                </w:tc>
              </w:sdtContent>
            </w:sdt>
            <w:sdt>
              <w:sdtPr>
                <w:rPr>
                  <w:rFonts w:ascii="Arial Narrow" w:hAnsi="Arial Narrow" w:cs="Times New Roman"/>
                  <w:sz w:val="18"/>
                  <w:szCs w:val="18"/>
                </w:rPr>
                <w:alias w:val="单项金额不重大但按信用风险特征组合后该组合的风险较大的应收款项比例"/>
                <w:tag w:val="_GBC_f2e672f472cc4e13948617ce2c140060"/>
                <w:id w:val="25493109"/>
                <w:lock w:val="sdtLocked"/>
              </w:sdtPr>
              <w:sdtContent>
                <w:tc>
                  <w:tcPr>
                    <w:tcW w:w="259"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0.02</w:t>
                    </w:r>
                  </w:p>
                </w:tc>
              </w:sdtContent>
            </w:sdt>
            <w:sdt>
              <w:sdtPr>
                <w:rPr>
                  <w:rFonts w:ascii="Arial Narrow" w:hAnsi="Arial Narrow" w:cs="Times New Roman"/>
                  <w:sz w:val="18"/>
                  <w:szCs w:val="18"/>
                </w:rPr>
                <w:alias w:val="单项金额不重大但按信用风险特征组合后该组合的风险较大的应收款项坏账准备金额"/>
                <w:tag w:val="_GBC_696b39907ecc4d9193f3b195bf47a47f"/>
                <w:id w:val="25493110"/>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139,656.00</w:t>
                    </w:r>
                  </w:p>
                </w:tc>
              </w:sdtContent>
            </w:sdt>
            <w:sdt>
              <w:sdtPr>
                <w:rPr>
                  <w:rFonts w:ascii="Arial Narrow" w:hAnsi="Arial Narrow" w:cs="Times New Roman"/>
                  <w:sz w:val="18"/>
                  <w:szCs w:val="18"/>
                </w:rPr>
                <w:alias w:val="单项金额不重大但按信用风险特征组合后该组合的风险较大的应收款项坏账准备比例"/>
                <w:tag w:val="_GBC_b2132d8ce5a4492d9812df7d9e16f01e"/>
                <w:id w:val="25493111"/>
                <w:lock w:val="sdtLocked"/>
              </w:sdtPr>
              <w:sdtContent>
                <w:tc>
                  <w:tcPr>
                    <w:tcW w:w="32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100</w:t>
                    </w:r>
                  </w:p>
                </w:tc>
              </w:sdtContent>
            </w:sdt>
            <w:sdt>
              <w:sdtPr>
                <w:rPr>
                  <w:rFonts w:ascii="Arial Narrow" w:hAnsi="Arial Narrow" w:cs="Times New Roman"/>
                  <w:sz w:val="18"/>
                  <w:szCs w:val="18"/>
                </w:rPr>
                <w:alias w:val="单项金额不重大但单独计提坏账准备的应收账款账面价值"/>
                <w:tag w:val="_GBC_b6fe1677c5064f2b8fc0299469e8096f"/>
                <w:id w:val="25493112"/>
                <w:lock w:val="sdtLocked"/>
                <w:showingPlcHdr/>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p>
                </w:tc>
              </w:sdtContent>
            </w:sdt>
          </w:tr>
          <w:tr w:rsidR="009801B3" w:rsidRPr="009D615B" w:rsidTr="009801B3">
            <w:trPr>
              <w:cantSplit/>
            </w:trPr>
            <w:tc>
              <w:tcPr>
                <w:tcW w:w="71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合计</w:t>
                </w:r>
              </w:p>
            </w:tc>
            <w:sdt>
              <w:sdtPr>
                <w:rPr>
                  <w:rFonts w:ascii="Arial Narrow" w:hAnsi="Arial Narrow" w:cs="Times New Roman"/>
                  <w:sz w:val="18"/>
                  <w:szCs w:val="18"/>
                </w:rPr>
                <w:alias w:val="应收账款合计"/>
                <w:tag w:val="_GBC_27ea1d85030a40b780d01353a81e990f"/>
                <w:id w:val="25493113"/>
                <w:lock w:val="sdtLocked"/>
              </w:sdtPr>
              <w:sdtContent>
                <w:tc>
                  <w:tcPr>
                    <w:tcW w:w="58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1,010,314,267.39</w:t>
                    </w:r>
                  </w:p>
                </w:tc>
              </w:sdtContent>
            </w:sdt>
            <w:tc>
              <w:tcPr>
                <w:tcW w:w="26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w:t>
                </w:r>
              </w:p>
            </w:tc>
            <w:sdt>
              <w:sdtPr>
                <w:rPr>
                  <w:rFonts w:ascii="Arial Narrow" w:hAnsi="Arial Narrow" w:cs="Times New Roman"/>
                  <w:sz w:val="18"/>
                  <w:szCs w:val="18"/>
                </w:rPr>
                <w:alias w:val="应收账款计提的坏账准备余额"/>
                <w:tag w:val="_GBC_f9c0c25da51b461eaa5a81b192b27a64"/>
                <w:id w:val="25493114"/>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43,700,853.69</w:t>
                    </w:r>
                  </w:p>
                </w:tc>
              </w:sdtContent>
            </w:sdt>
            <w:tc>
              <w:tcPr>
                <w:tcW w:w="261"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w:t>
                </w:r>
              </w:p>
            </w:tc>
            <w:sdt>
              <w:sdtPr>
                <w:rPr>
                  <w:rFonts w:ascii="Arial Narrow" w:hAnsi="Arial Narrow" w:cs="Times New Roman"/>
                  <w:sz w:val="18"/>
                  <w:szCs w:val="18"/>
                </w:rPr>
                <w:alias w:val="应收账款账面价值合计"/>
                <w:tag w:val="_GBC_79d00a04119f466e86e3f634095d3dcf"/>
                <w:id w:val="25493115"/>
                <w:lock w:val="sdtLocked"/>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966,613,413.70</w:t>
                    </w:r>
                  </w:p>
                </w:tc>
              </w:sdtContent>
            </w:sdt>
            <w:sdt>
              <w:sdtPr>
                <w:rPr>
                  <w:rFonts w:ascii="Arial Narrow" w:hAnsi="Arial Narrow" w:cs="Times New Roman"/>
                  <w:sz w:val="18"/>
                  <w:szCs w:val="18"/>
                </w:rPr>
                <w:alias w:val="应收账款合计"/>
                <w:tag w:val="_GBC_8082a0af8f564f1a85ea4633b841f9e9"/>
                <w:id w:val="25493116"/>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896,450,682.73</w:t>
                    </w:r>
                  </w:p>
                </w:tc>
              </w:sdtContent>
            </w:sdt>
            <w:tc>
              <w:tcPr>
                <w:tcW w:w="259"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w:t>
                </w:r>
              </w:p>
            </w:tc>
            <w:sdt>
              <w:sdtPr>
                <w:rPr>
                  <w:rFonts w:ascii="Arial Narrow" w:hAnsi="Arial Narrow" w:cs="Times New Roman"/>
                  <w:sz w:val="18"/>
                  <w:szCs w:val="18"/>
                </w:rPr>
                <w:alias w:val="应收账款计提的坏账准备余额"/>
                <w:tag w:val="_GBC_14ff6f784b5345be960ba009f398c60d"/>
                <w:id w:val="25493117"/>
                <w:lock w:val="sdtLocked"/>
              </w:sdtPr>
              <w:sdtContent>
                <w:tc>
                  <w:tcPr>
                    <w:tcW w:w="520"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38,011,020.04</w:t>
                    </w:r>
                  </w:p>
                </w:tc>
              </w:sdtContent>
            </w:sdt>
            <w:tc>
              <w:tcPr>
                <w:tcW w:w="325"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w:t>
                </w:r>
              </w:p>
            </w:tc>
            <w:sdt>
              <w:sdtPr>
                <w:rPr>
                  <w:rFonts w:ascii="Arial Narrow" w:hAnsi="Arial Narrow" w:cs="Times New Roman"/>
                  <w:sz w:val="18"/>
                  <w:szCs w:val="18"/>
                </w:rPr>
                <w:alias w:val="应收账款账面价值合计"/>
                <w:tag w:val="_GBC_45173a21cbaa4c9ab64ed5a10f62919e"/>
                <w:id w:val="25493118"/>
                <w:lock w:val="sdtLocked"/>
              </w:sdtPr>
              <w:sdtContent>
                <w:tc>
                  <w:tcPr>
                    <w:tcW w:w="518" w:type="pct"/>
                    <w:tcBorders>
                      <w:top w:val="single" w:sz="4" w:space="0" w:color="auto"/>
                      <w:left w:val="single" w:sz="4" w:space="0" w:color="auto"/>
                      <w:bottom w:val="single" w:sz="4" w:space="0" w:color="auto"/>
                      <w:right w:val="single" w:sz="4" w:space="0" w:color="auto"/>
                    </w:tcBorders>
                  </w:tcPr>
                  <w:p w:rsidR="00A6624F" w:rsidRPr="00F163B3" w:rsidRDefault="00A6624F" w:rsidP="00A6624F">
                    <w:pPr>
                      <w:jc w:val="right"/>
                      <w:rPr>
                        <w:rFonts w:ascii="Arial Narrow" w:hAnsi="Arial Narrow" w:cs="Times New Roman"/>
                        <w:sz w:val="18"/>
                        <w:szCs w:val="18"/>
                      </w:rPr>
                    </w:pPr>
                    <w:r w:rsidRPr="00F163B3">
                      <w:rPr>
                        <w:rFonts w:ascii="Arial Narrow" w:hAnsi="Arial Narrow" w:cs="Times New Roman"/>
                        <w:sz w:val="18"/>
                        <w:szCs w:val="18"/>
                      </w:rPr>
                      <w:t>858,439,662.69</w:t>
                    </w:r>
                  </w:p>
                </w:tc>
              </w:sdtContent>
            </w:sdt>
          </w:tr>
        </w:tbl>
        <w:p w:rsidR="00A6624F" w:rsidRDefault="00FD450F"/>
      </w:sdtContent>
    </w:sdt>
    <w:sdt>
      <w:sdtPr>
        <w:rPr>
          <w:rFonts w:hint="eastAsia"/>
          <w:szCs w:val="21"/>
        </w:rPr>
        <w:alias w:val="模块:单项金额重大并单项计提坏帐准备的应收账款　　　　　　　　　..."/>
        <w:tag w:val="_GBC_ced4a5687ec6408b918f969002906c1b"/>
        <w:id w:val="25493121"/>
        <w:lock w:val="sdtLocked"/>
        <w:placeholder>
          <w:docPart w:val="GBC22222222222222222222222222222"/>
        </w:placeholder>
      </w:sdtPr>
      <w:sdtContent>
        <w:p w:rsidR="00A6624F" w:rsidRDefault="00A6624F">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14c5bf526e15487792d7bc520241a8d2"/>
            <w:id w:val="25493120"/>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r>
        <w:rPr>
          <w:rFonts w:hint="eastAsia"/>
          <w:szCs w:val="21"/>
        </w:rPr>
        <w:t>组合中，</w:t>
      </w:r>
      <w:proofErr w:type="gramStart"/>
      <w:r>
        <w:rPr>
          <w:rFonts w:hint="eastAsia"/>
          <w:szCs w:val="21"/>
        </w:rPr>
        <w:t>按账龄</w:t>
      </w:r>
      <w:proofErr w:type="gramEnd"/>
      <w:r w:rsidRPr="00867680">
        <w:rPr>
          <w:rFonts w:hint="eastAsia"/>
          <w:szCs w:val="21"/>
        </w:rPr>
        <w:t>分析法计提坏账准备的应收</w:t>
      </w:r>
      <w:r>
        <w:rPr>
          <w:rFonts w:hint="eastAsia"/>
          <w:szCs w:val="21"/>
        </w:rPr>
        <w:t>账款：</w:t>
      </w:r>
    </w:p>
    <w:sdt>
      <w:sdtPr>
        <w:rPr>
          <w:rFonts w:hint="eastAsia"/>
          <w:szCs w:val="21"/>
        </w:rPr>
        <w:alias w:val="是否适用：组合中，按账龄分析法计提坏账准备的应收账款[双击切换]"/>
        <w:tag w:val="_GBC_5c98782b5d484fd0be5eeab4a88cfa5a"/>
        <w:id w:val="25493122"/>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GBC_7e49c49a72f64c0e9e58a0785b2bfa50"/>
        <w:id w:val="25493160"/>
        <w:lock w:val="sdtLocked"/>
        <w:placeholder>
          <w:docPart w:val="GBC22222222222222222222222222222"/>
        </w:placeholder>
      </w:sdtPr>
      <w:sdtEndPr>
        <w:rPr>
          <w:rFonts w:hint="default"/>
        </w:rPr>
      </w:sdtEndPr>
      <w:sdtContent>
        <w:p w:rsidR="00A6624F" w:rsidRDefault="00A6624F">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254931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8d5f6fcaf3834816b2ab1aaf87227ef1"/>
              <w:id w:val="254931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048"/>
            <w:gridCol w:w="2282"/>
            <w:gridCol w:w="2316"/>
            <w:gridCol w:w="2249"/>
          </w:tblGrid>
          <w:tr w:rsidR="00A6624F" w:rsidTr="00A6624F">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r>
          <w:tr w:rsidR="00A6624F" w:rsidTr="00A6624F">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计提比例</w:t>
                </w:r>
              </w:p>
            </w:tc>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A6624F" w:rsidRDefault="00A6624F" w:rsidP="00A6624F">
                <w:pPr>
                  <w:rPr>
                    <w:color w:val="FF0000"/>
                    <w:szCs w:val="21"/>
                  </w:rPr>
                </w:pPr>
              </w:p>
            </w:tc>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p>
            </w:tc>
          </w:tr>
          <w:sdt>
            <w:sdtPr>
              <w:rPr>
                <w:szCs w:val="21"/>
              </w:rPr>
              <w:alias w:val="一年以内应收账款金额明细"/>
              <w:tag w:val="_GBC_e954600a336942edacafbed97cc8a38b"/>
              <w:id w:val="25493129"/>
              <w:lock w:val="sdtLocked"/>
            </w:sdtPr>
            <w:sdtContent>
              <w:tr w:rsidR="00A6624F" w:rsidTr="00A6624F">
                <w:trPr>
                  <w:cantSplit/>
                </w:trPr>
                <w:sdt>
                  <w:sdtPr>
                    <w:rPr>
                      <w:szCs w:val="21"/>
                    </w:rPr>
                    <w:alias w:val="一年以内应收账款金额明细－帐龄名称"/>
                    <w:tag w:val="_GBC_55aeb4b8394a4648a47e10b239365950"/>
                    <w:id w:val="25493125"/>
                    <w:lock w:val="sdtLocked"/>
                  </w:sdtPr>
                  <w:sdtContent>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0-6个月</w:t>
                        </w:r>
                      </w:p>
                    </w:tc>
                  </w:sdtContent>
                </w:sdt>
                <w:sdt>
                  <w:sdtPr>
                    <w:rPr>
                      <w:szCs w:val="21"/>
                    </w:rPr>
                    <w:alias w:val="一年以内应收账款金额明细－账面余额"/>
                    <w:tag w:val="_GBC_46030543913e4e16986951f92073c59e"/>
                    <w:id w:val="25493126"/>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704,483,136.33</w:t>
                        </w:r>
                      </w:p>
                    </w:tc>
                  </w:sdtContent>
                </w:sdt>
                <w:sdt>
                  <w:sdtPr>
                    <w:rPr>
                      <w:szCs w:val="21"/>
                    </w:rPr>
                    <w:alias w:val="一年以内应收账款金额明细－坏账准备"/>
                    <w:tag w:val="_GBC_3636d54cf29a4d48b1cbe824f89951af"/>
                    <w:id w:val="25493127"/>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 </w:t>
                        </w:r>
                      </w:p>
                    </w:tc>
                  </w:sdtContent>
                </w:sdt>
                <w:sdt>
                  <w:sdtPr>
                    <w:rPr>
                      <w:szCs w:val="21"/>
                    </w:rPr>
                    <w:alias w:val="一年以内应收账款金额明细－坏账准备计提比例"/>
                    <w:tag w:val="_GBC_fc71c1bd54f74d2da22d77f3e4daa921"/>
                    <w:id w:val="25493128"/>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sdtContent>
          </w:sdt>
          <w:sdt>
            <w:sdtPr>
              <w:rPr>
                <w:szCs w:val="21"/>
              </w:rPr>
              <w:alias w:val="一年以内应收账款金额明细"/>
              <w:tag w:val="_GBC_e954600a336942edacafbed97cc8a38b"/>
              <w:id w:val="25493134"/>
              <w:lock w:val="sdtLocked"/>
            </w:sdtPr>
            <w:sdtContent>
              <w:tr w:rsidR="00A6624F" w:rsidTr="00A6624F">
                <w:trPr>
                  <w:cantSplit/>
                </w:trPr>
                <w:sdt>
                  <w:sdtPr>
                    <w:rPr>
                      <w:szCs w:val="21"/>
                    </w:rPr>
                    <w:alias w:val="一年以内应收账款金额明细－帐龄名称"/>
                    <w:tag w:val="_GBC_55aeb4b8394a4648a47e10b239365950"/>
                    <w:id w:val="25493130"/>
                    <w:lock w:val="sdtLocked"/>
                  </w:sdtPr>
                  <w:sdtContent>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7-12个月</w:t>
                        </w:r>
                      </w:p>
                    </w:tc>
                  </w:sdtContent>
                </w:sdt>
                <w:sdt>
                  <w:sdtPr>
                    <w:rPr>
                      <w:szCs w:val="21"/>
                    </w:rPr>
                    <w:alias w:val="一年以内应收账款金额明细－账面余额"/>
                    <w:tag w:val="_GBC_46030543913e4e16986951f92073c59e"/>
                    <w:id w:val="25493131"/>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144,957,944.74</w:t>
                        </w:r>
                      </w:p>
                    </w:tc>
                  </w:sdtContent>
                </w:sdt>
                <w:sdt>
                  <w:sdtPr>
                    <w:rPr>
                      <w:szCs w:val="21"/>
                    </w:rPr>
                    <w:alias w:val="一年以内应收账款金额明细－坏账准备"/>
                    <w:tag w:val="_GBC_3636d54cf29a4d48b1cbe824f89951af"/>
                    <w:id w:val="25493132"/>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7,242,397.24</w:t>
                        </w:r>
                      </w:p>
                    </w:tc>
                  </w:sdtContent>
                </w:sdt>
                <w:sdt>
                  <w:sdtPr>
                    <w:rPr>
                      <w:szCs w:val="21"/>
                    </w:rPr>
                    <w:alias w:val="一年以内应收账款金额明细－坏账准备计提比例"/>
                    <w:tag w:val="_GBC_fc71c1bd54f74d2da22d77f3e4daa921"/>
                    <w:id w:val="25493133"/>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5.00</w:t>
                        </w:r>
                      </w:p>
                    </w:tc>
                  </w:sdtContent>
                </w:sdt>
              </w:tr>
            </w:sdtContent>
          </w:sdt>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1年以内小计</w:t>
                </w:r>
              </w:p>
            </w:tc>
            <w:sdt>
              <w:sdtPr>
                <w:rPr>
                  <w:szCs w:val="21"/>
                </w:rPr>
                <w:alias w:val="应收账款一年以内合计"/>
                <w:tag w:val="_GBC_9ebd1ab4639441e3ae0d0609b60f29a6"/>
                <w:id w:val="25493135"/>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849,441,081.07</w:t>
                    </w:r>
                  </w:p>
                </w:tc>
              </w:sdtContent>
            </w:sdt>
            <w:sdt>
              <w:sdtPr>
                <w:rPr>
                  <w:szCs w:val="21"/>
                </w:rPr>
                <w:alias w:val="应收账款一年以内坏账准备合计"/>
                <w:tag w:val="_GBC_2a90b8a66ab04a94b267a3a080795f52"/>
                <w:id w:val="25493136"/>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7,242,397.24</w:t>
                    </w:r>
                  </w:p>
                </w:tc>
              </w:sdtContent>
            </w:sdt>
            <w:sdt>
              <w:sdtPr>
                <w:rPr>
                  <w:szCs w:val="21"/>
                </w:rPr>
                <w:alias w:val="应收账款一年以内坏账准备比例"/>
                <w:tag w:val="_GBC_8644685e30fa42f38ef60b40ab7ea0d4"/>
                <w:id w:val="25493137"/>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1至2年</w:t>
                </w:r>
              </w:p>
            </w:tc>
            <w:sdt>
              <w:sdtPr>
                <w:rPr>
                  <w:szCs w:val="21"/>
                </w:rPr>
                <w:alias w:val="应收账款一至二年合计"/>
                <w:tag w:val="_GBC_e0d59e6b5ee547188b12c7b44fbf2b9e"/>
                <w:id w:val="25493138"/>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70,564,413.85</w:t>
                    </w:r>
                  </w:p>
                </w:tc>
              </w:sdtContent>
            </w:sdt>
            <w:sdt>
              <w:sdtPr>
                <w:rPr>
                  <w:szCs w:val="21"/>
                </w:rPr>
                <w:alias w:val="应收账款一至二年坏账准备合计"/>
                <w:tag w:val="_GBC_416eaa3f765a49f8809a780f34b9c6b8"/>
                <w:id w:val="25493139"/>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7,056,441.39</w:t>
                    </w:r>
                  </w:p>
                </w:tc>
              </w:sdtContent>
            </w:sdt>
            <w:sdt>
              <w:sdtPr>
                <w:rPr>
                  <w:szCs w:val="21"/>
                </w:rPr>
                <w:alias w:val="应收账款一至二年坏账准备比例"/>
                <w:tag w:val="_GBC_07f37a3bd10049b895848e510c198a77"/>
                <w:id w:val="25493140"/>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szCs w:val="21"/>
                      </w:rPr>
                      <w:t>10.00</w:t>
                    </w: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2至3年</w:t>
                </w:r>
              </w:p>
            </w:tc>
            <w:sdt>
              <w:sdtPr>
                <w:rPr>
                  <w:szCs w:val="21"/>
                </w:rPr>
                <w:alias w:val="应收账款二至三年合计"/>
                <w:tag w:val="_GBC_56cce608e5964716b5aae345b80b6a30"/>
                <w:id w:val="25493141"/>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24,389,006.60</w:t>
                    </w:r>
                  </w:p>
                </w:tc>
              </w:sdtContent>
            </w:sdt>
            <w:sdt>
              <w:sdtPr>
                <w:rPr>
                  <w:szCs w:val="21"/>
                </w:rPr>
                <w:alias w:val="应收账款二至三年坏账准备合计"/>
                <w:tag w:val="_GBC_c7740705f51a43c8bf7d30e55fcb4e64"/>
                <w:id w:val="25493142"/>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7,316,701.98</w:t>
                    </w:r>
                  </w:p>
                </w:tc>
              </w:sdtContent>
            </w:sdt>
            <w:sdt>
              <w:sdtPr>
                <w:rPr>
                  <w:szCs w:val="21"/>
                </w:rPr>
                <w:alias w:val="应收账款二至三年坏账准备比例"/>
                <w:tag w:val="_GBC_5205815ca88e44a69fa5c416d526c006"/>
                <w:id w:val="25493143"/>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30.00</w:t>
                    </w: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3年以上</w:t>
                </w:r>
              </w:p>
            </w:tc>
            <w:sdt>
              <w:sdtPr>
                <w:rPr>
                  <w:szCs w:val="21"/>
                </w:rPr>
                <w:alias w:val="应收账款三年以上合计"/>
                <w:tag w:val="_GBC_977b6038f1864d05a0465ffcff189a84"/>
                <w:id w:val="25493144"/>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收账款三年以上坏账准备合计"/>
                <w:tag w:val="_GBC_d664c045ca3e4d10bae481f3d94b8f85"/>
                <w:id w:val="25493145"/>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收账款三年以上坏账准备比例"/>
                <w:tag w:val="_GBC_d95258ada21e4163ba5d6b47d8e741a0"/>
                <w:id w:val="25493146"/>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3至4年</w:t>
                </w:r>
              </w:p>
            </w:tc>
            <w:sdt>
              <w:sdtPr>
                <w:rPr>
                  <w:szCs w:val="21"/>
                </w:rPr>
                <w:alias w:val="应收账款三至四年账面余额"/>
                <w:tag w:val="_GBC_b432a0fa983b4fc7ab52e8654a3413f8"/>
                <w:id w:val="25493147"/>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10,837,680.61</w:t>
                    </w:r>
                  </w:p>
                </w:tc>
              </w:sdtContent>
            </w:sdt>
            <w:sdt>
              <w:sdtPr>
                <w:rPr>
                  <w:szCs w:val="21"/>
                </w:rPr>
                <w:alias w:val="应收账款三至四年坏账准备"/>
                <w:tag w:val="_GBC_7769213095564c6398e6f62b39d31348"/>
                <w:id w:val="25493148"/>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5,418,840.31</w:t>
                    </w:r>
                  </w:p>
                </w:tc>
              </w:sdtContent>
            </w:sdt>
            <w:sdt>
              <w:sdtPr>
                <w:rPr>
                  <w:szCs w:val="21"/>
                </w:rPr>
                <w:alias w:val="应收账款三至四年坏账准备比例"/>
                <w:tag w:val="_GBC_e2a6c1cbb2ff48b88c23d17ec9c42069"/>
                <w:id w:val="25493149"/>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50.00</w:t>
                    </w: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lastRenderedPageBreak/>
                  <w:t>4至5年</w:t>
                </w:r>
              </w:p>
            </w:tc>
            <w:sdt>
              <w:sdtPr>
                <w:rPr>
                  <w:szCs w:val="21"/>
                </w:rPr>
                <w:alias w:val="应收账款四至五年账面余额"/>
                <w:tag w:val="_GBC_f89f49bedec24c6287b3e6679c55b4f8"/>
                <w:id w:val="25493150"/>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4,311,285.69</w:t>
                    </w:r>
                  </w:p>
                </w:tc>
              </w:sdtContent>
            </w:sdt>
            <w:sdt>
              <w:sdtPr>
                <w:rPr>
                  <w:szCs w:val="21"/>
                </w:rPr>
                <w:alias w:val="应收账款四至五年坏账准备"/>
                <w:tag w:val="_GBC_360b4a18ac3c465f8130441a60e3eb45"/>
                <w:id w:val="25493151"/>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3,449,028.55</w:t>
                    </w:r>
                  </w:p>
                </w:tc>
              </w:sdtContent>
            </w:sdt>
            <w:sdt>
              <w:sdtPr>
                <w:rPr>
                  <w:szCs w:val="21"/>
                </w:rPr>
                <w:alias w:val="应收账款四至五年坏账准备比例"/>
                <w:tag w:val="_GBC_df07e5424890493cba1a7963c6b5e3cd"/>
                <w:id w:val="25493152"/>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80.00</w:t>
                    </w: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5年以上</w:t>
                </w:r>
              </w:p>
            </w:tc>
            <w:sdt>
              <w:sdtPr>
                <w:rPr>
                  <w:szCs w:val="21"/>
                </w:rPr>
                <w:alias w:val="应收账款五年以上账面余额"/>
                <w:tag w:val="_GBC_ad9bbbb136cf439ca5f9b054c9768534"/>
                <w:id w:val="25493153"/>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13,077,788.22</w:t>
                    </w:r>
                  </w:p>
                </w:tc>
              </w:sdtContent>
            </w:sdt>
            <w:sdt>
              <w:sdtPr>
                <w:rPr>
                  <w:szCs w:val="21"/>
                </w:rPr>
                <w:alias w:val="应收账款五年以上坏账准备"/>
                <w:tag w:val="_GBC_10db0d95b1e041abbdcf700f0b27157d"/>
                <w:id w:val="25493154"/>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13,077,788.22</w:t>
                    </w:r>
                  </w:p>
                </w:tc>
              </w:sdtContent>
            </w:sdt>
            <w:sdt>
              <w:sdtPr>
                <w:rPr>
                  <w:szCs w:val="21"/>
                </w:rPr>
                <w:alias w:val="应收账款五年以上坏账准备比例"/>
                <w:tag w:val="_GBC_d6be70a2732b408fbf14fe5c4ae7ea94"/>
                <w:id w:val="25493155"/>
                <w:lock w:val="sdtLocked"/>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w:t>
                    </w:r>
                  </w:p>
                </w:tc>
              </w:sdtContent>
            </w:sdt>
          </w:tr>
          <w:tr w:rsidR="00A6624F" w:rsidTr="00A6624F">
            <w:trPr>
              <w:cantSplit/>
            </w:trPr>
            <w:tc>
              <w:tcPr>
                <w:tcW w:w="115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合计</w:t>
                </w:r>
              </w:p>
            </w:tc>
            <w:sdt>
              <w:sdtPr>
                <w:rPr>
                  <w:szCs w:val="21"/>
                </w:rPr>
                <w:alias w:val="单项金额不重大但按信用风险特征组合后该组合的风险较大的应收账款合计"/>
                <w:tag w:val="_GBC_e7d6e91e10d64327848b08d593fb6f58"/>
                <w:id w:val="25493156"/>
                <w:lock w:val="sdtLocked"/>
              </w:sdtPr>
              <w:sdtContent>
                <w:tc>
                  <w:tcPr>
                    <w:tcW w:w="128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972,621,256.04</w:t>
                    </w:r>
                  </w:p>
                </w:tc>
              </w:sdtContent>
            </w:sdt>
            <w:sdt>
              <w:sdtPr>
                <w:rPr>
                  <w:szCs w:val="21"/>
                </w:rPr>
                <w:alias w:val="单项金额不重大但按信用风险特征组合后该组合的风险较大的应收账款计提的坏账准备合计"/>
                <w:tag w:val="_GBC_81bf79c0006048f0b51f09dba582ba69"/>
                <w:id w:val="25493157"/>
                <w:lock w:val="sdtLocked"/>
              </w:sdtPr>
              <w:sdtContent>
                <w:tc>
                  <w:tcPr>
                    <w:tcW w:w="130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43,561,197.69</w:t>
                    </w:r>
                  </w:p>
                </w:tc>
              </w:sdtContent>
            </w:sdt>
            <w:sdt>
              <w:sdtPr>
                <w:rPr>
                  <w:szCs w:val="21"/>
                </w:rPr>
                <w:alias w:val="应收账款坏账准备合计比例"/>
                <w:tag w:val="_GBC_641c966be2ef4840bd80c610f80dfc01"/>
                <w:id w:val="25493158"/>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bl>
        <w:p w:rsidR="00A6624F" w:rsidRDefault="00A6624F"/>
        <w:p w:rsidR="00A6624F" w:rsidRDefault="00A6624F">
          <w:r>
            <w:rPr>
              <w:rFonts w:hint="eastAsia"/>
            </w:rPr>
            <w:t>确定该组合依据的</w:t>
          </w:r>
          <w:r>
            <w:t>说明：</w:t>
          </w:r>
        </w:p>
        <w:sdt>
          <w:sdtPr>
            <w:rPr>
              <w:szCs w:val="21"/>
            </w:rPr>
            <w:alias w:val="按账龄分析法计提坏账准备的应收账款-确定该组合依据的说明"/>
            <w:tag w:val="_GBC_6bb94a2cc4b341b0aab8b34614082e87"/>
            <w:id w:val="25493159"/>
            <w:lock w:val="sdtLocked"/>
            <w:placeholder>
              <w:docPart w:val="GBC22222222222222222222222222222"/>
            </w:placeholder>
          </w:sdtPr>
          <w:sdtContent>
            <w:p w:rsidR="00A6624F" w:rsidRPr="00F163B3" w:rsidRDefault="00A6624F" w:rsidP="00A47B08">
              <w:pPr>
                <w:snapToGrid w:val="0"/>
                <w:spacing w:line="360" w:lineRule="atLeast"/>
                <w:ind w:firstLineChars="200" w:firstLine="420"/>
              </w:pPr>
              <w:r>
                <w:rPr>
                  <w:rFonts w:hint="eastAsia"/>
                </w:rPr>
                <w:t>公司根据以前年度与之相同或相类似的、</w:t>
              </w:r>
              <w:proofErr w:type="gramStart"/>
              <w:r>
                <w:rPr>
                  <w:rFonts w:hint="eastAsia"/>
                </w:rPr>
                <w:t>按账龄段</w:t>
              </w:r>
              <w:proofErr w:type="gramEnd"/>
              <w:r>
                <w:rPr>
                  <w:rFonts w:hint="eastAsia"/>
                </w:rPr>
                <w:t>划分的具有类似信用风险特征的应收账款组合的实际损失率为基础，结合现时情况分析法确定坏账准备计提的比例。</w:t>
              </w:r>
            </w:p>
          </w:sdtContent>
        </w:sdt>
        <w:p w:rsidR="00A6624F" w:rsidRDefault="00FD450F">
          <w:pPr>
            <w:ind w:rightChars="-759" w:right="-1594"/>
            <w:rPr>
              <w:szCs w:val="21"/>
            </w:rPr>
          </w:pPr>
        </w:p>
      </w:sdtContent>
    </w:sdt>
    <w:sdt>
      <w:sdtPr>
        <w:rPr>
          <w:rFonts w:hint="eastAsia"/>
          <w:szCs w:val="21"/>
        </w:rPr>
        <w:alias w:val="模块:组合中，采用余额百分比法计提坏账准备的应收账款"/>
        <w:tag w:val="_GBC_80af5d7329504184ae610534d83f459a"/>
        <w:id w:val="25493162"/>
        <w:lock w:val="sdtLocked"/>
        <w:placeholder>
          <w:docPart w:val="GBC22222222222222222222222222222"/>
        </w:placeholder>
      </w:sdtPr>
      <w:sdtContent>
        <w:p w:rsidR="00A6624F" w:rsidRDefault="00A6624F">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f89d4f9282f9427ebb2f09e6f945369b"/>
            <w:id w:val="25493161"/>
            <w:lock w:val="sdtLocked"/>
            <w:placeholder>
              <w:docPart w:val="GBC22222222222222222222222222222"/>
            </w:placeholder>
          </w:sdtPr>
          <w:sdtContent>
            <w:p w:rsidR="00A6624F" w:rsidRDefault="001D1CEE" w:rsidP="00A6624F">
              <w:pPr>
                <w:tabs>
                  <w:tab w:val="left" w:pos="8280"/>
                </w:tabs>
                <w:ind w:rightChars="12" w:right="25"/>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rPr>
              <w:szCs w:val="21"/>
            </w:rPr>
          </w:pPr>
        </w:p>
        <w:p w:rsidR="00A6624F" w:rsidRDefault="00FD450F">
          <w:pPr>
            <w:rPr>
              <w:szCs w:val="21"/>
            </w:rPr>
          </w:pPr>
        </w:p>
      </w:sdtContent>
    </w:sdt>
    <w:sdt>
      <w:sdtPr>
        <w:rPr>
          <w:rFonts w:hint="eastAsia"/>
        </w:rPr>
        <w:alias w:val="模块:组合中，采用其他方法计提坏账准备的应收账款："/>
        <w:tag w:val="_GBC_0172a0777c544492a6f2d09515188c47"/>
        <w:id w:val="25493165"/>
        <w:lock w:val="sdtLocked"/>
        <w:placeholder>
          <w:docPart w:val="GBC22222222222222222222222222222"/>
        </w:placeholder>
      </w:sdtPr>
      <w:sdtEndPr>
        <w:rPr>
          <w:szCs w:val="21"/>
        </w:rPr>
      </w:sdtEndPr>
      <w:sdtContent>
        <w:p w:rsidR="00A6624F" w:rsidRDefault="00A6624F">
          <w:r>
            <w:rPr>
              <w:rFonts w:hint="eastAsia"/>
            </w:rPr>
            <w:t>组合中，采用其他方法计提坏账准备的应收账款：</w:t>
          </w:r>
        </w:p>
        <w:sdt>
          <w:sdtPr>
            <w:alias w:val="是否适用：组合中采用其他方法计提坏账准备的应收账款[双击切换]"/>
            <w:tag w:val="_GBC_b295f04719aa49b6a49bfb34913ab5e2"/>
            <w:id w:val="2549316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采用其他方法计提坏账准备的应收账款说明"/>
            <w:tag w:val="_GBC_ee4966807e3440e38a302bd266903628"/>
            <w:id w:val="25493164"/>
            <w:lock w:val="sdtLocked"/>
            <w:placeholder>
              <w:docPart w:val="GBC22222222222222222222222222222"/>
            </w:placeholder>
          </w:sdtPr>
          <w:sdtContent>
            <w:p w:rsidR="000B5193" w:rsidRDefault="000B5193">
              <w:pPr>
                <w:rPr>
                  <w:color w:val="333399"/>
                  <w:u w:val="single"/>
                </w:rPr>
              </w:pPr>
            </w:p>
            <w:tbl>
              <w:tblPr>
                <w:tblW w:w="8795" w:type="dxa"/>
                <w:jc w:val="center"/>
                <w:tblLayout w:type="fixed"/>
                <w:tblLook w:val="04A0" w:firstRow="1" w:lastRow="0" w:firstColumn="1" w:lastColumn="0" w:noHBand="0" w:noVBand="1"/>
              </w:tblPr>
              <w:tblGrid>
                <w:gridCol w:w="2662"/>
                <w:gridCol w:w="1559"/>
                <w:gridCol w:w="1276"/>
                <w:gridCol w:w="1416"/>
                <w:gridCol w:w="1882"/>
              </w:tblGrid>
              <w:tr w:rsidR="000B5193" w:rsidTr="00B550FB">
                <w:trPr>
                  <w:trHeight w:val="397"/>
                  <w:jc w:val="center"/>
                </w:trPr>
                <w:tc>
                  <w:tcPr>
                    <w:tcW w:w="2662" w:type="dxa"/>
                    <w:tcBorders>
                      <w:bottom w:val="single" w:sz="4" w:space="0" w:color="auto"/>
                    </w:tcBorders>
                    <w:vAlign w:val="center"/>
                    <w:hideMark/>
                  </w:tcPr>
                  <w:p w:rsidR="000B5193" w:rsidRDefault="000B5193" w:rsidP="00B550FB">
                    <w:pPr>
                      <w:spacing w:line="420" w:lineRule="exact"/>
                      <w:jc w:val="center"/>
                      <w:rPr>
                        <w:b/>
                        <w:bCs/>
                        <w:sz w:val="18"/>
                        <w:szCs w:val="18"/>
                      </w:rPr>
                    </w:pPr>
                    <w:r>
                      <w:rPr>
                        <w:rFonts w:hint="eastAsia"/>
                        <w:b/>
                        <w:bCs/>
                        <w:sz w:val="18"/>
                        <w:szCs w:val="18"/>
                      </w:rPr>
                      <w:t>项目</w:t>
                    </w:r>
                  </w:p>
                </w:tc>
                <w:tc>
                  <w:tcPr>
                    <w:tcW w:w="1559" w:type="dxa"/>
                    <w:tcBorders>
                      <w:bottom w:val="single" w:sz="4" w:space="0" w:color="auto"/>
                    </w:tcBorders>
                    <w:vAlign w:val="center"/>
                    <w:hideMark/>
                  </w:tcPr>
                  <w:p w:rsidR="000B5193" w:rsidRDefault="000B5193" w:rsidP="00B550FB">
                    <w:pPr>
                      <w:spacing w:line="420" w:lineRule="exact"/>
                      <w:jc w:val="center"/>
                      <w:rPr>
                        <w:b/>
                        <w:bCs/>
                        <w:sz w:val="18"/>
                        <w:szCs w:val="18"/>
                      </w:rPr>
                    </w:pPr>
                    <w:r>
                      <w:rPr>
                        <w:rFonts w:hint="eastAsia"/>
                        <w:b/>
                        <w:bCs/>
                        <w:sz w:val="18"/>
                        <w:szCs w:val="18"/>
                      </w:rPr>
                      <w:t>期末余额</w:t>
                    </w:r>
                  </w:p>
                </w:tc>
                <w:tc>
                  <w:tcPr>
                    <w:tcW w:w="1276" w:type="dxa"/>
                    <w:tcBorders>
                      <w:bottom w:val="single" w:sz="4" w:space="0" w:color="auto"/>
                    </w:tcBorders>
                    <w:vAlign w:val="center"/>
                    <w:hideMark/>
                  </w:tcPr>
                  <w:p w:rsidR="000B5193" w:rsidRDefault="000B5193" w:rsidP="00B550FB">
                    <w:pPr>
                      <w:spacing w:line="420" w:lineRule="exact"/>
                      <w:jc w:val="center"/>
                      <w:rPr>
                        <w:b/>
                        <w:bCs/>
                        <w:sz w:val="18"/>
                        <w:szCs w:val="18"/>
                      </w:rPr>
                    </w:pPr>
                    <w:r>
                      <w:rPr>
                        <w:rFonts w:hint="eastAsia"/>
                        <w:b/>
                        <w:bCs/>
                        <w:sz w:val="18"/>
                        <w:szCs w:val="18"/>
                      </w:rPr>
                      <w:t>坏账准备期末余额</w:t>
                    </w:r>
                  </w:p>
                </w:tc>
                <w:tc>
                  <w:tcPr>
                    <w:tcW w:w="1416" w:type="dxa"/>
                    <w:tcBorders>
                      <w:bottom w:val="single" w:sz="4" w:space="0" w:color="auto"/>
                    </w:tcBorders>
                    <w:vAlign w:val="center"/>
                    <w:hideMark/>
                  </w:tcPr>
                  <w:p w:rsidR="000B5193" w:rsidRDefault="000B5193" w:rsidP="00B550FB">
                    <w:pPr>
                      <w:spacing w:line="420" w:lineRule="exact"/>
                      <w:jc w:val="center"/>
                      <w:rPr>
                        <w:b/>
                        <w:bCs/>
                        <w:sz w:val="18"/>
                        <w:szCs w:val="18"/>
                      </w:rPr>
                    </w:pPr>
                    <w:r>
                      <w:rPr>
                        <w:rFonts w:hint="eastAsia"/>
                        <w:b/>
                        <w:bCs/>
                        <w:sz w:val="18"/>
                        <w:szCs w:val="18"/>
                      </w:rPr>
                      <w:t>计提比例（%）</w:t>
                    </w:r>
                  </w:p>
                </w:tc>
                <w:tc>
                  <w:tcPr>
                    <w:tcW w:w="1882" w:type="dxa"/>
                    <w:tcBorders>
                      <w:bottom w:val="single" w:sz="4" w:space="0" w:color="auto"/>
                    </w:tcBorders>
                    <w:vAlign w:val="center"/>
                    <w:hideMark/>
                  </w:tcPr>
                  <w:p w:rsidR="000B5193" w:rsidRDefault="000B5193" w:rsidP="00B550FB">
                    <w:pPr>
                      <w:spacing w:line="420" w:lineRule="exact"/>
                      <w:jc w:val="center"/>
                      <w:rPr>
                        <w:b/>
                        <w:bCs/>
                        <w:sz w:val="18"/>
                        <w:szCs w:val="18"/>
                      </w:rPr>
                    </w:pPr>
                    <w:r>
                      <w:rPr>
                        <w:rFonts w:hint="eastAsia"/>
                        <w:b/>
                        <w:bCs/>
                        <w:sz w:val="18"/>
                        <w:szCs w:val="18"/>
                      </w:rPr>
                      <w:t>计提理由</w:t>
                    </w:r>
                  </w:p>
                </w:tc>
              </w:tr>
              <w:tr w:rsidR="000B5193" w:rsidTr="00B550FB">
                <w:trPr>
                  <w:trHeight w:val="90"/>
                  <w:jc w:val="center"/>
                </w:trPr>
                <w:tc>
                  <w:tcPr>
                    <w:tcW w:w="2662" w:type="dxa"/>
                    <w:tcBorders>
                      <w:top w:val="single" w:sz="4" w:space="0" w:color="auto"/>
                    </w:tcBorders>
                    <w:hideMark/>
                  </w:tcPr>
                  <w:p w:rsidR="000B5193" w:rsidRDefault="000B5193" w:rsidP="00B550FB">
                    <w:pPr>
                      <w:spacing w:line="360" w:lineRule="exact"/>
                      <w:rPr>
                        <w:sz w:val="18"/>
                        <w:szCs w:val="18"/>
                      </w:rPr>
                    </w:pPr>
                    <w:r>
                      <w:rPr>
                        <w:rFonts w:hint="eastAsia"/>
                        <w:sz w:val="18"/>
                        <w:szCs w:val="18"/>
                      </w:rPr>
                      <w:t>信用期内合同款项</w:t>
                    </w:r>
                  </w:p>
                </w:tc>
                <w:tc>
                  <w:tcPr>
                    <w:tcW w:w="1559" w:type="dxa"/>
                    <w:tcBorders>
                      <w:top w:val="single" w:sz="4" w:space="0" w:color="auto"/>
                    </w:tcBorders>
                    <w:hideMark/>
                  </w:tcPr>
                  <w:p w:rsidR="000B5193" w:rsidRDefault="000B5193" w:rsidP="00B550FB">
                    <w:pPr>
                      <w:spacing w:line="360" w:lineRule="exact"/>
                      <w:jc w:val="right"/>
                      <w:rPr>
                        <w:rFonts w:ascii="Arial Narrow" w:hAnsi="Arial Narrow"/>
                        <w:sz w:val="18"/>
                        <w:szCs w:val="18"/>
                      </w:rPr>
                    </w:pPr>
                    <w:r w:rsidRPr="006E3BDB">
                      <w:rPr>
                        <w:rFonts w:ascii="Arial Narrow" w:hAnsi="Arial Narrow"/>
                        <w:sz w:val="18"/>
                        <w:szCs w:val="18"/>
                      </w:rPr>
                      <w:t> </w:t>
                    </w:r>
                    <w:r w:rsidRPr="00044B35">
                      <w:rPr>
                        <w:rFonts w:ascii="Arial Narrow" w:hAnsi="Arial Narrow"/>
                        <w:sz w:val="18"/>
                        <w:szCs w:val="18"/>
                      </w:rPr>
                      <w:t>37,553,355.3</w:t>
                    </w:r>
                    <w:r w:rsidRPr="006E3BDB">
                      <w:rPr>
                        <w:rFonts w:ascii="Arial Narrow" w:hAnsi="Arial Narrow"/>
                        <w:sz w:val="18"/>
                        <w:szCs w:val="18"/>
                      </w:rPr>
                      <w:t>5 </w:t>
                    </w:r>
                  </w:p>
                </w:tc>
                <w:tc>
                  <w:tcPr>
                    <w:tcW w:w="1276" w:type="dxa"/>
                    <w:tcBorders>
                      <w:top w:val="single" w:sz="4" w:space="0" w:color="auto"/>
                    </w:tcBorders>
                  </w:tcPr>
                  <w:p w:rsidR="000B5193" w:rsidRDefault="000B5193" w:rsidP="00B550FB">
                    <w:pPr>
                      <w:spacing w:line="360" w:lineRule="exact"/>
                      <w:jc w:val="right"/>
                      <w:rPr>
                        <w:rFonts w:ascii="Arial Narrow" w:hAnsi="Arial Narrow"/>
                        <w:sz w:val="18"/>
                        <w:szCs w:val="18"/>
                      </w:rPr>
                    </w:pPr>
                  </w:p>
                </w:tc>
                <w:tc>
                  <w:tcPr>
                    <w:tcW w:w="1416" w:type="dxa"/>
                    <w:tcBorders>
                      <w:top w:val="single" w:sz="4" w:space="0" w:color="auto"/>
                    </w:tcBorders>
                  </w:tcPr>
                  <w:p w:rsidR="000B5193" w:rsidRDefault="000B5193" w:rsidP="00B550FB">
                    <w:pPr>
                      <w:spacing w:line="360" w:lineRule="exact"/>
                      <w:jc w:val="right"/>
                      <w:rPr>
                        <w:rFonts w:ascii="Arial Narrow" w:hAnsi="Arial Narrow"/>
                        <w:sz w:val="18"/>
                        <w:szCs w:val="18"/>
                      </w:rPr>
                    </w:pPr>
                  </w:p>
                </w:tc>
                <w:tc>
                  <w:tcPr>
                    <w:tcW w:w="1882" w:type="dxa"/>
                    <w:tcBorders>
                      <w:top w:val="single" w:sz="4" w:space="0" w:color="auto"/>
                    </w:tcBorders>
                    <w:vAlign w:val="center"/>
                    <w:hideMark/>
                  </w:tcPr>
                  <w:p w:rsidR="000B5193" w:rsidRDefault="000B5193" w:rsidP="00B550FB">
                    <w:pPr>
                      <w:spacing w:line="420" w:lineRule="exact"/>
                      <w:jc w:val="center"/>
                      <w:rPr>
                        <w:sz w:val="18"/>
                        <w:szCs w:val="18"/>
                      </w:rPr>
                    </w:pPr>
                    <w:r>
                      <w:rPr>
                        <w:rFonts w:hint="eastAsia"/>
                        <w:sz w:val="18"/>
                        <w:szCs w:val="18"/>
                      </w:rPr>
                      <w:t>信用期内不计提坏账</w:t>
                    </w:r>
                  </w:p>
                </w:tc>
              </w:tr>
              <w:tr w:rsidR="000B5193" w:rsidTr="00B550FB">
                <w:trPr>
                  <w:trHeight w:val="397"/>
                  <w:jc w:val="center"/>
                </w:trPr>
                <w:tc>
                  <w:tcPr>
                    <w:tcW w:w="2662" w:type="dxa"/>
                    <w:vAlign w:val="center"/>
                    <w:hideMark/>
                  </w:tcPr>
                  <w:p w:rsidR="000B5193" w:rsidRDefault="000B5193" w:rsidP="00B550FB">
                    <w:pPr>
                      <w:spacing w:line="420" w:lineRule="exact"/>
                      <w:jc w:val="center"/>
                      <w:rPr>
                        <w:sz w:val="18"/>
                        <w:szCs w:val="18"/>
                        <w:u w:val="double"/>
                      </w:rPr>
                    </w:pPr>
                    <w:r>
                      <w:rPr>
                        <w:rFonts w:hint="eastAsia"/>
                        <w:sz w:val="18"/>
                        <w:szCs w:val="18"/>
                        <w:u w:val="double"/>
                      </w:rPr>
                      <w:t>合计</w:t>
                    </w:r>
                  </w:p>
                </w:tc>
                <w:tc>
                  <w:tcPr>
                    <w:tcW w:w="1559" w:type="dxa"/>
                    <w:vAlign w:val="center"/>
                    <w:hideMark/>
                  </w:tcPr>
                  <w:p w:rsidR="000B5193" w:rsidRDefault="000B5193" w:rsidP="00B550FB">
                    <w:pPr>
                      <w:spacing w:line="420" w:lineRule="exact"/>
                      <w:jc w:val="right"/>
                      <w:rPr>
                        <w:rFonts w:ascii="Arial Narrow" w:hAnsi="Arial Narrow"/>
                        <w:sz w:val="18"/>
                        <w:szCs w:val="18"/>
                        <w:u w:val="double"/>
                      </w:rPr>
                    </w:pPr>
                    <w:r>
                      <w:rPr>
                        <w:rFonts w:ascii="Arial Narrow" w:hAnsi="Arial Narrow"/>
                        <w:sz w:val="18"/>
                        <w:szCs w:val="18"/>
                        <w:u w:val="double"/>
                      </w:rPr>
                      <w:t> 37,553,355.35 </w:t>
                    </w:r>
                  </w:p>
                </w:tc>
                <w:tc>
                  <w:tcPr>
                    <w:tcW w:w="1276" w:type="dxa"/>
                    <w:vAlign w:val="center"/>
                  </w:tcPr>
                  <w:p w:rsidR="000B5193" w:rsidRDefault="000B5193" w:rsidP="00B550FB">
                    <w:pPr>
                      <w:spacing w:line="420" w:lineRule="exact"/>
                      <w:jc w:val="right"/>
                      <w:rPr>
                        <w:rFonts w:ascii="Arial Narrow" w:hAnsi="Arial Narrow"/>
                        <w:sz w:val="18"/>
                        <w:szCs w:val="18"/>
                        <w:u w:val="double"/>
                      </w:rPr>
                    </w:pPr>
                  </w:p>
                </w:tc>
                <w:tc>
                  <w:tcPr>
                    <w:tcW w:w="1416" w:type="dxa"/>
                    <w:vAlign w:val="center"/>
                  </w:tcPr>
                  <w:p w:rsidR="000B5193" w:rsidRDefault="000B5193" w:rsidP="00B550FB">
                    <w:pPr>
                      <w:spacing w:line="360" w:lineRule="exact"/>
                      <w:jc w:val="right"/>
                      <w:rPr>
                        <w:rFonts w:ascii="Arial Narrow" w:hAnsi="Arial Narrow"/>
                        <w:sz w:val="18"/>
                        <w:szCs w:val="18"/>
                        <w:u w:val="double"/>
                      </w:rPr>
                    </w:pPr>
                  </w:p>
                </w:tc>
                <w:tc>
                  <w:tcPr>
                    <w:tcW w:w="1882" w:type="dxa"/>
                    <w:vAlign w:val="center"/>
                    <w:hideMark/>
                  </w:tcPr>
                  <w:p w:rsidR="000B5193" w:rsidRDefault="000B5193" w:rsidP="00B550FB">
                    <w:pPr>
                      <w:spacing w:line="420" w:lineRule="exact"/>
                      <w:jc w:val="center"/>
                      <w:rPr>
                        <w:sz w:val="18"/>
                        <w:szCs w:val="18"/>
                      </w:rPr>
                    </w:pPr>
                  </w:p>
                </w:tc>
              </w:tr>
            </w:tbl>
            <w:p w:rsidR="00A6624F" w:rsidRDefault="00FD450F">
              <w:pPr>
                <w:rPr>
                  <w:szCs w:val="21"/>
                </w:rPr>
              </w:pPr>
            </w:p>
          </w:sdtContent>
        </w:sdt>
        <w:p w:rsidR="00A6624F" w:rsidRDefault="00FD450F">
          <w:pPr>
            <w:rPr>
              <w:szCs w:val="21"/>
            </w:rPr>
          </w:pPr>
        </w:p>
      </w:sdtContent>
    </w:sdt>
    <w:sdt>
      <w:sdtPr>
        <w:rPr>
          <w:rFonts w:hint="eastAsia"/>
          <w:b/>
          <w:bCs/>
          <w:szCs w:val="21"/>
        </w:rPr>
        <w:alias w:val="模块:本期计提、收回或转回的坏账准备情况："/>
        <w:tag w:val="_GBC_6250eabbcaff4209a03d0b9c69f430bf"/>
        <w:id w:val="25493168"/>
        <w:lock w:val="sdtLocked"/>
        <w:placeholder>
          <w:docPart w:val="GBC22222222222222222222222222222"/>
        </w:placeholder>
      </w:sdtPr>
      <w:sdtEndPr>
        <w:rPr>
          <w:b w:val="0"/>
          <w:bCs w:val="0"/>
        </w:rPr>
      </w:sdtEndPr>
      <w:sdtContent>
        <w:p w:rsidR="00A6624F" w:rsidRDefault="00A6624F">
          <w:pPr>
            <w:rPr>
              <w:szCs w:val="21"/>
            </w:rPr>
          </w:pPr>
          <w:r>
            <w:rPr>
              <w:rFonts w:hint="eastAsia"/>
              <w:szCs w:val="21"/>
            </w:rPr>
            <w:t>本期计提、收回或转回的坏账准备情况：本期计提坏账准备金额</w:t>
          </w:r>
          <w:sdt>
            <w:sdtPr>
              <w:rPr>
                <w:rFonts w:hint="eastAsia"/>
                <w:szCs w:val="21"/>
              </w:rPr>
              <w:alias w:val="应收账款计提坏账准备金额"/>
              <w:tag w:val="_GBC_ba6aa47706954f9b871331a1d6e00c80"/>
              <w:id w:val="25493166"/>
              <w:lock w:val="sdtLocked"/>
              <w:placeholder>
                <w:docPart w:val="GBC22222222222222222222222222222"/>
              </w:placeholder>
            </w:sdtPr>
            <w:sdtContent>
              <w:r>
                <w:rPr>
                  <w:szCs w:val="21"/>
                </w:rPr>
                <w:t>5,689,833.65</w:t>
              </w:r>
            </w:sdtContent>
          </w:sdt>
          <w:r>
            <w:rPr>
              <w:szCs w:val="21"/>
            </w:rPr>
            <w:t>元；本期收回或转回坏账准备金额</w:t>
          </w:r>
          <w:sdt>
            <w:sdtPr>
              <w:rPr>
                <w:szCs w:val="21"/>
              </w:rPr>
              <w:alias w:val="应收账款收回或转回坏账准备金额"/>
              <w:tag w:val="_GBC_bd4ef789aafa427b8426f75e2e22d499"/>
              <w:id w:val="25493167"/>
              <w:lock w:val="sdtLocked"/>
              <w:placeholder>
                <w:docPart w:val="GBC22222222222222222222222222222"/>
              </w:placeholder>
            </w:sdtPr>
            <w:sdtContent>
              <w:r>
                <w:rPr>
                  <w:rFonts w:hint="eastAsia"/>
                  <w:szCs w:val="21"/>
                </w:rPr>
                <w:t>0</w:t>
              </w:r>
            </w:sdtContent>
          </w:sdt>
          <w:r>
            <w:rPr>
              <w:szCs w:val="21"/>
            </w:rPr>
            <w:t>元。</w:t>
          </w:r>
        </w:p>
      </w:sdtContent>
    </w:sdt>
    <w:p w:rsidR="00A6624F" w:rsidRDefault="00A6624F">
      <w:pPr>
        <w:rPr>
          <w:szCs w:val="21"/>
        </w:rPr>
      </w:pPr>
    </w:p>
    <w:sdt>
      <w:sdtPr>
        <w:rPr>
          <w:rFonts w:asciiTheme="minorHAnsi" w:hAnsiTheme="minorHAnsi"/>
          <w:b/>
          <w:bCs/>
          <w:szCs w:val="22"/>
        </w:rPr>
        <w:alias w:val="模块:本期坏账准备收回或转回金额重要的"/>
        <w:tag w:val="_GBC_c5304cbf92324b63bc3b9ae1fa700568"/>
        <w:id w:val="25493170"/>
        <w:lock w:val="sdtLocked"/>
        <w:placeholder>
          <w:docPart w:val="GBC22222222222222222222222222222"/>
        </w:placeholder>
      </w:sdtPr>
      <w:sdtEndPr>
        <w:rPr>
          <w:rFonts w:ascii="Times New Roman" w:hAnsi="Times New Roman" w:cs="Times New Roman"/>
          <w:b w:val="0"/>
          <w:bCs w:val="0"/>
          <w:kern w:val="2"/>
          <w:szCs w:val="24"/>
        </w:rPr>
      </w:sdtEndPr>
      <w:sdtContent>
        <w:p w:rsidR="00A6624F" w:rsidRDefault="00A6624F">
          <w:r>
            <w:rPr>
              <w:rFonts w:hint="eastAsia"/>
            </w:rPr>
            <w:t>其中本期坏账准备收回或转回金额重要的：</w:t>
          </w:r>
        </w:p>
        <w:sdt>
          <w:sdtPr>
            <w:alias w:val="是否适用：其中本期坏账准备收回或转回金额重要的[双击切换]"/>
            <w:tag w:val="_GBC_362288b01950422da8198293b517eeb5"/>
            <w:id w:val="2549316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ind w:rightChars="-759" w:right="-1594"/>
          </w:pPr>
        </w:p>
      </w:sdtContent>
    </w:sdt>
    <w:p w:rsidR="00A6624F" w:rsidRDefault="00A6624F"/>
    <w:sdt>
      <w:sdtPr>
        <w:rPr>
          <w:rFonts w:ascii="Times New Roman" w:hAnsi="Times New Roman" w:cs="宋体" w:hint="eastAsia"/>
          <w:b w:val="0"/>
          <w:bCs w:val="0"/>
          <w:kern w:val="0"/>
          <w:szCs w:val="24"/>
        </w:rPr>
        <w:alias w:val="模块:本报告期实际核销的应收账款情况"/>
        <w:tag w:val="_GBC_af8ceb97930d4d7391d4823a068c824b"/>
        <w:id w:val="25493172"/>
        <w:lock w:val="sdtLocked"/>
        <w:placeholder>
          <w:docPart w:val="GBC22222222222222222222222222222"/>
        </w:placeholder>
      </w:sdtPr>
      <w:sdtEndPr>
        <w:rPr>
          <w:rFonts w:ascii="宋体" w:hAnsi="宋体" w:hint="default"/>
        </w:rPr>
      </w:sdtEndPr>
      <w:sdtContent>
        <w:p w:rsidR="00A6624F" w:rsidRDefault="00A6624F" w:rsidP="00E71DDD">
          <w:pPr>
            <w:pStyle w:val="4"/>
            <w:numPr>
              <w:ilvl w:val="3"/>
              <w:numId w:val="49"/>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25493171"/>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5493175"/>
        <w:lock w:val="sdtLocked"/>
        <w:placeholder>
          <w:docPart w:val="GBC22222222222222222222222222222"/>
        </w:placeholder>
      </w:sdtPr>
      <w:sdtContent>
        <w:p w:rsidR="00D41D8A" w:rsidRDefault="00D41D8A" w:rsidP="00E71DDD">
          <w:pPr>
            <w:pStyle w:val="4"/>
            <w:numPr>
              <w:ilvl w:val="3"/>
              <w:numId w:val="49"/>
            </w:numPr>
            <w:tabs>
              <w:tab w:val="left" w:pos="574"/>
            </w:tabs>
          </w:pPr>
          <w:r>
            <w:rPr>
              <w:rFonts w:hint="eastAsia"/>
            </w:rPr>
            <w:t>按欠款</w:t>
          </w:r>
          <w:r w:rsidRPr="00327A86">
            <w:rPr>
              <w:rFonts w:hint="eastAsia"/>
            </w:rPr>
            <w:t>方归集的期末余额前</w:t>
          </w:r>
          <w:r>
            <w:rPr>
              <w:rFonts w:hint="eastAsia"/>
            </w:rPr>
            <w:t>五名的应收账款情况：</w:t>
          </w:r>
        </w:p>
        <w:sdt>
          <w:sdtPr>
            <w:rPr>
              <w:rFonts w:hint="eastAsia"/>
              <w:szCs w:val="21"/>
            </w:rPr>
            <w:alias w:val="是否适用：按欠款方归集的期末余额前五名的应收账款情况[双击切换]"/>
            <w:tag w:val="_GBC_26f285dee1444697be56ea61bc5c0578"/>
            <w:id w:val="25493173"/>
            <w:lock w:val="sdtContentLocked"/>
            <w:placeholder>
              <w:docPart w:val="GBC22222222222222222222222222222"/>
            </w:placeholder>
          </w:sdtPr>
          <w:sdtContent>
            <w:p w:rsidR="00D41D8A" w:rsidRDefault="001D1CEE">
              <w:pPr>
                <w:snapToGrid w:val="0"/>
                <w:spacing w:line="240" w:lineRule="atLeast"/>
                <w:rPr>
                  <w:szCs w:val="21"/>
                </w:rPr>
              </w:pPr>
              <w:r>
                <w:rPr>
                  <w:szCs w:val="21"/>
                </w:rPr>
                <w:fldChar w:fldCharType="begin"/>
              </w:r>
              <w:r w:rsidR="00D41D8A">
                <w:rPr>
                  <w:szCs w:val="21"/>
                </w:rPr>
                <w:instrText>MACROBUTTON  SnrToggleCheckbox √适用</w:instrText>
              </w:r>
              <w:r>
                <w:rPr>
                  <w:szCs w:val="21"/>
                </w:rPr>
                <w:fldChar w:fldCharType="end"/>
              </w:r>
              <w:r>
                <w:rPr>
                  <w:szCs w:val="21"/>
                </w:rPr>
                <w:fldChar w:fldCharType="begin"/>
              </w:r>
              <w:r w:rsidR="00D41D8A">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25493174"/>
            <w:lock w:val="sdtLocked"/>
            <w:placeholder>
              <w:docPart w:val="GBC22222222222222222222222222222"/>
            </w:placeholder>
          </w:sdtPr>
          <w:sdtContent>
            <w:p w:rsidR="000B5193" w:rsidRDefault="000B5193">
              <w:pPr>
                <w:snapToGrid w:val="0"/>
                <w:spacing w:line="240" w:lineRule="atLeast"/>
                <w:rPr>
                  <w:color w:val="333399"/>
                  <w:u w:val="single"/>
                </w:rPr>
              </w:pPr>
            </w:p>
            <w:tbl>
              <w:tblPr>
                <w:tblW w:w="9747" w:type="dxa"/>
                <w:jc w:val="center"/>
                <w:tblInd w:w="-946" w:type="dxa"/>
                <w:tblLayout w:type="fixed"/>
                <w:tblCellMar>
                  <w:left w:w="0" w:type="dxa"/>
                  <w:right w:w="0" w:type="dxa"/>
                </w:tblCellMar>
                <w:tblLook w:val="04A0" w:firstRow="1" w:lastRow="0" w:firstColumn="1" w:lastColumn="0" w:noHBand="0" w:noVBand="1"/>
              </w:tblPr>
              <w:tblGrid>
                <w:gridCol w:w="2867"/>
                <w:gridCol w:w="1418"/>
                <w:gridCol w:w="1701"/>
                <w:gridCol w:w="1134"/>
                <w:gridCol w:w="1280"/>
                <w:gridCol w:w="1347"/>
              </w:tblGrid>
              <w:tr w:rsidR="000B5193" w:rsidRPr="009801B3" w:rsidTr="009801B3">
                <w:trPr>
                  <w:cantSplit/>
                  <w:trHeight w:val="397"/>
                  <w:jc w:val="center"/>
                </w:trPr>
                <w:tc>
                  <w:tcPr>
                    <w:tcW w:w="2867" w:type="dxa"/>
                    <w:tcBorders>
                      <w:bottom w:val="single" w:sz="4"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单位名称</w:t>
                    </w:r>
                  </w:p>
                </w:tc>
                <w:tc>
                  <w:tcPr>
                    <w:tcW w:w="1418" w:type="dxa"/>
                    <w:tcBorders>
                      <w:bottom w:val="single" w:sz="6"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与本公司关系</w:t>
                    </w:r>
                  </w:p>
                </w:tc>
                <w:tc>
                  <w:tcPr>
                    <w:tcW w:w="1701" w:type="dxa"/>
                    <w:tcBorders>
                      <w:bottom w:val="single" w:sz="6"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金额</w:t>
                    </w:r>
                  </w:p>
                </w:tc>
                <w:tc>
                  <w:tcPr>
                    <w:tcW w:w="1134" w:type="dxa"/>
                    <w:tcBorders>
                      <w:bottom w:val="single" w:sz="6"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年限</w:t>
                    </w:r>
                  </w:p>
                </w:tc>
                <w:tc>
                  <w:tcPr>
                    <w:tcW w:w="1280" w:type="dxa"/>
                    <w:tcBorders>
                      <w:bottom w:val="single" w:sz="6"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坏账准备</w:t>
                    </w:r>
                  </w:p>
                </w:tc>
                <w:tc>
                  <w:tcPr>
                    <w:tcW w:w="1347" w:type="dxa"/>
                    <w:tcBorders>
                      <w:bottom w:val="single" w:sz="6" w:space="0" w:color="auto"/>
                    </w:tcBorders>
                    <w:vAlign w:val="center"/>
                    <w:hideMark/>
                  </w:tcPr>
                  <w:p w:rsidR="000B5193" w:rsidRPr="009801B3" w:rsidRDefault="000B5193" w:rsidP="00B550FB">
                    <w:pPr>
                      <w:spacing w:line="360" w:lineRule="exact"/>
                      <w:jc w:val="center"/>
                      <w:rPr>
                        <w:b/>
                        <w:bCs/>
                        <w:szCs w:val="21"/>
                      </w:rPr>
                    </w:pPr>
                    <w:r w:rsidRPr="009801B3">
                      <w:rPr>
                        <w:rFonts w:hint="eastAsia"/>
                        <w:b/>
                        <w:bCs/>
                        <w:szCs w:val="21"/>
                      </w:rPr>
                      <w:t>占应收账款总额的比例（%）</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rPr>
                        <w:szCs w:val="21"/>
                      </w:rPr>
                    </w:pPr>
                    <w:r w:rsidRPr="009801B3">
                      <w:rPr>
                        <w:rFonts w:hint="eastAsia"/>
                        <w:szCs w:val="21"/>
                      </w:rPr>
                      <w:t>杭州泰</w:t>
                    </w:r>
                    <w:proofErr w:type="gramStart"/>
                    <w:r w:rsidRPr="009801B3">
                      <w:rPr>
                        <w:rFonts w:hint="eastAsia"/>
                        <w:szCs w:val="21"/>
                      </w:rPr>
                      <w:t>联科技</w:t>
                    </w:r>
                    <w:proofErr w:type="gramEnd"/>
                    <w:r w:rsidRPr="009801B3">
                      <w:rPr>
                        <w:rFonts w:hint="eastAsia"/>
                        <w:szCs w:val="21"/>
                      </w:rPr>
                      <w:t>有限公司</w:t>
                    </w:r>
                  </w:p>
                </w:tc>
                <w:tc>
                  <w:tcPr>
                    <w:tcW w:w="1418" w:type="dxa"/>
                    <w:vAlign w:val="center"/>
                    <w:hideMark/>
                  </w:tcPr>
                  <w:p w:rsidR="000B5193" w:rsidRPr="009801B3" w:rsidRDefault="000B5193" w:rsidP="00B550FB">
                    <w:pPr>
                      <w:spacing w:line="360" w:lineRule="exact"/>
                      <w:rPr>
                        <w:szCs w:val="21"/>
                      </w:rPr>
                    </w:pPr>
                    <w:r w:rsidRPr="009801B3">
                      <w:rPr>
                        <w:rFonts w:hint="eastAsia"/>
                        <w:szCs w:val="21"/>
                      </w:rPr>
                      <w:t>非关联方</w:t>
                    </w:r>
                  </w:p>
                </w:tc>
                <w:tc>
                  <w:tcPr>
                    <w:tcW w:w="1701" w:type="dxa"/>
                    <w:vAlign w:val="center"/>
                    <w:hideMark/>
                  </w:tcPr>
                  <w:p w:rsidR="000B5193" w:rsidRPr="009801B3" w:rsidRDefault="000B5193" w:rsidP="009801B3">
                    <w:pPr>
                      <w:spacing w:line="360" w:lineRule="exact"/>
                      <w:ind w:rightChars="50" w:right="105"/>
                      <w:jc w:val="right"/>
                      <w:rPr>
                        <w:szCs w:val="21"/>
                      </w:rPr>
                    </w:pPr>
                    <w:r w:rsidRPr="009801B3">
                      <w:rPr>
                        <w:rFonts w:hint="eastAsia"/>
                        <w:szCs w:val="21"/>
                      </w:rPr>
                      <w:t>51,074,393.32</w:t>
                    </w:r>
                  </w:p>
                </w:tc>
                <w:tc>
                  <w:tcPr>
                    <w:tcW w:w="1134" w:type="dxa"/>
                    <w:vAlign w:val="center"/>
                    <w:hideMark/>
                  </w:tcPr>
                  <w:p w:rsidR="000B5193" w:rsidRPr="009801B3" w:rsidRDefault="000B5193" w:rsidP="00B550FB">
                    <w:pPr>
                      <w:spacing w:line="360" w:lineRule="exact"/>
                      <w:jc w:val="center"/>
                      <w:rPr>
                        <w:szCs w:val="21"/>
                      </w:rPr>
                    </w:pPr>
                    <w:r w:rsidRPr="009801B3">
                      <w:rPr>
                        <w:rFonts w:hint="eastAsia"/>
                        <w:szCs w:val="21"/>
                      </w:rPr>
                      <w:t>1年以内</w:t>
                    </w:r>
                  </w:p>
                </w:tc>
                <w:tc>
                  <w:tcPr>
                    <w:tcW w:w="1280" w:type="dxa"/>
                    <w:vAlign w:val="center"/>
                  </w:tcPr>
                  <w:p w:rsidR="000B5193" w:rsidRPr="009801B3" w:rsidRDefault="000B5193" w:rsidP="00B550FB">
                    <w:pPr>
                      <w:spacing w:line="360" w:lineRule="exact"/>
                      <w:jc w:val="right"/>
                      <w:rPr>
                        <w:szCs w:val="21"/>
                      </w:rPr>
                    </w:pPr>
                    <w:r w:rsidRPr="009801B3">
                      <w:rPr>
                        <w:rFonts w:hint="eastAsia"/>
                        <w:szCs w:val="21"/>
                      </w:rPr>
                      <w:t>49</w:t>
                    </w:r>
                    <w:r w:rsidRPr="009801B3">
                      <w:rPr>
                        <w:szCs w:val="21"/>
                      </w:rPr>
                      <w:t>1,</w:t>
                    </w:r>
                    <w:r w:rsidRPr="009801B3">
                      <w:rPr>
                        <w:rFonts w:hint="eastAsia"/>
                        <w:szCs w:val="21"/>
                      </w:rPr>
                      <w:t>414.27</w:t>
                    </w:r>
                  </w:p>
                </w:tc>
                <w:tc>
                  <w:tcPr>
                    <w:tcW w:w="1347"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 5.06 </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rPr>
                        <w:szCs w:val="21"/>
                      </w:rPr>
                    </w:pPr>
                    <w:r w:rsidRPr="009801B3">
                      <w:rPr>
                        <w:rFonts w:hint="eastAsia"/>
                        <w:szCs w:val="21"/>
                      </w:rPr>
                      <w:t>深圳市</w:t>
                    </w:r>
                    <w:proofErr w:type="gramStart"/>
                    <w:r w:rsidRPr="009801B3">
                      <w:rPr>
                        <w:rFonts w:hint="eastAsia"/>
                        <w:szCs w:val="21"/>
                      </w:rPr>
                      <w:t>天盈隆</w:t>
                    </w:r>
                    <w:proofErr w:type="gramEnd"/>
                    <w:r w:rsidRPr="009801B3">
                      <w:rPr>
                        <w:rFonts w:hint="eastAsia"/>
                        <w:szCs w:val="21"/>
                      </w:rPr>
                      <w:t>科技有限公司</w:t>
                    </w:r>
                  </w:p>
                </w:tc>
                <w:tc>
                  <w:tcPr>
                    <w:tcW w:w="1418" w:type="dxa"/>
                    <w:vAlign w:val="center"/>
                    <w:hideMark/>
                  </w:tcPr>
                  <w:p w:rsidR="000B5193" w:rsidRPr="009801B3" w:rsidRDefault="000B5193" w:rsidP="00B550FB">
                    <w:pPr>
                      <w:spacing w:line="360" w:lineRule="exact"/>
                      <w:rPr>
                        <w:szCs w:val="21"/>
                      </w:rPr>
                    </w:pPr>
                    <w:r w:rsidRPr="009801B3">
                      <w:rPr>
                        <w:rFonts w:hint="eastAsia"/>
                        <w:szCs w:val="21"/>
                      </w:rPr>
                      <w:t>合并范围外关联方</w:t>
                    </w:r>
                  </w:p>
                </w:tc>
                <w:tc>
                  <w:tcPr>
                    <w:tcW w:w="1701" w:type="dxa"/>
                    <w:vAlign w:val="center"/>
                    <w:hideMark/>
                  </w:tcPr>
                  <w:p w:rsidR="000B5193" w:rsidRPr="009801B3" w:rsidRDefault="00BE6825" w:rsidP="00BE6825">
                    <w:pPr>
                      <w:spacing w:line="360" w:lineRule="exact"/>
                      <w:ind w:rightChars="50" w:right="105"/>
                      <w:jc w:val="right"/>
                      <w:rPr>
                        <w:szCs w:val="21"/>
                      </w:rPr>
                    </w:pPr>
                    <w:r w:rsidRPr="009801B3">
                      <w:rPr>
                        <w:szCs w:val="21"/>
                      </w:rPr>
                      <w:t>40</w:t>
                    </w:r>
                    <w:r w:rsidR="000B5193" w:rsidRPr="009801B3">
                      <w:rPr>
                        <w:rFonts w:hint="eastAsia"/>
                        <w:szCs w:val="21"/>
                      </w:rPr>
                      <w:t>,</w:t>
                    </w:r>
                    <w:r w:rsidRPr="009801B3">
                      <w:rPr>
                        <w:szCs w:val="21"/>
                      </w:rPr>
                      <w:t>8</w:t>
                    </w:r>
                    <w:r w:rsidR="000B5193" w:rsidRPr="009801B3">
                      <w:rPr>
                        <w:rFonts w:hint="eastAsia"/>
                        <w:szCs w:val="21"/>
                      </w:rPr>
                      <w:t>08,630.24</w:t>
                    </w:r>
                  </w:p>
                </w:tc>
                <w:tc>
                  <w:tcPr>
                    <w:tcW w:w="1134" w:type="dxa"/>
                    <w:vAlign w:val="center"/>
                    <w:hideMark/>
                  </w:tcPr>
                  <w:p w:rsidR="000B5193" w:rsidRPr="009801B3" w:rsidRDefault="000B5193" w:rsidP="00B550FB">
                    <w:pPr>
                      <w:spacing w:line="360" w:lineRule="exact"/>
                      <w:jc w:val="center"/>
                      <w:rPr>
                        <w:szCs w:val="21"/>
                      </w:rPr>
                    </w:pPr>
                    <w:r w:rsidRPr="009801B3">
                      <w:rPr>
                        <w:rFonts w:hint="eastAsia"/>
                        <w:szCs w:val="21"/>
                      </w:rPr>
                      <w:t>0-2年</w:t>
                    </w:r>
                  </w:p>
                </w:tc>
                <w:tc>
                  <w:tcPr>
                    <w:tcW w:w="1280" w:type="dxa"/>
                    <w:vAlign w:val="center"/>
                  </w:tcPr>
                  <w:p w:rsidR="000B5193" w:rsidRPr="009801B3" w:rsidRDefault="00BE6825" w:rsidP="00B550FB">
                    <w:pPr>
                      <w:spacing w:line="360" w:lineRule="exact"/>
                      <w:jc w:val="right"/>
                      <w:rPr>
                        <w:szCs w:val="21"/>
                      </w:rPr>
                    </w:pPr>
                    <w:r w:rsidRPr="009801B3">
                      <w:rPr>
                        <w:szCs w:val="21"/>
                      </w:rPr>
                      <w:t>1,347,175.66</w:t>
                    </w:r>
                  </w:p>
                </w:tc>
                <w:tc>
                  <w:tcPr>
                    <w:tcW w:w="1347" w:type="dxa"/>
                    <w:vAlign w:val="center"/>
                    <w:hideMark/>
                  </w:tcPr>
                  <w:p w:rsidR="000B5193" w:rsidRPr="009801B3" w:rsidRDefault="000B5193" w:rsidP="00BE6825">
                    <w:pPr>
                      <w:spacing w:line="360" w:lineRule="exact"/>
                      <w:ind w:rightChars="50" w:right="105"/>
                      <w:jc w:val="right"/>
                      <w:rPr>
                        <w:szCs w:val="21"/>
                      </w:rPr>
                    </w:pPr>
                    <w:r w:rsidRPr="009801B3">
                      <w:rPr>
                        <w:rFonts w:hint="eastAsia"/>
                        <w:szCs w:val="21"/>
                      </w:rPr>
                      <w:t> </w:t>
                    </w:r>
                    <w:r w:rsidR="00BE6825" w:rsidRPr="009801B3">
                      <w:rPr>
                        <w:szCs w:val="21"/>
                      </w:rPr>
                      <w:t>4.04</w:t>
                    </w:r>
                    <w:r w:rsidRPr="009801B3">
                      <w:rPr>
                        <w:rFonts w:hint="eastAsia"/>
                        <w:szCs w:val="21"/>
                      </w:rPr>
                      <w:t> </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rPr>
                        <w:szCs w:val="21"/>
                      </w:rPr>
                    </w:pPr>
                    <w:r w:rsidRPr="009801B3">
                      <w:rPr>
                        <w:rFonts w:hint="eastAsia"/>
                        <w:szCs w:val="21"/>
                      </w:rPr>
                      <w:t>广州市公安局花都区分局</w:t>
                    </w:r>
                  </w:p>
                </w:tc>
                <w:tc>
                  <w:tcPr>
                    <w:tcW w:w="1418" w:type="dxa"/>
                    <w:vAlign w:val="center"/>
                    <w:hideMark/>
                  </w:tcPr>
                  <w:p w:rsidR="000B5193" w:rsidRPr="009801B3" w:rsidRDefault="000B5193" w:rsidP="00B550FB">
                    <w:pPr>
                      <w:spacing w:line="360" w:lineRule="exact"/>
                      <w:rPr>
                        <w:szCs w:val="21"/>
                      </w:rPr>
                    </w:pPr>
                    <w:r w:rsidRPr="009801B3">
                      <w:rPr>
                        <w:rFonts w:hint="eastAsia"/>
                        <w:szCs w:val="21"/>
                      </w:rPr>
                      <w:t>非关联方</w:t>
                    </w:r>
                  </w:p>
                </w:tc>
                <w:tc>
                  <w:tcPr>
                    <w:tcW w:w="1701"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36,077,804.71</w:t>
                    </w:r>
                  </w:p>
                </w:tc>
                <w:tc>
                  <w:tcPr>
                    <w:tcW w:w="1134" w:type="dxa"/>
                    <w:vAlign w:val="center"/>
                    <w:hideMark/>
                  </w:tcPr>
                  <w:p w:rsidR="000B5193" w:rsidRPr="009801B3" w:rsidRDefault="000B5193" w:rsidP="00B550FB">
                    <w:pPr>
                      <w:spacing w:line="360" w:lineRule="exact"/>
                      <w:jc w:val="center"/>
                      <w:rPr>
                        <w:szCs w:val="21"/>
                      </w:rPr>
                    </w:pPr>
                    <w:r w:rsidRPr="009801B3">
                      <w:rPr>
                        <w:rFonts w:hint="eastAsia"/>
                        <w:szCs w:val="21"/>
                      </w:rPr>
                      <w:t>0-6个月</w:t>
                    </w:r>
                  </w:p>
                </w:tc>
                <w:tc>
                  <w:tcPr>
                    <w:tcW w:w="1280" w:type="dxa"/>
                    <w:vAlign w:val="center"/>
                    <w:hideMark/>
                  </w:tcPr>
                  <w:p w:rsidR="000B5193" w:rsidRPr="009801B3" w:rsidRDefault="000B5193" w:rsidP="00B550FB">
                    <w:pPr>
                      <w:spacing w:line="360" w:lineRule="exact"/>
                      <w:jc w:val="right"/>
                      <w:rPr>
                        <w:szCs w:val="21"/>
                      </w:rPr>
                    </w:pPr>
                  </w:p>
                </w:tc>
                <w:tc>
                  <w:tcPr>
                    <w:tcW w:w="1347"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 3.57 </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rPr>
                        <w:szCs w:val="21"/>
                      </w:rPr>
                    </w:pPr>
                    <w:r w:rsidRPr="009801B3">
                      <w:rPr>
                        <w:rFonts w:hint="eastAsia"/>
                        <w:szCs w:val="21"/>
                      </w:rPr>
                      <w:t>广州地铁集团有限公司</w:t>
                    </w:r>
                  </w:p>
                </w:tc>
                <w:tc>
                  <w:tcPr>
                    <w:tcW w:w="1418" w:type="dxa"/>
                    <w:vAlign w:val="center"/>
                    <w:hideMark/>
                  </w:tcPr>
                  <w:p w:rsidR="000B5193" w:rsidRPr="009801B3" w:rsidRDefault="000B5193" w:rsidP="00B550FB">
                    <w:pPr>
                      <w:spacing w:line="360" w:lineRule="exact"/>
                      <w:rPr>
                        <w:szCs w:val="21"/>
                      </w:rPr>
                    </w:pPr>
                    <w:r w:rsidRPr="009801B3">
                      <w:rPr>
                        <w:rFonts w:hint="eastAsia"/>
                        <w:szCs w:val="21"/>
                      </w:rPr>
                      <w:t>非关联方</w:t>
                    </w:r>
                  </w:p>
                </w:tc>
                <w:tc>
                  <w:tcPr>
                    <w:tcW w:w="1701"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31,866,482.84</w:t>
                    </w:r>
                  </w:p>
                </w:tc>
                <w:tc>
                  <w:tcPr>
                    <w:tcW w:w="1134" w:type="dxa"/>
                    <w:vAlign w:val="center"/>
                    <w:hideMark/>
                  </w:tcPr>
                  <w:p w:rsidR="000B5193" w:rsidRPr="009801B3" w:rsidRDefault="000B5193" w:rsidP="00B550FB">
                    <w:pPr>
                      <w:spacing w:line="360" w:lineRule="exact"/>
                      <w:jc w:val="center"/>
                      <w:rPr>
                        <w:szCs w:val="21"/>
                      </w:rPr>
                    </w:pPr>
                    <w:r w:rsidRPr="009801B3">
                      <w:rPr>
                        <w:rFonts w:hint="eastAsia"/>
                        <w:szCs w:val="21"/>
                      </w:rPr>
                      <w:t>0-6个月</w:t>
                    </w:r>
                  </w:p>
                </w:tc>
                <w:tc>
                  <w:tcPr>
                    <w:tcW w:w="1280" w:type="dxa"/>
                    <w:vAlign w:val="center"/>
                  </w:tcPr>
                  <w:p w:rsidR="000B5193" w:rsidRPr="009801B3" w:rsidRDefault="000B5193" w:rsidP="00B550FB">
                    <w:pPr>
                      <w:spacing w:line="360" w:lineRule="exact"/>
                      <w:jc w:val="right"/>
                      <w:rPr>
                        <w:szCs w:val="21"/>
                      </w:rPr>
                    </w:pPr>
                  </w:p>
                </w:tc>
                <w:tc>
                  <w:tcPr>
                    <w:tcW w:w="1347"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 3.15 </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rPr>
                        <w:szCs w:val="21"/>
                      </w:rPr>
                    </w:pPr>
                    <w:r w:rsidRPr="009801B3">
                      <w:rPr>
                        <w:rFonts w:hint="eastAsia"/>
                        <w:szCs w:val="21"/>
                      </w:rPr>
                      <w:t>六盘水市公安局交通警察支队直属一大队</w:t>
                    </w:r>
                  </w:p>
                </w:tc>
                <w:tc>
                  <w:tcPr>
                    <w:tcW w:w="1418" w:type="dxa"/>
                    <w:vAlign w:val="center"/>
                    <w:hideMark/>
                  </w:tcPr>
                  <w:p w:rsidR="000B5193" w:rsidRPr="009801B3" w:rsidRDefault="000B5193" w:rsidP="00B550FB">
                    <w:pPr>
                      <w:spacing w:line="360" w:lineRule="exact"/>
                      <w:rPr>
                        <w:szCs w:val="21"/>
                      </w:rPr>
                    </w:pPr>
                    <w:r w:rsidRPr="009801B3">
                      <w:rPr>
                        <w:rFonts w:hint="eastAsia"/>
                        <w:szCs w:val="21"/>
                      </w:rPr>
                      <w:t>非关联方</w:t>
                    </w:r>
                  </w:p>
                </w:tc>
                <w:tc>
                  <w:tcPr>
                    <w:tcW w:w="1701"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31,721,038.50</w:t>
                    </w:r>
                  </w:p>
                </w:tc>
                <w:tc>
                  <w:tcPr>
                    <w:tcW w:w="1134" w:type="dxa"/>
                    <w:vAlign w:val="center"/>
                    <w:hideMark/>
                  </w:tcPr>
                  <w:p w:rsidR="000B5193" w:rsidRPr="009801B3" w:rsidRDefault="000B5193" w:rsidP="00B550FB">
                    <w:pPr>
                      <w:spacing w:line="360" w:lineRule="exact"/>
                      <w:jc w:val="center"/>
                      <w:rPr>
                        <w:szCs w:val="21"/>
                      </w:rPr>
                    </w:pPr>
                    <w:r w:rsidRPr="009801B3">
                      <w:rPr>
                        <w:rFonts w:hint="eastAsia"/>
                        <w:szCs w:val="21"/>
                      </w:rPr>
                      <w:t>0-6个月</w:t>
                    </w:r>
                  </w:p>
                </w:tc>
                <w:tc>
                  <w:tcPr>
                    <w:tcW w:w="1280" w:type="dxa"/>
                    <w:vAlign w:val="center"/>
                  </w:tcPr>
                  <w:p w:rsidR="000B5193" w:rsidRPr="009801B3" w:rsidRDefault="000B5193" w:rsidP="00B550FB">
                    <w:pPr>
                      <w:spacing w:line="360" w:lineRule="exact"/>
                      <w:jc w:val="right"/>
                      <w:rPr>
                        <w:szCs w:val="21"/>
                      </w:rPr>
                    </w:pPr>
                  </w:p>
                </w:tc>
                <w:tc>
                  <w:tcPr>
                    <w:tcW w:w="1347" w:type="dxa"/>
                    <w:vAlign w:val="center"/>
                    <w:hideMark/>
                  </w:tcPr>
                  <w:p w:rsidR="000B5193" w:rsidRPr="009801B3" w:rsidRDefault="000B5193" w:rsidP="00B550FB">
                    <w:pPr>
                      <w:spacing w:line="360" w:lineRule="exact"/>
                      <w:ind w:rightChars="50" w:right="105"/>
                      <w:jc w:val="right"/>
                      <w:rPr>
                        <w:szCs w:val="21"/>
                      </w:rPr>
                    </w:pPr>
                    <w:r w:rsidRPr="009801B3">
                      <w:rPr>
                        <w:rFonts w:hint="eastAsia"/>
                        <w:szCs w:val="21"/>
                      </w:rPr>
                      <w:t> 3.14 </w:t>
                    </w:r>
                  </w:p>
                </w:tc>
              </w:tr>
              <w:tr w:rsidR="000B5193" w:rsidRPr="009801B3" w:rsidTr="009801B3">
                <w:trPr>
                  <w:cantSplit/>
                  <w:trHeight w:val="397"/>
                  <w:jc w:val="center"/>
                </w:trPr>
                <w:tc>
                  <w:tcPr>
                    <w:tcW w:w="2867" w:type="dxa"/>
                    <w:vAlign w:val="center"/>
                    <w:hideMark/>
                  </w:tcPr>
                  <w:p w:rsidR="000B5193" w:rsidRPr="009801B3" w:rsidRDefault="000B5193" w:rsidP="00B550FB">
                    <w:pPr>
                      <w:spacing w:line="360" w:lineRule="exact"/>
                      <w:jc w:val="center"/>
                      <w:rPr>
                        <w:szCs w:val="21"/>
                      </w:rPr>
                    </w:pPr>
                    <w:r w:rsidRPr="009801B3">
                      <w:rPr>
                        <w:rFonts w:hint="eastAsia"/>
                        <w:szCs w:val="21"/>
                      </w:rPr>
                      <w:lastRenderedPageBreak/>
                      <w:t>合计</w:t>
                    </w:r>
                  </w:p>
                </w:tc>
                <w:tc>
                  <w:tcPr>
                    <w:tcW w:w="1418" w:type="dxa"/>
                    <w:vAlign w:val="center"/>
                  </w:tcPr>
                  <w:p w:rsidR="000B5193" w:rsidRPr="009801B3" w:rsidRDefault="000B5193" w:rsidP="00B550FB">
                    <w:pPr>
                      <w:spacing w:line="360" w:lineRule="exact"/>
                      <w:jc w:val="center"/>
                      <w:rPr>
                        <w:color w:val="000000"/>
                        <w:szCs w:val="21"/>
                      </w:rPr>
                    </w:pPr>
                  </w:p>
                </w:tc>
                <w:tc>
                  <w:tcPr>
                    <w:tcW w:w="1701" w:type="dxa"/>
                    <w:vAlign w:val="center"/>
                    <w:hideMark/>
                  </w:tcPr>
                  <w:p w:rsidR="000B5193" w:rsidRPr="009801B3" w:rsidRDefault="00BE6825" w:rsidP="00B550FB">
                    <w:pPr>
                      <w:spacing w:line="360" w:lineRule="exact"/>
                      <w:ind w:rightChars="50" w:right="105"/>
                      <w:jc w:val="right"/>
                      <w:rPr>
                        <w:szCs w:val="21"/>
                        <w:u w:val="double"/>
                      </w:rPr>
                    </w:pPr>
                    <w:r w:rsidRPr="009801B3">
                      <w:rPr>
                        <w:szCs w:val="21"/>
                        <w:u w:val="double"/>
                      </w:rPr>
                      <w:t>191,548,349.61</w:t>
                    </w:r>
                  </w:p>
                </w:tc>
                <w:tc>
                  <w:tcPr>
                    <w:tcW w:w="1134" w:type="dxa"/>
                    <w:vAlign w:val="center"/>
                  </w:tcPr>
                  <w:p w:rsidR="000B5193" w:rsidRPr="009801B3" w:rsidRDefault="000B5193" w:rsidP="00B550FB">
                    <w:pPr>
                      <w:spacing w:line="360" w:lineRule="exact"/>
                      <w:jc w:val="right"/>
                      <w:rPr>
                        <w:szCs w:val="21"/>
                        <w:u w:val="double"/>
                      </w:rPr>
                    </w:pPr>
                  </w:p>
                </w:tc>
                <w:tc>
                  <w:tcPr>
                    <w:tcW w:w="1280" w:type="dxa"/>
                    <w:vAlign w:val="center"/>
                  </w:tcPr>
                  <w:p w:rsidR="000B5193" w:rsidRPr="009801B3" w:rsidRDefault="000B5193" w:rsidP="00B550FB">
                    <w:pPr>
                      <w:spacing w:line="360" w:lineRule="exact"/>
                      <w:jc w:val="right"/>
                      <w:rPr>
                        <w:szCs w:val="21"/>
                        <w:u w:val="double"/>
                      </w:rPr>
                    </w:pPr>
                  </w:p>
                </w:tc>
                <w:tc>
                  <w:tcPr>
                    <w:tcW w:w="1347" w:type="dxa"/>
                    <w:vAlign w:val="center"/>
                    <w:hideMark/>
                  </w:tcPr>
                  <w:p w:rsidR="000B5193" w:rsidRPr="009801B3" w:rsidRDefault="000B5193" w:rsidP="00BE6825">
                    <w:pPr>
                      <w:spacing w:line="360" w:lineRule="exact"/>
                      <w:ind w:rightChars="50" w:right="105"/>
                      <w:jc w:val="right"/>
                      <w:rPr>
                        <w:szCs w:val="21"/>
                        <w:u w:val="double"/>
                      </w:rPr>
                    </w:pPr>
                    <w:r w:rsidRPr="009801B3">
                      <w:rPr>
                        <w:rFonts w:hint="eastAsia"/>
                        <w:szCs w:val="21"/>
                        <w:u w:val="double"/>
                      </w:rPr>
                      <w:t> 18.</w:t>
                    </w:r>
                    <w:r w:rsidR="00BE6825" w:rsidRPr="009801B3">
                      <w:rPr>
                        <w:szCs w:val="21"/>
                        <w:u w:val="double"/>
                      </w:rPr>
                      <w:t>96</w:t>
                    </w:r>
                    <w:r w:rsidRPr="009801B3">
                      <w:rPr>
                        <w:rFonts w:hint="eastAsia"/>
                        <w:szCs w:val="21"/>
                        <w:u w:val="double"/>
                      </w:rPr>
                      <w:t> </w:t>
                    </w:r>
                  </w:p>
                </w:tc>
              </w:tr>
            </w:tbl>
            <w:p w:rsidR="00A6624F" w:rsidRDefault="00FD450F">
              <w:pPr>
                <w:snapToGrid w:val="0"/>
                <w:spacing w:line="240" w:lineRule="atLeast"/>
                <w:rPr>
                  <w:szCs w:val="21"/>
                </w:rPr>
              </w:pPr>
            </w:p>
          </w:sdtContent>
        </w:sdt>
      </w:sdtContent>
    </w:sdt>
    <w:p w:rsidR="00A6624F" w:rsidRDefault="00A6624F">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25493177"/>
        <w:lock w:val="sdtLocked"/>
        <w:placeholder>
          <w:docPart w:val="GBC22222222222222222222222222222"/>
        </w:placeholder>
      </w:sdtPr>
      <w:sdtContent>
        <w:p w:rsidR="00A6624F" w:rsidRDefault="00A6624F" w:rsidP="00E71DDD">
          <w:pPr>
            <w:pStyle w:val="4"/>
            <w:numPr>
              <w:ilvl w:val="3"/>
              <w:numId w:val="49"/>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25493176"/>
            <w:lock w:val="sdtLocked"/>
            <w:placeholder>
              <w:docPart w:val="GBC22222222222222222222222222222"/>
            </w:placeholder>
          </w:sdtPr>
          <w:sdtContent>
            <w:p w:rsidR="00A6624F" w:rsidRDefault="001D1CEE" w:rsidP="00A6624F">
              <w:pPr>
                <w:snapToGrid w:val="0"/>
                <w:spacing w:line="240" w:lineRule="atLeast"/>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25493179"/>
        <w:lock w:val="sdtLocked"/>
        <w:placeholder>
          <w:docPart w:val="GBC22222222222222222222222222222"/>
        </w:placeholder>
      </w:sdtPr>
      <w:sdtContent>
        <w:p w:rsidR="00A6624F" w:rsidRDefault="00A6624F" w:rsidP="00E71DDD">
          <w:pPr>
            <w:pStyle w:val="4"/>
            <w:numPr>
              <w:ilvl w:val="3"/>
              <w:numId w:val="49"/>
            </w:numPr>
            <w:tabs>
              <w:tab w:val="left" w:pos="574"/>
            </w:tabs>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r>
            <w:rPr>
              <w:rFonts w:ascii="宋体" w:hAnsi="宋体" w:hint="eastAsia"/>
              <w:szCs w:val="21"/>
            </w:rPr>
            <w:t>：</w:t>
          </w:r>
        </w:p>
        <w:sdt>
          <w:sdtPr>
            <w:rPr>
              <w:rFonts w:hint="eastAsia"/>
            </w:rPr>
            <w:alias w:val="是否适用：转移应收账款且继续涉入形成的资产、负债金额[双击切换]"/>
            <w:tag w:val="_GBC_8916c4a80e024e80ab488fe678c14970"/>
            <w:id w:val="25493178"/>
            <w:lock w:val="sdtLocked"/>
            <w:placeholder>
              <w:docPart w:val="GBC22222222222222222222222222222"/>
            </w:placeholder>
          </w:sdtPr>
          <w:sdtContent>
            <w:p w:rsidR="00A6624F" w:rsidRDefault="001D1CEE" w:rsidP="00A6624F">
              <w:pPr>
                <w:snapToGrid w:val="0"/>
                <w:spacing w:line="240" w:lineRule="atLeast"/>
                <w:rPr>
                  <w:rFonts w:ascii="Times New Roman" w:hAnsi="Times New Roman"/>
                </w:rPr>
              </w:pPr>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25493181"/>
        <w:lock w:val="sdtLocked"/>
        <w:placeholder>
          <w:docPart w:val="GBC22222222222222222222222222222"/>
        </w:placeholder>
      </w:sdtPr>
      <w:sdtEndPr>
        <w:rPr>
          <w:rFonts w:hint="default"/>
          <w:b w:val="0"/>
          <w:bCs w:val="0"/>
        </w:rPr>
      </w:sdtEndPr>
      <w:sdtContent>
        <w:p w:rsidR="00A6624F" w:rsidRDefault="00A6624F">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25493180"/>
            <w:lock w:val="sdtLocked"/>
            <w:placeholder>
              <w:docPart w:val="GBC22222222222222222222222222222"/>
            </w:placeholder>
          </w:sdtPr>
          <w:sdtContent>
            <w:p w:rsidR="00A6624F" w:rsidRDefault="001D1CEE" w:rsidP="00A6624F">
              <w:pPr>
                <w:snapToGrid w:val="0"/>
                <w:spacing w:line="240" w:lineRule="atLeast"/>
              </w:pPr>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25493206"/>
        <w:lock w:val="sdtLocked"/>
        <w:placeholder>
          <w:docPart w:val="GBC22222222222222222222222222222"/>
        </w:placeholder>
      </w:sdtPr>
      <w:sdtEndPr>
        <w:rPr>
          <w:rFonts w:ascii="宋体" w:hAnsi="宋体" w:hint="default"/>
          <w:szCs w:val="24"/>
        </w:rPr>
      </w:sdtEndPr>
      <w:sdtContent>
        <w:p w:rsidR="00A6624F" w:rsidRDefault="00A6624F" w:rsidP="00E71DDD">
          <w:pPr>
            <w:pStyle w:val="4"/>
            <w:numPr>
              <w:ilvl w:val="0"/>
              <w:numId w:val="50"/>
            </w:numPr>
            <w:tabs>
              <w:tab w:val="left" w:pos="616"/>
            </w:tabs>
          </w:pPr>
          <w:r>
            <w:rPr>
              <w:rFonts w:hint="eastAsia"/>
            </w:rPr>
            <w:t>预付</w:t>
          </w:r>
          <w:proofErr w:type="gramStart"/>
          <w:r>
            <w:rPr>
              <w:rFonts w:hint="eastAsia"/>
            </w:rPr>
            <w:t>款项按账龄</w:t>
          </w:r>
          <w:proofErr w:type="gramEnd"/>
          <w:r>
            <w:rPr>
              <w:rFonts w:hint="eastAsia"/>
            </w:rPr>
            <w:t>列示</w:t>
          </w:r>
        </w:p>
        <w:sdt>
          <w:sdtPr>
            <w:alias w:val="是否适用：预付款项按账龄列示[双击切换]"/>
            <w:tag w:val="_GBC_af3b3e24767e48f7a70a5cfa609407a2"/>
            <w:id w:val="2549318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b/>
              <w:szCs w:val="21"/>
            </w:rPr>
          </w:pPr>
          <w:r>
            <w:rPr>
              <w:rFonts w:hint="eastAsia"/>
              <w:szCs w:val="21"/>
            </w:rPr>
            <w:t>单位：</w:t>
          </w:r>
          <w:sdt>
            <w:sdtPr>
              <w:rPr>
                <w:rFonts w:hint="eastAsia"/>
                <w:szCs w:val="21"/>
              </w:rPr>
              <w:alias w:val="单位：财务附注：预付账款账龄"/>
              <w:tag w:val="_GBC_9eb28bbf7d374cdf965c7e133b610fb3"/>
              <w:id w:val="25493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25493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61"/>
            <w:gridCol w:w="1891"/>
            <w:gridCol w:w="1877"/>
            <w:gridCol w:w="1875"/>
            <w:gridCol w:w="1891"/>
          </w:tblGrid>
          <w:tr w:rsidR="00A6624F" w:rsidTr="00A6624F">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期初余额</w:t>
                </w:r>
              </w:p>
            </w:tc>
          </w:tr>
          <w:tr w:rsidR="00A6624F" w:rsidTr="00A6624F">
            <w:trPr>
              <w:cantSplit/>
            </w:trPr>
            <w:tc>
              <w:tcPr>
                <w:tcW w:w="765" w:type="pct"/>
                <w:vMerge/>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比例</w:t>
                </w:r>
                <w:r>
                  <w:rPr>
                    <w:szCs w:val="21"/>
                  </w:rPr>
                  <w:t>(%)</w:t>
                </w:r>
              </w:p>
            </w:tc>
          </w:tr>
          <w:tr w:rsidR="00A6624F" w:rsidTr="00A6624F">
            <w:trPr>
              <w:cantSplit/>
            </w:trPr>
            <w:tc>
              <w:tcPr>
                <w:tcW w:w="765"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1年以内</w:t>
                </w:r>
              </w:p>
            </w:tc>
            <w:sdt>
              <w:sdtPr>
                <w:rPr>
                  <w:szCs w:val="21"/>
                </w:rPr>
                <w:alias w:val="预付帐款一年以内合计"/>
                <w:tag w:val="_GBC_85ea1b97951e45bcbaeb9723a3ff1cc0"/>
                <w:id w:val="25493185"/>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143,432,530.82</w:t>
                    </w:r>
                  </w:p>
                </w:tc>
              </w:sdtContent>
            </w:sdt>
            <w:sdt>
              <w:sdtPr>
                <w:rPr>
                  <w:szCs w:val="21"/>
                </w:rPr>
                <w:alias w:val="预付帐款一年以内合计比例"/>
                <w:tag w:val="_GBC_8b235830e9864ba5bca3efe05dcbf46a"/>
                <w:id w:val="25493186"/>
                <w:lock w:val="sdtLocked"/>
              </w:sdtPr>
              <w:sdtContent>
                <w:tc>
                  <w:tcPr>
                    <w:tcW w:w="105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96.48</w:t>
                    </w:r>
                  </w:p>
                </w:tc>
              </w:sdtContent>
            </w:sdt>
            <w:sdt>
              <w:sdtPr>
                <w:rPr>
                  <w:szCs w:val="21"/>
                </w:rPr>
                <w:alias w:val="预付帐款一年以内合计"/>
                <w:tag w:val="_GBC_bbd78862ec444f758f7c1a800e150875"/>
                <w:id w:val="25493187"/>
                <w:lock w:val="sdtLocked"/>
              </w:sdtPr>
              <w:sdtContent>
                <w:tc>
                  <w:tcPr>
                    <w:tcW w:w="1054"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66,120,965.93</w:t>
                    </w:r>
                  </w:p>
                </w:tc>
              </w:sdtContent>
            </w:sdt>
            <w:sdt>
              <w:sdtPr>
                <w:rPr>
                  <w:szCs w:val="21"/>
                </w:rPr>
                <w:alias w:val="预付帐款一年以内合计比例"/>
                <w:tag w:val="_GBC_9846c577c24d4dc096a025306fe6d1fa"/>
                <w:id w:val="25493188"/>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75.23</w:t>
                    </w:r>
                  </w:p>
                </w:tc>
              </w:sdtContent>
            </w:sdt>
          </w:tr>
          <w:tr w:rsidR="00A6624F" w:rsidTr="00A6624F">
            <w:trPr>
              <w:cantSplit/>
            </w:trPr>
            <w:tc>
              <w:tcPr>
                <w:tcW w:w="765"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1至2年</w:t>
                </w:r>
              </w:p>
            </w:tc>
            <w:sdt>
              <w:sdtPr>
                <w:rPr>
                  <w:szCs w:val="21"/>
                </w:rPr>
                <w:alias w:val="预付帐款一至二年合计"/>
                <w:tag w:val="_GBC_3b2cd7ab40ac45b88f0c487f91f25b2b"/>
                <w:id w:val="25493189"/>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3,487,699.97</w:t>
                    </w:r>
                  </w:p>
                </w:tc>
              </w:sdtContent>
            </w:sdt>
            <w:sdt>
              <w:sdtPr>
                <w:rPr>
                  <w:szCs w:val="21"/>
                </w:rPr>
                <w:alias w:val="预付帐款一至二年合计比例"/>
                <w:tag w:val="_GBC_9ee1d875731c44639dc9efc88b64b2a4"/>
                <w:id w:val="25493190"/>
                <w:lock w:val="sdtLocked"/>
              </w:sdtPr>
              <w:sdtContent>
                <w:tc>
                  <w:tcPr>
                    <w:tcW w:w="105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2.35</w:t>
                    </w:r>
                  </w:p>
                </w:tc>
              </w:sdtContent>
            </w:sdt>
            <w:sdt>
              <w:sdtPr>
                <w:rPr>
                  <w:szCs w:val="21"/>
                </w:rPr>
                <w:alias w:val="预付帐款一至二年合计"/>
                <w:tag w:val="_GBC_a2258d9b3e504a289938134354aeae67"/>
                <w:id w:val="25493191"/>
                <w:lock w:val="sdtLocked"/>
              </w:sdtPr>
              <w:sdtContent>
                <w:tc>
                  <w:tcPr>
                    <w:tcW w:w="1054"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20,372,940.73</w:t>
                    </w:r>
                  </w:p>
                </w:tc>
              </w:sdtContent>
            </w:sdt>
            <w:sdt>
              <w:sdtPr>
                <w:rPr>
                  <w:szCs w:val="21"/>
                </w:rPr>
                <w:alias w:val="预付帐款一至二年合计比例"/>
                <w:tag w:val="_GBC_b0e6db75a3434d1d93f2a3b9becc8d4d"/>
                <w:id w:val="25493192"/>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23.18</w:t>
                    </w:r>
                  </w:p>
                </w:tc>
              </w:sdtContent>
            </w:sdt>
          </w:tr>
          <w:tr w:rsidR="00A6624F" w:rsidTr="00A6624F">
            <w:trPr>
              <w:cantSplit/>
            </w:trPr>
            <w:tc>
              <w:tcPr>
                <w:tcW w:w="765"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2至3年</w:t>
                </w:r>
              </w:p>
            </w:tc>
            <w:sdt>
              <w:sdtPr>
                <w:rPr>
                  <w:szCs w:val="21"/>
                </w:rPr>
                <w:alias w:val="预付帐款二至三年合计"/>
                <w:tag w:val="_GBC_5be2d39f1d244a57948cff5295b1d9da"/>
                <w:id w:val="25493193"/>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613,816.66</w:t>
                    </w:r>
                  </w:p>
                </w:tc>
              </w:sdtContent>
            </w:sdt>
            <w:sdt>
              <w:sdtPr>
                <w:rPr>
                  <w:szCs w:val="21"/>
                </w:rPr>
                <w:alias w:val="预付帐款二至三年合计比例"/>
                <w:tag w:val="_GBC_d90660541cce46f9ac339627cdff3dac"/>
                <w:id w:val="25493194"/>
                <w:lock w:val="sdtLocked"/>
              </w:sdtPr>
              <w:sdtContent>
                <w:tc>
                  <w:tcPr>
                    <w:tcW w:w="105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0.41</w:t>
                    </w:r>
                  </w:p>
                </w:tc>
              </w:sdtContent>
            </w:sdt>
            <w:sdt>
              <w:sdtPr>
                <w:rPr>
                  <w:szCs w:val="21"/>
                </w:rPr>
                <w:alias w:val="预付帐款二至三年合计"/>
                <w:tag w:val="_GBC_f824494c0b1449c0af62f414dd63b575"/>
                <w:id w:val="25493195"/>
                <w:lock w:val="sdtLocked"/>
              </w:sdtPr>
              <w:sdtContent>
                <w:tc>
                  <w:tcPr>
                    <w:tcW w:w="1054"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448,795.00</w:t>
                    </w:r>
                  </w:p>
                </w:tc>
              </w:sdtContent>
            </w:sdt>
            <w:sdt>
              <w:sdtPr>
                <w:rPr>
                  <w:szCs w:val="21"/>
                </w:rPr>
                <w:alias w:val="预付帐款二至三年合计比例"/>
                <w:tag w:val="_GBC_da339d911f284e67b8980c9f8e0cca60"/>
                <w:id w:val="25493196"/>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0.51</w:t>
                    </w:r>
                  </w:p>
                </w:tc>
              </w:sdtContent>
            </w:sdt>
          </w:tr>
          <w:tr w:rsidR="00A6624F" w:rsidTr="00A6624F">
            <w:trPr>
              <w:cantSplit/>
            </w:trPr>
            <w:tc>
              <w:tcPr>
                <w:tcW w:w="765"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3年以上</w:t>
                </w:r>
              </w:p>
            </w:tc>
            <w:sdt>
              <w:sdtPr>
                <w:rPr>
                  <w:szCs w:val="21"/>
                </w:rPr>
                <w:alias w:val="预付帐款三年以上合计"/>
                <w:tag w:val="_GBC_a0e54d8bcc89464e801e2c3df5ba9bb3"/>
                <w:id w:val="25493197"/>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sidRPr="00C746D8">
                      <w:rPr>
                        <w:szCs w:val="21"/>
                      </w:rPr>
                      <w:t>1,133,802.95</w:t>
                    </w:r>
                  </w:p>
                </w:tc>
              </w:sdtContent>
            </w:sdt>
            <w:sdt>
              <w:sdtPr>
                <w:rPr>
                  <w:szCs w:val="21"/>
                </w:rPr>
                <w:alias w:val="预付帐款三年以上合计比例"/>
                <w:tag w:val="_GBC_c967ec0f31184047b8f683376f1364cc"/>
                <w:id w:val="25493198"/>
                <w:lock w:val="sdtLocked"/>
              </w:sdtPr>
              <w:sdtContent>
                <w:tc>
                  <w:tcPr>
                    <w:tcW w:w="105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0.76</w:t>
                    </w:r>
                  </w:p>
                </w:tc>
              </w:sdtContent>
            </w:sdt>
            <w:sdt>
              <w:sdtPr>
                <w:rPr>
                  <w:szCs w:val="21"/>
                </w:rPr>
                <w:alias w:val="预付帐款三年以上合计"/>
                <w:tag w:val="_GBC_6f427dc5548d4f5ba2b250b026e1bc65"/>
                <w:id w:val="25493199"/>
                <w:lock w:val="sdtLocked"/>
              </w:sdtPr>
              <w:sdtContent>
                <w:tc>
                  <w:tcPr>
                    <w:tcW w:w="1054"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951,200.00</w:t>
                    </w:r>
                  </w:p>
                </w:tc>
              </w:sdtContent>
            </w:sdt>
            <w:sdt>
              <w:sdtPr>
                <w:rPr>
                  <w:szCs w:val="21"/>
                </w:rPr>
                <w:alias w:val="预付帐款三年以上合计比例"/>
                <w:tag w:val="_GBC_2499693354d64307b01ed9e279b39ece"/>
                <w:id w:val="25493200"/>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1.08</w:t>
                    </w:r>
                  </w:p>
                </w:tc>
              </w:sdtContent>
            </w:sdt>
          </w:tr>
          <w:tr w:rsidR="00A6624F" w:rsidTr="00A6624F">
            <w:trPr>
              <w:cantSplit/>
            </w:trPr>
            <w:tc>
              <w:tcPr>
                <w:tcW w:w="76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center"/>
                  <w:rPr>
                    <w:szCs w:val="21"/>
                  </w:rPr>
                </w:pPr>
                <w:r>
                  <w:rPr>
                    <w:rFonts w:hint="eastAsia"/>
                    <w:szCs w:val="21"/>
                  </w:rPr>
                  <w:t>合计</w:t>
                </w:r>
              </w:p>
            </w:tc>
            <w:sdt>
              <w:sdtPr>
                <w:rPr>
                  <w:szCs w:val="21"/>
                </w:rPr>
                <w:alias w:val="预付账款账面余额"/>
                <w:tag w:val="_GBC_2913509521a44efcaeedc578ca1a89a0"/>
                <w:id w:val="25493201"/>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148,667,850.40</w:t>
                    </w:r>
                  </w:p>
                </w:tc>
              </w:sdtContent>
            </w:sdt>
            <w:sdt>
              <w:sdtPr>
                <w:rPr>
                  <w:szCs w:val="21"/>
                </w:rPr>
                <w:alias w:val="预付帐款合计比例"/>
                <w:tag w:val="_GBC_5bbf1eb9ecd945b3abeacd1bb23d1367"/>
                <w:id w:val="25493202"/>
                <w:lock w:val="sdtLocked"/>
              </w:sdtPr>
              <w:sdtContent>
                <w:tc>
                  <w:tcPr>
                    <w:tcW w:w="105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100.00</w:t>
                    </w:r>
                  </w:p>
                </w:tc>
              </w:sdtContent>
            </w:sdt>
            <w:sdt>
              <w:sdtPr>
                <w:rPr>
                  <w:szCs w:val="21"/>
                </w:rPr>
                <w:alias w:val="预付账款账面余额"/>
                <w:tag w:val="_GBC_dd4e96c34ece407c96496e85e3e7e23c"/>
                <w:id w:val="25493203"/>
                <w:lock w:val="sdtLocked"/>
              </w:sdtPr>
              <w:sdtContent>
                <w:tc>
                  <w:tcPr>
                    <w:tcW w:w="1054"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87,893,901.66</w:t>
                    </w:r>
                  </w:p>
                </w:tc>
              </w:sdtContent>
            </w:sdt>
            <w:sdt>
              <w:sdtPr>
                <w:rPr>
                  <w:szCs w:val="21"/>
                </w:rPr>
                <w:alias w:val="预付帐款合计比例"/>
                <w:tag w:val="_GBC_b3506b01d1554356a9d40423e3881ba8"/>
                <w:id w:val="25493204"/>
                <w:lock w:val="sdtLocked"/>
              </w:sdtPr>
              <w:sdtContent>
                <w:tc>
                  <w:tcPr>
                    <w:tcW w:w="1063"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100.00</w:t>
                    </w:r>
                  </w:p>
                </w:tc>
              </w:sdtContent>
            </w:sdt>
          </w:tr>
        </w:tbl>
        <w:p w:rsidR="00A6624F" w:rsidRDefault="00A6624F"/>
        <w:p w:rsidR="00A6624F" w:rsidRDefault="00A6624F">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25493205"/>
            <w:lock w:val="sdtLocked"/>
            <w:placeholder>
              <w:docPart w:val="GBC22222222222222222222222222222"/>
            </w:placeholder>
          </w:sdtPr>
          <w:sdtEndPr>
            <w:rPr>
              <w:szCs w:val="24"/>
            </w:rPr>
          </w:sdtEndPr>
          <w:sdtContent>
            <w:p w:rsidR="00A6624F" w:rsidRDefault="00A6624F">
              <w:pPr>
                <w:snapToGrid w:val="0"/>
                <w:spacing w:line="240" w:lineRule="atLeast"/>
                <w:rPr>
                  <w:szCs w:val="21"/>
                </w:rPr>
              </w:pPr>
            </w:p>
            <w:tbl>
              <w:tblPr>
                <w:tblW w:w="9385" w:type="dxa"/>
                <w:jc w:val="center"/>
                <w:tblLayout w:type="fixed"/>
                <w:tblLook w:val="04A0" w:firstRow="1" w:lastRow="0" w:firstColumn="1" w:lastColumn="0" w:noHBand="0" w:noVBand="1"/>
              </w:tblPr>
              <w:tblGrid>
                <w:gridCol w:w="3136"/>
                <w:gridCol w:w="1558"/>
                <w:gridCol w:w="1418"/>
                <w:gridCol w:w="1135"/>
                <w:gridCol w:w="2138"/>
              </w:tblGrid>
              <w:tr w:rsidR="00A6624F" w:rsidRPr="0086792F" w:rsidTr="00A6624F">
                <w:trPr>
                  <w:trHeight w:val="397"/>
                  <w:jc w:val="center"/>
                </w:trPr>
                <w:tc>
                  <w:tcPr>
                    <w:tcW w:w="3136" w:type="dxa"/>
                    <w:tcBorders>
                      <w:bottom w:val="single" w:sz="4" w:space="0" w:color="auto"/>
                    </w:tcBorders>
                    <w:vAlign w:val="center"/>
                    <w:hideMark/>
                  </w:tcPr>
                  <w:p w:rsidR="00A6624F" w:rsidRPr="0086792F" w:rsidRDefault="00A6624F" w:rsidP="00A6624F">
                    <w:pPr>
                      <w:spacing w:line="360" w:lineRule="exact"/>
                      <w:jc w:val="center"/>
                      <w:rPr>
                        <w:b/>
                        <w:bCs/>
                        <w:sz w:val="18"/>
                        <w:szCs w:val="18"/>
                      </w:rPr>
                    </w:pPr>
                    <w:r w:rsidRPr="0086792F">
                      <w:rPr>
                        <w:rFonts w:hint="eastAsia"/>
                        <w:b/>
                        <w:bCs/>
                        <w:sz w:val="18"/>
                        <w:szCs w:val="18"/>
                      </w:rPr>
                      <w:t>单位名称</w:t>
                    </w:r>
                  </w:p>
                </w:tc>
                <w:tc>
                  <w:tcPr>
                    <w:tcW w:w="1558" w:type="dxa"/>
                    <w:tcBorders>
                      <w:bottom w:val="single" w:sz="4" w:space="0" w:color="auto"/>
                    </w:tcBorders>
                    <w:vAlign w:val="center"/>
                    <w:hideMark/>
                  </w:tcPr>
                  <w:p w:rsidR="00A6624F" w:rsidRPr="0086792F" w:rsidRDefault="00A6624F" w:rsidP="00A6624F">
                    <w:pPr>
                      <w:spacing w:line="360" w:lineRule="exact"/>
                      <w:jc w:val="center"/>
                      <w:rPr>
                        <w:b/>
                        <w:bCs/>
                        <w:sz w:val="18"/>
                        <w:szCs w:val="18"/>
                      </w:rPr>
                    </w:pPr>
                    <w:r w:rsidRPr="0086792F">
                      <w:rPr>
                        <w:rFonts w:hint="eastAsia"/>
                        <w:b/>
                        <w:bCs/>
                        <w:sz w:val="18"/>
                        <w:szCs w:val="18"/>
                      </w:rPr>
                      <w:t>与本公司关系</w:t>
                    </w:r>
                  </w:p>
                </w:tc>
                <w:tc>
                  <w:tcPr>
                    <w:tcW w:w="1418" w:type="dxa"/>
                    <w:tcBorders>
                      <w:bottom w:val="single" w:sz="4" w:space="0" w:color="auto"/>
                    </w:tcBorders>
                    <w:vAlign w:val="center"/>
                    <w:hideMark/>
                  </w:tcPr>
                  <w:p w:rsidR="00A6624F" w:rsidRPr="0086792F" w:rsidRDefault="00A6624F" w:rsidP="00A6624F">
                    <w:pPr>
                      <w:spacing w:line="360" w:lineRule="exact"/>
                      <w:jc w:val="center"/>
                      <w:rPr>
                        <w:b/>
                        <w:bCs/>
                        <w:sz w:val="18"/>
                        <w:szCs w:val="18"/>
                      </w:rPr>
                    </w:pPr>
                    <w:r w:rsidRPr="0086792F">
                      <w:rPr>
                        <w:rFonts w:hint="eastAsia"/>
                        <w:b/>
                        <w:bCs/>
                        <w:sz w:val="18"/>
                        <w:szCs w:val="18"/>
                      </w:rPr>
                      <w:t>金额</w:t>
                    </w:r>
                  </w:p>
                </w:tc>
                <w:tc>
                  <w:tcPr>
                    <w:tcW w:w="1135" w:type="dxa"/>
                    <w:tcBorders>
                      <w:bottom w:val="single" w:sz="4" w:space="0" w:color="auto"/>
                    </w:tcBorders>
                    <w:vAlign w:val="center"/>
                    <w:hideMark/>
                  </w:tcPr>
                  <w:p w:rsidR="00A6624F" w:rsidRPr="0086792F" w:rsidRDefault="00A6624F" w:rsidP="00A6624F">
                    <w:pPr>
                      <w:spacing w:line="360" w:lineRule="exact"/>
                      <w:jc w:val="center"/>
                      <w:rPr>
                        <w:b/>
                        <w:bCs/>
                        <w:sz w:val="18"/>
                        <w:szCs w:val="18"/>
                      </w:rPr>
                    </w:pPr>
                    <w:r w:rsidRPr="0086792F">
                      <w:rPr>
                        <w:rFonts w:hint="eastAsia"/>
                        <w:b/>
                        <w:bCs/>
                        <w:sz w:val="18"/>
                        <w:szCs w:val="18"/>
                      </w:rPr>
                      <w:t>时间</w:t>
                    </w:r>
                  </w:p>
                </w:tc>
                <w:tc>
                  <w:tcPr>
                    <w:tcW w:w="2138" w:type="dxa"/>
                    <w:tcBorders>
                      <w:bottom w:val="single" w:sz="4" w:space="0" w:color="auto"/>
                    </w:tcBorders>
                    <w:vAlign w:val="center"/>
                    <w:hideMark/>
                  </w:tcPr>
                  <w:p w:rsidR="00A6624F" w:rsidRPr="0086792F" w:rsidRDefault="00A6624F" w:rsidP="00A6624F">
                    <w:pPr>
                      <w:spacing w:line="360" w:lineRule="exact"/>
                      <w:jc w:val="center"/>
                      <w:rPr>
                        <w:b/>
                        <w:bCs/>
                        <w:sz w:val="18"/>
                        <w:szCs w:val="18"/>
                      </w:rPr>
                    </w:pPr>
                    <w:r w:rsidRPr="0086792F">
                      <w:rPr>
                        <w:rFonts w:hint="eastAsia"/>
                        <w:b/>
                        <w:bCs/>
                        <w:sz w:val="18"/>
                        <w:szCs w:val="18"/>
                      </w:rPr>
                      <w:t>未结算原因</w:t>
                    </w:r>
                  </w:p>
                </w:tc>
              </w:tr>
              <w:tr w:rsidR="00A6624F" w:rsidRPr="0086792F" w:rsidTr="00A6624F">
                <w:trPr>
                  <w:trHeight w:val="397"/>
                  <w:jc w:val="center"/>
                </w:trPr>
                <w:tc>
                  <w:tcPr>
                    <w:tcW w:w="3136" w:type="dxa"/>
                    <w:vAlign w:val="center"/>
                    <w:hideMark/>
                  </w:tcPr>
                  <w:p w:rsidR="00A6624F" w:rsidRPr="00B335D2" w:rsidRDefault="00A6624F" w:rsidP="007D10FA">
                    <w:pPr>
                      <w:spacing w:line="360" w:lineRule="exact"/>
                      <w:jc w:val="center"/>
                      <w:rPr>
                        <w:sz w:val="18"/>
                        <w:szCs w:val="18"/>
                      </w:rPr>
                    </w:pPr>
                    <w:r w:rsidRPr="00B335D2">
                      <w:rPr>
                        <w:rFonts w:hint="eastAsia"/>
                        <w:sz w:val="18"/>
                        <w:szCs w:val="18"/>
                      </w:rPr>
                      <w:t>山东佛坤投资有限公司</w:t>
                    </w:r>
                  </w:p>
                </w:tc>
                <w:tc>
                  <w:tcPr>
                    <w:tcW w:w="1558" w:type="dxa"/>
                    <w:vAlign w:val="center"/>
                    <w:hideMark/>
                  </w:tcPr>
                  <w:p w:rsidR="00A6624F" w:rsidRPr="00B335D2" w:rsidRDefault="00A6624F" w:rsidP="00A6624F">
                    <w:pPr>
                      <w:spacing w:line="360" w:lineRule="exact"/>
                      <w:jc w:val="center"/>
                      <w:rPr>
                        <w:sz w:val="18"/>
                        <w:szCs w:val="18"/>
                      </w:rPr>
                    </w:pPr>
                    <w:r w:rsidRPr="00B335D2">
                      <w:rPr>
                        <w:rFonts w:hint="eastAsia"/>
                        <w:sz w:val="18"/>
                        <w:szCs w:val="18"/>
                      </w:rPr>
                      <w:t>非关联方</w:t>
                    </w:r>
                  </w:p>
                </w:tc>
                <w:tc>
                  <w:tcPr>
                    <w:tcW w:w="1418" w:type="dxa"/>
                    <w:vAlign w:val="center"/>
                    <w:hideMark/>
                  </w:tcPr>
                  <w:p w:rsidR="00A6624F" w:rsidRPr="00B335D2" w:rsidRDefault="00A6624F" w:rsidP="00A6624F">
                    <w:pPr>
                      <w:spacing w:line="360" w:lineRule="exact"/>
                      <w:jc w:val="right"/>
                      <w:rPr>
                        <w:sz w:val="18"/>
                        <w:szCs w:val="18"/>
                      </w:rPr>
                    </w:pPr>
                    <w:r w:rsidRPr="00B335D2">
                      <w:rPr>
                        <w:sz w:val="18"/>
                        <w:szCs w:val="18"/>
                      </w:rPr>
                      <w:t>1,774</w:t>
                    </w:r>
                    <w:r w:rsidRPr="00B335D2">
                      <w:rPr>
                        <w:rFonts w:hint="eastAsia"/>
                        <w:sz w:val="18"/>
                        <w:szCs w:val="18"/>
                      </w:rPr>
                      <w:t>,</w:t>
                    </w:r>
                    <w:r w:rsidRPr="00B335D2">
                      <w:rPr>
                        <w:sz w:val="18"/>
                        <w:szCs w:val="18"/>
                      </w:rPr>
                      <w:t>043.1</w:t>
                    </w:r>
                    <w:r>
                      <w:rPr>
                        <w:sz w:val="18"/>
                        <w:szCs w:val="18"/>
                      </w:rPr>
                      <w:t>0</w:t>
                    </w:r>
                  </w:p>
                </w:tc>
                <w:tc>
                  <w:tcPr>
                    <w:tcW w:w="1135" w:type="dxa"/>
                    <w:vAlign w:val="center"/>
                    <w:hideMark/>
                  </w:tcPr>
                  <w:p w:rsidR="00A6624F" w:rsidRPr="00B335D2" w:rsidRDefault="00A6624F" w:rsidP="00A6624F">
                    <w:pPr>
                      <w:spacing w:line="360" w:lineRule="exact"/>
                      <w:jc w:val="center"/>
                      <w:rPr>
                        <w:sz w:val="18"/>
                        <w:szCs w:val="18"/>
                      </w:rPr>
                    </w:pPr>
                    <w:r w:rsidRPr="00B335D2">
                      <w:rPr>
                        <w:sz w:val="18"/>
                        <w:szCs w:val="18"/>
                      </w:rPr>
                      <w:t>1-2年</w:t>
                    </w:r>
                  </w:p>
                </w:tc>
                <w:tc>
                  <w:tcPr>
                    <w:tcW w:w="2138" w:type="dxa"/>
                    <w:vAlign w:val="center"/>
                    <w:hideMark/>
                  </w:tcPr>
                  <w:p w:rsidR="00A6624F" w:rsidRPr="00B335D2" w:rsidRDefault="00A6624F" w:rsidP="007D10FA">
                    <w:pPr>
                      <w:spacing w:line="360" w:lineRule="exact"/>
                      <w:jc w:val="center"/>
                      <w:rPr>
                        <w:sz w:val="18"/>
                        <w:szCs w:val="18"/>
                      </w:rPr>
                    </w:pPr>
                    <w:r w:rsidRPr="00B335D2">
                      <w:rPr>
                        <w:rFonts w:hint="eastAsia"/>
                        <w:sz w:val="18"/>
                        <w:szCs w:val="18"/>
                      </w:rPr>
                      <w:t>项目尚未结算</w:t>
                    </w:r>
                  </w:p>
                </w:tc>
              </w:tr>
              <w:tr w:rsidR="00A6624F" w:rsidRPr="00B335D2" w:rsidTr="00A6624F">
                <w:trPr>
                  <w:trHeight w:val="397"/>
                  <w:jc w:val="center"/>
                </w:trPr>
                <w:tc>
                  <w:tcPr>
                    <w:tcW w:w="3136" w:type="dxa"/>
                    <w:vAlign w:val="center"/>
                    <w:hideMark/>
                  </w:tcPr>
                  <w:p w:rsidR="00A6624F" w:rsidRPr="00B335D2" w:rsidRDefault="00A6624F" w:rsidP="00A6624F">
                    <w:pPr>
                      <w:spacing w:line="360" w:lineRule="exact"/>
                      <w:jc w:val="center"/>
                      <w:rPr>
                        <w:sz w:val="18"/>
                        <w:szCs w:val="18"/>
                      </w:rPr>
                    </w:pPr>
                    <w:r w:rsidRPr="00B335D2">
                      <w:rPr>
                        <w:rFonts w:hint="eastAsia"/>
                        <w:sz w:val="18"/>
                        <w:szCs w:val="18"/>
                      </w:rPr>
                      <w:t>合计</w:t>
                    </w:r>
                  </w:p>
                </w:tc>
                <w:tc>
                  <w:tcPr>
                    <w:tcW w:w="1558" w:type="dxa"/>
                    <w:vAlign w:val="center"/>
                  </w:tcPr>
                  <w:p w:rsidR="00A6624F" w:rsidRPr="00B335D2" w:rsidRDefault="00A6624F" w:rsidP="00A6624F">
                    <w:pPr>
                      <w:spacing w:line="360" w:lineRule="exact"/>
                      <w:jc w:val="center"/>
                      <w:rPr>
                        <w:sz w:val="18"/>
                        <w:szCs w:val="18"/>
                      </w:rPr>
                    </w:pPr>
                  </w:p>
                </w:tc>
                <w:tc>
                  <w:tcPr>
                    <w:tcW w:w="1418" w:type="dxa"/>
                    <w:vAlign w:val="center"/>
                    <w:hideMark/>
                  </w:tcPr>
                  <w:p w:rsidR="00A6624F" w:rsidRPr="00B335D2" w:rsidRDefault="00A6624F" w:rsidP="00A6624F">
                    <w:pPr>
                      <w:spacing w:line="360" w:lineRule="exact"/>
                      <w:jc w:val="right"/>
                      <w:rPr>
                        <w:sz w:val="18"/>
                        <w:szCs w:val="18"/>
                        <w:u w:val="double"/>
                      </w:rPr>
                    </w:pPr>
                    <w:r>
                      <w:rPr>
                        <w:rFonts w:hint="eastAsia"/>
                        <w:sz w:val="18"/>
                        <w:szCs w:val="18"/>
                        <w:u w:val="double"/>
                      </w:rPr>
                      <w:t>1,774,043.10</w:t>
                    </w:r>
                  </w:p>
                </w:tc>
                <w:tc>
                  <w:tcPr>
                    <w:tcW w:w="1135" w:type="dxa"/>
                    <w:vAlign w:val="center"/>
                  </w:tcPr>
                  <w:p w:rsidR="00A6624F" w:rsidRPr="00B335D2" w:rsidRDefault="00A6624F" w:rsidP="00A6624F">
                    <w:pPr>
                      <w:rPr>
                        <w:sz w:val="18"/>
                        <w:szCs w:val="18"/>
                      </w:rPr>
                    </w:pPr>
                  </w:p>
                </w:tc>
                <w:tc>
                  <w:tcPr>
                    <w:tcW w:w="2138" w:type="dxa"/>
                    <w:vAlign w:val="center"/>
                  </w:tcPr>
                  <w:p w:rsidR="00A6624F" w:rsidRPr="00B335D2" w:rsidRDefault="00A6624F" w:rsidP="00A6624F">
                    <w:pPr>
                      <w:rPr>
                        <w:sz w:val="18"/>
                        <w:szCs w:val="18"/>
                      </w:rPr>
                    </w:pPr>
                  </w:p>
                </w:tc>
              </w:tr>
            </w:tbl>
            <w:p w:rsidR="00A6624F" w:rsidRPr="00B335D2" w:rsidRDefault="00FD450F" w:rsidP="00A6624F"/>
          </w:sdtContent>
        </w:sdt>
      </w:sdtContent>
    </w:sdt>
    <w:p w:rsidR="00A6624F" w:rsidRDefault="00A6624F">
      <w:pPr>
        <w:rPr>
          <w:szCs w:val="21"/>
        </w:rPr>
      </w:pPr>
    </w:p>
    <w:sdt>
      <w:sdtPr>
        <w:rPr>
          <w:rFonts w:ascii="宋体" w:hAnsi="宋体" w:cs="宋体" w:hint="eastAsia"/>
          <w:b w:val="0"/>
          <w:bCs w:val="0"/>
          <w:kern w:val="0"/>
          <w:szCs w:val="24"/>
        </w:rPr>
        <w:alias w:val="模块:预付款项金额前五名单位情况"/>
        <w:tag w:val="_GBC_2c5fba8651a04a6d88c0c9fc33310c57"/>
        <w:id w:val="25493209"/>
        <w:lock w:val="sdtLocked"/>
        <w:placeholder>
          <w:docPart w:val="GBC22222222222222222222222222222"/>
        </w:placeholder>
      </w:sdtPr>
      <w:sdtEndPr>
        <w:rPr>
          <w:rFonts w:ascii="Times New Roman" w:hAnsi="Times New Roman"/>
        </w:rPr>
      </w:sdtEndPr>
      <w:sdtContent>
        <w:p w:rsidR="00A6624F" w:rsidRDefault="00A6624F" w:rsidP="00E71DDD">
          <w:pPr>
            <w:pStyle w:val="4"/>
            <w:numPr>
              <w:ilvl w:val="0"/>
              <w:numId w:val="50"/>
            </w:numPr>
            <w:tabs>
              <w:tab w:val="left" w:pos="616"/>
            </w:tabs>
            <w:snapToGrid w:val="0"/>
            <w:spacing w:line="240" w:lineRule="atLeast"/>
            <w:jc w:val="left"/>
            <w:rPr>
              <w:szCs w:val="21"/>
            </w:rPr>
          </w:pPr>
          <w:r>
            <w:rPr>
              <w:rFonts w:hint="eastAsia"/>
            </w:rPr>
            <w:t>按预付对</w:t>
          </w:r>
          <w:r w:rsidRPr="007D61BD">
            <w:rPr>
              <w:rFonts w:hint="eastAsia"/>
            </w:rPr>
            <w:t>象归集的期末余额前五名的</w:t>
          </w:r>
          <w:r>
            <w:rPr>
              <w:rFonts w:hint="eastAsia"/>
            </w:rPr>
            <w:t>预付款情况：</w:t>
          </w:r>
        </w:p>
        <w:sdt>
          <w:sdtPr>
            <w:rPr>
              <w:rFonts w:hint="eastAsia"/>
              <w:szCs w:val="21"/>
            </w:rPr>
            <w:alias w:val="是否适用：按预付对象归集的期末余额前五名的预付款情况[双击切换]"/>
            <w:tag w:val="_GBC_a1864f04af6d49bdb434d74a7f29f8c3"/>
            <w:id w:val="25493207"/>
            <w:lock w:val="sdtContentLocked"/>
            <w:placeholder>
              <w:docPart w:val="GBC22222222222222222222222222222"/>
            </w:placeholder>
          </w:sdtPr>
          <w:sdtContent>
            <w:p w:rsidR="00A6624F" w:rsidRDefault="001D1CEE">
              <w:pPr>
                <w:snapToGrid w:val="0"/>
                <w:spacing w:line="240" w:lineRule="atLeast"/>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sdt>
          <w:sdtPr>
            <w:rPr>
              <w:szCs w:val="21"/>
            </w:rPr>
            <w:alias w:val="按预付对象归集的期末余额前五名的预付款情况的说明"/>
            <w:tag w:val="_GBC_e2f1aa285f174786838e4fcd54656fec"/>
            <w:id w:val="25493208"/>
            <w:lock w:val="sdtLocked"/>
            <w:placeholder>
              <w:docPart w:val="GBC22222222222222222222222222222"/>
            </w:placeholder>
          </w:sdtPr>
          <w:sdtContent>
            <w:p w:rsidR="00B550FB" w:rsidRDefault="00B550FB">
              <w:pPr>
                <w:snapToGrid w:val="0"/>
                <w:spacing w:line="240" w:lineRule="atLeast"/>
                <w:rPr>
                  <w:color w:val="333399"/>
                  <w:u w:val="single"/>
                </w:rPr>
              </w:pPr>
            </w:p>
            <w:tbl>
              <w:tblPr>
                <w:tblW w:w="9462" w:type="dxa"/>
                <w:jc w:val="center"/>
                <w:tblLayout w:type="fixed"/>
                <w:tblLook w:val="04A0" w:firstRow="1" w:lastRow="0" w:firstColumn="1" w:lastColumn="0" w:noHBand="0" w:noVBand="1"/>
              </w:tblPr>
              <w:tblGrid>
                <w:gridCol w:w="3545"/>
                <w:gridCol w:w="1646"/>
                <w:gridCol w:w="1601"/>
                <w:gridCol w:w="2670"/>
              </w:tblGrid>
              <w:tr w:rsidR="00B550FB" w:rsidTr="00DB4C9F">
                <w:trPr>
                  <w:trHeight w:val="397"/>
                  <w:jc w:val="center"/>
                </w:trPr>
                <w:tc>
                  <w:tcPr>
                    <w:tcW w:w="3545"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单位名称</w:t>
                    </w:r>
                  </w:p>
                </w:tc>
                <w:tc>
                  <w:tcPr>
                    <w:tcW w:w="1646"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与本公司关系</w:t>
                    </w:r>
                  </w:p>
                </w:tc>
                <w:tc>
                  <w:tcPr>
                    <w:tcW w:w="1601"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金额</w:t>
                    </w:r>
                  </w:p>
                </w:tc>
                <w:tc>
                  <w:tcPr>
                    <w:tcW w:w="2670"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占预付款项期末余额比例（%）</w:t>
                    </w:r>
                  </w:p>
                </w:tc>
              </w:tr>
              <w:tr w:rsidR="00B550FB" w:rsidTr="00DB4C9F">
                <w:trPr>
                  <w:trHeight w:val="397"/>
                  <w:jc w:val="center"/>
                </w:trPr>
                <w:tc>
                  <w:tcPr>
                    <w:tcW w:w="3545" w:type="dxa"/>
                    <w:tcBorders>
                      <w:top w:val="single" w:sz="4" w:space="0" w:color="auto"/>
                    </w:tcBorders>
                    <w:vAlign w:val="center"/>
                    <w:hideMark/>
                  </w:tcPr>
                  <w:p w:rsidR="00B550FB" w:rsidRPr="00DB4C9F" w:rsidRDefault="00AE5C82" w:rsidP="00DB4C9F">
                    <w:pPr>
                      <w:rPr>
                        <w:szCs w:val="21"/>
                      </w:rPr>
                    </w:pPr>
                    <w:r w:rsidRPr="00AE5C82">
                      <w:rPr>
                        <w:rFonts w:hint="eastAsia"/>
                        <w:szCs w:val="21"/>
                      </w:rPr>
                      <w:t>J&amp;</w:t>
                    </w:r>
                    <w:r w:rsidR="00DB4C9F" w:rsidRPr="00AE5C82">
                      <w:rPr>
                        <w:rFonts w:hint="eastAsia"/>
                        <w:szCs w:val="21"/>
                      </w:rPr>
                      <w:t>X INTE</w:t>
                    </w:r>
                    <w:r w:rsidR="00DB4C9F" w:rsidRPr="00DB4C9F">
                      <w:rPr>
                        <w:rFonts w:hint="eastAsia"/>
                        <w:szCs w:val="21"/>
                      </w:rPr>
                      <w:t>GRITY TECHNOLOGY LIMITED</w:t>
                    </w:r>
                  </w:p>
                </w:tc>
                <w:tc>
                  <w:tcPr>
                    <w:tcW w:w="1646" w:type="dxa"/>
                    <w:tcBorders>
                      <w:top w:val="single" w:sz="4" w:space="0" w:color="auto"/>
                    </w:tcBorders>
                    <w:vAlign w:val="center"/>
                    <w:hideMark/>
                  </w:tcPr>
                  <w:p w:rsidR="00B550FB" w:rsidRPr="00C172F8" w:rsidRDefault="00B550FB" w:rsidP="00B550FB">
                    <w:pPr>
                      <w:spacing w:line="360" w:lineRule="exact"/>
                      <w:jc w:val="center"/>
                      <w:rPr>
                        <w:szCs w:val="21"/>
                      </w:rPr>
                    </w:pPr>
                    <w:r w:rsidRPr="00C172F8">
                      <w:rPr>
                        <w:rFonts w:hint="eastAsia"/>
                        <w:szCs w:val="21"/>
                      </w:rPr>
                      <w:t>非关联方</w:t>
                    </w:r>
                  </w:p>
                </w:tc>
                <w:tc>
                  <w:tcPr>
                    <w:tcW w:w="1601" w:type="dxa"/>
                    <w:tcBorders>
                      <w:top w:val="single" w:sz="4" w:space="0" w:color="auto"/>
                    </w:tcBorders>
                    <w:vAlign w:val="center"/>
                    <w:hideMark/>
                  </w:tcPr>
                  <w:p w:rsidR="00B550FB" w:rsidRPr="00C172F8" w:rsidRDefault="00B550FB" w:rsidP="00B550FB">
                    <w:pPr>
                      <w:spacing w:line="360" w:lineRule="exact"/>
                      <w:jc w:val="right"/>
                      <w:rPr>
                        <w:szCs w:val="21"/>
                      </w:rPr>
                    </w:pPr>
                    <w:r w:rsidRPr="00C172F8">
                      <w:rPr>
                        <w:rFonts w:hint="eastAsia"/>
                        <w:szCs w:val="21"/>
                      </w:rPr>
                      <w:t>16,849,920.00</w:t>
                    </w:r>
                  </w:p>
                </w:tc>
                <w:tc>
                  <w:tcPr>
                    <w:tcW w:w="2670" w:type="dxa"/>
                    <w:tcBorders>
                      <w:top w:val="single" w:sz="4" w:space="0" w:color="auto"/>
                    </w:tcBorders>
                    <w:vAlign w:val="center"/>
                    <w:hideMark/>
                  </w:tcPr>
                  <w:p w:rsidR="00B550FB" w:rsidRPr="00C172F8" w:rsidRDefault="00B550FB" w:rsidP="00B550FB">
                    <w:pPr>
                      <w:spacing w:line="360" w:lineRule="exact"/>
                      <w:jc w:val="right"/>
                      <w:rPr>
                        <w:szCs w:val="21"/>
                      </w:rPr>
                    </w:pPr>
                    <w:r w:rsidRPr="00C172F8">
                      <w:rPr>
                        <w:rFonts w:hint="eastAsia"/>
                        <w:szCs w:val="21"/>
                      </w:rPr>
                      <w:t>11.33%</w:t>
                    </w:r>
                  </w:p>
                </w:tc>
              </w:tr>
              <w:tr w:rsidR="00B550FB" w:rsidTr="00DB4C9F">
                <w:trPr>
                  <w:trHeight w:val="397"/>
                  <w:jc w:val="center"/>
                </w:trPr>
                <w:tc>
                  <w:tcPr>
                    <w:tcW w:w="3545" w:type="dxa"/>
                    <w:vAlign w:val="center"/>
                    <w:hideMark/>
                  </w:tcPr>
                  <w:p w:rsidR="00B550FB" w:rsidRPr="00DB4C9F" w:rsidRDefault="00DB4C9F" w:rsidP="00DB4C9F">
                    <w:pPr>
                      <w:rPr>
                        <w:szCs w:val="21"/>
                      </w:rPr>
                    </w:pPr>
                    <w:r w:rsidRPr="00DB4C9F">
                      <w:rPr>
                        <w:rFonts w:hint="eastAsia"/>
                        <w:szCs w:val="21"/>
                      </w:rPr>
                      <w:t>Delta Electronic Company Limited</w:t>
                    </w:r>
                  </w:p>
                </w:tc>
                <w:tc>
                  <w:tcPr>
                    <w:tcW w:w="1646" w:type="dxa"/>
                    <w:vAlign w:val="center"/>
                    <w:hideMark/>
                  </w:tcPr>
                  <w:p w:rsidR="00B550FB" w:rsidRPr="00C172F8" w:rsidRDefault="00B550FB" w:rsidP="00B550FB">
                    <w:pPr>
                      <w:spacing w:line="360" w:lineRule="exact"/>
                      <w:jc w:val="center"/>
                      <w:rPr>
                        <w:szCs w:val="21"/>
                      </w:rPr>
                    </w:pPr>
                    <w:r w:rsidRPr="00C172F8">
                      <w:rPr>
                        <w:rFonts w:hint="eastAsia"/>
                        <w:szCs w:val="21"/>
                      </w:rPr>
                      <w:t>非关联方</w:t>
                    </w:r>
                  </w:p>
                </w:tc>
                <w:tc>
                  <w:tcPr>
                    <w:tcW w:w="1601" w:type="dxa"/>
                    <w:vAlign w:val="center"/>
                    <w:hideMark/>
                  </w:tcPr>
                  <w:p w:rsidR="00B550FB" w:rsidRPr="00C172F8" w:rsidRDefault="00B550FB" w:rsidP="00B550FB">
                    <w:pPr>
                      <w:spacing w:line="360" w:lineRule="exact"/>
                      <w:jc w:val="right"/>
                      <w:rPr>
                        <w:szCs w:val="21"/>
                      </w:rPr>
                    </w:pPr>
                    <w:r w:rsidRPr="00C172F8">
                      <w:rPr>
                        <w:rFonts w:hint="eastAsia"/>
                        <w:szCs w:val="21"/>
                      </w:rPr>
                      <w:t>9,789,930.00</w:t>
                    </w:r>
                  </w:p>
                </w:tc>
                <w:tc>
                  <w:tcPr>
                    <w:tcW w:w="2670" w:type="dxa"/>
                    <w:vAlign w:val="center"/>
                    <w:hideMark/>
                  </w:tcPr>
                  <w:p w:rsidR="00B550FB" w:rsidRPr="00C172F8" w:rsidRDefault="00B550FB" w:rsidP="00B550FB">
                    <w:pPr>
                      <w:spacing w:line="360" w:lineRule="exact"/>
                      <w:jc w:val="right"/>
                      <w:rPr>
                        <w:szCs w:val="21"/>
                      </w:rPr>
                    </w:pPr>
                    <w:r w:rsidRPr="00C172F8">
                      <w:rPr>
                        <w:rFonts w:hint="eastAsia"/>
                        <w:szCs w:val="21"/>
                      </w:rPr>
                      <w:t>6.59%</w:t>
                    </w:r>
                  </w:p>
                </w:tc>
              </w:tr>
              <w:tr w:rsidR="00B550FB" w:rsidTr="00DB4C9F">
                <w:trPr>
                  <w:trHeight w:val="397"/>
                  <w:jc w:val="center"/>
                </w:trPr>
                <w:tc>
                  <w:tcPr>
                    <w:tcW w:w="3545" w:type="dxa"/>
                    <w:vAlign w:val="center"/>
                    <w:hideMark/>
                  </w:tcPr>
                  <w:p w:rsidR="00B550FB" w:rsidRPr="00DB4C9F" w:rsidRDefault="00E55A24" w:rsidP="00DB4C9F">
                    <w:pPr>
                      <w:rPr>
                        <w:szCs w:val="21"/>
                      </w:rPr>
                    </w:pPr>
                    <w:r>
                      <w:rPr>
                        <w:rFonts w:hint="eastAsia"/>
                        <w:szCs w:val="21"/>
                      </w:rPr>
                      <w:t>嘉诚</w:t>
                    </w:r>
                    <w:r w:rsidR="00DB4C9F" w:rsidRPr="00DB4C9F">
                      <w:rPr>
                        <w:rFonts w:hint="eastAsia"/>
                        <w:szCs w:val="21"/>
                      </w:rPr>
                      <w:t>（香港）工业智能有限公司</w:t>
                    </w:r>
                  </w:p>
                </w:tc>
                <w:tc>
                  <w:tcPr>
                    <w:tcW w:w="1646" w:type="dxa"/>
                    <w:vAlign w:val="center"/>
                    <w:hideMark/>
                  </w:tcPr>
                  <w:p w:rsidR="00B550FB" w:rsidRPr="00C172F8" w:rsidRDefault="00B550FB" w:rsidP="00B550FB">
                    <w:pPr>
                      <w:spacing w:line="360" w:lineRule="exact"/>
                      <w:jc w:val="center"/>
                      <w:rPr>
                        <w:szCs w:val="21"/>
                      </w:rPr>
                    </w:pPr>
                    <w:r w:rsidRPr="00C172F8">
                      <w:rPr>
                        <w:rFonts w:hint="eastAsia"/>
                        <w:szCs w:val="21"/>
                      </w:rPr>
                      <w:t>非关联方</w:t>
                    </w:r>
                  </w:p>
                </w:tc>
                <w:tc>
                  <w:tcPr>
                    <w:tcW w:w="1601" w:type="dxa"/>
                    <w:vAlign w:val="center"/>
                    <w:hideMark/>
                  </w:tcPr>
                  <w:p w:rsidR="00B550FB" w:rsidRPr="00C172F8" w:rsidRDefault="00B550FB" w:rsidP="00B550FB">
                    <w:pPr>
                      <w:spacing w:line="360" w:lineRule="exact"/>
                      <w:jc w:val="right"/>
                      <w:rPr>
                        <w:szCs w:val="21"/>
                      </w:rPr>
                    </w:pPr>
                    <w:r w:rsidRPr="00C172F8">
                      <w:rPr>
                        <w:rFonts w:hint="eastAsia"/>
                        <w:szCs w:val="21"/>
                      </w:rPr>
                      <w:t>8,591,400.00</w:t>
                    </w:r>
                  </w:p>
                </w:tc>
                <w:tc>
                  <w:tcPr>
                    <w:tcW w:w="2670" w:type="dxa"/>
                    <w:vAlign w:val="bottom"/>
                    <w:hideMark/>
                  </w:tcPr>
                  <w:p w:rsidR="00B550FB" w:rsidRPr="00C172F8" w:rsidRDefault="00B550FB" w:rsidP="00B550FB">
                    <w:pPr>
                      <w:spacing w:line="360" w:lineRule="exact"/>
                      <w:jc w:val="right"/>
                      <w:rPr>
                        <w:szCs w:val="21"/>
                      </w:rPr>
                    </w:pPr>
                    <w:r w:rsidRPr="00C172F8">
                      <w:rPr>
                        <w:rFonts w:hint="eastAsia"/>
                        <w:szCs w:val="21"/>
                      </w:rPr>
                      <w:t>5.78%</w:t>
                    </w:r>
                  </w:p>
                </w:tc>
              </w:tr>
              <w:tr w:rsidR="00B550FB" w:rsidTr="00DB4C9F">
                <w:trPr>
                  <w:trHeight w:val="397"/>
                  <w:jc w:val="center"/>
                </w:trPr>
                <w:tc>
                  <w:tcPr>
                    <w:tcW w:w="3545" w:type="dxa"/>
                    <w:vAlign w:val="center"/>
                    <w:hideMark/>
                  </w:tcPr>
                  <w:p w:rsidR="00B550FB" w:rsidRPr="00DB4C9F" w:rsidRDefault="00DB4C9F" w:rsidP="00DB4C9F">
                    <w:pPr>
                      <w:spacing w:line="360" w:lineRule="exact"/>
                      <w:rPr>
                        <w:szCs w:val="21"/>
                      </w:rPr>
                    </w:pPr>
                    <w:r w:rsidRPr="00DB4C9F">
                      <w:rPr>
                        <w:rFonts w:hint="eastAsia"/>
                        <w:szCs w:val="21"/>
                      </w:rPr>
                      <w:t>河南省佳盛电力工程有限公司</w:t>
                    </w:r>
                  </w:p>
                </w:tc>
                <w:tc>
                  <w:tcPr>
                    <w:tcW w:w="1646" w:type="dxa"/>
                    <w:vAlign w:val="center"/>
                    <w:hideMark/>
                  </w:tcPr>
                  <w:p w:rsidR="00B550FB" w:rsidRPr="00C172F8" w:rsidRDefault="00B550FB" w:rsidP="00B550FB">
                    <w:pPr>
                      <w:spacing w:line="360" w:lineRule="exact"/>
                      <w:jc w:val="center"/>
                      <w:rPr>
                        <w:szCs w:val="21"/>
                      </w:rPr>
                    </w:pPr>
                    <w:r w:rsidRPr="00C172F8">
                      <w:rPr>
                        <w:rFonts w:hint="eastAsia"/>
                        <w:szCs w:val="21"/>
                      </w:rPr>
                      <w:t>非关联方</w:t>
                    </w:r>
                  </w:p>
                </w:tc>
                <w:tc>
                  <w:tcPr>
                    <w:tcW w:w="1601" w:type="dxa"/>
                    <w:vAlign w:val="center"/>
                    <w:hideMark/>
                  </w:tcPr>
                  <w:p w:rsidR="00B550FB" w:rsidRPr="00C172F8" w:rsidRDefault="00B550FB" w:rsidP="00B550FB">
                    <w:pPr>
                      <w:spacing w:line="360" w:lineRule="exact"/>
                      <w:jc w:val="right"/>
                      <w:rPr>
                        <w:szCs w:val="21"/>
                      </w:rPr>
                    </w:pPr>
                    <w:r w:rsidRPr="00C172F8">
                      <w:rPr>
                        <w:rFonts w:hint="eastAsia"/>
                        <w:szCs w:val="21"/>
                      </w:rPr>
                      <w:t>5,000,000.00</w:t>
                    </w:r>
                  </w:p>
                </w:tc>
                <w:tc>
                  <w:tcPr>
                    <w:tcW w:w="2670" w:type="dxa"/>
                    <w:vAlign w:val="bottom"/>
                    <w:hideMark/>
                  </w:tcPr>
                  <w:p w:rsidR="00B550FB" w:rsidRPr="00C172F8" w:rsidRDefault="00B550FB" w:rsidP="00B550FB">
                    <w:pPr>
                      <w:spacing w:line="360" w:lineRule="exact"/>
                      <w:jc w:val="right"/>
                      <w:rPr>
                        <w:szCs w:val="21"/>
                      </w:rPr>
                    </w:pPr>
                    <w:r w:rsidRPr="00C172F8">
                      <w:rPr>
                        <w:rFonts w:hint="eastAsia"/>
                        <w:szCs w:val="21"/>
                      </w:rPr>
                      <w:t>3.36%</w:t>
                    </w:r>
                  </w:p>
                </w:tc>
              </w:tr>
              <w:tr w:rsidR="00B550FB" w:rsidTr="00DB4C9F">
                <w:trPr>
                  <w:trHeight w:val="397"/>
                  <w:jc w:val="center"/>
                </w:trPr>
                <w:tc>
                  <w:tcPr>
                    <w:tcW w:w="3545" w:type="dxa"/>
                    <w:vAlign w:val="center"/>
                    <w:hideMark/>
                  </w:tcPr>
                  <w:p w:rsidR="00B550FB" w:rsidRPr="00DB4C9F" w:rsidRDefault="00DB4C9F" w:rsidP="00DB4C9F">
                    <w:pPr>
                      <w:spacing w:line="360" w:lineRule="exact"/>
                      <w:rPr>
                        <w:szCs w:val="21"/>
                      </w:rPr>
                    </w:pPr>
                    <w:r w:rsidRPr="00DB4C9F">
                      <w:rPr>
                        <w:rFonts w:hint="eastAsia"/>
                        <w:szCs w:val="21"/>
                      </w:rPr>
                      <w:t>深圳市</w:t>
                    </w:r>
                    <w:proofErr w:type="gramStart"/>
                    <w:r w:rsidRPr="00DB4C9F">
                      <w:rPr>
                        <w:rFonts w:hint="eastAsia"/>
                        <w:szCs w:val="21"/>
                      </w:rPr>
                      <w:t>怡</w:t>
                    </w:r>
                    <w:proofErr w:type="gramEnd"/>
                    <w:r w:rsidRPr="00DB4C9F">
                      <w:rPr>
                        <w:rFonts w:hint="eastAsia"/>
                        <w:szCs w:val="21"/>
                      </w:rPr>
                      <w:t>亚</w:t>
                    </w:r>
                    <w:proofErr w:type="gramStart"/>
                    <w:r w:rsidRPr="00DB4C9F">
                      <w:rPr>
                        <w:rFonts w:hint="eastAsia"/>
                        <w:szCs w:val="21"/>
                      </w:rPr>
                      <w:t>通供应</w:t>
                    </w:r>
                    <w:proofErr w:type="gramEnd"/>
                    <w:r w:rsidRPr="00DB4C9F">
                      <w:rPr>
                        <w:rFonts w:hint="eastAsia"/>
                        <w:szCs w:val="21"/>
                      </w:rPr>
                      <w:t>链股份有限公司</w:t>
                    </w:r>
                  </w:p>
                </w:tc>
                <w:tc>
                  <w:tcPr>
                    <w:tcW w:w="1646" w:type="dxa"/>
                    <w:vAlign w:val="bottom"/>
                    <w:hideMark/>
                  </w:tcPr>
                  <w:p w:rsidR="00B550FB" w:rsidRPr="00C172F8" w:rsidRDefault="00B550FB" w:rsidP="00B550FB">
                    <w:pPr>
                      <w:spacing w:line="360" w:lineRule="exact"/>
                      <w:jc w:val="center"/>
                      <w:rPr>
                        <w:szCs w:val="21"/>
                      </w:rPr>
                    </w:pPr>
                    <w:r w:rsidRPr="00C172F8">
                      <w:rPr>
                        <w:rFonts w:hint="eastAsia"/>
                        <w:szCs w:val="21"/>
                      </w:rPr>
                      <w:t>非关联方</w:t>
                    </w:r>
                  </w:p>
                </w:tc>
                <w:tc>
                  <w:tcPr>
                    <w:tcW w:w="1601" w:type="dxa"/>
                    <w:vAlign w:val="center"/>
                    <w:hideMark/>
                  </w:tcPr>
                  <w:p w:rsidR="00B550FB" w:rsidRPr="00C172F8" w:rsidRDefault="00B550FB" w:rsidP="00B550FB">
                    <w:pPr>
                      <w:spacing w:line="360" w:lineRule="exact"/>
                      <w:jc w:val="right"/>
                      <w:rPr>
                        <w:szCs w:val="21"/>
                      </w:rPr>
                    </w:pPr>
                    <w:r w:rsidRPr="00C172F8">
                      <w:rPr>
                        <w:rFonts w:hint="eastAsia"/>
                        <w:szCs w:val="21"/>
                      </w:rPr>
                      <w:t>4,607,125.20</w:t>
                    </w:r>
                  </w:p>
                </w:tc>
                <w:tc>
                  <w:tcPr>
                    <w:tcW w:w="2670" w:type="dxa"/>
                    <w:vAlign w:val="bottom"/>
                    <w:hideMark/>
                  </w:tcPr>
                  <w:p w:rsidR="00B550FB" w:rsidRPr="00C172F8" w:rsidRDefault="00B550FB" w:rsidP="00B550FB">
                    <w:pPr>
                      <w:spacing w:line="360" w:lineRule="exact"/>
                      <w:jc w:val="right"/>
                      <w:rPr>
                        <w:szCs w:val="21"/>
                      </w:rPr>
                    </w:pPr>
                    <w:r w:rsidRPr="00C172F8">
                      <w:rPr>
                        <w:rFonts w:hint="eastAsia"/>
                        <w:szCs w:val="21"/>
                      </w:rPr>
                      <w:t>3.10%</w:t>
                    </w:r>
                  </w:p>
                </w:tc>
              </w:tr>
              <w:tr w:rsidR="00B550FB" w:rsidTr="00DB4C9F">
                <w:trPr>
                  <w:trHeight w:val="397"/>
                  <w:jc w:val="center"/>
                </w:trPr>
                <w:tc>
                  <w:tcPr>
                    <w:tcW w:w="3545" w:type="dxa"/>
                    <w:vAlign w:val="center"/>
                    <w:hideMark/>
                  </w:tcPr>
                  <w:p w:rsidR="00B550FB" w:rsidRPr="00C172F8" w:rsidRDefault="00B550FB" w:rsidP="00B550FB">
                    <w:pPr>
                      <w:spacing w:line="360" w:lineRule="exact"/>
                      <w:jc w:val="center"/>
                      <w:rPr>
                        <w:szCs w:val="21"/>
                      </w:rPr>
                    </w:pPr>
                    <w:r w:rsidRPr="00C172F8">
                      <w:rPr>
                        <w:rFonts w:hint="eastAsia"/>
                        <w:szCs w:val="21"/>
                      </w:rPr>
                      <w:t>合计</w:t>
                    </w:r>
                  </w:p>
                </w:tc>
                <w:tc>
                  <w:tcPr>
                    <w:tcW w:w="1646" w:type="dxa"/>
                    <w:vAlign w:val="center"/>
                  </w:tcPr>
                  <w:p w:rsidR="00B550FB" w:rsidRPr="00C172F8" w:rsidRDefault="00B550FB" w:rsidP="00B550FB">
                    <w:pPr>
                      <w:spacing w:line="360" w:lineRule="exact"/>
                      <w:jc w:val="center"/>
                      <w:rPr>
                        <w:szCs w:val="21"/>
                      </w:rPr>
                    </w:pPr>
                  </w:p>
                </w:tc>
                <w:tc>
                  <w:tcPr>
                    <w:tcW w:w="1601" w:type="dxa"/>
                    <w:vAlign w:val="center"/>
                    <w:hideMark/>
                  </w:tcPr>
                  <w:p w:rsidR="00B550FB" w:rsidRPr="00C172F8" w:rsidRDefault="00B550FB" w:rsidP="00B550FB">
                    <w:pPr>
                      <w:spacing w:line="360" w:lineRule="exact"/>
                      <w:jc w:val="right"/>
                      <w:rPr>
                        <w:szCs w:val="21"/>
                        <w:u w:val="double"/>
                      </w:rPr>
                    </w:pPr>
                    <w:r w:rsidRPr="00C172F8">
                      <w:rPr>
                        <w:rFonts w:hint="eastAsia"/>
                        <w:szCs w:val="21"/>
                        <w:u w:val="double"/>
                      </w:rPr>
                      <w:t>44,838,375.20</w:t>
                    </w:r>
                  </w:p>
                </w:tc>
                <w:tc>
                  <w:tcPr>
                    <w:tcW w:w="2670" w:type="dxa"/>
                    <w:vAlign w:val="center"/>
                    <w:hideMark/>
                  </w:tcPr>
                  <w:p w:rsidR="00B550FB" w:rsidRPr="00C172F8" w:rsidRDefault="00B550FB" w:rsidP="00B550FB">
                    <w:pPr>
                      <w:spacing w:line="360" w:lineRule="exact"/>
                      <w:jc w:val="right"/>
                      <w:rPr>
                        <w:szCs w:val="21"/>
                        <w:u w:val="double"/>
                      </w:rPr>
                    </w:pPr>
                    <w:r w:rsidRPr="00C172F8">
                      <w:rPr>
                        <w:rFonts w:hint="eastAsia"/>
                        <w:szCs w:val="21"/>
                        <w:u w:val="double"/>
                      </w:rPr>
                      <w:t>30.16%</w:t>
                    </w:r>
                  </w:p>
                </w:tc>
              </w:tr>
            </w:tbl>
            <w:p w:rsidR="00A6624F" w:rsidRDefault="00FD450F">
              <w:pPr>
                <w:snapToGrid w:val="0"/>
                <w:spacing w:line="240" w:lineRule="atLeast"/>
                <w:rPr>
                  <w:szCs w:val="21"/>
                </w:rPr>
              </w:pPr>
            </w:p>
          </w:sdtContent>
        </w:sdt>
      </w:sdtContent>
    </w:sdt>
    <w:sdt>
      <w:sdtPr>
        <w:rPr>
          <w:rFonts w:ascii="Times New Roman" w:hAnsi="Times New Roman" w:hint="eastAsia"/>
          <w:b/>
          <w:bCs/>
        </w:rPr>
        <w:alias w:val="模块:预付款项的说明"/>
        <w:tag w:val="_GBC_ee9bedfa5e5340c9b02fb474f1a1fc26"/>
        <w:id w:val="25493211"/>
        <w:lock w:val="sdtLocked"/>
        <w:placeholder>
          <w:docPart w:val="GBC22222222222222222222222222222"/>
        </w:placeholder>
      </w:sdtPr>
      <w:sdtEndPr>
        <w:rPr>
          <w:rFonts w:hint="default"/>
          <w:b w:val="0"/>
          <w:bCs w:val="0"/>
        </w:rPr>
      </w:sdtEndPr>
      <w:sdtContent>
        <w:p w:rsidR="00A6624F" w:rsidRDefault="00A6624F">
          <w:r>
            <w:rPr>
              <w:rFonts w:hint="eastAsia"/>
            </w:rPr>
            <w:t>其他说明</w:t>
          </w:r>
        </w:p>
        <w:sdt>
          <w:sdtPr>
            <w:alias w:val="是否适用：预付帐款的说明[双击切换]"/>
            <w:tag w:val="_GBC_c712ee6483d44c77b1f563e552689c6d"/>
            <w:id w:val="25493210"/>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pPr>
      <w:r>
        <w:rPr>
          <w:rFonts w:hint="eastAsia"/>
        </w:rPr>
        <w:t>应收利息</w:t>
      </w:r>
    </w:p>
    <w:sdt>
      <w:sdtPr>
        <w:rPr>
          <w:rFonts w:asciiTheme="minorHAnsi" w:hAnsiTheme="minorHAnsi" w:cs="宋体" w:hint="eastAsia"/>
          <w:b w:val="0"/>
          <w:bCs w:val="0"/>
          <w:kern w:val="0"/>
          <w:szCs w:val="22"/>
        </w:rPr>
        <w:alias w:val="模块:应收利息"/>
        <w:tag w:val="_GBC_6620e2366b444b3fb9e784e1bb6a87fd"/>
        <w:id w:val="25493227"/>
        <w:lock w:val="sdtLocked"/>
        <w:placeholder>
          <w:docPart w:val="GBC22222222222222222222222222222"/>
        </w:placeholder>
      </w:sdtPr>
      <w:sdtEndPr>
        <w:rPr>
          <w:rFonts w:ascii="Times New Roman" w:hAnsi="Times New Roman" w:cs="Times New Roman"/>
          <w:kern w:val="2"/>
          <w:szCs w:val="24"/>
        </w:rPr>
      </w:sdtEndPr>
      <w:sdtContent>
        <w:p w:rsidR="00A6624F" w:rsidRDefault="00A6624F" w:rsidP="00E71DDD">
          <w:pPr>
            <w:pStyle w:val="4"/>
            <w:numPr>
              <w:ilvl w:val="3"/>
              <w:numId w:val="51"/>
            </w:numPr>
            <w:tabs>
              <w:tab w:val="left" w:pos="546"/>
            </w:tabs>
          </w:pPr>
          <w:r>
            <w:rPr>
              <w:rFonts w:hint="eastAsia"/>
            </w:rPr>
            <w:t>应收利息分类</w:t>
          </w:r>
        </w:p>
        <w:sdt>
          <w:sdtPr>
            <w:alias w:val="是否适用：应收利息分类[双击切换]"/>
            <w:tag w:val="_GBC_86f9e9a81d7d4e07ae6873a88ddf6cc7"/>
            <w:id w:val="2549321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应收利息"/>
              <w:tag w:val="_GBC_81846eacbc9946ddbec2bf905b374235"/>
              <w:id w:val="254932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收利息"/>
              <w:tag w:val="_GBC_54a3d4a928194383b5465e034945e1cc"/>
              <w:id w:val="254932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778"/>
            <w:gridCol w:w="3049"/>
            <w:gridCol w:w="3066"/>
          </w:tblGrid>
          <w:tr w:rsidR="00A6624F" w:rsidTr="00A6624F">
            <w:tc>
              <w:tcPr>
                <w:tcW w:w="1562" w:type="pct"/>
              </w:tcPr>
              <w:p w:rsidR="00A6624F" w:rsidRDefault="00A6624F" w:rsidP="00A6624F">
                <w:pPr>
                  <w:autoSpaceDE w:val="0"/>
                  <w:autoSpaceDN w:val="0"/>
                  <w:adjustRightInd w:val="0"/>
                  <w:snapToGrid w:val="0"/>
                  <w:spacing w:line="240" w:lineRule="atLeast"/>
                  <w:jc w:val="center"/>
                  <w:rPr>
                    <w:szCs w:val="21"/>
                  </w:rPr>
                </w:pPr>
                <w:r>
                  <w:rPr>
                    <w:rFonts w:hint="eastAsia"/>
                    <w:szCs w:val="21"/>
                  </w:rPr>
                  <w:t>项目</w:t>
                </w:r>
              </w:p>
            </w:tc>
            <w:tc>
              <w:tcPr>
                <w:tcW w:w="1714" w:type="pct"/>
              </w:tcPr>
              <w:p w:rsidR="00A6624F" w:rsidRDefault="00A6624F" w:rsidP="00A6624F">
                <w:pPr>
                  <w:autoSpaceDE w:val="0"/>
                  <w:autoSpaceDN w:val="0"/>
                  <w:adjustRightInd w:val="0"/>
                  <w:snapToGrid w:val="0"/>
                  <w:spacing w:line="240" w:lineRule="atLeast"/>
                  <w:jc w:val="center"/>
                  <w:rPr>
                    <w:szCs w:val="21"/>
                  </w:rPr>
                </w:pPr>
                <w:r>
                  <w:rPr>
                    <w:rFonts w:hint="eastAsia"/>
                    <w:szCs w:val="21"/>
                  </w:rPr>
                  <w:t>期末余额</w:t>
                </w:r>
              </w:p>
            </w:tc>
            <w:tc>
              <w:tcPr>
                <w:tcW w:w="1724" w:type="pct"/>
              </w:tcPr>
              <w:p w:rsidR="00A6624F" w:rsidRDefault="00A6624F" w:rsidP="00A6624F">
                <w:pPr>
                  <w:autoSpaceDE w:val="0"/>
                  <w:autoSpaceDN w:val="0"/>
                  <w:adjustRightInd w:val="0"/>
                  <w:snapToGrid w:val="0"/>
                  <w:spacing w:line="240" w:lineRule="atLeast"/>
                  <w:jc w:val="center"/>
                  <w:rPr>
                    <w:szCs w:val="21"/>
                  </w:rPr>
                </w:pPr>
                <w:r>
                  <w:rPr>
                    <w:rFonts w:hint="eastAsia"/>
                    <w:szCs w:val="21"/>
                  </w:rPr>
                  <w:t>期初余额</w:t>
                </w:r>
              </w:p>
            </w:tc>
          </w:tr>
          <w:tr w:rsidR="00A6624F" w:rsidTr="00A6624F">
            <w:tc>
              <w:tcPr>
                <w:tcW w:w="1562" w:type="pct"/>
              </w:tcPr>
              <w:p w:rsidR="00A6624F" w:rsidRDefault="00A6624F" w:rsidP="00A6624F">
                <w:pPr>
                  <w:autoSpaceDE w:val="0"/>
                  <w:autoSpaceDN w:val="0"/>
                  <w:adjustRightInd w:val="0"/>
                  <w:snapToGrid w:val="0"/>
                  <w:spacing w:line="240" w:lineRule="atLeast"/>
                  <w:rPr>
                    <w:szCs w:val="21"/>
                  </w:rPr>
                </w:pPr>
                <w:r>
                  <w:rPr>
                    <w:rFonts w:hint="eastAsia"/>
                    <w:szCs w:val="21"/>
                  </w:rPr>
                  <w:t>定期存款</w:t>
                </w:r>
              </w:p>
            </w:tc>
            <w:sdt>
              <w:sdtPr>
                <w:rPr>
                  <w:szCs w:val="21"/>
                </w:rPr>
                <w:alias w:val="定期存款应收利息"/>
                <w:tag w:val="_GBC_40e00165dbd240aabddd21020dc1be8c"/>
                <w:id w:val="25493215"/>
                <w:lock w:val="sdtLocked"/>
              </w:sdtPr>
              <w:sdtContent>
                <w:tc>
                  <w:tcPr>
                    <w:tcW w:w="1714" w:type="pct"/>
                  </w:tcPr>
                  <w:p w:rsidR="00A6624F" w:rsidRDefault="00A6624F" w:rsidP="00A6624F">
                    <w:pPr>
                      <w:ind w:rightChars="50" w:right="105"/>
                      <w:jc w:val="right"/>
                      <w:rPr>
                        <w:szCs w:val="21"/>
                      </w:rPr>
                    </w:pPr>
                    <w:r w:rsidRPr="00786845">
                      <w:rPr>
                        <w:szCs w:val="21"/>
                      </w:rPr>
                      <w:t>595,890.42</w:t>
                    </w:r>
                  </w:p>
                </w:tc>
              </w:sdtContent>
            </w:sdt>
            <w:sdt>
              <w:sdtPr>
                <w:rPr>
                  <w:szCs w:val="21"/>
                </w:rPr>
                <w:alias w:val="定期存款应收利息"/>
                <w:tag w:val="_GBC_bfc239e93deb421b909951a4ba2a0b7b"/>
                <w:id w:val="25493216"/>
                <w:lock w:val="sdtLocked"/>
                <w:showingPlcHdr/>
              </w:sdtPr>
              <w:sdtContent>
                <w:tc>
                  <w:tcPr>
                    <w:tcW w:w="1724" w:type="pct"/>
                  </w:tcPr>
                  <w:p w:rsidR="00A6624F" w:rsidRDefault="00A6624F" w:rsidP="00A6624F">
                    <w:pPr>
                      <w:ind w:rightChars="50" w:right="105"/>
                      <w:jc w:val="right"/>
                      <w:rPr>
                        <w:szCs w:val="21"/>
                      </w:rPr>
                    </w:pPr>
                    <w:r>
                      <w:rPr>
                        <w:rFonts w:hint="eastAsia"/>
                        <w:color w:val="333399"/>
                        <w:szCs w:val="21"/>
                      </w:rPr>
                      <w:t xml:space="preserve">　</w:t>
                    </w:r>
                  </w:p>
                </w:tc>
              </w:sdtContent>
            </w:sdt>
          </w:tr>
          <w:tr w:rsidR="00A6624F" w:rsidTr="00A6624F">
            <w:tc>
              <w:tcPr>
                <w:tcW w:w="1562" w:type="pct"/>
              </w:tcPr>
              <w:p w:rsidR="00A6624F" w:rsidRDefault="00A6624F" w:rsidP="00A6624F">
                <w:pPr>
                  <w:autoSpaceDE w:val="0"/>
                  <w:autoSpaceDN w:val="0"/>
                  <w:adjustRightInd w:val="0"/>
                  <w:snapToGrid w:val="0"/>
                  <w:spacing w:line="240" w:lineRule="atLeast"/>
                  <w:rPr>
                    <w:szCs w:val="21"/>
                  </w:rPr>
                </w:pPr>
                <w:r>
                  <w:rPr>
                    <w:rFonts w:hint="eastAsia"/>
                    <w:szCs w:val="21"/>
                  </w:rPr>
                  <w:t>委托贷款</w:t>
                </w:r>
              </w:p>
            </w:tc>
            <w:sdt>
              <w:sdtPr>
                <w:rPr>
                  <w:szCs w:val="21"/>
                </w:rPr>
                <w:alias w:val="委托贷款应收利息"/>
                <w:tag w:val="_GBC_baad85dae4f248b5b692cbe4be7d60d9"/>
                <w:id w:val="25493217"/>
                <w:lock w:val="sdtLocked"/>
                <w:showingPlcHdr/>
              </w:sdtPr>
              <w:sdtContent>
                <w:tc>
                  <w:tcPr>
                    <w:tcW w:w="1714" w:type="pct"/>
                  </w:tcPr>
                  <w:p w:rsidR="00A6624F" w:rsidRDefault="00A6624F" w:rsidP="00A6624F">
                    <w:pPr>
                      <w:ind w:rightChars="50" w:right="105"/>
                      <w:jc w:val="right"/>
                      <w:rPr>
                        <w:szCs w:val="21"/>
                      </w:rPr>
                    </w:pPr>
                  </w:p>
                </w:tc>
              </w:sdtContent>
            </w:sdt>
            <w:sdt>
              <w:sdtPr>
                <w:rPr>
                  <w:szCs w:val="21"/>
                </w:rPr>
                <w:alias w:val="委托贷款应收利息"/>
                <w:tag w:val="_GBC_9f7a74fc98fb4ef094c9565162d0d107"/>
                <w:id w:val="25493218"/>
                <w:lock w:val="sdtLocked"/>
                <w:showingPlcHdr/>
              </w:sdtPr>
              <w:sdtContent>
                <w:tc>
                  <w:tcPr>
                    <w:tcW w:w="1724" w:type="pct"/>
                  </w:tcPr>
                  <w:p w:rsidR="00A6624F" w:rsidRDefault="00A6624F" w:rsidP="00A6624F">
                    <w:pPr>
                      <w:ind w:rightChars="50" w:right="105"/>
                      <w:jc w:val="right"/>
                      <w:rPr>
                        <w:szCs w:val="21"/>
                      </w:rPr>
                    </w:pPr>
                    <w:r>
                      <w:rPr>
                        <w:rFonts w:hint="eastAsia"/>
                        <w:color w:val="333399"/>
                        <w:szCs w:val="21"/>
                      </w:rPr>
                      <w:t xml:space="preserve">　</w:t>
                    </w:r>
                  </w:p>
                </w:tc>
              </w:sdtContent>
            </w:sdt>
          </w:tr>
          <w:tr w:rsidR="00A6624F" w:rsidTr="00A6624F">
            <w:tc>
              <w:tcPr>
                <w:tcW w:w="1562" w:type="pct"/>
              </w:tcPr>
              <w:p w:rsidR="00A6624F" w:rsidRDefault="00A6624F" w:rsidP="00A6624F">
                <w:pPr>
                  <w:autoSpaceDE w:val="0"/>
                  <w:autoSpaceDN w:val="0"/>
                  <w:adjustRightInd w:val="0"/>
                  <w:snapToGrid w:val="0"/>
                  <w:spacing w:line="240" w:lineRule="atLeast"/>
                  <w:rPr>
                    <w:szCs w:val="21"/>
                  </w:rPr>
                </w:pPr>
                <w:r>
                  <w:rPr>
                    <w:rFonts w:hint="eastAsia"/>
                    <w:szCs w:val="21"/>
                  </w:rPr>
                  <w:t>债券投资</w:t>
                </w:r>
              </w:p>
            </w:tc>
            <w:sdt>
              <w:sdtPr>
                <w:rPr>
                  <w:szCs w:val="21"/>
                </w:rPr>
                <w:alias w:val="债券投资应收利息"/>
                <w:tag w:val="_GBC_4c40357cf2234d6d8acc2e0eb99e153d"/>
                <w:id w:val="25493219"/>
                <w:lock w:val="sdtLocked"/>
                <w:showingPlcHdr/>
              </w:sdtPr>
              <w:sdtContent>
                <w:tc>
                  <w:tcPr>
                    <w:tcW w:w="1714" w:type="pct"/>
                  </w:tcPr>
                  <w:p w:rsidR="00A6624F" w:rsidRDefault="00A6624F" w:rsidP="00A6624F">
                    <w:pPr>
                      <w:ind w:rightChars="50" w:right="105"/>
                      <w:jc w:val="right"/>
                      <w:rPr>
                        <w:szCs w:val="21"/>
                      </w:rPr>
                    </w:pPr>
                  </w:p>
                </w:tc>
              </w:sdtContent>
            </w:sdt>
            <w:sdt>
              <w:sdtPr>
                <w:rPr>
                  <w:szCs w:val="21"/>
                </w:rPr>
                <w:alias w:val="债券投资应收利息"/>
                <w:tag w:val="_GBC_85c4d9ee85a54c5aa7845507ffdb80d5"/>
                <w:id w:val="25493220"/>
                <w:lock w:val="sdtLocked"/>
                <w:showingPlcHdr/>
              </w:sdtPr>
              <w:sdtContent>
                <w:tc>
                  <w:tcPr>
                    <w:tcW w:w="1724" w:type="pct"/>
                  </w:tcPr>
                  <w:p w:rsidR="00A6624F" w:rsidRDefault="00A6624F" w:rsidP="00A6624F">
                    <w:pPr>
                      <w:ind w:rightChars="50" w:right="105"/>
                      <w:jc w:val="right"/>
                      <w:rPr>
                        <w:szCs w:val="21"/>
                      </w:rPr>
                    </w:pPr>
                  </w:p>
                </w:tc>
              </w:sdtContent>
            </w:sdt>
          </w:tr>
          <w:sdt>
            <w:sdtPr>
              <w:rPr>
                <w:rFonts w:hint="eastAsia"/>
                <w:szCs w:val="21"/>
              </w:rPr>
              <w:alias w:val="应收利息明细"/>
              <w:tag w:val="_GBC_6559a149b13647de85819b99395240fb"/>
              <w:id w:val="25493224"/>
              <w:lock w:val="sdtLocked"/>
            </w:sdtPr>
            <w:sdtContent>
              <w:tr w:rsidR="00A6624F" w:rsidTr="00A6624F">
                <w:sdt>
                  <w:sdtPr>
                    <w:rPr>
                      <w:rFonts w:hint="eastAsia"/>
                      <w:szCs w:val="21"/>
                    </w:rPr>
                    <w:alias w:val="应收利息项目"/>
                    <w:tag w:val="_GBC_9030efc80e2c4e3a80ab10d792269369"/>
                    <w:id w:val="25493221"/>
                    <w:lock w:val="sdtLocked"/>
                  </w:sdtPr>
                  <w:sdtContent>
                    <w:tc>
                      <w:tcPr>
                        <w:tcW w:w="1562" w:type="pct"/>
                      </w:tcPr>
                      <w:p w:rsidR="00A6624F" w:rsidRDefault="00A6624F" w:rsidP="00A6624F">
                        <w:pPr>
                          <w:autoSpaceDE w:val="0"/>
                          <w:autoSpaceDN w:val="0"/>
                          <w:adjustRightInd w:val="0"/>
                          <w:snapToGrid w:val="0"/>
                          <w:spacing w:line="240" w:lineRule="atLeast"/>
                          <w:rPr>
                            <w:color w:val="008000"/>
                            <w:szCs w:val="21"/>
                          </w:rPr>
                        </w:pPr>
                        <w:r>
                          <w:rPr>
                            <w:rFonts w:ascii="Arial Narrow" w:hAnsi="Arial Narrow" w:hint="eastAsia"/>
                          </w:rPr>
                          <w:t>理财产品应收利息</w:t>
                        </w:r>
                      </w:p>
                    </w:tc>
                  </w:sdtContent>
                </w:sdt>
                <w:sdt>
                  <w:sdtPr>
                    <w:rPr>
                      <w:szCs w:val="21"/>
                    </w:rPr>
                    <w:alias w:val="应收利息金额"/>
                    <w:tag w:val="_GBC_d93f0a0dbc16432794075116c01fba3d"/>
                    <w:id w:val="25493222"/>
                    <w:lock w:val="sdtLocked"/>
                  </w:sdtPr>
                  <w:sdtContent>
                    <w:tc>
                      <w:tcPr>
                        <w:tcW w:w="1714" w:type="pct"/>
                      </w:tcPr>
                      <w:p w:rsidR="00A6624F" w:rsidRDefault="00A6624F" w:rsidP="00A6624F">
                        <w:pPr>
                          <w:ind w:rightChars="50" w:right="105"/>
                          <w:jc w:val="right"/>
                          <w:rPr>
                            <w:szCs w:val="21"/>
                          </w:rPr>
                        </w:pPr>
                        <w:r>
                          <w:rPr>
                            <w:szCs w:val="21"/>
                          </w:rPr>
                          <w:t>2,518,468.47</w:t>
                        </w:r>
                      </w:p>
                    </w:tc>
                  </w:sdtContent>
                </w:sdt>
                <w:sdt>
                  <w:sdtPr>
                    <w:rPr>
                      <w:szCs w:val="21"/>
                    </w:rPr>
                    <w:alias w:val="应收利息金额"/>
                    <w:tag w:val="_GBC_62d6b023b09d47288505bf830370497b"/>
                    <w:id w:val="25493223"/>
                    <w:lock w:val="sdtLocked"/>
                  </w:sdtPr>
                  <w:sdtContent>
                    <w:tc>
                      <w:tcPr>
                        <w:tcW w:w="1724" w:type="pct"/>
                      </w:tcPr>
                      <w:p w:rsidR="00A6624F" w:rsidRDefault="00A6624F" w:rsidP="00A6624F">
                        <w:pPr>
                          <w:ind w:rightChars="50" w:right="105"/>
                          <w:jc w:val="right"/>
                          <w:rPr>
                            <w:szCs w:val="21"/>
                          </w:rPr>
                        </w:pPr>
                        <w:r>
                          <w:rPr>
                            <w:szCs w:val="21"/>
                          </w:rPr>
                          <w:t>698,041.21</w:t>
                        </w:r>
                      </w:p>
                    </w:tc>
                  </w:sdtContent>
                </w:sdt>
              </w:tr>
            </w:sdtContent>
          </w:sdt>
          <w:tr w:rsidR="00A6624F" w:rsidTr="00A6624F">
            <w:tc>
              <w:tcPr>
                <w:tcW w:w="1562" w:type="pct"/>
              </w:tcPr>
              <w:p w:rsidR="00A6624F" w:rsidRDefault="00A6624F" w:rsidP="00A6624F">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利息"/>
                <w:tag w:val="_GBC_9fa4443fb62b4a518a879f17bab011ee"/>
                <w:id w:val="25493225"/>
                <w:lock w:val="sdtLocked"/>
              </w:sdtPr>
              <w:sdtContent>
                <w:tc>
                  <w:tcPr>
                    <w:tcW w:w="1714" w:type="pct"/>
                  </w:tcPr>
                  <w:p w:rsidR="00A6624F" w:rsidRDefault="00A6624F" w:rsidP="00A6624F">
                    <w:pPr>
                      <w:ind w:rightChars="50" w:right="105"/>
                      <w:jc w:val="right"/>
                      <w:rPr>
                        <w:szCs w:val="21"/>
                      </w:rPr>
                    </w:pPr>
                    <w:r>
                      <w:rPr>
                        <w:szCs w:val="21"/>
                      </w:rPr>
                      <w:t>3,114,358.89</w:t>
                    </w:r>
                  </w:p>
                </w:tc>
              </w:sdtContent>
            </w:sdt>
            <w:sdt>
              <w:sdtPr>
                <w:rPr>
                  <w:szCs w:val="21"/>
                </w:rPr>
                <w:alias w:val="应收利息"/>
                <w:tag w:val="_GBC_337b9ef05bfd45f3abdb75660ec6f663"/>
                <w:id w:val="25493226"/>
                <w:lock w:val="sdtLocked"/>
              </w:sdtPr>
              <w:sdtContent>
                <w:tc>
                  <w:tcPr>
                    <w:tcW w:w="1724" w:type="pct"/>
                  </w:tcPr>
                  <w:p w:rsidR="00A6624F" w:rsidRDefault="00A6624F" w:rsidP="00A6624F">
                    <w:pPr>
                      <w:ind w:rightChars="50" w:right="105"/>
                      <w:jc w:val="right"/>
                      <w:rPr>
                        <w:szCs w:val="21"/>
                      </w:rPr>
                    </w:pPr>
                    <w:r>
                      <w:rPr>
                        <w:szCs w:val="21"/>
                      </w:rPr>
                      <w:t>698,041.21</w:t>
                    </w:r>
                  </w:p>
                </w:tc>
              </w:sdtContent>
            </w:sdt>
          </w:tr>
        </w:tbl>
        <w:p w:rsidR="00A6624F" w:rsidRDefault="00FD450F">
          <w:pPr>
            <w:rPr>
              <w:szCs w:val="21"/>
            </w:rPr>
          </w:pPr>
        </w:p>
      </w:sdtContent>
    </w:sdt>
    <w:sdt>
      <w:sdtPr>
        <w:rPr>
          <w:rFonts w:ascii="宋体" w:hAnsi="宋体" w:cs="宋体" w:hint="eastAsia"/>
          <w:b w:val="0"/>
          <w:bCs w:val="0"/>
          <w:kern w:val="0"/>
          <w:szCs w:val="24"/>
        </w:rPr>
        <w:alias w:val="模块:逾期利息"/>
        <w:tag w:val="_GBC_bcfcff19f55a43f988e9223dca0728dc"/>
        <w:id w:val="25493229"/>
        <w:lock w:val="sdtLocked"/>
        <w:placeholder>
          <w:docPart w:val="GBC22222222222222222222222222222"/>
        </w:placeholder>
      </w:sdtPr>
      <w:sdtEndPr>
        <w:rPr>
          <w:rFonts w:ascii="Times New Roman" w:hAnsi="Times New Roman"/>
        </w:rPr>
      </w:sdtEndPr>
      <w:sdtContent>
        <w:p w:rsidR="00A6624F" w:rsidRDefault="00A6624F" w:rsidP="00E71DDD">
          <w:pPr>
            <w:pStyle w:val="4"/>
            <w:numPr>
              <w:ilvl w:val="3"/>
              <w:numId w:val="51"/>
            </w:numPr>
            <w:tabs>
              <w:tab w:val="left" w:pos="546"/>
            </w:tabs>
          </w:pPr>
          <w:r>
            <w:rPr>
              <w:rFonts w:hint="eastAsia"/>
            </w:rPr>
            <w:t>重要逾期利息</w:t>
          </w:r>
        </w:p>
        <w:sdt>
          <w:sdtPr>
            <w:alias w:val="是否适用：重要逾期利息[双击切换]"/>
            <w:tag w:val="_GBC_4554f307ef2241a583829b74df8ef0c3"/>
            <w:id w:val="25493228"/>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b/>
          <w:bCs/>
        </w:rPr>
        <w:alias w:val="模块:应收利息的说明"/>
        <w:tag w:val="_GBC_0dc3bcd06a754f79952657ba82acdc9f"/>
        <w:id w:val="25493231"/>
        <w:lock w:val="sdtLocked"/>
        <w:placeholder>
          <w:docPart w:val="GBC22222222222222222222222222222"/>
        </w:placeholder>
      </w:sdtPr>
      <w:sdtEndPr>
        <w:rPr>
          <w:rFonts w:hint="default"/>
          <w:b w:val="0"/>
          <w:bCs w:val="0"/>
          <w:szCs w:val="21"/>
        </w:rPr>
      </w:sdtEndPr>
      <w:sdtContent>
        <w:p w:rsidR="00A6624F" w:rsidRDefault="00A6624F">
          <w:r>
            <w:rPr>
              <w:rFonts w:hint="eastAsia"/>
            </w:rPr>
            <w:t>其他说明：</w:t>
          </w:r>
        </w:p>
        <w:sdt>
          <w:sdtPr>
            <w:alias w:val="是否适用：应收利息的说明[双击切换]"/>
            <w:tag w:val="_GBC_9fcbab94f58048baace4761ca17ae925"/>
            <w:id w:val="25493230"/>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GBC_94a22362634d47499fd45a0a5577c49b"/>
        <w:id w:val="25493233"/>
        <w:lock w:val="sdtLocked"/>
        <w:placeholder>
          <w:docPart w:val="GBC22222222222222222222222222222"/>
        </w:placeholder>
      </w:sdtPr>
      <w:sdtEndPr>
        <w:rPr>
          <w:rFonts w:ascii="Times New Roman" w:hAnsi="Times New Roman" w:cs="Times New Roman"/>
          <w:szCs w:val="24"/>
        </w:rPr>
      </w:sdtEndPr>
      <w:sdtContent>
        <w:p w:rsidR="00A6624F" w:rsidRDefault="00A6624F" w:rsidP="00E71DDD">
          <w:pPr>
            <w:pStyle w:val="4"/>
            <w:numPr>
              <w:ilvl w:val="3"/>
              <w:numId w:val="52"/>
            </w:numPr>
            <w:tabs>
              <w:tab w:val="left" w:pos="560"/>
            </w:tabs>
          </w:pPr>
          <w:r>
            <w:rPr>
              <w:rFonts w:hint="eastAsia"/>
            </w:rPr>
            <w:t>应收股利</w:t>
          </w:r>
        </w:p>
        <w:sdt>
          <w:sdtPr>
            <w:alias w:val="是否适用：应收股利[双击切换]"/>
            <w:tag w:val="_GBC_002b8ba295db406eb34a179aa27a4801"/>
            <w:id w:val="25493232"/>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25493235"/>
        <w:lock w:val="sdtLocked"/>
        <w:placeholder>
          <w:docPart w:val="GBC22222222222222222222222222222"/>
        </w:placeholder>
      </w:sdtPr>
      <w:sdtEndPr>
        <w:rPr>
          <w:rFonts w:ascii="Times New Roman" w:hAnsi="Times New Roman" w:cs="Times New Roman"/>
          <w:szCs w:val="24"/>
        </w:rPr>
      </w:sdtEndPr>
      <w:sdtContent>
        <w:p w:rsidR="00A6624F" w:rsidRDefault="00A6624F" w:rsidP="00E71DDD">
          <w:pPr>
            <w:pStyle w:val="4"/>
            <w:numPr>
              <w:ilvl w:val="3"/>
              <w:numId w:val="52"/>
            </w:numPr>
            <w:tabs>
              <w:tab w:val="left" w:pos="560"/>
            </w:tabs>
          </w:pPr>
          <w:r>
            <w:rPr>
              <w:rFonts w:hint="eastAsia"/>
            </w:rPr>
            <w:t>重要的账龄超过</w:t>
          </w:r>
          <w:r>
            <w:rPr>
              <w:rFonts w:hint="eastAsia"/>
            </w:rPr>
            <w:t>1</w:t>
          </w:r>
          <w:r>
            <w:rPr>
              <w:rFonts w:hint="eastAsia"/>
            </w:rPr>
            <w:t>年的应收股利：</w:t>
          </w:r>
        </w:p>
        <w:p w:rsidR="00A6624F" w:rsidRDefault="00FD450F" w:rsidP="00A6624F">
          <w:sdt>
            <w:sdtPr>
              <w:rPr>
                <w:rFonts w:hint="eastAsia"/>
                <w:szCs w:val="21"/>
              </w:rPr>
              <w:alias w:val="是否适用：重要的账龄超过1年的应收股利[双击切换]"/>
              <w:tag w:val="_GBC_9aa7ef4a3c0c40638901a5b7f6224231"/>
              <w:id w:val="25493234"/>
              <w:lock w:val="sdtLocked"/>
              <w:placeholder>
                <w:docPart w:val="GBC22222222222222222222222222222"/>
              </w:placeholder>
            </w:sdtPr>
            <w:sdtContent>
              <w:r w:rsidR="001D1CEE">
                <w:rPr>
                  <w:szCs w:val="21"/>
                </w:rPr>
                <w:fldChar w:fldCharType="begin"/>
              </w:r>
              <w:r w:rsidR="00A6624F">
                <w:rPr>
                  <w:szCs w:val="21"/>
                </w:rPr>
                <w:instrText>MACROBUTTON  SnrToggleCheckbox □适用</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sdtContent>
    </w:sdt>
    <w:sdt>
      <w:sdtPr>
        <w:rPr>
          <w:rFonts w:hint="eastAsia"/>
          <w:szCs w:val="21"/>
        </w:rPr>
        <w:alias w:val="模块:应收股利的说明"/>
        <w:tag w:val="_GBC_3543035ac1594f0aaa966ebb907a6f0d"/>
        <w:id w:val="25493237"/>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其他说明：</w:t>
          </w:r>
        </w:p>
        <w:sdt>
          <w:sdtPr>
            <w:rPr>
              <w:szCs w:val="21"/>
            </w:rPr>
            <w:alias w:val="是否适用：应收股利的说明[双击切换]"/>
            <w:tag w:val="_GBC_108dd924d7ca4fa78961046db5cd354e"/>
            <w:id w:val="25493236"/>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snapToGrid w:val="0"/>
        <w:spacing w:line="240" w:lineRule="atLeast"/>
        <w:ind w:rightChars="12" w:right="25"/>
        <w:rPr>
          <w:color w:val="FF0000"/>
          <w:szCs w:val="21"/>
        </w:rPr>
      </w:pPr>
    </w:p>
    <w:p w:rsidR="00A6624F" w:rsidRPr="007A13FB" w:rsidRDefault="00A6624F" w:rsidP="00E71DDD">
      <w:pPr>
        <w:pStyle w:val="3"/>
        <w:numPr>
          <w:ilvl w:val="0"/>
          <w:numId w:val="47"/>
        </w:numPr>
      </w:pPr>
      <w:r w:rsidRPr="007A13FB">
        <w:rPr>
          <w:rFonts w:hint="eastAsia"/>
        </w:rPr>
        <w:t>其他应收款</w:t>
      </w:r>
    </w:p>
    <w:sdt>
      <w:sdtPr>
        <w:rPr>
          <w:rFonts w:ascii="Times New Roman" w:hAnsi="Times New Roman" w:cs="宋体" w:hint="eastAsia"/>
          <w:b w:val="0"/>
          <w:bCs w:val="0"/>
          <w:kern w:val="0"/>
          <w:szCs w:val="24"/>
        </w:rPr>
        <w:alias w:val="模块:其他应收款分类披露"/>
        <w:tag w:val="_GBC_04959ddfe8f2409b992ddf054b66f900"/>
        <w:id w:val="25493277"/>
        <w:lock w:val="sdtLocked"/>
        <w:placeholder>
          <w:docPart w:val="GBC22222222222222222222222222222"/>
        </w:placeholder>
      </w:sdtPr>
      <w:sdtEndPr>
        <w:rPr>
          <w:rFonts w:ascii="宋体" w:hAnsi="宋体"/>
        </w:rPr>
      </w:sdtEndPr>
      <w:sdtContent>
        <w:p w:rsidR="00A6624F" w:rsidRDefault="00A6624F" w:rsidP="00E71DDD">
          <w:pPr>
            <w:pStyle w:val="4"/>
            <w:numPr>
              <w:ilvl w:val="3"/>
              <w:numId w:val="53"/>
            </w:numPr>
            <w:tabs>
              <w:tab w:val="left" w:pos="588"/>
            </w:tabs>
          </w:pPr>
          <w:r>
            <w:rPr>
              <w:rFonts w:hint="eastAsia"/>
            </w:rPr>
            <w:t>其他应收款分类披露</w:t>
          </w:r>
        </w:p>
        <w:sdt>
          <w:sdtPr>
            <w:alias w:val="是否适用：其他应收款分类披露[双击切换]"/>
            <w:tag w:val="_GBC_9eef10db3ef84b04bfc3c604cff35853"/>
            <w:id w:val="25493238"/>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254932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e4818a4b72a54a5a9569f5c28cb359c9"/>
              <w:id w:val="254932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98" w:type="pct"/>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419"/>
            <w:gridCol w:w="1133"/>
            <w:gridCol w:w="569"/>
            <w:gridCol w:w="992"/>
            <w:gridCol w:w="426"/>
            <w:gridCol w:w="1099"/>
            <w:gridCol w:w="1039"/>
            <w:gridCol w:w="559"/>
            <w:gridCol w:w="990"/>
            <w:gridCol w:w="426"/>
            <w:gridCol w:w="1129"/>
          </w:tblGrid>
          <w:tr w:rsidR="00A6624F" w:rsidRPr="007561D9" w:rsidTr="009801B3">
            <w:trPr>
              <w:cantSplit/>
              <w:trHeight w:val="283"/>
            </w:trPr>
            <w:tc>
              <w:tcPr>
                <w:tcW w:w="725" w:type="pct"/>
                <w:vMerge w:val="restart"/>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类别</w:t>
                </w:r>
              </w:p>
            </w:tc>
            <w:tc>
              <w:tcPr>
                <w:tcW w:w="2157" w:type="pct"/>
                <w:gridSpan w:val="5"/>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期末余额</w:t>
                </w:r>
              </w:p>
            </w:tc>
            <w:tc>
              <w:tcPr>
                <w:tcW w:w="2118" w:type="pct"/>
                <w:gridSpan w:val="5"/>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期初余额</w:t>
                </w:r>
              </w:p>
            </w:tc>
          </w:tr>
          <w:tr w:rsidR="009801B3" w:rsidRPr="007561D9" w:rsidTr="009801B3">
            <w:trPr>
              <w:cantSplit/>
              <w:trHeight w:val="150"/>
            </w:trPr>
            <w:tc>
              <w:tcPr>
                <w:tcW w:w="725" w:type="pct"/>
                <w:vMerge/>
                <w:tcBorders>
                  <w:left w:val="single" w:sz="4" w:space="0" w:color="auto"/>
                  <w:right w:val="single" w:sz="4" w:space="0" w:color="auto"/>
                </w:tcBorders>
                <w:vAlign w:val="center"/>
              </w:tcPr>
              <w:p w:rsidR="00A6624F" w:rsidRPr="007561D9" w:rsidRDefault="00A6624F" w:rsidP="00A6624F">
                <w:pPr>
                  <w:rPr>
                    <w:sz w:val="15"/>
                    <w:szCs w:val="15"/>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账面余额</w:t>
                </w:r>
              </w:p>
            </w:tc>
            <w:tc>
              <w:tcPr>
                <w:tcW w:w="725" w:type="pct"/>
                <w:gridSpan w:val="2"/>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坏账准备</w:t>
                </w:r>
              </w:p>
            </w:tc>
            <w:tc>
              <w:tcPr>
                <w:tcW w:w="562" w:type="pct"/>
                <w:vMerge w:val="restart"/>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账面</w:t>
                </w:r>
              </w:p>
              <w:p w:rsidR="00A6624F" w:rsidRPr="007561D9" w:rsidRDefault="00A6624F" w:rsidP="00A6624F">
                <w:pPr>
                  <w:jc w:val="center"/>
                  <w:rPr>
                    <w:sz w:val="15"/>
                    <w:szCs w:val="15"/>
                  </w:rPr>
                </w:pPr>
                <w:r w:rsidRPr="007561D9">
                  <w:rPr>
                    <w:rFonts w:hint="eastAsia"/>
                    <w:sz w:val="15"/>
                    <w:szCs w:val="15"/>
                  </w:rPr>
                  <w:t>价值</w:t>
                </w:r>
              </w:p>
            </w:tc>
            <w:tc>
              <w:tcPr>
                <w:tcW w:w="817" w:type="pct"/>
                <w:gridSpan w:val="2"/>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账面余额</w:t>
                </w:r>
              </w:p>
            </w:tc>
            <w:tc>
              <w:tcPr>
                <w:tcW w:w="724" w:type="pct"/>
                <w:gridSpan w:val="2"/>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坏账准备</w:t>
                </w:r>
              </w:p>
            </w:tc>
            <w:tc>
              <w:tcPr>
                <w:tcW w:w="577" w:type="pct"/>
                <w:vMerge w:val="restart"/>
                <w:tcBorders>
                  <w:top w:val="single" w:sz="4" w:space="0" w:color="auto"/>
                  <w:left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账面</w:t>
                </w:r>
              </w:p>
              <w:p w:rsidR="00A6624F" w:rsidRPr="007561D9" w:rsidRDefault="00A6624F" w:rsidP="00A6624F">
                <w:pPr>
                  <w:jc w:val="center"/>
                  <w:rPr>
                    <w:sz w:val="15"/>
                    <w:szCs w:val="15"/>
                  </w:rPr>
                </w:pPr>
                <w:r w:rsidRPr="007561D9">
                  <w:rPr>
                    <w:rFonts w:hint="eastAsia"/>
                    <w:sz w:val="15"/>
                    <w:szCs w:val="15"/>
                  </w:rPr>
                  <w:t>价值</w:t>
                </w:r>
              </w:p>
            </w:tc>
          </w:tr>
          <w:tr w:rsidR="009801B3" w:rsidRPr="007561D9" w:rsidTr="009801B3">
            <w:trPr>
              <w:cantSplit/>
              <w:trHeight w:val="135"/>
            </w:trPr>
            <w:tc>
              <w:tcPr>
                <w:tcW w:w="725" w:type="pct"/>
                <w:vMerge/>
                <w:tcBorders>
                  <w:left w:val="single" w:sz="4" w:space="0" w:color="auto"/>
                  <w:bottom w:val="single" w:sz="4" w:space="0" w:color="auto"/>
                  <w:right w:val="single" w:sz="4" w:space="0" w:color="auto"/>
                </w:tcBorders>
                <w:vAlign w:val="center"/>
              </w:tcPr>
              <w:p w:rsidR="00A6624F" w:rsidRPr="007561D9" w:rsidRDefault="00A6624F" w:rsidP="00A6624F">
                <w:pPr>
                  <w:rPr>
                    <w:sz w:val="15"/>
                    <w:szCs w:val="15"/>
                  </w:rPr>
                </w:pPr>
              </w:p>
            </w:tc>
            <w:tc>
              <w:tcPr>
                <w:tcW w:w="579" w:type="pct"/>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金额</w:t>
                </w:r>
              </w:p>
            </w:tc>
            <w:tc>
              <w:tcPr>
                <w:tcW w:w="290" w:type="pct"/>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比例</w:t>
                </w:r>
                <w:r w:rsidRPr="007561D9">
                  <w:rPr>
                    <w:sz w:val="15"/>
                    <w:szCs w:val="15"/>
                  </w:rPr>
                  <w:t>(%)</w:t>
                </w:r>
              </w:p>
            </w:tc>
            <w:tc>
              <w:tcPr>
                <w:tcW w:w="507" w:type="pct"/>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金额</w:t>
                </w:r>
              </w:p>
            </w:tc>
            <w:tc>
              <w:tcPr>
                <w:tcW w:w="218" w:type="pct"/>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计提比例</w:t>
                </w:r>
                <w:r w:rsidRPr="007561D9">
                  <w:rPr>
                    <w:sz w:val="15"/>
                    <w:szCs w:val="15"/>
                  </w:rPr>
                  <w:t>(%)</w:t>
                </w:r>
              </w:p>
            </w:tc>
            <w:tc>
              <w:tcPr>
                <w:tcW w:w="562" w:type="pct"/>
                <w:vMerge/>
                <w:tcBorders>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p>
            </w:tc>
            <w:tc>
              <w:tcPr>
                <w:tcW w:w="531" w:type="pct"/>
                <w:tcBorders>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金额</w:t>
                </w:r>
              </w:p>
            </w:tc>
            <w:tc>
              <w:tcPr>
                <w:tcW w:w="286" w:type="pct"/>
                <w:tcBorders>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比例</w:t>
                </w:r>
                <w:r w:rsidRPr="007561D9">
                  <w:rPr>
                    <w:sz w:val="15"/>
                    <w:szCs w:val="15"/>
                  </w:rPr>
                  <w:t>(%)</w:t>
                </w:r>
              </w:p>
            </w:tc>
            <w:tc>
              <w:tcPr>
                <w:tcW w:w="506" w:type="pct"/>
                <w:tcBorders>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金额</w:t>
                </w:r>
              </w:p>
            </w:tc>
            <w:tc>
              <w:tcPr>
                <w:tcW w:w="218" w:type="pct"/>
                <w:tcBorders>
                  <w:left w:val="single" w:sz="4" w:space="0" w:color="auto"/>
                  <w:bottom w:val="single" w:sz="4" w:space="0" w:color="auto"/>
                  <w:right w:val="single" w:sz="4" w:space="0" w:color="auto"/>
                </w:tcBorders>
                <w:vAlign w:val="center"/>
              </w:tcPr>
              <w:p w:rsidR="00A6624F" w:rsidRPr="007561D9" w:rsidRDefault="00A6624F" w:rsidP="00A6624F">
                <w:pPr>
                  <w:jc w:val="center"/>
                  <w:rPr>
                    <w:sz w:val="15"/>
                    <w:szCs w:val="15"/>
                  </w:rPr>
                </w:pPr>
                <w:r w:rsidRPr="007561D9">
                  <w:rPr>
                    <w:rFonts w:hint="eastAsia"/>
                    <w:sz w:val="15"/>
                    <w:szCs w:val="15"/>
                  </w:rPr>
                  <w:t>计提比例</w:t>
                </w:r>
                <w:r w:rsidRPr="007561D9">
                  <w:rPr>
                    <w:sz w:val="15"/>
                    <w:szCs w:val="15"/>
                  </w:rPr>
                  <w:t>(%)</w:t>
                </w:r>
              </w:p>
            </w:tc>
            <w:tc>
              <w:tcPr>
                <w:tcW w:w="577" w:type="pct"/>
                <w:vMerge/>
                <w:tcBorders>
                  <w:left w:val="single" w:sz="4" w:space="0" w:color="auto"/>
                  <w:bottom w:val="single" w:sz="4" w:space="0" w:color="auto"/>
                  <w:right w:val="single" w:sz="4" w:space="0" w:color="auto"/>
                </w:tcBorders>
              </w:tcPr>
              <w:p w:rsidR="00A6624F" w:rsidRPr="007561D9" w:rsidRDefault="00A6624F" w:rsidP="00A6624F">
                <w:pPr>
                  <w:jc w:val="center"/>
                  <w:rPr>
                    <w:sz w:val="15"/>
                    <w:szCs w:val="15"/>
                  </w:rPr>
                </w:pPr>
              </w:p>
            </w:tc>
          </w:tr>
          <w:tr w:rsidR="009801B3" w:rsidRPr="007561D9" w:rsidTr="009801B3">
            <w:trPr>
              <w:cantSplit/>
            </w:trPr>
            <w:tc>
              <w:tcPr>
                <w:tcW w:w="725"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autoSpaceDE w:val="0"/>
                  <w:autoSpaceDN w:val="0"/>
                  <w:adjustRightInd w:val="0"/>
                  <w:rPr>
                    <w:sz w:val="15"/>
                    <w:szCs w:val="15"/>
                  </w:rPr>
                </w:pPr>
                <w:r w:rsidRPr="007561D9">
                  <w:rPr>
                    <w:rFonts w:hint="eastAsia"/>
                    <w:sz w:val="15"/>
                    <w:szCs w:val="15"/>
                  </w:rPr>
                  <w:t>单项金额重大并单独计提坏账准备的其他应收款</w:t>
                </w:r>
              </w:p>
            </w:tc>
            <w:sdt>
              <w:sdtPr>
                <w:rPr>
                  <w:sz w:val="15"/>
                  <w:szCs w:val="15"/>
                </w:rPr>
                <w:alias w:val="单项金额重大的其他应收款项金额合计"/>
                <w:tag w:val="_GBC_78ec2693823340db88d116119d1fecee"/>
                <w:id w:val="25493241"/>
                <w:lock w:val="sdtLocked"/>
                <w:showingPlcHdr/>
              </w:sdtPr>
              <w:sdtContent>
                <w:tc>
                  <w:tcPr>
                    <w:tcW w:w="579"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重大的其他应收款项比例"/>
                <w:tag w:val="_GBC_7bb0db4a6e9b433e94aee97cd4853e3e"/>
                <w:id w:val="25493242"/>
                <w:lock w:val="sdtLocked"/>
              </w:sdtPr>
              <w:sdtContent>
                <w:tc>
                  <w:tcPr>
                    <w:tcW w:w="290"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  </w:t>
                    </w:r>
                  </w:p>
                </w:tc>
              </w:sdtContent>
            </w:sdt>
            <w:sdt>
              <w:sdtPr>
                <w:rPr>
                  <w:sz w:val="15"/>
                  <w:szCs w:val="15"/>
                </w:rPr>
                <w:alias w:val="单项金额重大的其他应收款项坏账准备金额"/>
                <w:tag w:val="_GBC_ef3e31b6203a4b75aaccb31273474602"/>
                <w:id w:val="25493243"/>
                <w:lock w:val="sdtLocked"/>
              </w:sdtPr>
              <w:sdtContent>
                <w:tc>
                  <w:tcPr>
                    <w:tcW w:w="50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  </w:t>
                    </w:r>
                  </w:p>
                </w:tc>
              </w:sdtContent>
            </w:sdt>
            <w:sdt>
              <w:sdtPr>
                <w:rPr>
                  <w:sz w:val="15"/>
                  <w:szCs w:val="15"/>
                </w:rPr>
                <w:alias w:val="单项金额重大的其他应收款项坏账准备比例"/>
                <w:tag w:val="_GBC_18eb195914934df19afa8ed8a5d9a82c"/>
                <w:id w:val="25493244"/>
                <w:lock w:val="sdtLocked"/>
                <w:showingPlcHdr/>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重大并单独计提坏账准备的其他应收款账面价值"/>
                <w:tag w:val="_GBC_d32bee3883be440f9bcb7f0edf93012f"/>
                <w:id w:val="25493245"/>
                <w:lock w:val="sdtLocked"/>
              </w:sdtPr>
              <w:sdtContent>
                <w:tc>
                  <w:tcPr>
                    <w:tcW w:w="562"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  </w:t>
                    </w:r>
                  </w:p>
                </w:tc>
              </w:sdtContent>
            </w:sdt>
            <w:sdt>
              <w:sdtPr>
                <w:rPr>
                  <w:sz w:val="15"/>
                  <w:szCs w:val="15"/>
                </w:rPr>
                <w:alias w:val="单项金额重大的其他应收款项金额合计"/>
                <w:tag w:val="_GBC_9b81dd642ff14f3ab1f3492c73a6892d"/>
                <w:id w:val="25493246"/>
                <w:lock w:val="sdtLocked"/>
                <w:showingPlcHdr/>
              </w:sdtPr>
              <w:sdtContent>
                <w:tc>
                  <w:tcPr>
                    <w:tcW w:w="531"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重大的其他应收款项比例"/>
                <w:tag w:val="_GBC_d69cbd9f270c4911a0e13b45e5ebaa1e"/>
                <w:id w:val="25493247"/>
                <w:lock w:val="sdtLocked"/>
                <w:showingPlcHdr/>
              </w:sdtPr>
              <w:sdtContent>
                <w:tc>
                  <w:tcPr>
                    <w:tcW w:w="28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重大的其他应收款项坏账准备金额"/>
                <w:tag w:val="_GBC_cf9318d7395c4efcaeaa0028f092cdfe"/>
                <w:id w:val="25493248"/>
                <w:lock w:val="sdtLocked"/>
                <w:showingPlcHdr/>
              </w:sdtPr>
              <w:sdtContent>
                <w:tc>
                  <w:tcPr>
                    <w:tcW w:w="50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重大的其他应收款项坏账准备比例"/>
                <w:tag w:val="_GBC_93d4974c715d4a8b915bfd7f73748fb2"/>
                <w:id w:val="25493249"/>
                <w:lock w:val="sdtLocked"/>
                <w:showingPlcHdr/>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重大并单独计提坏账准备的其他应收款账面价值"/>
                <w:tag w:val="_GBC_b84db094638942cb8f4f865ab6ca5f79"/>
                <w:id w:val="25493250"/>
                <w:lock w:val="sdtLocked"/>
                <w:showingPlcHdr/>
              </w:sdtPr>
              <w:sdtContent>
                <w:tc>
                  <w:tcPr>
                    <w:tcW w:w="57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tr>
          <w:tr w:rsidR="009801B3" w:rsidRPr="007561D9" w:rsidTr="009801B3">
            <w:trPr>
              <w:cantSplit/>
            </w:trPr>
            <w:tc>
              <w:tcPr>
                <w:tcW w:w="725"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autoSpaceDE w:val="0"/>
                  <w:autoSpaceDN w:val="0"/>
                  <w:adjustRightInd w:val="0"/>
                  <w:rPr>
                    <w:sz w:val="15"/>
                    <w:szCs w:val="15"/>
                  </w:rPr>
                </w:pPr>
                <w:r w:rsidRPr="007561D9">
                  <w:rPr>
                    <w:rFonts w:hint="eastAsia"/>
                    <w:sz w:val="15"/>
                    <w:szCs w:val="15"/>
                  </w:rPr>
                  <w:t>按信用风险特征组合计提坏账准备的其他应收款</w:t>
                </w:r>
              </w:p>
            </w:tc>
            <w:sdt>
              <w:sdtPr>
                <w:rPr>
                  <w:sz w:val="15"/>
                  <w:szCs w:val="15"/>
                </w:rPr>
                <w:alias w:val="按信用风险特征组合计提坏账准备的其他应收款项"/>
                <w:tag w:val="_GBC_ca6ebc9e386b49c08077e170987310d8"/>
                <w:id w:val="25493251"/>
                <w:lock w:val="sdtLocked"/>
              </w:sdtPr>
              <w:sdtContent>
                <w:tc>
                  <w:tcPr>
                    <w:tcW w:w="579"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65,730,296.64</w:t>
                    </w:r>
                  </w:p>
                </w:tc>
              </w:sdtContent>
            </w:sdt>
            <w:sdt>
              <w:sdtPr>
                <w:rPr>
                  <w:sz w:val="15"/>
                  <w:szCs w:val="15"/>
                </w:rPr>
                <w:alias w:val="按信用风险特征组合计提坏账准备的其他应收款项比例"/>
                <w:tag w:val="_GBC_0c3c9b28c65945f482cb79873f9ec7df"/>
                <w:id w:val="25493252"/>
                <w:lock w:val="sdtLocked"/>
              </w:sdtPr>
              <w:sdtContent>
                <w:tc>
                  <w:tcPr>
                    <w:tcW w:w="290"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100.00</w:t>
                    </w:r>
                  </w:p>
                </w:tc>
              </w:sdtContent>
            </w:sdt>
            <w:sdt>
              <w:sdtPr>
                <w:rPr>
                  <w:sz w:val="15"/>
                  <w:szCs w:val="15"/>
                </w:rPr>
                <w:alias w:val="按信用风险特征组合计提坏账准备的其他应收款项坏账准备金额"/>
                <w:tag w:val="_GBC_06acb1f3e1bf44ce815b2d63239d2bf2"/>
                <w:id w:val="25493253"/>
                <w:lock w:val="sdtLocked"/>
              </w:sdtPr>
              <w:sdtContent>
                <w:tc>
                  <w:tcPr>
                    <w:tcW w:w="50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3,304,523.30</w:t>
                    </w:r>
                  </w:p>
                </w:tc>
              </w:sdtContent>
            </w:sdt>
            <w:sdt>
              <w:sdtPr>
                <w:rPr>
                  <w:sz w:val="15"/>
                  <w:szCs w:val="15"/>
                </w:rPr>
                <w:alias w:val="按信用风险特征组合计提坏账准备的其他应收款项坏账准备比例"/>
                <w:tag w:val="_GBC_45786aa0dcb74527901d7a58d45a24b7"/>
                <w:id w:val="25493254"/>
                <w:lock w:val="sdtLocked"/>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0.54</w:t>
                    </w:r>
                  </w:p>
                </w:tc>
              </w:sdtContent>
            </w:sdt>
            <w:sdt>
              <w:sdtPr>
                <w:rPr>
                  <w:sz w:val="15"/>
                  <w:szCs w:val="15"/>
                </w:rPr>
                <w:alias w:val="按信用风险特征组合计提坏账准备的其他应收款账面价值"/>
                <w:tag w:val="_GBC_045ced879ace401fac4ac50fc0c15064"/>
                <w:id w:val="25493255"/>
                <w:lock w:val="sdtLocked"/>
              </w:sdtPr>
              <w:sdtContent>
                <w:tc>
                  <w:tcPr>
                    <w:tcW w:w="562"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62,425,773.34</w:t>
                    </w:r>
                  </w:p>
                </w:tc>
              </w:sdtContent>
            </w:sdt>
            <w:sdt>
              <w:sdtPr>
                <w:rPr>
                  <w:sz w:val="15"/>
                  <w:szCs w:val="15"/>
                </w:rPr>
                <w:alias w:val="按信用风险特征组合计提坏账准备的其他应收款项"/>
                <w:tag w:val="_GBC_c768983cf4324407990cbf3d361a5b23"/>
                <w:id w:val="25493256"/>
                <w:lock w:val="sdtLocked"/>
              </w:sdtPr>
              <w:sdtContent>
                <w:tc>
                  <w:tcPr>
                    <w:tcW w:w="531"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96,720,102.69</w:t>
                    </w:r>
                  </w:p>
                </w:tc>
              </w:sdtContent>
            </w:sdt>
            <w:sdt>
              <w:sdtPr>
                <w:rPr>
                  <w:sz w:val="15"/>
                  <w:szCs w:val="15"/>
                </w:rPr>
                <w:alias w:val="按信用风险特征组合计提坏账准备的其他应收款项比例"/>
                <w:tag w:val="_GBC_b7b857aaef584c52a8ff0ad42c8fec5e"/>
                <w:id w:val="25493257"/>
                <w:lock w:val="sdtLocked"/>
              </w:sdtPr>
              <w:sdtContent>
                <w:tc>
                  <w:tcPr>
                    <w:tcW w:w="28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100.00</w:t>
                    </w:r>
                  </w:p>
                </w:tc>
              </w:sdtContent>
            </w:sdt>
            <w:sdt>
              <w:sdtPr>
                <w:rPr>
                  <w:sz w:val="15"/>
                  <w:szCs w:val="15"/>
                </w:rPr>
                <w:alias w:val="按信用风险特征组合计提坏账准备的其他应收款项坏账准备金额"/>
                <w:tag w:val="_GBC_00512c95b80b43d8aa6447f1f9aa056f"/>
                <w:id w:val="25493258"/>
                <w:lock w:val="sdtLocked"/>
              </w:sdtPr>
              <w:sdtContent>
                <w:tc>
                  <w:tcPr>
                    <w:tcW w:w="50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5,707,901.13</w:t>
                    </w:r>
                  </w:p>
                </w:tc>
              </w:sdtContent>
            </w:sdt>
            <w:sdt>
              <w:sdtPr>
                <w:rPr>
                  <w:sz w:val="15"/>
                  <w:szCs w:val="15"/>
                </w:rPr>
                <w:alias w:val="按信用风险特征组合计提坏账准备的其他应收款项坏账准备比例"/>
                <w:tag w:val="_GBC_8d6d039dd727440d8b27060f14f6ef6f"/>
                <w:id w:val="25493259"/>
                <w:lock w:val="sdtLocked"/>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5.90</w:t>
                    </w:r>
                  </w:p>
                </w:tc>
              </w:sdtContent>
            </w:sdt>
            <w:sdt>
              <w:sdtPr>
                <w:rPr>
                  <w:sz w:val="15"/>
                  <w:szCs w:val="15"/>
                </w:rPr>
                <w:alias w:val="按信用风险特征组合计提坏账准备的其他应收款账面价值"/>
                <w:tag w:val="_GBC_26805e0ba5d34e359705befb550652c0"/>
                <w:id w:val="25493260"/>
                <w:lock w:val="sdtLocked"/>
              </w:sdtPr>
              <w:sdtContent>
                <w:tc>
                  <w:tcPr>
                    <w:tcW w:w="57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91,012,201.56</w:t>
                    </w:r>
                  </w:p>
                </w:tc>
              </w:sdtContent>
            </w:sdt>
          </w:tr>
          <w:tr w:rsidR="009801B3" w:rsidRPr="007561D9" w:rsidTr="009801B3">
            <w:trPr>
              <w:cantSplit/>
            </w:trPr>
            <w:tc>
              <w:tcPr>
                <w:tcW w:w="725"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autoSpaceDE w:val="0"/>
                  <w:autoSpaceDN w:val="0"/>
                  <w:adjustRightInd w:val="0"/>
                  <w:rPr>
                    <w:sz w:val="15"/>
                    <w:szCs w:val="15"/>
                  </w:rPr>
                </w:pPr>
                <w:r w:rsidRPr="007561D9">
                  <w:rPr>
                    <w:rFonts w:hint="eastAsia"/>
                    <w:sz w:val="15"/>
                    <w:szCs w:val="15"/>
                  </w:rPr>
                  <w:t>单项金额</w:t>
                </w:r>
                <w:proofErr w:type="gramStart"/>
                <w:r w:rsidRPr="007561D9">
                  <w:rPr>
                    <w:rFonts w:hint="eastAsia"/>
                    <w:sz w:val="15"/>
                    <w:szCs w:val="15"/>
                  </w:rPr>
                  <w:t>不重大</w:t>
                </w:r>
                <w:proofErr w:type="gramEnd"/>
                <w:r w:rsidRPr="007561D9">
                  <w:rPr>
                    <w:rFonts w:hint="eastAsia"/>
                    <w:sz w:val="15"/>
                    <w:szCs w:val="15"/>
                  </w:rPr>
                  <w:t>但单独计提坏账准备的其他应收款</w:t>
                </w:r>
              </w:p>
            </w:tc>
            <w:sdt>
              <w:sdtPr>
                <w:rPr>
                  <w:sz w:val="15"/>
                  <w:szCs w:val="15"/>
                </w:rPr>
                <w:alias w:val="单项金额不重大但按信用风险特征组合后该组合的风险较大的其他应收款项金额合计"/>
                <w:tag w:val="_GBC_1fb5129403734a55b2492b10631c7dfa"/>
                <w:id w:val="25493261"/>
                <w:lock w:val="sdtLocked"/>
                <w:showingPlcHdr/>
              </w:sdtPr>
              <w:sdtContent>
                <w:tc>
                  <w:tcPr>
                    <w:tcW w:w="579"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不重大但按信用风险特征组合后该组合的风险较大的其他应收款项比例"/>
                <w:tag w:val="_GBC_fd4f024a825842a3a3d8ba2adbbde1e9"/>
                <w:id w:val="25493262"/>
                <w:lock w:val="sdtLocked"/>
                <w:showingPlcHdr/>
              </w:sdtPr>
              <w:sdtContent>
                <w:tc>
                  <w:tcPr>
                    <w:tcW w:w="290"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不重大但按信用风险特征组合后该组合的风险较大的其他应收款项坏账准备金额"/>
                <w:tag w:val="_GBC_4e08279e47934571b9124b2bae3bc178"/>
                <w:id w:val="25493263"/>
                <w:lock w:val="sdtLocked"/>
                <w:showingPlcHdr/>
              </w:sdtPr>
              <w:sdtContent>
                <w:tc>
                  <w:tcPr>
                    <w:tcW w:w="50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不重大但按信用风险特征组合后该组合的风险较大的其他应收款项坏账准备比例"/>
                <w:tag w:val="_GBC_47697f7b52aa4c76b819e062801b5a96"/>
                <w:id w:val="25493264"/>
                <w:lock w:val="sdtLocked"/>
                <w:showingPlcHdr/>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不重大但单独计提坏账准备的其他应收款账面价值"/>
                <w:tag w:val="_GBC_44777549bf5940ff9031fea3c5f363f2"/>
                <w:id w:val="25493265"/>
                <w:lock w:val="sdtLocked"/>
                <w:showingPlcHdr/>
              </w:sdtPr>
              <w:sdtContent>
                <w:tc>
                  <w:tcPr>
                    <w:tcW w:w="562"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p>
                </w:tc>
              </w:sdtContent>
            </w:sdt>
            <w:sdt>
              <w:sdtPr>
                <w:rPr>
                  <w:sz w:val="15"/>
                  <w:szCs w:val="15"/>
                </w:rPr>
                <w:alias w:val="单项金额不重大但按信用风险特征组合后该组合的风险较大的其他应收款项金额合计"/>
                <w:tag w:val="_GBC_b1af1dbcd26a455090442cb93f6b9a11"/>
                <w:id w:val="25493266"/>
                <w:lock w:val="sdtLocked"/>
                <w:showingPlcHdr/>
              </w:sdtPr>
              <w:sdtContent>
                <w:tc>
                  <w:tcPr>
                    <w:tcW w:w="531"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比例"/>
                <w:tag w:val="_GBC_5658620d1da44fc29d2b967a9c4f2ded"/>
                <w:id w:val="25493267"/>
                <w:lock w:val="sdtLocked"/>
                <w:showingPlcHdr/>
              </w:sdtPr>
              <w:sdtContent>
                <w:tc>
                  <w:tcPr>
                    <w:tcW w:w="28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坏账准备金额"/>
                <w:tag w:val="_GBC_f9523c1b6fa648c0bd093082d1e5f547"/>
                <w:id w:val="25493268"/>
                <w:lock w:val="sdtLocked"/>
                <w:showingPlcHdr/>
              </w:sdtPr>
              <w:sdtContent>
                <w:tc>
                  <w:tcPr>
                    <w:tcW w:w="50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坏账准备比例"/>
                <w:tag w:val="_GBC_28eff3edcb2245ea934b33f3c8bdcf30"/>
                <w:id w:val="25493269"/>
                <w:lock w:val="sdtLocked"/>
                <w:showingPlcHdr/>
              </w:sdtPr>
              <w:sdtConten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sdt>
              <w:sdtPr>
                <w:rPr>
                  <w:sz w:val="15"/>
                  <w:szCs w:val="15"/>
                </w:rPr>
                <w:alias w:val="单项金额不重大但单独计提坏账准备的其他应收款账面价值"/>
                <w:tag w:val="_GBC_f50277f91d19429d8b57518494c42d2b"/>
                <w:id w:val="25493270"/>
                <w:lock w:val="sdtLocked"/>
                <w:showingPlcHdr/>
              </w:sdtPr>
              <w:sdtContent>
                <w:tc>
                  <w:tcPr>
                    <w:tcW w:w="57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rFonts w:hint="eastAsia"/>
                        <w:color w:val="333399"/>
                        <w:sz w:val="15"/>
                        <w:szCs w:val="15"/>
                      </w:rPr>
                      <w:t xml:space="preserve">　</w:t>
                    </w:r>
                  </w:p>
                </w:tc>
              </w:sdtContent>
            </w:sdt>
          </w:tr>
          <w:tr w:rsidR="009801B3" w:rsidRPr="007561D9" w:rsidTr="009801B3">
            <w:trPr>
              <w:cantSplit/>
            </w:trPr>
            <w:tc>
              <w:tcPr>
                <w:tcW w:w="725" w:type="pct"/>
                <w:tcBorders>
                  <w:top w:val="single" w:sz="4" w:space="0" w:color="auto"/>
                  <w:left w:val="single" w:sz="4" w:space="0" w:color="auto"/>
                  <w:bottom w:val="single" w:sz="4" w:space="0" w:color="auto"/>
                  <w:right w:val="single" w:sz="4" w:space="0" w:color="auto"/>
                </w:tcBorders>
                <w:vAlign w:val="center"/>
              </w:tcPr>
              <w:p w:rsidR="00A6624F" w:rsidRPr="007561D9" w:rsidRDefault="00A6624F" w:rsidP="00A6624F">
                <w:pPr>
                  <w:autoSpaceDE w:val="0"/>
                  <w:autoSpaceDN w:val="0"/>
                  <w:adjustRightInd w:val="0"/>
                  <w:jc w:val="center"/>
                  <w:rPr>
                    <w:sz w:val="15"/>
                    <w:szCs w:val="15"/>
                  </w:rPr>
                </w:pPr>
                <w:r w:rsidRPr="007561D9">
                  <w:rPr>
                    <w:rFonts w:hint="eastAsia"/>
                    <w:sz w:val="15"/>
                    <w:szCs w:val="15"/>
                  </w:rPr>
                  <w:t>合计</w:t>
                </w:r>
              </w:p>
            </w:tc>
            <w:sdt>
              <w:sdtPr>
                <w:rPr>
                  <w:sz w:val="15"/>
                  <w:szCs w:val="15"/>
                </w:rPr>
                <w:alias w:val="其他应收款合计"/>
                <w:tag w:val="_GBC_fb21072403534d1d85af5d047b577c5e"/>
                <w:id w:val="25493271"/>
                <w:lock w:val="sdtLocked"/>
              </w:sdtPr>
              <w:sdtContent>
                <w:tc>
                  <w:tcPr>
                    <w:tcW w:w="579"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65,730,296.64</w:t>
                    </w:r>
                  </w:p>
                </w:tc>
              </w:sdtContent>
            </w:sdt>
            <w:tc>
              <w:tcPr>
                <w:tcW w:w="290"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center"/>
                  <w:rPr>
                    <w:sz w:val="15"/>
                    <w:szCs w:val="15"/>
                  </w:rPr>
                </w:pPr>
                <w:r w:rsidRPr="007561D9">
                  <w:rPr>
                    <w:rFonts w:hint="eastAsia"/>
                    <w:sz w:val="15"/>
                    <w:szCs w:val="15"/>
                  </w:rPr>
                  <w:t>/</w:t>
                </w:r>
              </w:p>
            </w:tc>
            <w:sdt>
              <w:sdtPr>
                <w:rPr>
                  <w:sz w:val="15"/>
                  <w:szCs w:val="15"/>
                </w:rPr>
                <w:alias w:val="其他应收款计提的坏账准备余额"/>
                <w:tag w:val="_GBC_5478af0f8bfd491fa6bd33676c8dfd9a"/>
                <w:id w:val="25493272"/>
                <w:lock w:val="sdtLocked"/>
              </w:sdtPr>
              <w:sdtContent>
                <w:tc>
                  <w:tcPr>
                    <w:tcW w:w="50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3,304,523.30</w:t>
                    </w:r>
                  </w:p>
                </w:tc>
              </w:sdtContent>
            </w:sd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center"/>
                  <w:rPr>
                    <w:sz w:val="15"/>
                    <w:szCs w:val="15"/>
                  </w:rPr>
                </w:pPr>
                <w:r w:rsidRPr="007561D9">
                  <w:rPr>
                    <w:rFonts w:hint="eastAsia"/>
                    <w:sz w:val="15"/>
                    <w:szCs w:val="15"/>
                  </w:rPr>
                  <w:t>/</w:t>
                </w:r>
              </w:p>
            </w:tc>
            <w:sdt>
              <w:sdtPr>
                <w:rPr>
                  <w:sz w:val="15"/>
                  <w:szCs w:val="15"/>
                </w:rPr>
                <w:alias w:val="其他应收款账面价值合计"/>
                <w:tag w:val="_GBC_edb3e99ed5eb4e51b1f41408c46be2c1"/>
                <w:id w:val="25493273"/>
                <w:lock w:val="sdtLocked"/>
              </w:sdtPr>
              <w:sdtContent>
                <w:tc>
                  <w:tcPr>
                    <w:tcW w:w="562"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62,425,773.34</w:t>
                    </w:r>
                  </w:p>
                </w:tc>
              </w:sdtContent>
            </w:sdt>
            <w:sdt>
              <w:sdtPr>
                <w:rPr>
                  <w:sz w:val="15"/>
                  <w:szCs w:val="15"/>
                </w:rPr>
                <w:alias w:val="其他应收款合计"/>
                <w:tag w:val="_GBC_dbb4c2cf8b64449891da6c4d3330714c"/>
                <w:id w:val="25493274"/>
                <w:lock w:val="sdtLocked"/>
              </w:sdtPr>
              <w:sdtContent>
                <w:tc>
                  <w:tcPr>
                    <w:tcW w:w="531"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96,720,102.69</w:t>
                    </w:r>
                  </w:p>
                </w:tc>
              </w:sdtContent>
            </w:sdt>
            <w:tc>
              <w:tcPr>
                <w:tcW w:w="28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center"/>
                  <w:rPr>
                    <w:sz w:val="15"/>
                    <w:szCs w:val="15"/>
                  </w:rPr>
                </w:pPr>
                <w:r w:rsidRPr="007561D9">
                  <w:rPr>
                    <w:rFonts w:hint="eastAsia"/>
                    <w:sz w:val="15"/>
                    <w:szCs w:val="15"/>
                  </w:rPr>
                  <w:t>/</w:t>
                </w:r>
              </w:p>
            </w:tc>
            <w:sdt>
              <w:sdtPr>
                <w:rPr>
                  <w:sz w:val="15"/>
                  <w:szCs w:val="15"/>
                </w:rPr>
                <w:alias w:val="其他应收款计提的坏账准备余额"/>
                <w:tag w:val="_GBC_a31fc8b284784ea096cb0f5b3a1053e0"/>
                <w:id w:val="25493275"/>
                <w:lock w:val="sdtLocked"/>
              </w:sdtPr>
              <w:sdtContent>
                <w:tc>
                  <w:tcPr>
                    <w:tcW w:w="506"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5,707,901.13</w:t>
                    </w:r>
                  </w:p>
                </w:tc>
              </w:sdtContent>
            </w:sdt>
            <w:tc>
              <w:tcPr>
                <w:tcW w:w="218"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center"/>
                  <w:rPr>
                    <w:sz w:val="15"/>
                    <w:szCs w:val="15"/>
                  </w:rPr>
                </w:pPr>
                <w:r w:rsidRPr="007561D9">
                  <w:rPr>
                    <w:rFonts w:hint="eastAsia"/>
                    <w:sz w:val="15"/>
                    <w:szCs w:val="15"/>
                  </w:rPr>
                  <w:t>/</w:t>
                </w:r>
              </w:p>
            </w:tc>
            <w:sdt>
              <w:sdtPr>
                <w:rPr>
                  <w:sz w:val="15"/>
                  <w:szCs w:val="15"/>
                </w:rPr>
                <w:alias w:val="其他应收款账面价值合计"/>
                <w:tag w:val="_GBC_2ef5953413f44ebaa655c099a7134200"/>
                <w:id w:val="25493276"/>
                <w:lock w:val="sdtLocked"/>
              </w:sdtPr>
              <w:sdtContent>
                <w:tc>
                  <w:tcPr>
                    <w:tcW w:w="577" w:type="pct"/>
                    <w:tcBorders>
                      <w:top w:val="single" w:sz="4" w:space="0" w:color="auto"/>
                      <w:left w:val="single" w:sz="4" w:space="0" w:color="auto"/>
                      <w:bottom w:val="single" w:sz="4" w:space="0" w:color="auto"/>
                      <w:right w:val="single" w:sz="4" w:space="0" w:color="auto"/>
                    </w:tcBorders>
                  </w:tcPr>
                  <w:p w:rsidR="00A6624F" w:rsidRPr="007561D9" w:rsidRDefault="00A6624F" w:rsidP="00A6624F">
                    <w:pPr>
                      <w:jc w:val="right"/>
                      <w:rPr>
                        <w:sz w:val="15"/>
                        <w:szCs w:val="15"/>
                      </w:rPr>
                    </w:pPr>
                    <w:r w:rsidRPr="007561D9">
                      <w:rPr>
                        <w:sz w:val="15"/>
                        <w:szCs w:val="15"/>
                      </w:rPr>
                      <w:t>91,012,201.56</w:t>
                    </w:r>
                  </w:p>
                </w:tc>
              </w:sdtContent>
            </w:sdt>
          </w:tr>
        </w:tbl>
        <w:p w:rsidR="00A6624F" w:rsidRDefault="00FD450F"/>
      </w:sdtContent>
    </w:sdt>
    <w:sdt>
      <w:sdtPr>
        <w:rPr>
          <w:rFonts w:hint="eastAsia"/>
          <w:szCs w:val="21"/>
        </w:rPr>
        <w:alias w:val="模块:单项金额重大并单项计提坏帐准备的其他应收账款　　　　　　　..."/>
        <w:tag w:val="_GBC_02bfd67b9c40435982984fdd2fa0417b"/>
        <w:id w:val="25493279"/>
        <w:lock w:val="sdtLocked"/>
        <w:placeholder>
          <w:docPart w:val="GBC22222222222222222222222222222"/>
        </w:placeholder>
      </w:sdtPr>
      <w:sdtContent>
        <w:p w:rsidR="00A6624F" w:rsidRDefault="00A6624F">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82635b709acc43f9ace323ef9b818336"/>
            <w:id w:val="25493278"/>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GBC_84907f0c47bb4c62b91a81382adfc126"/>
        <w:id w:val="25493318"/>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分析法计提坏账准备的其他应收款：</w:t>
          </w:r>
        </w:p>
        <w:sdt>
          <w:sdtPr>
            <w:rPr>
              <w:rFonts w:hint="eastAsia"/>
              <w:szCs w:val="21"/>
            </w:rPr>
            <w:alias w:val="是否适用：组合中，按账龄分析法计提坏账准备的其他应收账款[双击切换]"/>
            <w:tag w:val="_GBC_14503383cb9a4c528e4dc8ae4e2b1c29"/>
            <w:id w:val="25493280"/>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C30124" w:rsidRDefault="00C30124">
          <w:pPr>
            <w:jc w:val="right"/>
            <w:rPr>
              <w:szCs w:val="21"/>
            </w:rPr>
          </w:pPr>
        </w:p>
        <w:p w:rsidR="00A6624F" w:rsidRDefault="00A6624F">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254932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254932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374"/>
            <w:gridCol w:w="2202"/>
            <w:gridCol w:w="2131"/>
            <w:gridCol w:w="2188"/>
          </w:tblGrid>
          <w:tr w:rsidR="00A6624F" w:rsidTr="00A6624F">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p>
              <w:p w:rsidR="00A6624F" w:rsidRDefault="00A6624F" w:rsidP="00A6624F">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r>
          <w:tr w:rsidR="00A6624F" w:rsidTr="00A6624F">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计提比例</w:t>
                </w:r>
              </w:p>
            </w:tc>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A6624F" w:rsidRDefault="00A6624F" w:rsidP="00A6624F">
                <w:pPr>
                  <w:rPr>
                    <w:color w:val="FF0000"/>
                    <w:szCs w:val="21"/>
                  </w:rPr>
                </w:pPr>
              </w:p>
            </w:tc>
          </w:tr>
          <w:tr w:rsidR="00A6624F" w:rsidTr="00A6624F">
            <w:trPr>
              <w:cantSplit/>
            </w:trPr>
            <w:tc>
              <w:tcPr>
                <w:tcW w:w="5000" w:type="pct"/>
                <w:gridSpan w:val="4"/>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其中：1年以内分项</w:t>
                </w:r>
              </w:p>
            </w:tc>
          </w:tr>
          <w:sdt>
            <w:sdtPr>
              <w:rPr>
                <w:rFonts w:hint="eastAsia"/>
                <w:szCs w:val="21"/>
              </w:rPr>
              <w:alias w:val="一年以内其他应收款金额明细"/>
              <w:tag w:val="_GBC_a6562d028ce54205883f8c568b4fccf8"/>
              <w:id w:val="25493287"/>
              <w:lock w:val="sdtLocked"/>
            </w:sdtPr>
            <w:sdtContent>
              <w:tr w:rsidR="00A6624F" w:rsidTr="00A6624F">
                <w:trPr>
                  <w:cantSplit/>
                </w:trPr>
                <w:sdt>
                  <w:sdtPr>
                    <w:rPr>
                      <w:rFonts w:hint="eastAsia"/>
                      <w:szCs w:val="21"/>
                    </w:rPr>
                    <w:alias w:val="一年以内其他应收款金额明细－帐龄名称"/>
                    <w:tag w:val="_GBC_5e6d2a8402f94c44bee824d452b7f77c"/>
                    <w:id w:val="25493283"/>
                    <w:lock w:val="sdtLocked"/>
                  </w:sdtPr>
                  <w:sdtContent>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0-6个月</w:t>
                        </w:r>
                      </w:p>
                    </w:tc>
                  </w:sdtContent>
                </w:sdt>
                <w:sdt>
                  <w:sdtPr>
                    <w:rPr>
                      <w:szCs w:val="21"/>
                    </w:rPr>
                    <w:alias w:val="一年以内其他应收款金额明细－账面余额"/>
                    <w:tag w:val="_GBC_8be6bd7e9d024f738499e7a063a53721"/>
                    <w:id w:val="25493284"/>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19,573,659.12</w:t>
                        </w:r>
                      </w:p>
                    </w:tc>
                  </w:sdtContent>
                </w:sdt>
                <w:sdt>
                  <w:sdtPr>
                    <w:rPr>
                      <w:szCs w:val="21"/>
                    </w:rPr>
                    <w:alias w:val="一年以内其他应收款金额明细－坏账准备"/>
                    <w:tag w:val="_GBC_425228b266614ccd99f5a5c419aab06c"/>
                    <w:id w:val="25493285"/>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一年以内其他应收款金额明细－坏账准备计提比例"/>
                    <w:tag w:val="_GBC_efe9c4ee32524873bb16f4068df1e787"/>
                    <w:id w:val="25493286"/>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r>
                          <w:rPr>
                            <w:rFonts w:hint="eastAsia"/>
                            <w:color w:val="333399"/>
                            <w:szCs w:val="21"/>
                          </w:rPr>
                          <w:t xml:space="preserve">　</w:t>
                        </w:r>
                      </w:p>
                    </w:tc>
                  </w:sdtContent>
                </w:sdt>
              </w:tr>
            </w:sdtContent>
          </w:sdt>
          <w:sdt>
            <w:sdtPr>
              <w:rPr>
                <w:rFonts w:hint="eastAsia"/>
                <w:szCs w:val="21"/>
              </w:rPr>
              <w:alias w:val="一年以内其他应收款金额明细"/>
              <w:tag w:val="_GBC_a6562d028ce54205883f8c568b4fccf8"/>
              <w:id w:val="25493292"/>
              <w:lock w:val="sdtLocked"/>
            </w:sdtPr>
            <w:sdtContent>
              <w:tr w:rsidR="00A6624F" w:rsidTr="00A6624F">
                <w:trPr>
                  <w:cantSplit/>
                </w:trPr>
                <w:sdt>
                  <w:sdtPr>
                    <w:rPr>
                      <w:rFonts w:hint="eastAsia"/>
                      <w:szCs w:val="21"/>
                    </w:rPr>
                    <w:alias w:val="一年以内其他应收款金额明细－帐龄名称"/>
                    <w:tag w:val="_GBC_5e6d2a8402f94c44bee824d452b7f77c"/>
                    <w:id w:val="25493288"/>
                    <w:lock w:val="sdtLocked"/>
                  </w:sdtPr>
                  <w:sdtContent>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7-12月（含1年）</w:t>
                        </w:r>
                      </w:p>
                    </w:tc>
                  </w:sdtContent>
                </w:sdt>
                <w:sdt>
                  <w:sdtPr>
                    <w:rPr>
                      <w:szCs w:val="21"/>
                    </w:rPr>
                    <w:alias w:val="一年以内其他应收款金额明细－账面余额"/>
                    <w:tag w:val="_GBC_8be6bd7e9d024f738499e7a063a53721"/>
                    <w:id w:val="25493289"/>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529,496.71</w:t>
                        </w:r>
                      </w:p>
                    </w:tc>
                  </w:sdtContent>
                </w:sdt>
                <w:sdt>
                  <w:sdtPr>
                    <w:rPr>
                      <w:szCs w:val="21"/>
                    </w:rPr>
                    <w:alias w:val="一年以内其他应收款金额明细－坏账准备"/>
                    <w:tag w:val="_GBC_425228b266614ccd99f5a5c419aab06c"/>
                    <w:id w:val="25493290"/>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26,474.84</w:t>
                        </w:r>
                      </w:p>
                    </w:tc>
                  </w:sdtContent>
                </w:sdt>
                <w:sdt>
                  <w:sdtPr>
                    <w:rPr>
                      <w:szCs w:val="21"/>
                    </w:rPr>
                    <w:alias w:val="一年以内其他应收款金额明细－坏账准备计提比例"/>
                    <w:tag w:val="_GBC_efe9c4ee32524873bb16f4068df1e787"/>
                    <w:id w:val="25493291"/>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5.00</w:t>
                        </w:r>
                      </w:p>
                    </w:tc>
                  </w:sdtContent>
                </w:sdt>
              </w:tr>
            </w:sdtContent>
          </w:sdt>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1年以内小计</w:t>
                </w:r>
              </w:p>
            </w:tc>
            <w:sdt>
              <w:sdtPr>
                <w:rPr>
                  <w:szCs w:val="21"/>
                </w:rPr>
                <w:alias w:val="其他应收款一年以内合计"/>
                <w:tag w:val="_GBC_fdb22b22c04b4839979a8010f5ca1f54"/>
                <w:id w:val="25493293"/>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20,103,155.83</w:t>
                    </w:r>
                  </w:p>
                </w:tc>
              </w:sdtContent>
            </w:sdt>
            <w:sdt>
              <w:sdtPr>
                <w:rPr>
                  <w:szCs w:val="21"/>
                </w:rPr>
                <w:alias w:val="其他应收款一年以内坏账准备合计"/>
                <w:tag w:val="_GBC_8ab7854abf074dd2a8b9907de1095cf2"/>
                <w:id w:val="25493294"/>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26,474.84</w:t>
                    </w:r>
                  </w:p>
                </w:tc>
              </w:sdtContent>
            </w:sdt>
            <w:sdt>
              <w:sdtPr>
                <w:rPr>
                  <w:szCs w:val="21"/>
                </w:rPr>
                <w:alias w:val="其他应收款一年以内坏账准备比例"/>
                <w:tag w:val="_GBC_745fefe891874dc087852ec1e3b7df3f"/>
                <w:id w:val="25493295"/>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1至2年</w:t>
                </w:r>
              </w:p>
            </w:tc>
            <w:sdt>
              <w:sdtPr>
                <w:rPr>
                  <w:szCs w:val="21"/>
                </w:rPr>
                <w:alias w:val="其他应收款一至二年合计"/>
                <w:tag w:val="_GBC_599aefc3b558497c99615aa68d0ac4b7"/>
                <w:id w:val="25493296"/>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903,113.64</w:t>
                    </w:r>
                  </w:p>
                </w:tc>
              </w:sdtContent>
            </w:sdt>
            <w:sdt>
              <w:sdtPr>
                <w:rPr>
                  <w:szCs w:val="21"/>
                </w:rPr>
                <w:alias w:val="其他应收款一至二年坏账准备合计"/>
                <w:tag w:val="_GBC_c5f0f09343e946cb888401cbc875de19"/>
                <w:id w:val="25493297"/>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90,311.36</w:t>
                    </w:r>
                  </w:p>
                </w:tc>
              </w:sdtContent>
            </w:sdt>
            <w:sdt>
              <w:sdtPr>
                <w:rPr>
                  <w:szCs w:val="21"/>
                </w:rPr>
                <w:alias w:val="其他应收款一至二年坏账准备比例"/>
                <w:tag w:val="_GBC_847448f551dd44fdb86bba9f2c3414ba"/>
                <w:id w:val="25493298"/>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10.00</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2至3年</w:t>
                </w:r>
              </w:p>
            </w:tc>
            <w:sdt>
              <w:sdtPr>
                <w:rPr>
                  <w:szCs w:val="21"/>
                </w:rPr>
                <w:alias w:val="其他应收款二至三年合计"/>
                <w:tag w:val="_GBC_c47f1fb0200d46a8844b1bdf318e73ce"/>
                <w:id w:val="25493299"/>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364,477.14</w:t>
                    </w:r>
                  </w:p>
                </w:tc>
              </w:sdtContent>
            </w:sdt>
            <w:sdt>
              <w:sdtPr>
                <w:rPr>
                  <w:szCs w:val="21"/>
                </w:rPr>
                <w:alias w:val="其他应收款二至三年坏账准备合计"/>
                <w:tag w:val="_GBC_7e082f552eb74db9b3609cd392ad9b79"/>
                <w:id w:val="25493300"/>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109,343.14</w:t>
                    </w:r>
                  </w:p>
                </w:tc>
              </w:sdtContent>
            </w:sdt>
            <w:sdt>
              <w:sdtPr>
                <w:rPr>
                  <w:szCs w:val="21"/>
                </w:rPr>
                <w:alias w:val="其他应收款二至三年坏账准备比例"/>
                <w:tag w:val="_GBC_192d1de7cac64ba1ad35e1e03e7b2557"/>
                <w:id w:val="25493301"/>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30.00</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3年以上</w:t>
                </w:r>
              </w:p>
            </w:tc>
            <w:sdt>
              <w:sdtPr>
                <w:rPr>
                  <w:szCs w:val="21"/>
                </w:rPr>
                <w:alias w:val="其他应收款三年以上合计"/>
                <w:tag w:val="_GBC_f4d519b2c89f491eac4ecfdffb920b53"/>
                <w:id w:val="25493302"/>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其他应收款三年以上坏账准备合计"/>
                <w:tag w:val="_GBC_06cb5147882147bdb59833256fb0303e"/>
                <w:id w:val="25493303"/>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其他应收款三年以上坏账准备比例"/>
                <w:tag w:val="_GBC_8a2719aac54b463e87552a5fb88e969b"/>
                <w:id w:val="25493304"/>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r>
                      <w:rPr>
                        <w:rFonts w:hint="eastAsia"/>
                        <w:color w:val="333399"/>
                        <w:szCs w:val="21"/>
                      </w:rPr>
                      <w:t xml:space="preserve">　</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3至4年</w:t>
                </w:r>
              </w:p>
            </w:tc>
            <w:sdt>
              <w:sdtPr>
                <w:rPr>
                  <w:szCs w:val="21"/>
                </w:rPr>
                <w:alias w:val="其他应收款三至四年账面余额"/>
                <w:tag w:val="_GBC_d3ea57e82522496b94311321cbe4bb6c"/>
                <w:id w:val="25493305"/>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606,060.61</w:t>
                    </w:r>
                  </w:p>
                </w:tc>
              </w:sdtContent>
            </w:sdt>
            <w:sdt>
              <w:sdtPr>
                <w:rPr>
                  <w:szCs w:val="21"/>
                </w:rPr>
                <w:alias w:val="其他应收款三至四年坏账准备"/>
                <w:tag w:val="_GBC_98537c96735b4e53a664f177a766a684"/>
                <w:id w:val="25493306"/>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303,030.31</w:t>
                    </w:r>
                  </w:p>
                </w:tc>
              </w:sdtContent>
            </w:sdt>
            <w:sdt>
              <w:sdtPr>
                <w:rPr>
                  <w:szCs w:val="21"/>
                </w:rPr>
                <w:alias w:val="其他应收款三至四年坏账准备比例"/>
                <w:tag w:val="_GBC_aef44ca84c9042a28f08ace0e7542d04"/>
                <w:id w:val="25493307"/>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50.00</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4至5年</w:t>
                </w:r>
              </w:p>
            </w:tc>
            <w:sdt>
              <w:sdtPr>
                <w:rPr>
                  <w:szCs w:val="21"/>
                </w:rPr>
                <w:alias w:val="其他应收款四至五年账面余额"/>
                <w:tag w:val="_GBC_996c82625fa74067a668b04385e12586"/>
                <w:id w:val="25493308"/>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1,580,871.32</w:t>
                    </w:r>
                  </w:p>
                </w:tc>
              </w:sdtContent>
            </w:sdt>
            <w:sdt>
              <w:sdtPr>
                <w:rPr>
                  <w:szCs w:val="21"/>
                </w:rPr>
                <w:alias w:val="其他应收款四至五年坏账准备"/>
                <w:tag w:val="_GBC_a915654637a74d8f980618c9885883a1"/>
                <w:id w:val="25493309"/>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1,264,697.06</w:t>
                    </w:r>
                  </w:p>
                </w:tc>
              </w:sdtContent>
            </w:sdt>
            <w:sdt>
              <w:sdtPr>
                <w:rPr>
                  <w:szCs w:val="21"/>
                </w:rPr>
                <w:alias w:val="其他应收款四至五年坏账准备比例"/>
                <w:tag w:val="_GBC_33230c7a1c2e44769d8439d1df09939e"/>
                <w:id w:val="25493310"/>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80.00</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5年以上</w:t>
                </w:r>
              </w:p>
            </w:tc>
            <w:sdt>
              <w:sdtPr>
                <w:rPr>
                  <w:szCs w:val="21"/>
                </w:rPr>
                <w:alias w:val="其他应收款五年以上账面余额"/>
                <w:tag w:val="_GBC_5ca4c68c53c04b08a1b65c4e1f3e2a5d"/>
                <w:id w:val="25493311"/>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186,944.00</w:t>
                    </w:r>
                  </w:p>
                </w:tc>
              </w:sdtContent>
            </w:sdt>
            <w:sdt>
              <w:sdtPr>
                <w:rPr>
                  <w:szCs w:val="21"/>
                </w:rPr>
                <w:alias w:val="其他应收款五年以上坏账准备"/>
                <w:tag w:val="_GBC_f348cbe75f6a4d08b61f608e3d2843ab"/>
                <w:id w:val="25493312"/>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186,944.00</w:t>
                    </w:r>
                  </w:p>
                </w:tc>
              </w:sdtContent>
            </w:sdt>
            <w:sdt>
              <w:sdtPr>
                <w:rPr>
                  <w:szCs w:val="21"/>
                </w:rPr>
                <w:alias w:val="其他应收款五年以上坏账准备比例"/>
                <w:tag w:val="_GBC_aaa4754a39e644c7927a3863473b0f05"/>
                <w:id w:val="25493313"/>
                <w:lock w:val="sdtLocked"/>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100.00</w:t>
                    </w:r>
                  </w:p>
                </w:tc>
              </w:sdtContent>
            </w:sdt>
          </w:tr>
          <w:tr w:rsidR="00A6624F" w:rsidTr="00A6624F">
            <w:trPr>
              <w:cantSplit/>
            </w:trPr>
            <w:tc>
              <w:tcPr>
                <w:tcW w:w="133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合计</w:t>
                </w:r>
              </w:p>
            </w:tc>
            <w:sdt>
              <w:sdtPr>
                <w:rPr>
                  <w:szCs w:val="21"/>
                </w:rPr>
                <w:alias w:val="单项金额不重大但按信用风险特征组合后该组合的风险较大的其他应收账款合计"/>
                <w:tag w:val="_GBC_2e5cd237b2a6476691841f7f74d3fbf5"/>
                <w:id w:val="25493314"/>
                <w:lock w:val="sdtLocked"/>
              </w:sdtPr>
              <w:sdtContent>
                <w:tc>
                  <w:tcPr>
                    <w:tcW w:w="123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23,744,622.54</w:t>
                    </w:r>
                  </w:p>
                </w:tc>
              </w:sdtContent>
            </w:sdt>
            <w:sdt>
              <w:sdtPr>
                <w:rPr>
                  <w:szCs w:val="21"/>
                </w:rPr>
                <w:alias w:val="单项金额不重大但按信用风险特征组合后该组合的风险较大的其他应收账款计提的坏账准备合计"/>
                <w:tag w:val="_GBC_e70f13e058274798a224d84949de431c"/>
                <w:id w:val="25493315"/>
                <w:lock w:val="sdtLocked"/>
              </w:sdtPr>
              <w:sdtContent>
                <w:tc>
                  <w:tcPr>
                    <w:tcW w:w="119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1,980,800.71</w:t>
                    </w:r>
                  </w:p>
                </w:tc>
              </w:sdtContent>
            </w:sdt>
            <w:sdt>
              <w:sdtPr>
                <w:rPr>
                  <w:szCs w:val="21"/>
                </w:rPr>
                <w:alias w:val="其他应收款坏账准备合计比例"/>
                <w:tag w:val="_GBC_bde1debf0d6947109ea565f8a712aa29"/>
                <w:id w:val="25493316"/>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8000"/>
                        <w:szCs w:val="21"/>
                      </w:rPr>
                    </w:pPr>
                    <w:r>
                      <w:rPr>
                        <w:rFonts w:hint="eastAsia"/>
                        <w:color w:val="333399"/>
                        <w:szCs w:val="21"/>
                      </w:rPr>
                      <w:t xml:space="preserve">　</w:t>
                    </w:r>
                  </w:p>
                </w:tc>
              </w:sdtContent>
            </w:sdt>
          </w:tr>
        </w:tbl>
        <w:p w:rsidR="00A6624F" w:rsidRDefault="00A6624F"/>
        <w:p w:rsidR="00A6624F" w:rsidRDefault="00A6624F">
          <w:r>
            <w:rPr>
              <w:rFonts w:hint="eastAsia"/>
            </w:rPr>
            <w:t>确定该组合依据的</w:t>
          </w:r>
          <w:r>
            <w:t>说明：</w:t>
          </w:r>
        </w:p>
        <w:sdt>
          <w:sdtPr>
            <w:alias w:val="按账龄分析法计提坏账准备的其他应收款确定该组合依据的说明"/>
            <w:tag w:val="_GBC_39a41df1363d497d856704c723389a11"/>
            <w:id w:val="25493317"/>
            <w:lock w:val="sdtLocked"/>
            <w:placeholder>
              <w:docPart w:val="GBC22222222222222222222222222222"/>
            </w:placeholder>
          </w:sdtPr>
          <w:sdtContent>
            <w:p w:rsidR="00A6624F" w:rsidRDefault="00A6624F" w:rsidP="007D10FA">
              <w:pPr>
                <w:spacing w:line="360" w:lineRule="exact"/>
                <w:ind w:firstLineChars="150" w:firstLine="315"/>
              </w:pPr>
              <w:r>
                <w:rPr>
                  <w:rFonts w:hint="eastAsia"/>
                </w:rPr>
                <w:t>公司根据以前年度与之相同或相类似的、</w:t>
              </w:r>
              <w:proofErr w:type="gramStart"/>
              <w:r>
                <w:rPr>
                  <w:rFonts w:hint="eastAsia"/>
                </w:rPr>
                <w:t>按账龄段</w:t>
              </w:r>
              <w:proofErr w:type="gramEnd"/>
              <w:r>
                <w:rPr>
                  <w:rFonts w:hint="eastAsia"/>
                </w:rPr>
                <w:t>划分的具有类似信用风险特征的其他应收款组合的实际损失率为基础，结合现时情况分析法确定坏账准备计提的比例。</w:t>
              </w:r>
            </w:p>
            <w:p w:rsidR="00A6624F" w:rsidRPr="007D10FA" w:rsidRDefault="00FD450F"/>
          </w:sdtContent>
        </w:sdt>
      </w:sdtContent>
    </w:sdt>
    <w:sdt>
      <w:sdtPr>
        <w:rPr>
          <w:rFonts w:hint="eastAsia"/>
          <w:szCs w:val="21"/>
        </w:rPr>
        <w:alias w:val="模块:组合中，采用余额百分比法计提坏账准备的其他应收账款"/>
        <w:tag w:val="_GBC_c96864c1bf234335ab3e76f7808693e0"/>
        <w:id w:val="25493320"/>
        <w:lock w:val="sdtLocked"/>
        <w:placeholder>
          <w:docPart w:val="GBC22222222222222222222222222222"/>
        </w:placeholder>
      </w:sdtPr>
      <w:sdtContent>
        <w:p w:rsidR="00A6624F" w:rsidRDefault="00A6624F">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4436f73691ff4e638217456948bd36b1"/>
            <w:id w:val="25493319"/>
            <w:lock w:val="sdtLocked"/>
            <w:placeholder>
              <w:docPart w:val="GBC22222222222222222222222222222"/>
            </w:placeholder>
          </w:sdtPr>
          <w:sdtContent>
            <w:p w:rsidR="00A6624F" w:rsidRDefault="001D1CEE" w:rsidP="00A6624F">
              <w:pPr>
                <w:tabs>
                  <w:tab w:val="left" w:pos="9720"/>
                </w:tabs>
                <w:ind w:rightChars="-673" w:right="-1413"/>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hint="eastAsia"/>
          <w:szCs w:val="21"/>
        </w:rPr>
        <w:alias w:val="模块:组合中，采用其他方法计提坏账准备的其他应收账款"/>
        <w:tag w:val="_GBC_fd6f0f4955e049a0964b757a0033548f"/>
        <w:id w:val="25493323"/>
        <w:lock w:val="sdtLocked"/>
        <w:placeholder>
          <w:docPart w:val="GBC22222222222222222222222222222"/>
        </w:placeholder>
      </w:sdtPr>
      <w:sdtContent>
        <w:p w:rsidR="00A6624F" w:rsidRDefault="00A6624F">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138ebdc0bc974bccb06cf8eeb991b924"/>
            <w:id w:val="25493321"/>
            <w:lock w:val="sdtContentLocked"/>
            <w:placeholder>
              <w:docPart w:val="GBC22222222222222222222222222222"/>
            </w:placeholder>
          </w:sdtPr>
          <w:sdtContent>
            <w:p w:rsidR="00A6624F" w:rsidRDefault="001D1CEE">
              <w:pPr>
                <w:tabs>
                  <w:tab w:val="left" w:pos="360"/>
                  <w:tab w:val="left" w:pos="9720"/>
                </w:tabs>
                <w:ind w:rightChars="-673" w:right="-1413"/>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416c08d0708045098884264fbd192886"/>
            <w:id w:val="25493322"/>
            <w:lock w:val="sdtLocked"/>
            <w:placeholder>
              <w:docPart w:val="GBC22222222222222222222222222222"/>
            </w:placeholder>
          </w:sdtPr>
          <w:sdtContent>
            <w:p w:rsidR="000B5193" w:rsidRDefault="000B5193">
              <w:pPr>
                <w:rPr>
                  <w:color w:val="333399"/>
                  <w:u w:val="single"/>
                </w:rPr>
              </w:pPr>
            </w:p>
            <w:tbl>
              <w:tblPr>
                <w:tblW w:w="9324" w:type="dxa"/>
                <w:jc w:val="center"/>
                <w:tblLayout w:type="fixed"/>
                <w:tblLook w:val="04A0" w:firstRow="1" w:lastRow="0" w:firstColumn="1" w:lastColumn="0" w:noHBand="0" w:noVBand="1"/>
              </w:tblPr>
              <w:tblGrid>
                <w:gridCol w:w="2501"/>
                <w:gridCol w:w="1561"/>
                <w:gridCol w:w="1842"/>
                <w:gridCol w:w="1274"/>
                <w:gridCol w:w="2146"/>
              </w:tblGrid>
              <w:tr w:rsidR="000B5193" w:rsidTr="00B550FB">
                <w:trPr>
                  <w:trHeight w:val="357"/>
                  <w:jc w:val="center"/>
                </w:trPr>
                <w:tc>
                  <w:tcPr>
                    <w:tcW w:w="2501" w:type="dxa"/>
                    <w:tcBorders>
                      <w:bottom w:val="single" w:sz="4" w:space="0" w:color="auto"/>
                    </w:tcBorders>
                    <w:vAlign w:val="center"/>
                    <w:hideMark/>
                  </w:tcPr>
                  <w:p w:rsidR="000B5193" w:rsidRDefault="000B5193" w:rsidP="00B550FB">
                    <w:pPr>
                      <w:widowControl w:val="0"/>
                      <w:spacing w:line="420" w:lineRule="exact"/>
                      <w:jc w:val="center"/>
                      <w:rPr>
                        <w:b/>
                        <w:bCs/>
                        <w:kern w:val="2"/>
                        <w:sz w:val="18"/>
                        <w:szCs w:val="18"/>
                      </w:rPr>
                    </w:pPr>
                    <w:r>
                      <w:rPr>
                        <w:rFonts w:hint="eastAsia"/>
                        <w:b/>
                        <w:bCs/>
                        <w:sz w:val="18"/>
                        <w:szCs w:val="18"/>
                      </w:rPr>
                      <w:t>公司名称</w:t>
                    </w:r>
                  </w:p>
                </w:tc>
                <w:tc>
                  <w:tcPr>
                    <w:tcW w:w="1561" w:type="dxa"/>
                    <w:tcBorders>
                      <w:bottom w:val="single" w:sz="4" w:space="0" w:color="auto"/>
                    </w:tcBorders>
                    <w:vAlign w:val="center"/>
                    <w:hideMark/>
                  </w:tcPr>
                  <w:p w:rsidR="000B5193" w:rsidRDefault="000B5193" w:rsidP="00B550FB">
                    <w:pPr>
                      <w:widowControl w:val="0"/>
                      <w:spacing w:line="420" w:lineRule="exact"/>
                      <w:jc w:val="center"/>
                      <w:rPr>
                        <w:b/>
                        <w:bCs/>
                        <w:kern w:val="2"/>
                        <w:sz w:val="18"/>
                        <w:szCs w:val="18"/>
                      </w:rPr>
                    </w:pPr>
                    <w:r>
                      <w:rPr>
                        <w:rFonts w:hint="eastAsia"/>
                        <w:b/>
                        <w:bCs/>
                        <w:sz w:val="18"/>
                        <w:szCs w:val="18"/>
                      </w:rPr>
                      <w:t>期末余额</w:t>
                    </w:r>
                  </w:p>
                </w:tc>
                <w:tc>
                  <w:tcPr>
                    <w:tcW w:w="1842" w:type="dxa"/>
                    <w:tcBorders>
                      <w:bottom w:val="single" w:sz="4" w:space="0" w:color="auto"/>
                    </w:tcBorders>
                    <w:vAlign w:val="center"/>
                    <w:hideMark/>
                  </w:tcPr>
                  <w:p w:rsidR="000B5193" w:rsidRDefault="000B5193" w:rsidP="00B550FB">
                    <w:pPr>
                      <w:widowControl w:val="0"/>
                      <w:spacing w:line="420" w:lineRule="exact"/>
                      <w:jc w:val="center"/>
                      <w:rPr>
                        <w:b/>
                        <w:bCs/>
                        <w:kern w:val="2"/>
                        <w:sz w:val="18"/>
                        <w:szCs w:val="18"/>
                      </w:rPr>
                    </w:pPr>
                    <w:r>
                      <w:rPr>
                        <w:rFonts w:hint="eastAsia"/>
                        <w:b/>
                        <w:bCs/>
                        <w:sz w:val="18"/>
                        <w:szCs w:val="18"/>
                      </w:rPr>
                      <w:t>坏账准备期末余额</w:t>
                    </w:r>
                  </w:p>
                </w:tc>
                <w:tc>
                  <w:tcPr>
                    <w:tcW w:w="1274" w:type="dxa"/>
                    <w:tcBorders>
                      <w:bottom w:val="single" w:sz="4" w:space="0" w:color="auto"/>
                    </w:tcBorders>
                    <w:vAlign w:val="center"/>
                    <w:hideMark/>
                  </w:tcPr>
                  <w:p w:rsidR="000B5193" w:rsidRDefault="000B5193" w:rsidP="00B550FB">
                    <w:pPr>
                      <w:widowControl w:val="0"/>
                      <w:spacing w:line="420" w:lineRule="exact"/>
                      <w:jc w:val="center"/>
                      <w:rPr>
                        <w:b/>
                        <w:bCs/>
                        <w:kern w:val="2"/>
                        <w:sz w:val="18"/>
                        <w:szCs w:val="18"/>
                      </w:rPr>
                    </w:pPr>
                    <w:r>
                      <w:rPr>
                        <w:rFonts w:hint="eastAsia"/>
                        <w:b/>
                        <w:bCs/>
                        <w:sz w:val="18"/>
                        <w:szCs w:val="18"/>
                      </w:rPr>
                      <w:t>计提比例（%）</w:t>
                    </w:r>
                  </w:p>
                </w:tc>
                <w:tc>
                  <w:tcPr>
                    <w:tcW w:w="2146" w:type="dxa"/>
                    <w:tcBorders>
                      <w:bottom w:val="single" w:sz="4" w:space="0" w:color="auto"/>
                    </w:tcBorders>
                    <w:vAlign w:val="center"/>
                    <w:hideMark/>
                  </w:tcPr>
                  <w:p w:rsidR="000B5193" w:rsidRDefault="000B5193" w:rsidP="00B550FB">
                    <w:pPr>
                      <w:widowControl w:val="0"/>
                      <w:spacing w:line="420" w:lineRule="exact"/>
                      <w:jc w:val="center"/>
                      <w:rPr>
                        <w:b/>
                        <w:bCs/>
                        <w:kern w:val="2"/>
                        <w:sz w:val="18"/>
                        <w:szCs w:val="18"/>
                      </w:rPr>
                    </w:pPr>
                    <w:r>
                      <w:rPr>
                        <w:rFonts w:hint="eastAsia"/>
                        <w:b/>
                        <w:bCs/>
                        <w:sz w:val="18"/>
                        <w:szCs w:val="18"/>
                      </w:rPr>
                      <w:t>计提理由</w:t>
                    </w:r>
                  </w:p>
                </w:tc>
              </w:tr>
              <w:tr w:rsidR="000B5193" w:rsidTr="00B550FB">
                <w:trPr>
                  <w:trHeight w:val="357"/>
                  <w:jc w:val="center"/>
                </w:trPr>
                <w:tc>
                  <w:tcPr>
                    <w:tcW w:w="2501" w:type="dxa"/>
                    <w:tcBorders>
                      <w:top w:val="single" w:sz="4" w:space="0" w:color="auto"/>
                    </w:tcBorders>
                    <w:hideMark/>
                  </w:tcPr>
                  <w:p w:rsidR="000B5193" w:rsidRDefault="000B5193" w:rsidP="00B550FB">
                    <w:pPr>
                      <w:spacing w:line="360" w:lineRule="exact"/>
                      <w:rPr>
                        <w:kern w:val="2"/>
                        <w:sz w:val="18"/>
                        <w:szCs w:val="18"/>
                      </w:rPr>
                    </w:pPr>
                    <w:r>
                      <w:rPr>
                        <w:rFonts w:hint="eastAsia"/>
                        <w:sz w:val="18"/>
                        <w:szCs w:val="18"/>
                      </w:rPr>
                      <w:t>广州凯都电子科技有限公司</w:t>
                    </w:r>
                  </w:p>
                </w:tc>
                <w:tc>
                  <w:tcPr>
                    <w:tcW w:w="1561" w:type="dxa"/>
                    <w:tcBorders>
                      <w:top w:val="single" w:sz="4" w:space="0" w:color="auto"/>
                    </w:tcBorders>
                    <w:hideMark/>
                  </w:tcPr>
                  <w:p w:rsidR="000B5193" w:rsidRDefault="000B5193" w:rsidP="00B550FB">
                    <w:pPr>
                      <w:widowControl w:val="0"/>
                      <w:spacing w:line="360" w:lineRule="exact"/>
                      <w:jc w:val="right"/>
                      <w:rPr>
                        <w:rFonts w:ascii="Arial Narrow" w:hAnsi="Arial Narrow"/>
                        <w:kern w:val="2"/>
                        <w:sz w:val="18"/>
                        <w:szCs w:val="18"/>
                      </w:rPr>
                    </w:pPr>
                    <w:r>
                      <w:rPr>
                        <w:rFonts w:ascii="Arial Narrow" w:hAnsi="Arial Narrow"/>
                        <w:sz w:val="18"/>
                        <w:szCs w:val="18"/>
                      </w:rPr>
                      <w:t xml:space="preserve">1,078,680.00 </w:t>
                    </w:r>
                  </w:p>
                </w:tc>
                <w:tc>
                  <w:tcPr>
                    <w:tcW w:w="1842" w:type="dxa"/>
                    <w:tcBorders>
                      <w:top w:val="single" w:sz="4" w:space="0" w:color="auto"/>
                    </w:tcBorders>
                    <w:hideMark/>
                  </w:tcPr>
                  <w:p w:rsidR="000B5193" w:rsidRDefault="000B5193" w:rsidP="00B550FB">
                    <w:pPr>
                      <w:widowControl w:val="0"/>
                      <w:spacing w:line="360" w:lineRule="exact"/>
                      <w:jc w:val="right"/>
                      <w:rPr>
                        <w:rFonts w:ascii="Arial Narrow" w:hAnsi="Arial Narrow"/>
                        <w:kern w:val="2"/>
                        <w:sz w:val="18"/>
                        <w:szCs w:val="18"/>
                      </w:rPr>
                    </w:pPr>
                    <w:r>
                      <w:rPr>
                        <w:rFonts w:ascii="Arial Narrow" w:hAnsi="Arial Narrow"/>
                        <w:sz w:val="18"/>
                        <w:szCs w:val="18"/>
                      </w:rPr>
                      <w:t>1,078,680.00</w:t>
                    </w:r>
                  </w:p>
                </w:tc>
                <w:tc>
                  <w:tcPr>
                    <w:tcW w:w="1274" w:type="dxa"/>
                    <w:tcBorders>
                      <w:top w:val="single" w:sz="4" w:space="0" w:color="auto"/>
                    </w:tcBorders>
                    <w:hideMark/>
                  </w:tcPr>
                  <w:p w:rsidR="000B5193" w:rsidRDefault="000B5193" w:rsidP="00B550FB">
                    <w:pPr>
                      <w:widowControl w:val="0"/>
                      <w:spacing w:line="360" w:lineRule="exact"/>
                      <w:jc w:val="right"/>
                      <w:rPr>
                        <w:rFonts w:ascii="Arial Narrow" w:hAnsi="Arial Narrow"/>
                        <w:kern w:val="2"/>
                        <w:sz w:val="18"/>
                        <w:szCs w:val="18"/>
                      </w:rPr>
                    </w:pPr>
                    <w:r>
                      <w:rPr>
                        <w:rFonts w:ascii="Arial Narrow" w:hAnsi="Arial Narrow" w:hint="eastAsia"/>
                        <w:sz w:val="18"/>
                        <w:szCs w:val="18"/>
                      </w:rPr>
                      <w:t>100.00</w:t>
                    </w:r>
                  </w:p>
                </w:tc>
                <w:tc>
                  <w:tcPr>
                    <w:tcW w:w="2146" w:type="dxa"/>
                    <w:tcBorders>
                      <w:top w:val="single" w:sz="4" w:space="0" w:color="auto"/>
                    </w:tcBorders>
                    <w:vAlign w:val="center"/>
                    <w:hideMark/>
                  </w:tcPr>
                  <w:p w:rsidR="000B5193" w:rsidRDefault="000B5193" w:rsidP="00B550FB">
                    <w:pPr>
                      <w:widowControl w:val="0"/>
                      <w:spacing w:line="420" w:lineRule="exact"/>
                      <w:jc w:val="center"/>
                      <w:rPr>
                        <w:kern w:val="2"/>
                        <w:sz w:val="18"/>
                        <w:szCs w:val="18"/>
                      </w:rPr>
                    </w:pPr>
                    <w:r>
                      <w:rPr>
                        <w:rFonts w:hint="eastAsia"/>
                        <w:sz w:val="18"/>
                        <w:szCs w:val="18"/>
                      </w:rPr>
                      <w:t>预计无法收回</w:t>
                    </w:r>
                  </w:p>
                </w:tc>
              </w:tr>
              <w:tr w:rsidR="000B5193" w:rsidTr="00B550FB">
                <w:trPr>
                  <w:trHeight w:val="357"/>
                  <w:jc w:val="center"/>
                </w:trPr>
                <w:tc>
                  <w:tcPr>
                    <w:tcW w:w="2501" w:type="dxa"/>
                    <w:vAlign w:val="center"/>
                    <w:hideMark/>
                  </w:tcPr>
                  <w:p w:rsidR="000B5193" w:rsidRDefault="000B5193" w:rsidP="00B550FB">
                    <w:pPr>
                      <w:widowControl w:val="0"/>
                      <w:spacing w:line="420" w:lineRule="exact"/>
                      <w:rPr>
                        <w:kern w:val="2"/>
                        <w:sz w:val="18"/>
                        <w:szCs w:val="18"/>
                      </w:rPr>
                    </w:pPr>
                    <w:r>
                      <w:rPr>
                        <w:rFonts w:hint="eastAsia"/>
                        <w:sz w:val="18"/>
                        <w:szCs w:val="18"/>
                      </w:rPr>
                      <w:t>黄志林</w:t>
                    </w:r>
                  </w:p>
                </w:tc>
                <w:tc>
                  <w:tcPr>
                    <w:tcW w:w="1561" w:type="dxa"/>
                    <w:vAlign w:val="center"/>
                    <w:hideMark/>
                  </w:tcPr>
                  <w:p w:rsidR="000B5193" w:rsidRDefault="000B5193" w:rsidP="00B550FB">
                    <w:pPr>
                      <w:widowControl w:val="0"/>
                      <w:spacing w:line="420" w:lineRule="exact"/>
                      <w:jc w:val="right"/>
                      <w:rPr>
                        <w:rFonts w:ascii="Arial Narrow" w:hAnsi="Arial Narrow"/>
                        <w:kern w:val="2"/>
                        <w:sz w:val="18"/>
                        <w:szCs w:val="18"/>
                      </w:rPr>
                    </w:pPr>
                    <w:r>
                      <w:rPr>
                        <w:rFonts w:ascii="Arial Narrow" w:hAnsi="Arial Narrow" w:hint="eastAsia"/>
                        <w:sz w:val="18"/>
                        <w:szCs w:val="18"/>
                      </w:rPr>
                      <w:t>820,509</w:t>
                    </w:r>
                    <w:r>
                      <w:rPr>
                        <w:rFonts w:ascii="Arial Narrow" w:hAnsi="Arial Narrow"/>
                        <w:sz w:val="18"/>
                        <w:szCs w:val="18"/>
                      </w:rPr>
                      <w:t>.6</w:t>
                    </w:r>
                    <w:r>
                      <w:rPr>
                        <w:rFonts w:ascii="Arial Narrow" w:hAnsi="Arial Narrow" w:hint="eastAsia"/>
                        <w:sz w:val="18"/>
                        <w:szCs w:val="18"/>
                      </w:rPr>
                      <w:t>0</w:t>
                    </w:r>
                  </w:p>
                </w:tc>
                <w:tc>
                  <w:tcPr>
                    <w:tcW w:w="1842" w:type="dxa"/>
                    <w:vAlign w:val="center"/>
                    <w:hideMark/>
                  </w:tcPr>
                  <w:p w:rsidR="000B5193" w:rsidRDefault="000B5193" w:rsidP="00B550FB">
                    <w:pPr>
                      <w:widowControl w:val="0"/>
                      <w:spacing w:line="420" w:lineRule="exact"/>
                      <w:jc w:val="right"/>
                      <w:rPr>
                        <w:rFonts w:ascii="Arial Narrow" w:hAnsi="Arial Narrow"/>
                        <w:kern w:val="2"/>
                        <w:sz w:val="18"/>
                        <w:szCs w:val="18"/>
                        <w:u w:val="double"/>
                      </w:rPr>
                    </w:pPr>
                    <w:r>
                      <w:rPr>
                        <w:rFonts w:ascii="Arial Narrow" w:hAnsi="Arial Narrow"/>
                        <w:sz w:val="18"/>
                        <w:szCs w:val="18"/>
                      </w:rPr>
                      <w:t>245,042.6</w:t>
                    </w:r>
                    <w:r>
                      <w:rPr>
                        <w:rFonts w:ascii="Arial Narrow" w:hAnsi="Arial Narrow" w:hint="eastAsia"/>
                        <w:sz w:val="18"/>
                        <w:szCs w:val="18"/>
                      </w:rPr>
                      <w:t>0</w:t>
                    </w:r>
                  </w:p>
                </w:tc>
                <w:tc>
                  <w:tcPr>
                    <w:tcW w:w="1274" w:type="dxa"/>
                    <w:vAlign w:val="center"/>
                    <w:hideMark/>
                  </w:tcPr>
                  <w:p w:rsidR="000B5193" w:rsidRDefault="000B5193" w:rsidP="00B550FB">
                    <w:pPr>
                      <w:widowControl w:val="0"/>
                      <w:spacing w:line="360" w:lineRule="exact"/>
                      <w:jc w:val="right"/>
                      <w:rPr>
                        <w:rFonts w:ascii="Arial Narrow" w:hAnsi="Arial Narrow"/>
                        <w:kern w:val="2"/>
                        <w:sz w:val="18"/>
                        <w:szCs w:val="18"/>
                      </w:rPr>
                    </w:pPr>
                    <w:r>
                      <w:rPr>
                        <w:rFonts w:ascii="Arial Narrow" w:hAnsi="Arial Narrow" w:hint="eastAsia"/>
                        <w:sz w:val="18"/>
                        <w:szCs w:val="18"/>
                      </w:rPr>
                      <w:t>29.86</w:t>
                    </w:r>
                  </w:p>
                </w:tc>
                <w:tc>
                  <w:tcPr>
                    <w:tcW w:w="2146" w:type="dxa"/>
                    <w:vAlign w:val="center"/>
                    <w:hideMark/>
                  </w:tcPr>
                  <w:p w:rsidR="000B5193" w:rsidRDefault="000B5193" w:rsidP="00B550FB">
                    <w:pPr>
                      <w:widowControl w:val="0"/>
                      <w:spacing w:line="420" w:lineRule="exact"/>
                      <w:jc w:val="center"/>
                      <w:rPr>
                        <w:kern w:val="2"/>
                        <w:sz w:val="18"/>
                        <w:szCs w:val="18"/>
                      </w:rPr>
                    </w:pPr>
                    <w:r>
                      <w:rPr>
                        <w:rFonts w:hint="eastAsia"/>
                        <w:sz w:val="18"/>
                        <w:szCs w:val="18"/>
                      </w:rPr>
                      <w:t>根据可收回性计提</w:t>
                    </w:r>
                  </w:p>
                </w:tc>
              </w:tr>
              <w:tr w:rsidR="000B5193" w:rsidTr="00B550FB">
                <w:trPr>
                  <w:trHeight w:val="357"/>
                  <w:jc w:val="center"/>
                </w:trPr>
                <w:tc>
                  <w:tcPr>
                    <w:tcW w:w="2501" w:type="dxa"/>
                    <w:vAlign w:val="center"/>
                    <w:hideMark/>
                  </w:tcPr>
                  <w:p w:rsidR="000B5193" w:rsidRDefault="000B5193" w:rsidP="00B550FB">
                    <w:pPr>
                      <w:widowControl w:val="0"/>
                      <w:spacing w:line="420" w:lineRule="exact"/>
                      <w:jc w:val="center"/>
                      <w:rPr>
                        <w:kern w:val="2"/>
                        <w:sz w:val="18"/>
                        <w:szCs w:val="18"/>
                        <w:u w:val="double"/>
                      </w:rPr>
                    </w:pPr>
                    <w:r>
                      <w:rPr>
                        <w:rFonts w:hint="eastAsia"/>
                        <w:sz w:val="18"/>
                        <w:szCs w:val="18"/>
                        <w:u w:val="double"/>
                      </w:rPr>
                      <w:t>合计</w:t>
                    </w:r>
                  </w:p>
                </w:tc>
                <w:tc>
                  <w:tcPr>
                    <w:tcW w:w="1561" w:type="dxa"/>
                    <w:vAlign w:val="center"/>
                    <w:hideMark/>
                  </w:tcPr>
                  <w:p w:rsidR="000B5193" w:rsidRDefault="000B5193" w:rsidP="00B550FB">
                    <w:pPr>
                      <w:widowControl w:val="0"/>
                      <w:spacing w:line="420" w:lineRule="exact"/>
                      <w:jc w:val="right"/>
                      <w:rPr>
                        <w:rFonts w:ascii="Arial Narrow" w:hAnsi="Arial Narrow"/>
                        <w:kern w:val="2"/>
                        <w:sz w:val="18"/>
                        <w:szCs w:val="18"/>
                        <w:u w:val="double"/>
                      </w:rPr>
                    </w:pPr>
                    <w:r>
                      <w:rPr>
                        <w:rFonts w:ascii="Arial Narrow" w:hAnsi="Arial Narrow" w:hint="eastAsia"/>
                        <w:sz w:val="18"/>
                        <w:szCs w:val="18"/>
                        <w:u w:val="double"/>
                      </w:rPr>
                      <w:t>1,899,189</w:t>
                    </w:r>
                    <w:r>
                      <w:rPr>
                        <w:rFonts w:ascii="Arial Narrow" w:hAnsi="Arial Narrow"/>
                        <w:sz w:val="18"/>
                        <w:szCs w:val="18"/>
                        <w:u w:val="double"/>
                      </w:rPr>
                      <w:t>.60</w:t>
                    </w:r>
                  </w:p>
                </w:tc>
                <w:tc>
                  <w:tcPr>
                    <w:tcW w:w="1842" w:type="dxa"/>
                    <w:vAlign w:val="center"/>
                    <w:hideMark/>
                  </w:tcPr>
                  <w:p w:rsidR="000B5193" w:rsidRDefault="000B5193" w:rsidP="00B550FB">
                    <w:pPr>
                      <w:widowControl w:val="0"/>
                      <w:spacing w:line="420" w:lineRule="exact"/>
                      <w:jc w:val="right"/>
                      <w:rPr>
                        <w:rFonts w:ascii="Arial Narrow" w:hAnsi="Arial Narrow"/>
                        <w:kern w:val="2"/>
                        <w:sz w:val="18"/>
                        <w:szCs w:val="18"/>
                        <w:u w:val="double"/>
                      </w:rPr>
                    </w:pPr>
                    <w:r>
                      <w:rPr>
                        <w:rFonts w:ascii="Arial Narrow" w:hAnsi="Arial Narrow"/>
                        <w:sz w:val="18"/>
                        <w:szCs w:val="18"/>
                        <w:u w:val="double"/>
                      </w:rPr>
                      <w:t>1,323,722.60</w:t>
                    </w:r>
                  </w:p>
                </w:tc>
                <w:tc>
                  <w:tcPr>
                    <w:tcW w:w="1274" w:type="dxa"/>
                    <w:vAlign w:val="center"/>
                  </w:tcPr>
                  <w:p w:rsidR="000B5193" w:rsidRDefault="000B5193" w:rsidP="00B550FB">
                    <w:pPr>
                      <w:widowControl w:val="0"/>
                      <w:spacing w:line="360" w:lineRule="exact"/>
                      <w:jc w:val="right"/>
                      <w:rPr>
                        <w:rFonts w:ascii="Arial Narrow" w:hAnsi="Arial Narrow"/>
                        <w:kern w:val="2"/>
                        <w:sz w:val="18"/>
                        <w:szCs w:val="18"/>
                        <w:u w:val="double"/>
                      </w:rPr>
                    </w:pPr>
                  </w:p>
                </w:tc>
                <w:tc>
                  <w:tcPr>
                    <w:tcW w:w="2146" w:type="dxa"/>
                    <w:vAlign w:val="center"/>
                    <w:hideMark/>
                  </w:tcPr>
                  <w:p w:rsidR="000B5193" w:rsidRDefault="000B5193" w:rsidP="00B550FB">
                    <w:pPr>
                      <w:widowControl w:val="0"/>
                      <w:spacing w:line="420" w:lineRule="exact"/>
                      <w:jc w:val="center"/>
                      <w:rPr>
                        <w:kern w:val="2"/>
                        <w:sz w:val="18"/>
                        <w:szCs w:val="18"/>
                      </w:rPr>
                    </w:pPr>
                  </w:p>
                </w:tc>
              </w:tr>
            </w:tbl>
            <w:p w:rsidR="00A6624F" w:rsidRDefault="00FD450F">
              <w:pPr>
                <w:rPr>
                  <w:szCs w:val="21"/>
                </w:rPr>
              </w:pPr>
            </w:p>
          </w:sdtContent>
        </w:sdt>
      </w:sdtContent>
    </w:sdt>
    <w:p w:rsidR="00A6624F" w:rsidRDefault="00A6624F"/>
    <w:sdt>
      <w:sdtPr>
        <w:rPr>
          <w:rFonts w:ascii="宋体" w:hAnsi="宋体" w:cs="宋体"/>
          <w:b w:val="0"/>
          <w:bCs w:val="0"/>
          <w:kern w:val="0"/>
          <w:szCs w:val="24"/>
        </w:rPr>
        <w:alias w:val="模块:本期转回或收回情况"/>
        <w:tag w:val="_GBC_32c2bb2bc37a4c2d80b96acc31ad8815"/>
        <w:id w:val="25493327"/>
        <w:lock w:val="sdtLocked"/>
        <w:placeholder>
          <w:docPart w:val="GBC22222222222222222222222222222"/>
        </w:placeholder>
      </w:sdtPr>
      <w:sdtEndPr>
        <w:rPr>
          <w:rFonts w:ascii="Times New Roman" w:hAnsi="Times New Roman" w:hint="eastAsia"/>
        </w:rPr>
      </w:sdtEndPr>
      <w:sdtContent>
        <w:p w:rsidR="00A6624F" w:rsidRDefault="00A6624F" w:rsidP="00E71DDD">
          <w:pPr>
            <w:pStyle w:val="4"/>
            <w:numPr>
              <w:ilvl w:val="3"/>
              <w:numId w:val="53"/>
            </w:numPr>
            <w:tabs>
              <w:tab w:val="left" w:pos="588"/>
            </w:tabs>
          </w:pPr>
          <w:r>
            <w:rPr>
              <w:rFonts w:hint="eastAsia"/>
            </w:rPr>
            <w:t>本期计提、收回或转回的坏账准备情况：</w:t>
          </w:r>
        </w:p>
        <w:p w:rsidR="00A6624F" w:rsidRDefault="00A6624F">
          <w:r>
            <w:rPr>
              <w:rFonts w:hint="eastAsia"/>
            </w:rPr>
            <w:t>本期计提坏账准备金额</w:t>
          </w:r>
          <w:sdt>
            <w:sdtPr>
              <w:rPr>
                <w:rFonts w:hint="eastAsia"/>
              </w:rPr>
              <w:alias w:val="其他应收款计提坏账准备金额"/>
              <w:tag w:val="_GBC_a70fef6565304a99953df2f294ca627f"/>
              <w:id w:val="25493324"/>
              <w:lock w:val="sdtLocked"/>
              <w:placeholder>
                <w:docPart w:val="GBC22222222222222222222222222222"/>
              </w:placeholder>
            </w:sdtPr>
            <w:sdtContent>
              <w:r>
                <w:t>0</w:t>
              </w:r>
            </w:sdtContent>
          </w:sdt>
          <w:r>
            <w:t>元；本期收回或转回坏账准备金额</w:t>
          </w:r>
          <w:sdt>
            <w:sdtPr>
              <w:alias w:val="其他应收款收回或转回坏账准备金额"/>
              <w:tag w:val="_GBC_b1df06373aeb456cad02364dcd8fb271"/>
              <w:id w:val="25493325"/>
              <w:lock w:val="sdtLocked"/>
              <w:placeholder>
                <w:docPart w:val="GBC22222222222222222222222222222"/>
              </w:placeholder>
            </w:sdtPr>
            <w:sdtContent>
              <w:r>
                <w:t>2,403,377.83</w:t>
              </w:r>
            </w:sdtContent>
          </w:sdt>
          <w:r>
            <w:t>元。</w:t>
          </w:r>
        </w:p>
        <w:p w:rsidR="00A6624F" w:rsidRDefault="00A6624F">
          <w:r>
            <w:rPr>
              <w:rFonts w:hint="eastAsia"/>
            </w:rPr>
            <w:t>其中本期坏账准备转回或收回金额重要的：</w:t>
          </w:r>
        </w:p>
        <w:sdt>
          <w:sdtPr>
            <w:alias w:val="是否适用：其中本期其他应收账款坏账准备收回或转回金额重要的[双击切换]"/>
            <w:tag w:val="_GBC_49a9a7800fbb48e2b9da3343cf6d782d"/>
            <w:id w:val="25493326"/>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GBC_ca12851378c64f09a5335b8a527df46f"/>
        <w:id w:val="25493329"/>
        <w:lock w:val="sdtLocked"/>
        <w:placeholder>
          <w:docPart w:val="GBC22222222222222222222222222222"/>
        </w:placeholder>
      </w:sdtPr>
      <w:sdtEndPr>
        <w:rPr>
          <w:rFonts w:ascii="Times New Roman" w:hAnsi="Times New Roman" w:cs="Times New Roman"/>
          <w:kern w:val="2"/>
          <w:szCs w:val="24"/>
        </w:rPr>
      </w:sdtEndPr>
      <w:sdtContent>
        <w:p w:rsidR="00A6624F" w:rsidRDefault="00A6624F" w:rsidP="00E71DDD">
          <w:pPr>
            <w:pStyle w:val="4"/>
            <w:numPr>
              <w:ilvl w:val="3"/>
              <w:numId w:val="53"/>
            </w:numPr>
            <w:tabs>
              <w:tab w:val="left" w:pos="588"/>
            </w:tabs>
          </w:pPr>
          <w:r>
            <w:rPr>
              <w:rFonts w:hint="eastAsia"/>
            </w:rPr>
            <w:t>本期实际核销的其他应收款情况</w:t>
          </w:r>
        </w:p>
        <w:sdt>
          <w:sdtPr>
            <w:alias w:val="是否适用：本期实际核销的其他应收款情况[双击切换]"/>
            <w:tag w:val="_GBC_99c0ad513e2447ba8b2267c169be5583"/>
            <w:id w:val="25493328"/>
            <w:lock w:val="sdtLocked"/>
            <w:placeholder>
              <w:docPart w:val="GBC22222222222222222222222222222"/>
            </w:placeholder>
          </w:sdtPr>
          <w:sdtContent>
            <w:p w:rsidR="00A6624F" w:rsidRDefault="001D1CEE" w:rsidP="007D10FA">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sdt>
      <w:sdtPr>
        <w:rPr>
          <w:rFonts w:ascii="宋体" w:hAnsi="宋体" w:cs="宋体" w:hint="eastAsia"/>
          <w:b w:val="0"/>
          <w:bCs w:val="0"/>
          <w:kern w:val="0"/>
          <w:szCs w:val="24"/>
        </w:rPr>
        <w:alias w:val="模块:其他应收款按款项性质分类情况"/>
        <w:tag w:val="_GBC_84d520d656b8446b87c909f5ff2b545d"/>
        <w:id w:val="25493355"/>
        <w:lock w:val="sdtLocked"/>
        <w:placeholder>
          <w:docPart w:val="GBC22222222222222222222222222222"/>
        </w:placeholder>
      </w:sdtPr>
      <w:sdtEndPr>
        <w:rPr>
          <w:rFonts w:hint="default"/>
        </w:rPr>
      </w:sdtEndPr>
      <w:sdtContent>
        <w:p w:rsidR="00A6624F" w:rsidRDefault="00A6624F" w:rsidP="00E71DDD">
          <w:pPr>
            <w:pStyle w:val="4"/>
            <w:numPr>
              <w:ilvl w:val="3"/>
              <w:numId w:val="53"/>
            </w:numPr>
            <w:tabs>
              <w:tab w:val="left" w:pos="588"/>
            </w:tabs>
            <w:jc w:val="left"/>
          </w:pPr>
          <w:r>
            <w:rPr>
              <w:rFonts w:hint="eastAsia"/>
            </w:rPr>
            <w:t>其他应收款按款项性质分类情况</w:t>
          </w:r>
        </w:p>
        <w:sdt>
          <w:sdtPr>
            <w:alias w:val="是否适用：其他应收款按款项性质分类情况[双击切换]"/>
            <w:tag w:val="_GBC_43f55a27297f4f93b1b4f668134ac6be"/>
            <w:id w:val="2549333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其他应收款按款项性质分类情况"/>
              <w:tag w:val="_GBC_9a3af1171f5640cd83ea2c41e0145167"/>
              <w:id w:val="254933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54933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A6624F" w:rsidTr="00A6624F">
            <w:tc>
              <w:tcPr>
                <w:tcW w:w="1700" w:type="pct"/>
                <w:shd w:val="clear" w:color="auto" w:fill="auto"/>
                <w:vAlign w:val="center"/>
              </w:tcPr>
              <w:p w:rsidR="00A6624F" w:rsidRDefault="00A6624F" w:rsidP="00A6624F">
                <w:pPr>
                  <w:jc w:val="center"/>
                </w:pPr>
                <w:r>
                  <w:rPr>
                    <w:rFonts w:hint="eastAsia"/>
                  </w:rPr>
                  <w:t>款项性质</w:t>
                </w:r>
              </w:p>
            </w:tc>
            <w:tc>
              <w:tcPr>
                <w:tcW w:w="1647" w:type="pct"/>
                <w:shd w:val="clear" w:color="auto" w:fill="auto"/>
                <w:vAlign w:val="center"/>
              </w:tcPr>
              <w:p w:rsidR="00A6624F" w:rsidRDefault="00A6624F" w:rsidP="00A6624F">
                <w:pPr>
                  <w:jc w:val="center"/>
                </w:pPr>
                <w:r>
                  <w:rPr>
                    <w:rFonts w:hint="eastAsia"/>
                  </w:rPr>
                  <w:t>期末账面余额</w:t>
                </w:r>
              </w:p>
            </w:tc>
            <w:tc>
              <w:tcPr>
                <w:tcW w:w="1653" w:type="pct"/>
                <w:shd w:val="clear" w:color="auto" w:fill="auto"/>
                <w:vAlign w:val="center"/>
              </w:tcPr>
              <w:p w:rsidR="00A6624F" w:rsidRDefault="00A6624F" w:rsidP="00A6624F">
                <w:pPr>
                  <w:jc w:val="center"/>
                </w:pPr>
                <w:r>
                  <w:rPr>
                    <w:rFonts w:hint="eastAsia"/>
                  </w:rPr>
                  <w:t>期初账面余额</w:t>
                </w:r>
              </w:p>
            </w:tc>
          </w:tr>
          <w:sdt>
            <w:sdtPr>
              <w:rPr>
                <w:rFonts w:hint="eastAsia"/>
              </w:rPr>
              <w:alias w:val="其他应收款按款项性质分类情况明细"/>
              <w:tag w:val="_GBC_936b797bf5094f7da8db3da3acd1de8c"/>
              <w:id w:val="25493336"/>
              <w:lock w:val="sdtLocked"/>
            </w:sdtPr>
            <w:sdtContent>
              <w:tr w:rsidR="00A6624F" w:rsidTr="00A6624F">
                <w:sdt>
                  <w:sdtPr>
                    <w:rPr>
                      <w:rFonts w:hint="eastAsia"/>
                    </w:rPr>
                    <w:alias w:val="其他应收款按款项性质分类情况明细-款项性质"/>
                    <w:tag w:val="_GBC_880f896d8b0b42df802708167fc01b15"/>
                    <w:id w:val="25493333"/>
                    <w:lock w:val="sdtLocked"/>
                  </w:sdtPr>
                  <w:sdtContent>
                    <w:tc>
                      <w:tcPr>
                        <w:tcW w:w="1700" w:type="pct"/>
                        <w:shd w:val="clear" w:color="auto" w:fill="auto"/>
                      </w:tcPr>
                      <w:p w:rsidR="00A6624F" w:rsidRDefault="00A6624F" w:rsidP="00A6624F">
                        <w:r>
                          <w:rPr>
                            <w:rFonts w:hint="eastAsia"/>
                          </w:rPr>
                          <w:t>押金</w:t>
                        </w:r>
                      </w:p>
                    </w:tc>
                  </w:sdtContent>
                </w:sdt>
                <w:tc>
                  <w:tcPr>
                    <w:tcW w:w="1647" w:type="pct"/>
                    <w:shd w:val="clear" w:color="auto" w:fill="auto"/>
                  </w:tcPr>
                  <w:p w:rsidR="00A6624F" w:rsidRDefault="00FD450F" w:rsidP="00A6624F">
                    <w:pPr>
                      <w:jc w:val="right"/>
                    </w:pPr>
                    <w:sdt>
                      <w:sdtPr>
                        <w:rPr>
                          <w:rFonts w:hint="eastAsia"/>
                          <w:szCs w:val="21"/>
                        </w:rPr>
                        <w:alias w:val="其他应收款按款项性质分类情况明细-金额"/>
                        <w:tag w:val="_GBC_0435c286608844f48f4ef7ebfb5a923c"/>
                        <w:id w:val="25493334"/>
                        <w:lock w:val="sdtLocked"/>
                      </w:sdtPr>
                      <w:sdtContent>
                        <w:r w:rsidR="00A6624F">
                          <w:rPr>
                            <w:rFonts w:hint="eastAsia"/>
                            <w:szCs w:val="21"/>
                          </w:rPr>
                          <w:t>3,946,568.76</w:t>
                        </w:r>
                      </w:sdtContent>
                    </w:sdt>
                  </w:p>
                </w:tc>
                <w:sdt>
                  <w:sdtPr>
                    <w:rPr>
                      <w:rFonts w:hint="eastAsia"/>
                    </w:rPr>
                    <w:alias w:val="其他应收款按款项性质分类情况明细-金额"/>
                    <w:tag w:val="_GBC_a6a3a808ce3142a0984e62d6762c06af"/>
                    <w:id w:val="25493335"/>
                    <w:lock w:val="sdtLocked"/>
                  </w:sdtPr>
                  <w:sdtContent>
                    <w:tc>
                      <w:tcPr>
                        <w:tcW w:w="1653" w:type="pct"/>
                        <w:shd w:val="clear" w:color="auto" w:fill="auto"/>
                      </w:tcPr>
                      <w:p w:rsidR="00A6624F" w:rsidRDefault="00A6624F" w:rsidP="00A6624F">
                        <w:pPr>
                          <w:jc w:val="right"/>
                        </w:pPr>
                        <w:r>
                          <w:rPr>
                            <w:rFonts w:hint="eastAsia"/>
                          </w:rPr>
                          <w:t>19,096,353.60</w:t>
                        </w:r>
                      </w:p>
                    </w:tc>
                  </w:sdtContent>
                </w:sdt>
              </w:tr>
            </w:sdtContent>
          </w:sdt>
          <w:sdt>
            <w:sdtPr>
              <w:rPr>
                <w:rFonts w:hint="eastAsia"/>
              </w:rPr>
              <w:alias w:val="其他应收款按款项性质分类情况明细"/>
              <w:tag w:val="_GBC_936b797bf5094f7da8db3da3acd1de8c"/>
              <w:id w:val="25493340"/>
              <w:lock w:val="sdtLocked"/>
            </w:sdtPr>
            <w:sdtContent>
              <w:tr w:rsidR="00A6624F" w:rsidTr="00A6624F">
                <w:sdt>
                  <w:sdtPr>
                    <w:rPr>
                      <w:rFonts w:hint="eastAsia"/>
                    </w:rPr>
                    <w:alias w:val="其他应收款按款项性质分类情况明细-款项性质"/>
                    <w:tag w:val="_GBC_880f896d8b0b42df802708167fc01b15"/>
                    <w:id w:val="25493337"/>
                    <w:lock w:val="sdtLocked"/>
                  </w:sdtPr>
                  <w:sdtContent>
                    <w:tc>
                      <w:tcPr>
                        <w:tcW w:w="1700" w:type="pct"/>
                        <w:shd w:val="clear" w:color="auto" w:fill="auto"/>
                      </w:tcPr>
                      <w:p w:rsidR="00A6624F" w:rsidRDefault="00A6624F" w:rsidP="00A6624F">
                        <w:r>
                          <w:rPr>
                            <w:rFonts w:hint="eastAsia"/>
                          </w:rPr>
                          <w:t>保证金</w:t>
                        </w:r>
                      </w:p>
                    </w:tc>
                  </w:sdtContent>
                </w:sdt>
                <w:tc>
                  <w:tcPr>
                    <w:tcW w:w="1647" w:type="pct"/>
                    <w:shd w:val="clear" w:color="auto" w:fill="auto"/>
                  </w:tcPr>
                  <w:p w:rsidR="00A6624F" w:rsidRDefault="00FD450F" w:rsidP="00A6624F">
                    <w:pPr>
                      <w:jc w:val="right"/>
                    </w:pPr>
                    <w:sdt>
                      <w:sdtPr>
                        <w:rPr>
                          <w:rFonts w:hint="eastAsia"/>
                          <w:szCs w:val="21"/>
                        </w:rPr>
                        <w:alias w:val="其他应收款按款项性质分类情况明细-金额"/>
                        <w:tag w:val="_GBC_0435c286608844f48f4ef7ebfb5a923c"/>
                        <w:id w:val="25493338"/>
                        <w:lock w:val="sdtLocked"/>
                      </w:sdtPr>
                      <w:sdtContent>
                        <w:r w:rsidR="00A6624F">
                          <w:rPr>
                            <w:rFonts w:hint="eastAsia"/>
                            <w:szCs w:val="21"/>
                          </w:rPr>
                          <w:t>32,083,849.46</w:t>
                        </w:r>
                      </w:sdtContent>
                    </w:sdt>
                  </w:p>
                </w:tc>
                <w:sdt>
                  <w:sdtPr>
                    <w:rPr>
                      <w:rFonts w:hint="eastAsia"/>
                    </w:rPr>
                    <w:alias w:val="其他应收款按款项性质分类情况明细-金额"/>
                    <w:tag w:val="_GBC_a6a3a808ce3142a0984e62d6762c06af"/>
                    <w:id w:val="25493339"/>
                    <w:lock w:val="sdtLocked"/>
                  </w:sdtPr>
                  <w:sdtContent>
                    <w:tc>
                      <w:tcPr>
                        <w:tcW w:w="1653" w:type="pct"/>
                        <w:shd w:val="clear" w:color="auto" w:fill="auto"/>
                      </w:tcPr>
                      <w:p w:rsidR="00A6624F" w:rsidRDefault="00A6624F" w:rsidP="00A6624F">
                        <w:pPr>
                          <w:jc w:val="right"/>
                        </w:pPr>
                        <w:r>
                          <w:rPr>
                            <w:rFonts w:hint="eastAsia"/>
                          </w:rPr>
                          <w:t>31,292,659.48</w:t>
                        </w:r>
                      </w:p>
                    </w:tc>
                  </w:sdtContent>
                </w:sdt>
              </w:tr>
            </w:sdtContent>
          </w:sdt>
          <w:sdt>
            <w:sdtPr>
              <w:rPr>
                <w:rFonts w:hint="eastAsia"/>
              </w:rPr>
              <w:alias w:val="其他应收款按款项性质分类情况明细"/>
              <w:tag w:val="_GBC_936b797bf5094f7da8db3da3acd1de8c"/>
              <w:id w:val="25493344"/>
              <w:lock w:val="sdtLocked"/>
            </w:sdtPr>
            <w:sdtContent>
              <w:tr w:rsidR="00A6624F" w:rsidTr="00A6624F">
                <w:sdt>
                  <w:sdtPr>
                    <w:rPr>
                      <w:rFonts w:hint="eastAsia"/>
                    </w:rPr>
                    <w:alias w:val="其他应收款按款项性质分类情况明细-款项性质"/>
                    <w:tag w:val="_GBC_880f896d8b0b42df802708167fc01b15"/>
                    <w:id w:val="25493341"/>
                    <w:lock w:val="sdtLocked"/>
                  </w:sdtPr>
                  <w:sdtContent>
                    <w:tc>
                      <w:tcPr>
                        <w:tcW w:w="1700" w:type="pct"/>
                        <w:shd w:val="clear" w:color="auto" w:fill="auto"/>
                      </w:tcPr>
                      <w:p w:rsidR="00A6624F" w:rsidRDefault="00A6624F" w:rsidP="00A6624F">
                        <w:r>
                          <w:rPr>
                            <w:rFonts w:hint="eastAsia"/>
                          </w:rPr>
                          <w:t>员工借款及备用金</w:t>
                        </w:r>
                      </w:p>
                    </w:tc>
                  </w:sdtContent>
                </w:sdt>
                <w:tc>
                  <w:tcPr>
                    <w:tcW w:w="1647" w:type="pct"/>
                    <w:shd w:val="clear" w:color="auto" w:fill="auto"/>
                  </w:tcPr>
                  <w:p w:rsidR="00A6624F" w:rsidRDefault="00FD450F" w:rsidP="00A6624F">
                    <w:pPr>
                      <w:jc w:val="right"/>
                    </w:pPr>
                    <w:sdt>
                      <w:sdtPr>
                        <w:rPr>
                          <w:rFonts w:hint="eastAsia"/>
                          <w:szCs w:val="21"/>
                        </w:rPr>
                        <w:alias w:val="其他应收款按款项性质分类情况明细-金额"/>
                        <w:tag w:val="_GBC_0435c286608844f48f4ef7ebfb5a923c"/>
                        <w:id w:val="25493342"/>
                        <w:lock w:val="sdtLocked"/>
                      </w:sdtPr>
                      <w:sdtContent>
                        <w:r w:rsidR="00A6624F">
                          <w:rPr>
                            <w:rFonts w:hint="eastAsia"/>
                            <w:szCs w:val="21"/>
                          </w:rPr>
                          <w:t>4,056,066.28</w:t>
                        </w:r>
                      </w:sdtContent>
                    </w:sdt>
                  </w:p>
                </w:tc>
                <w:sdt>
                  <w:sdtPr>
                    <w:rPr>
                      <w:rFonts w:hint="eastAsia"/>
                    </w:rPr>
                    <w:alias w:val="其他应收款按款项性质分类情况明细-金额"/>
                    <w:tag w:val="_GBC_a6a3a808ce3142a0984e62d6762c06af"/>
                    <w:id w:val="25493343"/>
                    <w:lock w:val="sdtLocked"/>
                  </w:sdtPr>
                  <w:sdtContent>
                    <w:tc>
                      <w:tcPr>
                        <w:tcW w:w="1653" w:type="pct"/>
                        <w:shd w:val="clear" w:color="auto" w:fill="auto"/>
                      </w:tcPr>
                      <w:p w:rsidR="00A6624F" w:rsidRDefault="00A6624F" w:rsidP="00A6624F">
                        <w:pPr>
                          <w:jc w:val="right"/>
                        </w:pPr>
                        <w:r>
                          <w:rPr>
                            <w:rFonts w:hint="eastAsia"/>
                          </w:rPr>
                          <w:t>1,744,946.90</w:t>
                        </w:r>
                      </w:p>
                    </w:tc>
                  </w:sdtContent>
                </w:sdt>
              </w:tr>
            </w:sdtContent>
          </w:sdt>
          <w:sdt>
            <w:sdtPr>
              <w:rPr>
                <w:rFonts w:hint="eastAsia"/>
              </w:rPr>
              <w:alias w:val="其他应收款按款项性质分类情况明细"/>
              <w:tag w:val="_GBC_936b797bf5094f7da8db3da3acd1de8c"/>
              <w:id w:val="25493348"/>
              <w:lock w:val="sdtLocked"/>
            </w:sdtPr>
            <w:sdtContent>
              <w:tr w:rsidR="00A6624F" w:rsidTr="00A6624F">
                <w:sdt>
                  <w:sdtPr>
                    <w:rPr>
                      <w:rFonts w:hint="eastAsia"/>
                    </w:rPr>
                    <w:alias w:val="其他应收款按款项性质分类情况明细-款项性质"/>
                    <w:tag w:val="_GBC_880f896d8b0b42df802708167fc01b15"/>
                    <w:id w:val="25493345"/>
                    <w:lock w:val="sdtLocked"/>
                  </w:sdtPr>
                  <w:sdtContent>
                    <w:tc>
                      <w:tcPr>
                        <w:tcW w:w="1700" w:type="pct"/>
                        <w:shd w:val="clear" w:color="auto" w:fill="auto"/>
                      </w:tcPr>
                      <w:p w:rsidR="00A6624F" w:rsidRDefault="00A6624F" w:rsidP="00A6624F">
                        <w:r>
                          <w:rPr>
                            <w:rFonts w:hint="eastAsia"/>
                          </w:rPr>
                          <w:t>往来款</w:t>
                        </w:r>
                      </w:p>
                    </w:tc>
                  </w:sdtContent>
                </w:sdt>
                <w:tc>
                  <w:tcPr>
                    <w:tcW w:w="1647" w:type="pct"/>
                    <w:shd w:val="clear" w:color="auto" w:fill="auto"/>
                  </w:tcPr>
                  <w:p w:rsidR="00A6624F" w:rsidRDefault="00FD450F" w:rsidP="00A6624F">
                    <w:pPr>
                      <w:jc w:val="right"/>
                    </w:pPr>
                    <w:sdt>
                      <w:sdtPr>
                        <w:rPr>
                          <w:rFonts w:hint="eastAsia"/>
                          <w:szCs w:val="21"/>
                        </w:rPr>
                        <w:alias w:val="其他应收款按款项性质分类情况明细-金额"/>
                        <w:tag w:val="_GBC_0435c286608844f48f4ef7ebfb5a923c"/>
                        <w:id w:val="25493346"/>
                        <w:lock w:val="sdtLocked"/>
                      </w:sdtPr>
                      <w:sdtContent>
                        <w:r w:rsidR="00A6624F">
                          <w:rPr>
                            <w:rFonts w:hint="eastAsia"/>
                            <w:szCs w:val="21"/>
                          </w:rPr>
                          <w:t>18,055,450.35</w:t>
                        </w:r>
                      </w:sdtContent>
                    </w:sdt>
                  </w:p>
                </w:tc>
                <w:sdt>
                  <w:sdtPr>
                    <w:rPr>
                      <w:rFonts w:hint="eastAsia"/>
                    </w:rPr>
                    <w:alias w:val="其他应收款按款项性质分类情况明细-金额"/>
                    <w:tag w:val="_GBC_a6a3a808ce3142a0984e62d6762c06af"/>
                    <w:id w:val="25493347"/>
                    <w:lock w:val="sdtLocked"/>
                  </w:sdtPr>
                  <w:sdtContent>
                    <w:tc>
                      <w:tcPr>
                        <w:tcW w:w="1653" w:type="pct"/>
                        <w:shd w:val="clear" w:color="auto" w:fill="auto"/>
                      </w:tcPr>
                      <w:p w:rsidR="00A6624F" w:rsidRDefault="00A6624F" w:rsidP="00A6624F">
                        <w:pPr>
                          <w:jc w:val="right"/>
                        </w:pPr>
                        <w:r>
                          <w:rPr>
                            <w:rFonts w:hint="eastAsia"/>
                          </w:rPr>
                          <w:t>34,553,068.87</w:t>
                        </w:r>
                      </w:p>
                    </w:tc>
                  </w:sdtContent>
                </w:sdt>
              </w:tr>
            </w:sdtContent>
          </w:sdt>
          <w:sdt>
            <w:sdtPr>
              <w:rPr>
                <w:rFonts w:hint="eastAsia"/>
              </w:rPr>
              <w:alias w:val="其他应收款按款项性质分类情况明细"/>
              <w:tag w:val="_GBC_936b797bf5094f7da8db3da3acd1de8c"/>
              <w:id w:val="25493352"/>
              <w:lock w:val="sdtLocked"/>
            </w:sdtPr>
            <w:sdtContent>
              <w:tr w:rsidR="00A6624F" w:rsidTr="00A6624F">
                <w:sdt>
                  <w:sdtPr>
                    <w:rPr>
                      <w:rFonts w:hint="eastAsia"/>
                    </w:rPr>
                    <w:alias w:val="其他应收款按款项性质分类情况明细-款项性质"/>
                    <w:tag w:val="_GBC_880f896d8b0b42df802708167fc01b15"/>
                    <w:id w:val="25493349"/>
                    <w:lock w:val="sdtLocked"/>
                  </w:sdtPr>
                  <w:sdtContent>
                    <w:tc>
                      <w:tcPr>
                        <w:tcW w:w="1700" w:type="pct"/>
                        <w:shd w:val="clear" w:color="auto" w:fill="auto"/>
                      </w:tcPr>
                      <w:p w:rsidR="00A6624F" w:rsidRDefault="00A6624F" w:rsidP="00A6624F">
                        <w:r>
                          <w:rPr>
                            <w:rFonts w:hint="eastAsia"/>
                          </w:rPr>
                          <w:t>其他</w:t>
                        </w:r>
                      </w:p>
                    </w:tc>
                  </w:sdtContent>
                </w:sdt>
                <w:tc>
                  <w:tcPr>
                    <w:tcW w:w="1647" w:type="pct"/>
                    <w:shd w:val="clear" w:color="auto" w:fill="auto"/>
                  </w:tcPr>
                  <w:p w:rsidR="00A6624F" w:rsidRDefault="00FD450F" w:rsidP="00A6624F">
                    <w:pPr>
                      <w:jc w:val="right"/>
                    </w:pPr>
                    <w:sdt>
                      <w:sdtPr>
                        <w:rPr>
                          <w:rFonts w:hint="eastAsia"/>
                          <w:szCs w:val="21"/>
                        </w:rPr>
                        <w:alias w:val="其他应收款按款项性质分类情况明细-金额"/>
                        <w:tag w:val="_GBC_0435c286608844f48f4ef7ebfb5a923c"/>
                        <w:id w:val="25493350"/>
                        <w:lock w:val="sdtLocked"/>
                      </w:sdtPr>
                      <w:sdtContent>
                        <w:r w:rsidR="00A6624F">
                          <w:rPr>
                            <w:rFonts w:hint="eastAsia"/>
                            <w:szCs w:val="21"/>
                          </w:rPr>
                          <w:t>7,588,361.79</w:t>
                        </w:r>
                      </w:sdtContent>
                    </w:sdt>
                  </w:p>
                </w:tc>
                <w:sdt>
                  <w:sdtPr>
                    <w:rPr>
                      <w:rFonts w:hint="eastAsia"/>
                    </w:rPr>
                    <w:alias w:val="其他应收款按款项性质分类情况明细-金额"/>
                    <w:tag w:val="_GBC_a6a3a808ce3142a0984e62d6762c06af"/>
                    <w:id w:val="25493351"/>
                    <w:lock w:val="sdtLocked"/>
                  </w:sdtPr>
                  <w:sdtContent>
                    <w:tc>
                      <w:tcPr>
                        <w:tcW w:w="1653" w:type="pct"/>
                        <w:shd w:val="clear" w:color="auto" w:fill="auto"/>
                      </w:tcPr>
                      <w:p w:rsidR="00A6624F" w:rsidRDefault="00A6624F" w:rsidP="00A6624F">
                        <w:pPr>
                          <w:jc w:val="right"/>
                        </w:pPr>
                        <w:r>
                          <w:rPr>
                            <w:rFonts w:hint="eastAsia"/>
                          </w:rPr>
                          <w:t>10,033,073.84</w:t>
                        </w:r>
                      </w:p>
                    </w:tc>
                  </w:sdtContent>
                </w:sdt>
              </w:tr>
            </w:sdtContent>
          </w:sdt>
          <w:tr w:rsidR="00A6624F" w:rsidTr="00A6624F">
            <w:tc>
              <w:tcPr>
                <w:tcW w:w="1700" w:type="pct"/>
                <w:shd w:val="clear" w:color="auto" w:fill="auto"/>
              </w:tcPr>
              <w:p w:rsidR="00A6624F" w:rsidRDefault="00A6624F" w:rsidP="00A6624F">
                <w:pPr>
                  <w:jc w:val="center"/>
                </w:pPr>
                <w:r>
                  <w:t>合计</w:t>
                </w:r>
              </w:p>
            </w:tc>
            <w:sdt>
              <w:sdtPr>
                <w:alias w:val="其他应收款按款项性质分类情况金额合计"/>
                <w:tag w:val="_GBC_025b6ff1d536458aa87d8b4902db6cbf"/>
                <w:id w:val="25493353"/>
                <w:lock w:val="sdtLocked"/>
              </w:sdtPr>
              <w:sdtContent>
                <w:tc>
                  <w:tcPr>
                    <w:tcW w:w="1647" w:type="pct"/>
                    <w:shd w:val="clear" w:color="auto" w:fill="auto"/>
                  </w:tcPr>
                  <w:p w:rsidR="00A6624F" w:rsidRDefault="00A6624F" w:rsidP="00A6624F">
                    <w:pPr>
                      <w:jc w:val="right"/>
                    </w:pPr>
                    <w:r>
                      <w:t>65,730,296.64</w:t>
                    </w:r>
                  </w:p>
                </w:tc>
              </w:sdtContent>
            </w:sdt>
            <w:sdt>
              <w:sdtPr>
                <w:alias w:val="其他应收款按款项性质分类情况金额合计"/>
                <w:tag w:val="_GBC_ddac7e5345bd438e8d5af9d8bc973259"/>
                <w:id w:val="25493354"/>
                <w:lock w:val="sdtLocked"/>
              </w:sdtPr>
              <w:sdtContent>
                <w:tc>
                  <w:tcPr>
                    <w:tcW w:w="1653" w:type="pct"/>
                    <w:shd w:val="clear" w:color="auto" w:fill="auto"/>
                  </w:tcPr>
                  <w:p w:rsidR="00A6624F" w:rsidRDefault="00A6624F" w:rsidP="00A6624F">
                    <w:pPr>
                      <w:jc w:val="right"/>
                    </w:pPr>
                    <w:r>
                      <w:t>96,720,102.69</w:t>
                    </w:r>
                  </w:p>
                </w:tc>
              </w:sdtContent>
            </w:sdt>
          </w:tr>
        </w:tbl>
        <w:p w:rsidR="00A6624F" w:rsidRDefault="00FD450F"/>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25493397"/>
        <w:lock w:val="sdtLocked"/>
        <w:placeholder>
          <w:docPart w:val="GBC22222222222222222222222222222"/>
        </w:placeholder>
      </w:sdtPr>
      <w:sdtEndPr>
        <w:rPr>
          <w:rFonts w:hint="default"/>
        </w:rPr>
      </w:sdtEndPr>
      <w:sdtContent>
        <w:p w:rsidR="00A6624F" w:rsidRDefault="00A6624F" w:rsidP="00E71DDD">
          <w:pPr>
            <w:pStyle w:val="4"/>
            <w:numPr>
              <w:ilvl w:val="3"/>
              <w:numId w:val="53"/>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2549335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其他应收账款前五名欠款情况"/>
              <w:tag w:val="_GBC_1f85b3036b0644cbaf6c33311b7f159d"/>
              <w:id w:val="2549335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254933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441"/>
            <w:gridCol w:w="1137"/>
            <w:gridCol w:w="1558"/>
            <w:gridCol w:w="1135"/>
            <w:gridCol w:w="1418"/>
            <w:gridCol w:w="1206"/>
          </w:tblGrid>
          <w:tr w:rsidR="007D10FA" w:rsidTr="007D10FA">
            <w:trPr>
              <w:cantSplit/>
            </w:trPr>
            <w:tc>
              <w:tcPr>
                <w:tcW w:w="1372"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单位名称</w:t>
                </w:r>
              </w:p>
            </w:tc>
            <w:tc>
              <w:tcPr>
                <w:tcW w:w="639"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款项的性质</w:t>
                </w:r>
              </w:p>
            </w:tc>
            <w:tc>
              <w:tcPr>
                <w:tcW w:w="87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期末余额</w:t>
                </w:r>
              </w:p>
            </w:tc>
            <w:tc>
              <w:tcPr>
                <w:tcW w:w="638"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账龄</w:t>
                </w:r>
              </w:p>
            </w:tc>
            <w:tc>
              <w:tcPr>
                <w:tcW w:w="79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占其他应收款期末余额合计数的比例(</w:t>
                </w:r>
                <w:r>
                  <w:rPr>
                    <w:szCs w:val="21"/>
                  </w:rPr>
                  <w:t>%)</w:t>
                </w:r>
              </w:p>
            </w:tc>
            <w:tc>
              <w:tcPr>
                <w:tcW w:w="678"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坏账准备</w:t>
                </w:r>
              </w:p>
              <w:p w:rsidR="00A6624F" w:rsidRDefault="00A6624F" w:rsidP="00A6624F">
                <w:pPr>
                  <w:jc w:val="center"/>
                  <w:rPr>
                    <w:szCs w:val="21"/>
                  </w:rPr>
                </w:pPr>
                <w:r>
                  <w:rPr>
                    <w:rFonts w:hint="eastAsia"/>
                    <w:szCs w:val="21"/>
                  </w:rPr>
                  <w:t>期末余额</w:t>
                </w:r>
              </w:p>
            </w:tc>
          </w:tr>
          <w:sdt>
            <w:sdtPr>
              <w:rPr>
                <w:rFonts w:hint="eastAsia"/>
                <w:szCs w:val="21"/>
              </w:rPr>
              <w:alias w:val="其他应收款欠款户"/>
              <w:tag w:val="_GBC_a3b4ad6ea89146a79c37c3807ef7a6fd"/>
              <w:id w:val="25493365"/>
              <w:lock w:val="sdtLocked"/>
            </w:sdtPr>
            <w:sdtEndPr>
              <w:rPr>
                <w:rFonts w:hint="default"/>
              </w:rPr>
            </w:sdtEndPr>
            <w:sdtContent>
              <w:tr w:rsidR="007D10FA" w:rsidTr="007D10FA">
                <w:trPr>
                  <w:cantSplit/>
                </w:trPr>
                <w:sdt>
                  <w:sdtPr>
                    <w:rPr>
                      <w:rFonts w:hint="eastAsia"/>
                      <w:szCs w:val="21"/>
                    </w:rPr>
                    <w:alias w:val="其他应收款欠款户名称"/>
                    <w:tag w:val="_GBC_fd92b3ceab734a6798178f5bb1b45aef"/>
                    <w:id w:val="25493359"/>
                    <w:lock w:val="sdtLocked"/>
                  </w:sdtPr>
                  <w:sdtContent>
                    <w:tc>
                      <w:tcPr>
                        <w:tcW w:w="1372" w:type="pct"/>
                        <w:tcBorders>
                          <w:top w:val="single" w:sz="6" w:space="0" w:color="auto"/>
                          <w:left w:val="single" w:sz="6" w:space="0" w:color="auto"/>
                          <w:bottom w:val="single" w:sz="6" w:space="0" w:color="auto"/>
                          <w:right w:val="single" w:sz="6" w:space="0" w:color="auto"/>
                        </w:tcBorders>
                      </w:tcPr>
                      <w:p w:rsidR="00A6624F" w:rsidRDefault="007D10FA" w:rsidP="00A6624F">
                        <w:pPr>
                          <w:ind w:right="105"/>
                          <w:rPr>
                            <w:szCs w:val="21"/>
                          </w:rPr>
                        </w:pPr>
                        <w:r>
                          <w:rPr>
                            <w:rFonts w:hint="eastAsia"/>
                            <w:szCs w:val="21"/>
                          </w:rPr>
                          <w:t>金发科技股份有限公司</w:t>
                        </w:r>
                      </w:p>
                    </w:tc>
                  </w:sdtContent>
                </w:sdt>
                <w:sdt>
                  <w:sdtPr>
                    <w:rPr>
                      <w:szCs w:val="21"/>
                    </w:rPr>
                    <w:alias w:val="其他应收款欠款户款项的性质"/>
                    <w:tag w:val="_GBC_60b532219e4245f68e3a2d48b8e4552a"/>
                    <w:id w:val="25493360"/>
                    <w:lock w:val="sdtLocked"/>
                  </w:sdtPr>
                  <w:sdtContent>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rFonts w:hint="eastAsia"/>
                            <w:szCs w:val="21"/>
                          </w:rPr>
                          <w:t>往来款</w:t>
                        </w:r>
                      </w:p>
                    </w:tc>
                  </w:sdtContent>
                </w:sdt>
                <w:sdt>
                  <w:sdtPr>
                    <w:rPr>
                      <w:szCs w:val="21"/>
                    </w:rPr>
                    <w:alias w:val="其他应收款欠款户欠款金额"/>
                    <w:tag w:val="_GBC_7bd51dd4729f4e96adb83d3790baa46c"/>
                    <w:id w:val="25493361"/>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3,975,000.00</w:t>
                        </w:r>
                      </w:p>
                    </w:tc>
                  </w:sdtContent>
                </w:sdt>
                <w:sdt>
                  <w:sdtPr>
                    <w:rPr>
                      <w:szCs w:val="21"/>
                    </w:rPr>
                    <w:alias w:val="其他应收款欠款户欠款时间"/>
                    <w:tag w:val="_GBC_a72e58f7564b4a268d1ec7075e54f390"/>
                    <w:id w:val="25493362"/>
                    <w:lock w:val="sdtLocked"/>
                  </w:sdtPr>
                  <w:sdtConten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0-4年</w:t>
                        </w:r>
                      </w:p>
                    </w:tc>
                  </w:sdtContent>
                </w:sdt>
                <w:sdt>
                  <w:sdtPr>
                    <w:rPr>
                      <w:szCs w:val="21"/>
                    </w:rPr>
                    <w:alias w:val="其他应收帐款欠款户占其他应收账款总额的比例"/>
                    <w:tag w:val="_GBC_508cb5a80f7f456eb7a08c603840f496"/>
                    <w:id w:val="25493363"/>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6.05</w:t>
                        </w:r>
                      </w:p>
                    </w:tc>
                  </w:sdtContent>
                </w:sdt>
                <w:sdt>
                  <w:sdtPr>
                    <w:rPr>
                      <w:szCs w:val="21"/>
                    </w:rPr>
                    <w:alias w:val="其他应收款欠款户坏账准备期末余额"/>
                    <w:tag w:val="_GBC_c08f10820af64b7ebd3fd9d2e7b5eec7"/>
                    <w:id w:val="25493364"/>
                    <w:lock w:val="sdtLocked"/>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374,924.24</w:t>
                        </w:r>
                      </w:p>
                    </w:tc>
                  </w:sdtContent>
                </w:sdt>
              </w:tr>
            </w:sdtContent>
          </w:sdt>
          <w:sdt>
            <w:sdtPr>
              <w:rPr>
                <w:rFonts w:hint="eastAsia"/>
                <w:szCs w:val="21"/>
              </w:rPr>
              <w:alias w:val="其他应收款欠款户"/>
              <w:tag w:val="_GBC_a3b4ad6ea89146a79c37c3807ef7a6fd"/>
              <w:id w:val="25493372"/>
              <w:lock w:val="sdtLocked"/>
            </w:sdtPr>
            <w:sdtEndPr>
              <w:rPr>
                <w:rFonts w:hint="default"/>
              </w:rPr>
            </w:sdtEndPr>
            <w:sdtContent>
              <w:tr w:rsidR="007D10FA" w:rsidTr="007D10FA">
                <w:trPr>
                  <w:cantSplit/>
                </w:trPr>
                <w:sdt>
                  <w:sdtPr>
                    <w:rPr>
                      <w:rFonts w:hint="eastAsia"/>
                      <w:szCs w:val="21"/>
                    </w:rPr>
                    <w:alias w:val="其他应收款欠款户名称"/>
                    <w:tag w:val="_GBC_fd92b3ceab734a6798178f5bb1b45aef"/>
                    <w:id w:val="25493366"/>
                    <w:lock w:val="sdtLocked"/>
                  </w:sdtPr>
                  <w:sdtContent>
                    <w:tc>
                      <w:tcPr>
                        <w:tcW w:w="1372" w:type="pct"/>
                        <w:tcBorders>
                          <w:top w:val="single" w:sz="6" w:space="0" w:color="auto"/>
                          <w:left w:val="single" w:sz="6" w:space="0" w:color="auto"/>
                          <w:bottom w:val="single" w:sz="6" w:space="0" w:color="auto"/>
                          <w:right w:val="single" w:sz="6" w:space="0" w:color="auto"/>
                        </w:tcBorders>
                      </w:tcPr>
                      <w:p w:rsidR="00A6624F" w:rsidRDefault="007D10FA" w:rsidP="00A6624F">
                        <w:pPr>
                          <w:ind w:right="105"/>
                          <w:rPr>
                            <w:szCs w:val="21"/>
                          </w:rPr>
                        </w:pPr>
                        <w:r>
                          <w:rPr>
                            <w:rFonts w:hint="eastAsia"/>
                            <w:szCs w:val="21"/>
                          </w:rPr>
                          <w:t>广东省从化监狱</w:t>
                        </w:r>
                      </w:p>
                    </w:tc>
                  </w:sdtContent>
                </w:sdt>
                <w:sdt>
                  <w:sdtPr>
                    <w:rPr>
                      <w:szCs w:val="21"/>
                    </w:rPr>
                    <w:alias w:val="其他应收款欠款户款项的性质"/>
                    <w:tag w:val="_GBC_60b532219e4245f68e3a2d48b8e4552a"/>
                    <w:id w:val="25493367"/>
                    <w:lock w:val="sdtLocked"/>
                  </w:sdtPr>
                  <w:sdtContent>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保证金</w:t>
                        </w:r>
                      </w:p>
                    </w:tc>
                  </w:sdtContent>
                </w:sdt>
                <w:sdt>
                  <w:sdtPr>
                    <w:rPr>
                      <w:szCs w:val="21"/>
                    </w:rPr>
                    <w:alias w:val="其他应收款欠款户欠款金额"/>
                    <w:tag w:val="_GBC_7bd51dd4729f4e96adb83d3790baa46c"/>
                    <w:id w:val="25493368"/>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3,339,650.00</w:t>
                        </w:r>
                      </w:p>
                    </w:tc>
                  </w:sdtContent>
                </w:sdt>
                <w:sdt>
                  <w:sdtPr>
                    <w:rPr>
                      <w:szCs w:val="21"/>
                    </w:rPr>
                    <w:alias w:val="其他应收款欠款户欠款时间"/>
                    <w:tag w:val="_GBC_a72e58f7564b4a268d1ec7075e54f390"/>
                    <w:id w:val="25493369"/>
                    <w:lock w:val="sdtLocked"/>
                  </w:sdtPr>
                  <w:sdtConten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7-12个月</w:t>
                        </w:r>
                      </w:p>
                    </w:tc>
                  </w:sdtContent>
                </w:sdt>
                <w:sdt>
                  <w:sdtPr>
                    <w:rPr>
                      <w:szCs w:val="21"/>
                    </w:rPr>
                    <w:alias w:val="其他应收帐款欠款户占其他应收账款总额的比例"/>
                    <w:tag w:val="_GBC_508cb5a80f7f456eb7a08c603840f496"/>
                    <w:id w:val="25493370"/>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5.08</w:t>
                        </w:r>
                      </w:p>
                    </w:tc>
                  </w:sdtContent>
                </w:sdt>
                <w:sdt>
                  <w:sdtPr>
                    <w:rPr>
                      <w:szCs w:val="21"/>
                    </w:rPr>
                    <w:alias w:val="其他应收款欠款户坏账准备期末余额"/>
                    <w:tag w:val="_GBC_c08f10820af64b7ebd3fd9d2e7b5eec7"/>
                    <w:id w:val="25493371"/>
                    <w:lock w:val="sdtLocked"/>
                    <w:showingPlcHdr/>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sdt>
            <w:sdtPr>
              <w:rPr>
                <w:rFonts w:hint="eastAsia"/>
                <w:szCs w:val="21"/>
              </w:rPr>
              <w:alias w:val="其他应收款欠款户"/>
              <w:tag w:val="_GBC_a3b4ad6ea89146a79c37c3807ef7a6fd"/>
              <w:id w:val="25493379"/>
              <w:lock w:val="sdtLocked"/>
            </w:sdtPr>
            <w:sdtEndPr>
              <w:rPr>
                <w:rFonts w:hint="default"/>
              </w:rPr>
            </w:sdtEndPr>
            <w:sdtContent>
              <w:tr w:rsidR="007D10FA" w:rsidTr="007D10FA">
                <w:trPr>
                  <w:cantSplit/>
                </w:trPr>
                <w:sdt>
                  <w:sdtPr>
                    <w:rPr>
                      <w:rFonts w:hint="eastAsia"/>
                      <w:szCs w:val="21"/>
                    </w:rPr>
                    <w:alias w:val="其他应收款欠款户名称"/>
                    <w:tag w:val="_GBC_fd92b3ceab734a6798178f5bb1b45aef"/>
                    <w:id w:val="25493373"/>
                    <w:lock w:val="sdtLocked"/>
                  </w:sdtPr>
                  <w:sdtContent>
                    <w:tc>
                      <w:tcPr>
                        <w:tcW w:w="1372" w:type="pct"/>
                        <w:tcBorders>
                          <w:top w:val="single" w:sz="6" w:space="0" w:color="auto"/>
                          <w:left w:val="single" w:sz="6" w:space="0" w:color="auto"/>
                          <w:bottom w:val="single" w:sz="6" w:space="0" w:color="auto"/>
                          <w:right w:val="single" w:sz="6" w:space="0" w:color="auto"/>
                        </w:tcBorders>
                      </w:tcPr>
                      <w:p w:rsidR="00A6624F" w:rsidRDefault="002C4D9E" w:rsidP="0008595F">
                        <w:pPr>
                          <w:ind w:right="105"/>
                          <w:rPr>
                            <w:szCs w:val="21"/>
                          </w:rPr>
                        </w:pPr>
                        <w:proofErr w:type="gramStart"/>
                        <w:r>
                          <w:rPr>
                            <w:rFonts w:hint="eastAsia"/>
                            <w:szCs w:val="21"/>
                          </w:rPr>
                          <w:t>上海嘉</w:t>
                        </w:r>
                        <w:r w:rsidR="0008595F" w:rsidRPr="0008595F">
                          <w:rPr>
                            <w:rFonts w:hint="eastAsia"/>
                            <w:szCs w:val="21"/>
                          </w:rPr>
                          <w:t>成轨道</w:t>
                        </w:r>
                        <w:proofErr w:type="gramEnd"/>
                        <w:r w:rsidR="0008595F" w:rsidRPr="0008595F">
                          <w:rPr>
                            <w:rFonts w:hint="eastAsia"/>
                            <w:szCs w:val="21"/>
                          </w:rPr>
                          <w:t>交通安全保障系统股份公司</w:t>
                        </w:r>
                      </w:p>
                    </w:tc>
                  </w:sdtContent>
                </w:sdt>
                <w:sdt>
                  <w:sdtPr>
                    <w:rPr>
                      <w:szCs w:val="21"/>
                    </w:rPr>
                    <w:alias w:val="其他应收款欠款户款项的性质"/>
                    <w:tag w:val="_GBC_60b532219e4245f68e3a2d48b8e4552a"/>
                    <w:id w:val="25493374"/>
                    <w:lock w:val="sdtLocked"/>
                  </w:sdtPr>
                  <w:sdtContent>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rFonts w:hint="eastAsia"/>
                            <w:szCs w:val="21"/>
                          </w:rPr>
                          <w:t>往来款</w:t>
                        </w:r>
                      </w:p>
                    </w:tc>
                  </w:sdtContent>
                </w:sdt>
                <w:sdt>
                  <w:sdtPr>
                    <w:rPr>
                      <w:szCs w:val="21"/>
                    </w:rPr>
                    <w:alias w:val="其他应收款欠款户欠款金额"/>
                    <w:tag w:val="_GBC_7bd51dd4729f4e96adb83d3790baa46c"/>
                    <w:id w:val="25493375"/>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2,897,500.00</w:t>
                        </w:r>
                      </w:p>
                    </w:tc>
                  </w:sdtContent>
                </w:sdt>
                <w:sdt>
                  <w:sdtPr>
                    <w:rPr>
                      <w:szCs w:val="21"/>
                    </w:rPr>
                    <w:alias w:val="其他应收款欠款户欠款时间"/>
                    <w:tag w:val="_GBC_a72e58f7564b4a268d1ec7075e54f390"/>
                    <w:id w:val="25493376"/>
                    <w:lock w:val="sdtLocked"/>
                  </w:sdtPr>
                  <w:sdtConten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proofErr w:type="gramStart"/>
                        <w:r>
                          <w:rPr>
                            <w:szCs w:val="21"/>
                          </w:rPr>
                          <w:t>6个月以内</w:t>
                        </w:r>
                        <w:proofErr w:type="gramEnd"/>
                      </w:p>
                    </w:tc>
                  </w:sdtContent>
                </w:sdt>
                <w:sdt>
                  <w:sdtPr>
                    <w:rPr>
                      <w:szCs w:val="21"/>
                    </w:rPr>
                    <w:alias w:val="其他应收帐款欠款户占其他应收账款总额的比例"/>
                    <w:tag w:val="_GBC_508cb5a80f7f456eb7a08c603840f496"/>
                    <w:id w:val="25493377"/>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4.41</w:t>
                        </w:r>
                      </w:p>
                    </w:tc>
                  </w:sdtContent>
                </w:sdt>
                <w:sdt>
                  <w:sdtPr>
                    <w:rPr>
                      <w:szCs w:val="21"/>
                    </w:rPr>
                    <w:alias w:val="其他应收款欠款户坏账准备期末余额"/>
                    <w:tag w:val="_GBC_c08f10820af64b7ebd3fd9d2e7b5eec7"/>
                    <w:id w:val="25493378"/>
                    <w:lock w:val="sdtLocked"/>
                    <w:showingPlcHdr/>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sdt>
            <w:sdtPr>
              <w:rPr>
                <w:rFonts w:hint="eastAsia"/>
                <w:szCs w:val="21"/>
              </w:rPr>
              <w:alias w:val="其他应收款欠款户"/>
              <w:tag w:val="_GBC_a3b4ad6ea89146a79c37c3807ef7a6fd"/>
              <w:id w:val="25493386"/>
              <w:lock w:val="sdtLocked"/>
            </w:sdtPr>
            <w:sdtEndPr>
              <w:rPr>
                <w:rFonts w:hint="default"/>
              </w:rPr>
            </w:sdtEndPr>
            <w:sdtContent>
              <w:tr w:rsidR="007D10FA" w:rsidTr="007D10FA">
                <w:trPr>
                  <w:cantSplit/>
                </w:trPr>
                <w:sdt>
                  <w:sdtPr>
                    <w:rPr>
                      <w:rFonts w:hint="eastAsia"/>
                      <w:szCs w:val="21"/>
                    </w:rPr>
                    <w:alias w:val="其他应收款欠款户名称"/>
                    <w:tag w:val="_GBC_fd92b3ceab734a6798178f5bb1b45aef"/>
                    <w:id w:val="25493380"/>
                    <w:lock w:val="sdtLocked"/>
                  </w:sdtPr>
                  <w:sdtContent>
                    <w:tc>
                      <w:tcPr>
                        <w:tcW w:w="1372" w:type="pct"/>
                        <w:tcBorders>
                          <w:top w:val="single" w:sz="6" w:space="0" w:color="auto"/>
                          <w:left w:val="single" w:sz="6" w:space="0" w:color="auto"/>
                          <w:bottom w:val="single" w:sz="6" w:space="0" w:color="auto"/>
                          <w:right w:val="single" w:sz="6" w:space="0" w:color="auto"/>
                        </w:tcBorders>
                      </w:tcPr>
                      <w:p w:rsidR="00A6624F" w:rsidRDefault="007D10FA" w:rsidP="00A6624F">
                        <w:pPr>
                          <w:ind w:right="105"/>
                          <w:rPr>
                            <w:szCs w:val="21"/>
                          </w:rPr>
                        </w:pPr>
                        <w:r>
                          <w:rPr>
                            <w:rFonts w:hint="eastAsia"/>
                            <w:szCs w:val="21"/>
                          </w:rPr>
                          <w:t>广州市地下铁道总公司</w:t>
                        </w:r>
                      </w:p>
                    </w:tc>
                  </w:sdtContent>
                </w:sdt>
                <w:sdt>
                  <w:sdtPr>
                    <w:rPr>
                      <w:szCs w:val="21"/>
                    </w:rPr>
                    <w:alias w:val="其他应收款欠款户款项的性质"/>
                    <w:tag w:val="_GBC_60b532219e4245f68e3a2d48b8e4552a"/>
                    <w:id w:val="25493381"/>
                    <w:lock w:val="sdtLocked"/>
                  </w:sdtPr>
                  <w:sdtContent>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保证金</w:t>
                        </w:r>
                      </w:p>
                    </w:tc>
                  </w:sdtContent>
                </w:sdt>
                <w:sdt>
                  <w:sdtPr>
                    <w:rPr>
                      <w:szCs w:val="21"/>
                    </w:rPr>
                    <w:alias w:val="其他应收款欠款户欠款金额"/>
                    <w:tag w:val="_GBC_7bd51dd4729f4e96adb83d3790baa46c"/>
                    <w:id w:val="25493382"/>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2,633,896.50</w:t>
                        </w:r>
                      </w:p>
                    </w:tc>
                  </w:sdtContent>
                </w:sdt>
                <w:sdt>
                  <w:sdtPr>
                    <w:rPr>
                      <w:szCs w:val="21"/>
                    </w:rPr>
                    <w:alias w:val="其他应收款欠款户欠款时间"/>
                    <w:tag w:val="_GBC_a72e58f7564b4a268d1ec7075e54f390"/>
                    <w:id w:val="25493383"/>
                    <w:lock w:val="sdtLocked"/>
                  </w:sdtPr>
                  <w:sdtConten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2-5年</w:t>
                        </w:r>
                      </w:p>
                    </w:tc>
                  </w:sdtContent>
                </w:sdt>
                <w:sdt>
                  <w:sdtPr>
                    <w:rPr>
                      <w:szCs w:val="21"/>
                    </w:rPr>
                    <w:alias w:val="其他应收帐款欠款户占其他应收账款总额的比例"/>
                    <w:tag w:val="_GBC_508cb5a80f7f456eb7a08c603840f496"/>
                    <w:id w:val="25493384"/>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4.01</w:t>
                        </w:r>
                      </w:p>
                    </w:tc>
                  </w:sdtContent>
                </w:sdt>
                <w:sdt>
                  <w:sdtPr>
                    <w:rPr>
                      <w:szCs w:val="21"/>
                    </w:rPr>
                    <w:alias w:val="其他应收款欠款户坏账准备期末余额"/>
                    <w:tag w:val="_GBC_c08f10820af64b7ebd3fd9d2e7b5eec7"/>
                    <w:id w:val="25493385"/>
                    <w:lock w:val="sdtLocked"/>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sdt>
            <w:sdtPr>
              <w:rPr>
                <w:rFonts w:hint="eastAsia"/>
                <w:szCs w:val="21"/>
              </w:rPr>
              <w:alias w:val="其他应收款欠款户"/>
              <w:tag w:val="_GBC_a3b4ad6ea89146a79c37c3807ef7a6fd"/>
              <w:id w:val="25493393"/>
              <w:lock w:val="sdtLocked"/>
            </w:sdtPr>
            <w:sdtEndPr>
              <w:rPr>
                <w:rFonts w:hint="default"/>
              </w:rPr>
            </w:sdtEndPr>
            <w:sdtContent>
              <w:tr w:rsidR="007D10FA" w:rsidTr="007D10FA">
                <w:trPr>
                  <w:cantSplit/>
                </w:trPr>
                <w:sdt>
                  <w:sdtPr>
                    <w:rPr>
                      <w:rFonts w:hint="eastAsia"/>
                      <w:szCs w:val="21"/>
                    </w:rPr>
                    <w:alias w:val="其他应收款欠款户名称"/>
                    <w:tag w:val="_GBC_fd92b3ceab734a6798178f5bb1b45aef"/>
                    <w:id w:val="25493387"/>
                    <w:lock w:val="sdtLocked"/>
                  </w:sdtPr>
                  <w:sdtContent>
                    <w:tc>
                      <w:tcPr>
                        <w:tcW w:w="1372" w:type="pct"/>
                        <w:tcBorders>
                          <w:top w:val="single" w:sz="6" w:space="0" w:color="auto"/>
                          <w:left w:val="single" w:sz="6" w:space="0" w:color="auto"/>
                          <w:bottom w:val="single" w:sz="6" w:space="0" w:color="auto"/>
                          <w:right w:val="single" w:sz="6" w:space="0" w:color="auto"/>
                        </w:tcBorders>
                      </w:tcPr>
                      <w:p w:rsidR="00A6624F" w:rsidRDefault="007D10FA" w:rsidP="00A6624F">
                        <w:pPr>
                          <w:ind w:right="105"/>
                          <w:rPr>
                            <w:szCs w:val="21"/>
                          </w:rPr>
                        </w:pPr>
                        <w:r>
                          <w:rPr>
                            <w:rFonts w:hint="eastAsia"/>
                            <w:szCs w:val="21"/>
                          </w:rPr>
                          <w:t>广东省明康监狱</w:t>
                        </w:r>
                      </w:p>
                    </w:tc>
                  </w:sdtContent>
                </w:sdt>
                <w:sdt>
                  <w:sdtPr>
                    <w:rPr>
                      <w:szCs w:val="21"/>
                    </w:rPr>
                    <w:alias w:val="其他应收款欠款户款项的性质"/>
                    <w:tag w:val="_GBC_60b532219e4245f68e3a2d48b8e4552a"/>
                    <w:id w:val="25493388"/>
                    <w:lock w:val="sdtLocked"/>
                  </w:sdtPr>
                  <w:sdtContent>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保证金</w:t>
                        </w:r>
                      </w:p>
                    </w:tc>
                  </w:sdtContent>
                </w:sdt>
                <w:sdt>
                  <w:sdtPr>
                    <w:rPr>
                      <w:szCs w:val="21"/>
                    </w:rPr>
                    <w:alias w:val="其他应收款欠款户欠款金额"/>
                    <w:tag w:val="_GBC_7bd51dd4729f4e96adb83d3790baa46c"/>
                    <w:id w:val="25493389"/>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1,590,000.00</w:t>
                        </w:r>
                      </w:p>
                    </w:tc>
                  </w:sdtContent>
                </w:sdt>
                <w:sdt>
                  <w:sdtPr>
                    <w:rPr>
                      <w:szCs w:val="21"/>
                    </w:rPr>
                    <w:alias w:val="其他应收款欠款户欠款时间"/>
                    <w:tag w:val="_GBC_a72e58f7564b4a268d1ec7075e54f390"/>
                    <w:id w:val="25493390"/>
                    <w:lock w:val="sdtLocked"/>
                  </w:sdtPr>
                  <w:sdtConten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7-12个月</w:t>
                        </w:r>
                      </w:p>
                    </w:tc>
                  </w:sdtContent>
                </w:sdt>
                <w:sdt>
                  <w:sdtPr>
                    <w:rPr>
                      <w:szCs w:val="21"/>
                    </w:rPr>
                    <w:alias w:val="其他应收帐款欠款户占其他应收账款总额的比例"/>
                    <w:tag w:val="_GBC_508cb5a80f7f456eb7a08c603840f496"/>
                    <w:id w:val="25493391"/>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2.42</w:t>
                        </w:r>
                      </w:p>
                    </w:tc>
                  </w:sdtContent>
                </w:sdt>
                <w:sdt>
                  <w:sdtPr>
                    <w:rPr>
                      <w:szCs w:val="21"/>
                    </w:rPr>
                    <w:alias w:val="其他应收款欠款户坏账准备期末余额"/>
                    <w:tag w:val="_GBC_c08f10820af64b7ebd3fd9d2e7b5eec7"/>
                    <w:id w:val="25493392"/>
                    <w:lock w:val="sdtLocked"/>
                    <w:showingPlcHdr/>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tr w:rsidR="007D10FA" w:rsidTr="007D10FA">
            <w:trPr>
              <w:cantSplit/>
            </w:trPr>
            <w:tc>
              <w:tcPr>
                <w:tcW w:w="1372"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center"/>
                  <w:rPr>
                    <w:szCs w:val="21"/>
                  </w:rPr>
                </w:pPr>
                <w:r>
                  <w:rPr>
                    <w:rFonts w:hint="eastAsia"/>
                    <w:szCs w:val="21"/>
                  </w:rPr>
                  <w:t>合计</w:t>
                </w:r>
              </w:p>
            </w:tc>
            <w:tc>
              <w:tcPr>
                <w:tcW w:w="63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center"/>
                  <w:rPr>
                    <w:szCs w:val="21"/>
                  </w:rPr>
                </w:pPr>
                <w:r>
                  <w:rPr>
                    <w:szCs w:val="21"/>
                  </w:rPr>
                  <w:t> </w:t>
                </w:r>
              </w:p>
            </w:tc>
            <w:sdt>
              <w:sdtPr>
                <w:rPr>
                  <w:szCs w:val="21"/>
                </w:rPr>
                <w:alias w:val="其他应收款欠款户欠款金额合计"/>
                <w:tag w:val="_GBC_5972f5a7c528481b94ab5bc63b5200da"/>
                <w:id w:val="25493394"/>
                <w:lock w:val="sdtLocked"/>
              </w:sdtPr>
              <w:sdtContent>
                <w:tc>
                  <w:tcPr>
                    <w:tcW w:w="876"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14,436,046.50</w:t>
                    </w:r>
                  </w:p>
                </w:tc>
              </w:sdtContent>
            </w:sdt>
            <w:tc>
              <w:tcPr>
                <w:tcW w:w="63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center"/>
                  <w:rPr>
                    <w:szCs w:val="21"/>
                  </w:rPr>
                </w:pPr>
                <w:r>
                  <w:rPr>
                    <w:szCs w:val="21"/>
                  </w:rPr>
                  <w:t> </w:t>
                </w:r>
              </w:p>
            </w:tc>
            <w:sdt>
              <w:sdtPr>
                <w:rPr>
                  <w:szCs w:val="21"/>
                </w:rPr>
                <w:alias w:val="其他应收帐款欠款户占其他应收账款总额的比例合计"/>
                <w:tag w:val="_GBC_8ab02b2804ea44f68d179b78743854c7"/>
                <w:id w:val="25493395"/>
                <w:lock w:val="sdtLocked"/>
              </w:sdtPr>
              <w:sdtContent>
                <w:tc>
                  <w:tcPr>
                    <w:tcW w:w="7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21.9</w:t>
                    </w:r>
                    <w:r>
                      <w:rPr>
                        <w:rFonts w:hint="eastAsia"/>
                        <w:szCs w:val="21"/>
                      </w:rPr>
                      <w:t>7</w:t>
                    </w:r>
                  </w:p>
                </w:tc>
              </w:sdtContent>
            </w:sdt>
            <w:sdt>
              <w:sdtPr>
                <w:rPr>
                  <w:szCs w:val="21"/>
                </w:rPr>
                <w:alias w:val="其他应收款欠款户坏账准备期末余额合计"/>
                <w:tag w:val="_GBC_6a102f5da468422087528e205f066ad6"/>
                <w:id w:val="25493396"/>
                <w:lock w:val="sdtLocked"/>
              </w:sdtPr>
              <w:sdtContent>
                <w:tc>
                  <w:tcPr>
                    <w:tcW w:w="67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374,924.24</w:t>
                    </w:r>
                  </w:p>
                </w:tc>
              </w:sdtContent>
            </w:sdt>
          </w:tr>
        </w:tbl>
        <w:p w:rsidR="00A6624F" w:rsidRDefault="00FD450F">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25493399"/>
        <w:lock w:val="sdtLocked"/>
        <w:placeholder>
          <w:docPart w:val="GBC22222222222222222222222222222"/>
        </w:placeholder>
      </w:sdtPr>
      <w:sdtContent>
        <w:p w:rsidR="00A6624F" w:rsidRDefault="00A6624F" w:rsidP="00E71DDD">
          <w:pPr>
            <w:pStyle w:val="4"/>
            <w:numPr>
              <w:ilvl w:val="3"/>
              <w:numId w:val="53"/>
            </w:numPr>
            <w:tabs>
              <w:tab w:val="left" w:pos="588"/>
            </w:tabs>
          </w:pPr>
          <w:r>
            <w:rPr>
              <w:rFonts w:hint="eastAsia"/>
            </w:rPr>
            <w:t>涉及政府补助的应收款项</w:t>
          </w:r>
        </w:p>
        <w:sdt>
          <w:sdtPr>
            <w:alias w:val="是否适用：涉及政府补助的应收款项[双击切换]"/>
            <w:tag w:val="_GBC_bfa30ddd81f643f9b7a3d1064d505e6a"/>
            <w:id w:val="25493398"/>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25493401"/>
        <w:lock w:val="sdtLocked"/>
        <w:placeholder>
          <w:docPart w:val="GBC22222222222222222222222222222"/>
        </w:placeholder>
      </w:sdtPr>
      <w:sdtContent>
        <w:p w:rsidR="00A6624F" w:rsidRDefault="00A6624F" w:rsidP="00E71DDD">
          <w:pPr>
            <w:pStyle w:val="4"/>
            <w:numPr>
              <w:ilvl w:val="3"/>
              <w:numId w:val="53"/>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25493400"/>
            <w:lock w:val="sdtLocked"/>
            <w:placeholder>
              <w:docPart w:val="GBC22222222222222222222222222222"/>
            </w:placeholder>
          </w:sdtPr>
          <w:sdtContent>
            <w:p w:rsidR="00A6624F" w:rsidRDefault="001D1CEE" w:rsidP="00A6624F">
              <w:pPr>
                <w:ind w:right="57"/>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25493403"/>
        <w:lock w:val="sdtLocked"/>
        <w:placeholder>
          <w:docPart w:val="GBC22222222222222222222222222222"/>
        </w:placeholder>
      </w:sdtPr>
      <w:sdtContent>
        <w:p w:rsidR="00A6624F" w:rsidRDefault="00A6624F" w:rsidP="00E71DDD">
          <w:pPr>
            <w:pStyle w:val="4"/>
            <w:numPr>
              <w:ilvl w:val="3"/>
              <w:numId w:val="53"/>
            </w:numPr>
            <w:tabs>
              <w:tab w:val="left" w:pos="588"/>
            </w:tabs>
            <w:rPr>
              <w:kern w:val="0"/>
            </w:rPr>
          </w:pPr>
          <w:r>
            <w:rPr>
              <w:rFonts w:hint="eastAsia"/>
              <w:kern w:val="0"/>
            </w:rPr>
            <w:t>转移其他</w:t>
          </w:r>
          <w:proofErr w:type="gramStart"/>
          <w:r>
            <w:rPr>
              <w:rFonts w:hint="eastAsia"/>
              <w:kern w:val="0"/>
            </w:rPr>
            <w:t>应收款且继续</w:t>
          </w:r>
          <w:proofErr w:type="gramEnd"/>
          <w:r>
            <w:rPr>
              <w:rFonts w:hint="eastAsia"/>
              <w:kern w:val="0"/>
            </w:rPr>
            <w:t>涉</w:t>
          </w:r>
          <w:proofErr w:type="gramStart"/>
          <w:r>
            <w:rPr>
              <w:rFonts w:hint="eastAsia"/>
              <w:kern w:val="0"/>
            </w:rPr>
            <w:t>入形成</w:t>
          </w:r>
          <w:proofErr w:type="gramEnd"/>
          <w:r>
            <w:rPr>
              <w:rFonts w:hint="eastAsia"/>
              <w:kern w:val="0"/>
            </w:rPr>
            <w:t>的资产、负债的金额：</w:t>
          </w:r>
        </w:p>
        <w:sdt>
          <w:sdtPr>
            <w:rPr>
              <w:rFonts w:hint="eastAsia"/>
              <w:szCs w:val="21"/>
            </w:rPr>
            <w:alias w:val="是否适用：转移其他应收款且继续涉入形成的资产、负债的金额[双击切换]"/>
            <w:tag w:val="_GBC_e74d63017ee7420b83e7544117beeac6"/>
            <w:id w:val="25493402"/>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Times New Roman" w:hAnsi="Times New Roman" w:hint="eastAsia"/>
          <w:b/>
          <w:bCs/>
        </w:rPr>
        <w:alias w:val="模块:其他应收款其他说明"/>
        <w:tag w:val="_GBC_de4246046d754793a6a2db96dd5bb245"/>
        <w:id w:val="25493405"/>
        <w:lock w:val="sdtLocked"/>
        <w:placeholder>
          <w:docPart w:val="GBC22222222222222222222222222222"/>
        </w:placeholder>
      </w:sdtPr>
      <w:sdtEndPr>
        <w:rPr>
          <w:b w:val="0"/>
          <w:bCs w:val="0"/>
        </w:rPr>
      </w:sdtEndPr>
      <w:sdtContent>
        <w:p w:rsidR="00A6624F" w:rsidRDefault="00A6624F">
          <w:r>
            <w:rPr>
              <w:rFonts w:hint="eastAsia"/>
            </w:rPr>
            <w:t>其他</w:t>
          </w:r>
          <w:r>
            <w:t>说明：</w:t>
          </w:r>
        </w:p>
        <w:sdt>
          <w:sdtPr>
            <w:alias w:val="是否适用：其他应收款的其他说明[双击切换]"/>
            <w:tag w:val="_GBC_55d570440c184744bd13a4938ba488d1"/>
            <w:id w:val="25493404"/>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pPr>
      <w:r>
        <w:rPr>
          <w:rFonts w:hint="eastAsia"/>
        </w:rPr>
        <w:t>存货</w:t>
      </w:r>
    </w:p>
    <w:sdt>
      <w:sdtPr>
        <w:rPr>
          <w:rFonts w:asciiTheme="minorHAnsi" w:hAnsiTheme="minorHAnsi" w:cs="宋体" w:hint="eastAsia"/>
          <w:b w:val="0"/>
          <w:bCs w:val="0"/>
          <w:kern w:val="0"/>
          <w:szCs w:val="22"/>
        </w:rPr>
        <w:alias w:val="模块:存货分类 "/>
        <w:tag w:val="_GBC_1953ea50f68542df9fa36d84b994cf17"/>
        <w:id w:val="25493475"/>
        <w:lock w:val="sdtLocked"/>
        <w:placeholder>
          <w:docPart w:val="GBC22222222222222222222222222222"/>
        </w:placeholder>
      </w:sdtPr>
      <w:sdtEndPr>
        <w:rPr>
          <w:rFonts w:ascii="宋体" w:hAnsi="宋体"/>
          <w:szCs w:val="24"/>
        </w:rPr>
      </w:sdtEndPr>
      <w:sdtContent>
        <w:p w:rsidR="00A6624F" w:rsidRDefault="00A6624F" w:rsidP="00E71DDD">
          <w:pPr>
            <w:pStyle w:val="4"/>
            <w:numPr>
              <w:ilvl w:val="0"/>
              <w:numId w:val="54"/>
            </w:numPr>
            <w:tabs>
              <w:tab w:val="left" w:pos="630"/>
            </w:tabs>
          </w:pPr>
          <w:r>
            <w:rPr>
              <w:rFonts w:hint="eastAsia"/>
            </w:rPr>
            <w:t>存货分类</w:t>
          </w:r>
        </w:p>
        <w:sdt>
          <w:sdtPr>
            <w:alias w:val="是否适用：存货分类[双击切换]"/>
            <w:tag w:val="_GBC_06c46a03a226418fb8e5e84326c47750"/>
            <w:id w:val="2549340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存货分类"/>
              <w:tag w:val="_GBC_cc6e1ec3be0141cbb25cf999a897b29b"/>
              <w:id w:val="254934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254934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6056" w:type="pct"/>
            <w:tblInd w:w="-1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991"/>
            <w:gridCol w:w="1791"/>
            <w:gridCol w:w="1327"/>
            <w:gridCol w:w="1801"/>
            <w:gridCol w:w="1748"/>
            <w:gridCol w:w="1368"/>
            <w:gridCol w:w="1748"/>
          </w:tblGrid>
          <w:tr w:rsidR="00A6624F" w:rsidTr="009801B3">
            <w:trPr>
              <w:cantSplit/>
            </w:trPr>
            <w:tc>
              <w:tcPr>
                <w:tcW w:w="460" w:type="pct"/>
                <w:vMerge w:val="restart"/>
                <w:tcBorders>
                  <w:top w:val="single" w:sz="6" w:space="0" w:color="auto"/>
                  <w:left w:val="single" w:sz="6" w:space="0" w:color="auto"/>
                  <w:right w:val="single" w:sz="6" w:space="0" w:color="auto"/>
                </w:tcBorders>
                <w:vAlign w:val="center"/>
              </w:tcPr>
              <w:p w:rsidR="00A6624F" w:rsidRDefault="00A6624F" w:rsidP="00A6624F">
                <w:pPr>
                  <w:jc w:val="center"/>
                  <w:rPr>
                    <w:szCs w:val="21"/>
                  </w:rPr>
                </w:pPr>
                <w:r>
                  <w:rPr>
                    <w:rFonts w:hint="eastAsia"/>
                    <w:szCs w:val="21"/>
                  </w:rPr>
                  <w:t>项目</w:t>
                </w:r>
              </w:p>
            </w:tc>
            <w:tc>
              <w:tcPr>
                <w:tcW w:w="2283" w:type="pct"/>
                <w:gridSpan w:val="3"/>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期末余额</w:t>
                </w:r>
              </w:p>
            </w:tc>
            <w:tc>
              <w:tcPr>
                <w:tcW w:w="2257" w:type="pct"/>
                <w:gridSpan w:val="3"/>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期初余额</w:t>
                </w:r>
              </w:p>
            </w:tc>
          </w:tr>
          <w:tr w:rsidR="00A6624F" w:rsidTr="009801B3">
            <w:trPr>
              <w:cantSplit/>
            </w:trPr>
            <w:tc>
              <w:tcPr>
                <w:tcW w:w="460" w:type="pct"/>
                <w:vMerge/>
                <w:tcBorders>
                  <w:left w:val="single" w:sz="6" w:space="0" w:color="auto"/>
                  <w:bottom w:val="single" w:sz="6" w:space="0" w:color="auto"/>
                  <w:right w:val="single" w:sz="6" w:space="0" w:color="auto"/>
                </w:tcBorders>
              </w:tcPr>
              <w:p w:rsidR="00A6624F" w:rsidRDefault="00A6624F" w:rsidP="00A6624F">
                <w:pPr>
                  <w:ind w:right="5"/>
                  <w:jc w:val="center"/>
                  <w:rPr>
                    <w:szCs w:val="21"/>
                  </w:rPr>
                </w:pPr>
              </w:p>
            </w:tc>
            <w:tc>
              <w:tcPr>
                <w:tcW w:w="83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账面余额</w:t>
                </w:r>
              </w:p>
            </w:tc>
            <w:tc>
              <w:tcPr>
                <w:tcW w:w="61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跌价准备</w:t>
                </w:r>
              </w:p>
            </w:tc>
            <w:tc>
              <w:tcPr>
                <w:tcW w:w="83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账面价值</w:t>
                </w:r>
              </w:p>
            </w:tc>
            <w:tc>
              <w:tcPr>
                <w:tcW w:w="81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账面余额</w:t>
                </w:r>
              </w:p>
            </w:tc>
            <w:tc>
              <w:tcPr>
                <w:tcW w:w="63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跌价准备</w:t>
                </w:r>
              </w:p>
            </w:tc>
            <w:tc>
              <w:tcPr>
                <w:tcW w:w="81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5"/>
                  <w:jc w:val="center"/>
                  <w:rPr>
                    <w:szCs w:val="21"/>
                  </w:rPr>
                </w:pPr>
                <w:r>
                  <w:rPr>
                    <w:rFonts w:hint="eastAsia"/>
                    <w:szCs w:val="21"/>
                  </w:rPr>
                  <w:t>账面价值</w:t>
                </w:r>
              </w:p>
            </w:tc>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原材料</w:t>
                </w:r>
              </w:p>
            </w:tc>
            <w:sdt>
              <w:sdtPr>
                <w:rPr>
                  <w:szCs w:val="21"/>
                </w:rPr>
                <w:alias w:val="原材料帐面余额"/>
                <w:tag w:val="_GBC_0b464a605a324a04a8911d04fa6a0b11"/>
                <w:id w:val="25493409"/>
                <w:lock w:val="sdtLocked"/>
                <w:showingPlcHdr/>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原材料跌价准备余额"/>
                <w:tag w:val="_GBC_4f64387bb270483480e58c8831a3135a"/>
                <w:id w:val="25493410"/>
                <w:lock w:val="sdtLocked"/>
                <w:showingPlcHdr/>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rFonts w:hint="eastAsia"/>
                        <w:color w:val="333399"/>
                        <w:szCs w:val="21"/>
                      </w:rPr>
                      <w:t xml:space="preserve">　</w:t>
                    </w:r>
                  </w:p>
                </w:tc>
              </w:sdtContent>
            </w:sdt>
            <w:sdt>
              <w:sdtPr>
                <w:rPr>
                  <w:szCs w:val="21"/>
                </w:rPr>
                <w:alias w:val="原材料帐面净额"/>
                <w:tag w:val="_GBC_3da487278ec342f59ba98704c8397617"/>
                <w:id w:val="25493411"/>
                <w:lock w:val="sdtLocked"/>
                <w:showingPlcHdr/>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原材料帐面余额"/>
                <w:tag w:val="_GBC_c80beaec69784637b3367b50881a757d"/>
                <w:id w:val="25493412"/>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原材料跌价准备余额"/>
                <w:tag w:val="_GBC_529abd5d1dc14ebca1bf15a2416440b7"/>
                <w:id w:val="25493413"/>
                <w:lock w:val="sdtLocked"/>
                <w:showingPlcHdr/>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rFonts w:hint="eastAsia"/>
                        <w:color w:val="333399"/>
                        <w:szCs w:val="21"/>
                      </w:rPr>
                      <w:t xml:space="preserve">　</w:t>
                    </w:r>
                  </w:p>
                </w:tc>
              </w:sdtContent>
            </w:sdt>
            <w:sdt>
              <w:sdtPr>
                <w:rPr>
                  <w:szCs w:val="21"/>
                </w:rPr>
                <w:alias w:val="原材料帐面净额"/>
                <w:tag w:val="_GBC_8a0665d10514415685f3b95954154865"/>
                <w:id w:val="25493414"/>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在产品</w:t>
                </w:r>
              </w:p>
            </w:tc>
            <w:sdt>
              <w:sdtPr>
                <w:rPr>
                  <w:szCs w:val="21"/>
                </w:rPr>
                <w:alias w:val="在产品账面余额"/>
                <w:tag w:val="_GBC_7ea50952141349ffbf60be294818933e"/>
                <w:id w:val="25493415"/>
                <w:lock w:val="sdtLocked"/>
                <w:showingPlcHdr/>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在产品跌价准备"/>
                <w:tag w:val="_GBC_a8a98b39d15143fbbe933dea809fa52f"/>
                <w:id w:val="25493416"/>
                <w:lock w:val="sdtLocked"/>
                <w:showingPlcHdr/>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在产品账面价值"/>
                <w:tag w:val="_GBC_0d21261f606d478594cef9f02a02f743"/>
                <w:id w:val="25493417"/>
                <w:lock w:val="sdtLocked"/>
                <w:showingPlcHdr/>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在产品账面余额"/>
                <w:tag w:val="_GBC_f2c8c8f835d949ea83db0a20bb5f1b4f"/>
                <w:id w:val="25493418"/>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在产品跌价准备"/>
                <w:tag w:val="_GBC_f266920728f24ca78864db0d3680a20c"/>
                <w:id w:val="25493419"/>
                <w:lock w:val="sdtLocked"/>
                <w:showingPlcHdr/>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在产品账面价值"/>
                <w:tag w:val="_GBC_246e8ea6c64c4b828c6933cc55d26e1b"/>
                <w:id w:val="25493420"/>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rFonts w:hint="eastAsia"/>
                    <w:szCs w:val="21"/>
                  </w:rPr>
                  <w:t>库存商品</w:t>
                </w:r>
              </w:p>
            </w:tc>
            <w:sdt>
              <w:sdtPr>
                <w:rPr>
                  <w:szCs w:val="21"/>
                </w:rPr>
                <w:alias w:val="库存商品帐面余额"/>
                <w:tag w:val="_GBC_3d180b6294064df19456ed42aae9fc0c"/>
                <w:id w:val="25493421"/>
                <w:lock w:val="sdtLocked"/>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w:t>
                    </w:r>
                    <w:r w:rsidRPr="0064027D">
                      <w:rPr>
                        <w:szCs w:val="21"/>
                      </w:rPr>
                      <w:t>50,558,842.</w:t>
                    </w:r>
                    <w:r>
                      <w:rPr>
                        <w:szCs w:val="21"/>
                      </w:rPr>
                      <w:t>21</w:t>
                    </w:r>
                  </w:p>
                </w:tc>
              </w:sdtContent>
            </w:sdt>
            <w:sdt>
              <w:sdtPr>
                <w:rPr>
                  <w:szCs w:val="21"/>
                </w:rPr>
                <w:alias w:val="库存商品跌价准备合计余额"/>
                <w:tag w:val="_GBC_e7d4c3b7f1ba40ce9b99f65ad0f9167a"/>
                <w:id w:val="25493422"/>
                <w:lock w:val="sdtLocked"/>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7,231,042.13</w:t>
                    </w:r>
                  </w:p>
                </w:tc>
              </w:sdtContent>
            </w:sdt>
            <w:sdt>
              <w:sdtPr>
                <w:rPr>
                  <w:szCs w:val="21"/>
                </w:rPr>
                <w:alias w:val="库存商品帐面净额"/>
                <w:tag w:val="_GBC_8e807c678faf4c258f59b94de1dbb6fd"/>
                <w:id w:val="25493423"/>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143,327,800.</w:t>
                    </w:r>
                    <w:r>
                      <w:rPr>
                        <w:rFonts w:hint="eastAsia"/>
                        <w:szCs w:val="21"/>
                      </w:rPr>
                      <w:t>08</w:t>
                    </w:r>
                  </w:p>
                </w:tc>
              </w:sdtContent>
            </w:sdt>
            <w:sdt>
              <w:sdtPr>
                <w:rPr>
                  <w:szCs w:val="21"/>
                </w:rPr>
                <w:alias w:val="库存商品帐面余额"/>
                <w:tag w:val="_GBC_b26dbe6107f745a0996686d9e8cc523e"/>
                <w:id w:val="25493424"/>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57,641,266.68</w:t>
                    </w:r>
                  </w:p>
                </w:tc>
              </w:sdtContent>
            </w:sdt>
            <w:sdt>
              <w:sdtPr>
                <w:rPr>
                  <w:szCs w:val="21"/>
                </w:rPr>
                <w:alias w:val="库存商品跌价准备合计余额"/>
                <w:tag w:val="_GBC_ff55f3cde90e43669728240ccde48770"/>
                <w:id w:val="25493425"/>
                <w:lock w:val="sdtLocked"/>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7,193,845.80</w:t>
                    </w:r>
                  </w:p>
                </w:tc>
              </w:sdtContent>
            </w:sdt>
            <w:sdt>
              <w:sdtPr>
                <w:rPr>
                  <w:szCs w:val="21"/>
                </w:rPr>
                <w:alias w:val="库存商品帐面净额"/>
                <w:tag w:val="_GBC_f8fb732a321e4cd3b20b92c0e46e8295"/>
                <w:id w:val="25493426"/>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50,447,420.88</w:t>
                    </w:r>
                  </w:p>
                </w:tc>
              </w:sdtContent>
            </w:sdt>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rPr>
                    <w:szCs w:val="21"/>
                  </w:rPr>
                </w:pPr>
                <w:r>
                  <w:rPr>
                    <w:rFonts w:hint="eastAsia"/>
                    <w:szCs w:val="21"/>
                  </w:rPr>
                  <w:t>周转材料</w:t>
                </w:r>
              </w:p>
            </w:tc>
            <w:sdt>
              <w:sdtPr>
                <w:rPr>
                  <w:szCs w:val="21"/>
                </w:rPr>
                <w:alias w:val="周转材料账面余额"/>
                <w:tag w:val="_GBC_c81b9393dcb64ea2b0ca38780f433235"/>
                <w:id w:val="25493427"/>
                <w:lock w:val="sdtLocked"/>
                <w:showingPlcHdr/>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周转材料跌价准备"/>
                <w:tag w:val="_GBC_e477e59210a544bba9ad2ea3cd094ed8"/>
                <w:id w:val="25493428"/>
                <w:lock w:val="sdtLocked"/>
                <w:showingPlcHdr/>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周转材料账面价值"/>
                <w:tag w:val="_GBC_720e6cf440244e27b67b55e2c27ca235"/>
                <w:id w:val="25493429"/>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周转材料账面余额"/>
                <w:tag w:val="_GBC_46e353d5480344cc8a83ccb9122280f0"/>
                <w:id w:val="25493430"/>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周转材料跌价准备"/>
                <w:tag w:val="_GBC_9de41d10e9ce413e9d1785b9e7f2b0f4"/>
                <w:id w:val="25493431"/>
                <w:lock w:val="sdtLocked"/>
                <w:showingPlcHdr/>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周转材料账面价值"/>
                <w:tag w:val="_GBC_6e4a215d0b944f269b72a32954480258"/>
                <w:id w:val="25493432"/>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rPr>
                    <w:szCs w:val="21"/>
                  </w:rPr>
                </w:pPr>
                <w:r>
                  <w:rPr>
                    <w:rFonts w:hint="eastAsia"/>
                    <w:szCs w:val="21"/>
                  </w:rPr>
                  <w:t>消耗性生物资产</w:t>
                </w:r>
              </w:p>
            </w:tc>
            <w:sdt>
              <w:sdtPr>
                <w:rPr>
                  <w:szCs w:val="21"/>
                </w:rPr>
                <w:alias w:val="消耗性生物资产账面余额"/>
                <w:tag w:val="_GBC_53b7d4e38b1843549a15a3328c5c7a40"/>
                <w:id w:val="25493433"/>
                <w:lock w:val="sdtLocked"/>
                <w:showingPlcHdr/>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8000"/>
                        <w:szCs w:val="21"/>
                      </w:rPr>
                    </w:pPr>
                    <w:r>
                      <w:rPr>
                        <w:rFonts w:hint="eastAsia"/>
                        <w:color w:val="333399"/>
                        <w:szCs w:val="21"/>
                      </w:rPr>
                      <w:t xml:space="preserve">　</w:t>
                    </w:r>
                  </w:p>
                </w:tc>
              </w:sdtContent>
            </w:sdt>
            <w:sdt>
              <w:sdtPr>
                <w:rPr>
                  <w:szCs w:val="21"/>
                </w:rPr>
                <w:alias w:val="消耗性生物资产跌价准备"/>
                <w:tag w:val="_GBC_3a0649370dd344f58ec67ae0209c2729"/>
                <w:id w:val="25493434"/>
                <w:lock w:val="sdtLocked"/>
                <w:showingPlcHdr/>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8000"/>
                        <w:szCs w:val="21"/>
                      </w:rPr>
                    </w:pPr>
                  </w:p>
                </w:tc>
              </w:sdtContent>
            </w:sdt>
            <w:sdt>
              <w:sdtPr>
                <w:rPr>
                  <w:szCs w:val="21"/>
                </w:rPr>
                <w:alias w:val="消耗性生物资产账面价值"/>
                <w:tag w:val="_GBC_8bae1f1ad26f45ef90b4e589247719c0"/>
                <w:id w:val="25493435"/>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消耗性生物资产账面余额"/>
                <w:tag w:val="_GBC_33a190fc0fe648238b4d488a7dc9fac1"/>
                <w:id w:val="25493436"/>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消耗性生物资产跌价准备"/>
                <w:tag w:val="_GBC_7598692f01054675ae00acb40b208641"/>
                <w:id w:val="25493437"/>
                <w:lock w:val="sdtLocked"/>
                <w:showingPlcHdr/>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sdt>
              <w:sdtPr>
                <w:rPr>
                  <w:szCs w:val="21"/>
                </w:rPr>
                <w:alias w:val="消耗性生物资产账面价值"/>
                <w:tag w:val="_GBC_1827f612dda2454698fa7d0e79f06f20"/>
                <w:id w:val="25493438"/>
                <w:lock w:val="sdtLocked"/>
                <w:showingPlcHdr/>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color w:val="008000"/>
                        <w:szCs w:val="21"/>
                      </w:rPr>
                    </w:pPr>
                    <w:r>
                      <w:rPr>
                        <w:rFonts w:hint="eastAsia"/>
                        <w:color w:val="333399"/>
                        <w:szCs w:val="21"/>
                      </w:rPr>
                      <w:t xml:space="preserve">　</w:t>
                    </w:r>
                  </w:p>
                </w:tc>
              </w:sdtContent>
            </w:sdt>
          </w:tr>
          <w:tr w:rsidR="00A6624F"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rPr>
                    <w:szCs w:val="21"/>
                  </w:rPr>
                </w:pPr>
                <w:r>
                  <w:rPr>
                    <w:rFonts w:hint="eastAsia"/>
                    <w:szCs w:val="21"/>
                  </w:rPr>
                  <w:t>建造合同形成的已完工未结算资产</w:t>
                </w:r>
              </w:p>
            </w:tc>
            <w:tc>
              <w:tcPr>
                <w:tcW w:w="831" w:type="pct"/>
                <w:tcBorders>
                  <w:top w:val="single" w:sz="6" w:space="0" w:color="auto"/>
                  <w:left w:val="single" w:sz="6" w:space="0" w:color="auto"/>
                  <w:bottom w:val="single" w:sz="6" w:space="0" w:color="auto"/>
                  <w:right w:val="single" w:sz="6" w:space="0" w:color="auto"/>
                </w:tcBorders>
              </w:tcPr>
              <w:p w:rsidR="00A6624F" w:rsidRDefault="00FD450F" w:rsidP="00A6624F">
                <w:pPr>
                  <w:ind w:right="5"/>
                  <w:jc w:val="right"/>
                  <w:rPr>
                    <w:szCs w:val="21"/>
                  </w:rPr>
                </w:pPr>
                <w:sdt>
                  <w:sdtPr>
                    <w:rPr>
                      <w:szCs w:val="21"/>
                    </w:rPr>
                    <w:alias w:val="建造合同形成的已完工未结算资产账面余额"/>
                    <w:tag w:val="_GBC_e342f2c6407048f99faf73ed88469669"/>
                    <w:id w:val="25493439"/>
                    <w:lock w:val="sdtLocked"/>
                  </w:sdtPr>
                  <w:sdtContent>
                    <w:r w:rsidR="00A6624F">
                      <w:rPr>
                        <w:szCs w:val="21"/>
                      </w:rPr>
                      <w:t>952,804,885.27</w:t>
                    </w:r>
                  </w:sdtContent>
                </w:sdt>
              </w:p>
            </w:tc>
            <w:sdt>
              <w:sdtPr>
                <w:rPr>
                  <w:szCs w:val="21"/>
                </w:rPr>
                <w:alias w:val="建造合同形成的已完工未结算资产跌价准备"/>
                <w:tag w:val="_GBC_8341d914d17742b3b779985cb99ab764"/>
                <w:id w:val="25493440"/>
                <w:lock w:val="sdtLocked"/>
                <w:showingPlcHdr/>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建造合同形成的已完工未结算资产账面价值"/>
                <w:tag w:val="_GBC_7739d83b2f444ff5b20b18a383fb3af5"/>
                <w:id w:val="25493441"/>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952,804,885.27</w:t>
                    </w:r>
                  </w:p>
                </w:tc>
              </w:sdtContent>
            </w:sdt>
            <w:sdt>
              <w:sdtPr>
                <w:rPr>
                  <w:szCs w:val="21"/>
                </w:rPr>
                <w:alias w:val="建造合同形成的已完工未结算资产账面余额"/>
                <w:tag w:val="_GBC_6227194e9deb405492e32ba27faae85d"/>
                <w:id w:val="25493442"/>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937,340,946.49</w:t>
                    </w:r>
                  </w:p>
                </w:tc>
              </w:sdtContent>
            </w:sdt>
            <w:sdt>
              <w:sdtPr>
                <w:rPr>
                  <w:szCs w:val="21"/>
                </w:rPr>
                <w:alias w:val="建造合同形成的已完工未结算资产跌价准备"/>
                <w:tag w:val="_GBC_91d61c051ab742cb9269baf37ad0145f"/>
                <w:id w:val="25493443"/>
                <w:lock w:val="sdtLocked"/>
                <w:showingPlcHdr/>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建造合同形成的已完工未结算资产账面价值"/>
                <w:tag w:val="_GBC_51452380e6334affb261a6c391952c4f"/>
                <w:id w:val="25493444"/>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937,340,946.49</w:t>
                    </w:r>
                  </w:p>
                </w:tc>
              </w:sdtContent>
            </w:sdt>
          </w:tr>
          <w:sdt>
            <w:sdtPr>
              <w:rPr>
                <w:szCs w:val="21"/>
              </w:rPr>
              <w:alias w:val="其他存货"/>
              <w:tag w:val="_GBC_212028d4b6ab4890a5d618312a9f64cc"/>
              <w:id w:val="25493452"/>
              <w:lock w:val="sdtLocked"/>
            </w:sdtPr>
            <w:sdtEndPr>
              <w:rPr>
                <w:rFonts w:hint="eastAsia"/>
              </w:rPr>
            </w:sdtEndPr>
            <w:sdtContent>
              <w:tr w:rsidR="00A6624F" w:rsidTr="009801B3">
                <w:trPr>
                  <w:cantSplit/>
                </w:trPr>
                <w:sdt>
                  <w:sdtPr>
                    <w:rPr>
                      <w:szCs w:val="21"/>
                    </w:rPr>
                    <w:alias w:val="其他存货项目"/>
                    <w:tag w:val="_GBC_6b6bf93f6d254f868b35ad978da5f0bc"/>
                    <w:id w:val="25493445"/>
                    <w:lock w:val="sdtLocked"/>
                  </w:sdtPr>
                  <w:sdtContent>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szCs w:val="21"/>
                          </w:rPr>
                          <w:t>材料采购</w:t>
                        </w:r>
                      </w:p>
                    </w:tc>
                  </w:sdtContent>
                </w:sdt>
                <w:sdt>
                  <w:sdtPr>
                    <w:rPr>
                      <w:szCs w:val="21"/>
                    </w:rPr>
                    <w:alias w:val="其他存货帐面余额"/>
                    <w:tag w:val="_GBC_7978f13c8b0144b791328efe96a76c99"/>
                    <w:id w:val="25493446"/>
                    <w:lock w:val="sdtLocked"/>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24,222,387.69</w:t>
                        </w:r>
                      </w:p>
                    </w:tc>
                  </w:sdtContent>
                </w:sdt>
                <w:sdt>
                  <w:sdtPr>
                    <w:rPr>
                      <w:szCs w:val="21"/>
                    </w:rPr>
                    <w:alias w:val="存货跌价准备其他项余额"/>
                    <w:tag w:val="_GBC_c09487927b1b434ba77067ba8b1ccc18"/>
                    <w:id w:val="25493447"/>
                    <w:lock w:val="sdtLocked"/>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其他存货帐面净额"/>
                    <w:tag w:val="_GBC_1852b99766094159987d3d872569877a"/>
                    <w:id w:val="25493448"/>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24,222,387.69</w:t>
                        </w:r>
                      </w:p>
                    </w:tc>
                  </w:sdtContent>
                </w:sdt>
                <w:sdt>
                  <w:sdtPr>
                    <w:rPr>
                      <w:szCs w:val="21"/>
                    </w:rPr>
                    <w:alias w:val="其他存货帐面余额"/>
                    <w:tag w:val="_GBC_41165653635a4a6c81bd909e9d9911cc"/>
                    <w:id w:val="25493449"/>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8,174,663.25</w:t>
                        </w:r>
                      </w:p>
                    </w:tc>
                  </w:sdtContent>
                </w:sdt>
                <w:sdt>
                  <w:sdtPr>
                    <w:rPr>
                      <w:szCs w:val="21"/>
                    </w:rPr>
                    <w:alias w:val="存货跌价准备其他项余额"/>
                    <w:tag w:val="_GBC_29f5595522fe4e888de3d993ee52bb65"/>
                    <w:id w:val="25493450"/>
                    <w:lock w:val="sdtLocked"/>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其他存货帐面净额"/>
                    <w:tag w:val="_GBC_a38bdd62363e4f7db9e0ecccfec4a205"/>
                    <w:id w:val="25493451"/>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8,174,663.25</w:t>
                        </w:r>
                      </w:p>
                    </w:tc>
                  </w:sdtContent>
                </w:sdt>
              </w:tr>
            </w:sdtContent>
          </w:sdt>
          <w:sdt>
            <w:sdtPr>
              <w:rPr>
                <w:szCs w:val="21"/>
              </w:rPr>
              <w:alias w:val="其他存货"/>
              <w:tag w:val="_GBC_212028d4b6ab4890a5d618312a9f64cc"/>
              <w:id w:val="25493460"/>
              <w:lock w:val="sdtLocked"/>
            </w:sdtPr>
            <w:sdtEndPr>
              <w:rPr>
                <w:rFonts w:hint="eastAsia"/>
              </w:rPr>
            </w:sdtEndPr>
            <w:sdtContent>
              <w:tr w:rsidR="00A6624F" w:rsidTr="009801B3">
                <w:trPr>
                  <w:cantSplit/>
                </w:trPr>
                <w:sdt>
                  <w:sdtPr>
                    <w:rPr>
                      <w:szCs w:val="21"/>
                    </w:rPr>
                    <w:alias w:val="其他存货项目"/>
                    <w:tag w:val="_GBC_6b6bf93f6d254f868b35ad978da5f0bc"/>
                    <w:id w:val="25493453"/>
                    <w:lock w:val="sdtLocked"/>
                  </w:sdtPr>
                  <w:sdtContent>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szCs w:val="21"/>
                          </w:rPr>
                          <w:t>劳务成本</w:t>
                        </w:r>
                      </w:p>
                    </w:tc>
                  </w:sdtContent>
                </w:sdt>
                <w:sdt>
                  <w:sdtPr>
                    <w:rPr>
                      <w:szCs w:val="21"/>
                    </w:rPr>
                    <w:alias w:val="其他存货帐面余额"/>
                    <w:tag w:val="_GBC_7978f13c8b0144b791328efe96a76c99"/>
                    <w:id w:val="25493454"/>
                    <w:lock w:val="sdtLocked"/>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w:t>
                        </w:r>
                        <w:r w:rsidRPr="0064027D">
                          <w:rPr>
                            <w:szCs w:val="21"/>
                          </w:rPr>
                          <w:t>43,232,114</w:t>
                        </w:r>
                        <w:r>
                          <w:rPr>
                            <w:szCs w:val="21"/>
                          </w:rPr>
                          <w:t>.82</w:t>
                        </w:r>
                      </w:p>
                    </w:tc>
                  </w:sdtContent>
                </w:sdt>
                <w:sdt>
                  <w:sdtPr>
                    <w:rPr>
                      <w:szCs w:val="21"/>
                    </w:rPr>
                    <w:alias w:val="存货跌价准备其他项余额"/>
                    <w:tag w:val="_GBC_c09487927b1b434ba77067ba8b1ccc18"/>
                    <w:id w:val="25493455"/>
                    <w:lock w:val="sdtLocked"/>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其他存货帐面净额"/>
                    <w:tag w:val="_GBC_1852b99766094159987d3d872569877a"/>
                    <w:id w:val="25493456"/>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143,232,114.82</w:t>
                        </w:r>
                      </w:p>
                    </w:tc>
                  </w:sdtContent>
                </w:sdt>
                <w:sdt>
                  <w:sdtPr>
                    <w:rPr>
                      <w:szCs w:val="21"/>
                    </w:rPr>
                    <w:alias w:val="其他存货帐面余额"/>
                    <w:tag w:val="_GBC_41165653635a4a6c81bd909e9d9911cc"/>
                    <w:id w:val="25493457"/>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66,921,624.51</w:t>
                        </w:r>
                      </w:p>
                    </w:tc>
                  </w:sdtContent>
                </w:sdt>
                <w:sdt>
                  <w:sdtPr>
                    <w:rPr>
                      <w:szCs w:val="21"/>
                    </w:rPr>
                    <w:alias w:val="存货跌价准备其他项余额"/>
                    <w:tag w:val="_GBC_29f5595522fe4e888de3d993ee52bb65"/>
                    <w:id w:val="25493458"/>
                    <w:lock w:val="sdtLocked"/>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p>
                    </w:tc>
                  </w:sdtContent>
                </w:sdt>
                <w:sdt>
                  <w:sdtPr>
                    <w:rPr>
                      <w:szCs w:val="21"/>
                    </w:rPr>
                    <w:alias w:val="其他存货帐面净额"/>
                    <w:tag w:val="_GBC_a38bdd62363e4f7db9e0ecccfec4a205"/>
                    <w:id w:val="25493459"/>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66,921,624.51</w:t>
                        </w:r>
                      </w:p>
                    </w:tc>
                  </w:sdtContent>
                </w:sdt>
              </w:tr>
            </w:sdtContent>
          </w:sdt>
          <w:sdt>
            <w:sdtPr>
              <w:rPr>
                <w:szCs w:val="21"/>
              </w:rPr>
              <w:alias w:val="其他存货"/>
              <w:tag w:val="_GBC_212028d4b6ab4890a5d618312a9f64cc"/>
              <w:id w:val="25493468"/>
              <w:lock w:val="sdtLocked"/>
            </w:sdtPr>
            <w:sdtEndPr>
              <w:rPr>
                <w:rFonts w:hint="eastAsia"/>
              </w:rPr>
            </w:sdtEndPr>
            <w:sdtContent>
              <w:tr w:rsidR="00A6624F" w:rsidTr="009801B3">
                <w:trPr>
                  <w:cantSplit/>
                </w:trPr>
                <w:sdt>
                  <w:sdtPr>
                    <w:rPr>
                      <w:szCs w:val="21"/>
                    </w:rPr>
                    <w:alias w:val="其他存货项目"/>
                    <w:tag w:val="_GBC_6b6bf93f6d254f868b35ad978da5f0bc"/>
                    <w:id w:val="25493461"/>
                    <w:lock w:val="sdtLocked"/>
                  </w:sdtPr>
                  <w:sdtContent>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rPr>
                            <w:szCs w:val="21"/>
                          </w:rPr>
                        </w:pPr>
                        <w:r>
                          <w:rPr>
                            <w:szCs w:val="21"/>
                          </w:rPr>
                          <w:t>发出商品</w:t>
                        </w:r>
                      </w:p>
                    </w:tc>
                  </w:sdtContent>
                </w:sdt>
                <w:sdt>
                  <w:sdtPr>
                    <w:rPr>
                      <w:szCs w:val="21"/>
                    </w:rPr>
                    <w:alias w:val="其他存货帐面余额"/>
                    <w:tag w:val="_GBC_7978f13c8b0144b791328efe96a76c99"/>
                    <w:id w:val="25493462"/>
                    <w:lock w:val="sdtLocked"/>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552,214,463.81</w:t>
                        </w:r>
                      </w:p>
                    </w:tc>
                  </w:sdtContent>
                </w:sdt>
                <w:sdt>
                  <w:sdtPr>
                    <w:rPr>
                      <w:szCs w:val="21"/>
                    </w:rPr>
                    <w:alias w:val="存货跌价准备其他项余额"/>
                    <w:tag w:val="_GBC_c09487927b1b434ba77067ba8b1ccc18"/>
                    <w:id w:val="25493463"/>
                    <w:lock w:val="sdtLocked"/>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2,257,674.13</w:t>
                        </w:r>
                      </w:p>
                    </w:tc>
                  </w:sdtContent>
                </w:sdt>
                <w:sdt>
                  <w:sdtPr>
                    <w:rPr>
                      <w:szCs w:val="21"/>
                    </w:rPr>
                    <w:alias w:val="其他存货帐面净额"/>
                    <w:tag w:val="_GBC_1852b99766094159987d3d872569877a"/>
                    <w:id w:val="25493464"/>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549,956,789.68</w:t>
                        </w:r>
                      </w:p>
                    </w:tc>
                  </w:sdtContent>
                </w:sdt>
                <w:sdt>
                  <w:sdtPr>
                    <w:rPr>
                      <w:szCs w:val="21"/>
                    </w:rPr>
                    <w:alias w:val="其他存货帐面余额"/>
                    <w:tag w:val="_GBC_41165653635a4a6c81bd909e9d9911cc"/>
                    <w:id w:val="25493465"/>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406,309,065.30</w:t>
                        </w:r>
                      </w:p>
                    </w:tc>
                  </w:sdtContent>
                </w:sdt>
                <w:sdt>
                  <w:sdtPr>
                    <w:rPr>
                      <w:szCs w:val="21"/>
                    </w:rPr>
                    <w:alias w:val="存货跌价准备其他项余额"/>
                    <w:tag w:val="_GBC_29f5595522fe4e888de3d993ee52bb65"/>
                    <w:id w:val="25493466"/>
                    <w:lock w:val="sdtLocked"/>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2,257,674.13</w:t>
                        </w:r>
                      </w:p>
                    </w:tc>
                  </w:sdtContent>
                </w:sdt>
                <w:sdt>
                  <w:sdtPr>
                    <w:rPr>
                      <w:szCs w:val="21"/>
                    </w:rPr>
                    <w:alias w:val="其他存货帐面净额"/>
                    <w:tag w:val="_GBC_a38bdd62363e4f7db9e0ecccfec4a205"/>
                    <w:id w:val="25493467"/>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404,051,391.17</w:t>
                        </w:r>
                      </w:p>
                    </w:tc>
                  </w:sdtContent>
                </w:sdt>
              </w:tr>
            </w:sdtContent>
          </w:sdt>
          <w:tr w:rsidR="00A6624F" w:rsidRPr="000C781D" w:rsidTr="009801B3">
            <w:trPr>
              <w:cantSplit/>
            </w:trPr>
            <w:tc>
              <w:tcPr>
                <w:tcW w:w="460"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center"/>
                  <w:rPr>
                    <w:szCs w:val="21"/>
                  </w:rPr>
                </w:pPr>
                <w:r>
                  <w:rPr>
                    <w:rFonts w:hint="eastAsia"/>
                    <w:szCs w:val="21"/>
                  </w:rPr>
                  <w:t>合计</w:t>
                </w:r>
              </w:p>
            </w:tc>
            <w:sdt>
              <w:sdtPr>
                <w:rPr>
                  <w:szCs w:val="21"/>
                </w:rPr>
                <w:alias w:val="存货帐面余额"/>
                <w:tag w:val="_GBC_89348d6168aa41d988fbdb9948d37d46"/>
                <w:id w:val="25493469"/>
                <w:lock w:val="sdtLocked"/>
              </w:sdtPr>
              <w:sdtContent>
                <w:tc>
                  <w:tcPr>
                    <w:tcW w:w="83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1,823,032,693.80</w:t>
                    </w:r>
                  </w:p>
                </w:tc>
              </w:sdtContent>
            </w:sdt>
            <w:sdt>
              <w:sdtPr>
                <w:rPr>
                  <w:szCs w:val="21"/>
                </w:rPr>
                <w:alias w:val="存货跌价准备合计余额"/>
                <w:tag w:val="_GBC_3b1a4117105347de949cfba92cfc1972"/>
                <w:id w:val="25493470"/>
                <w:lock w:val="sdtLocked"/>
              </w:sdtPr>
              <w:sdtContent>
                <w:tc>
                  <w:tcPr>
                    <w:tcW w:w="61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9,488,716.26</w:t>
                    </w:r>
                  </w:p>
                </w:tc>
              </w:sdtContent>
            </w:sdt>
            <w:sdt>
              <w:sdtPr>
                <w:rPr>
                  <w:szCs w:val="21"/>
                </w:rPr>
                <w:alias w:val="存货"/>
                <w:tag w:val="_GBC_b9983b950cb0440790738a14d57ba101"/>
                <w:id w:val="25493471"/>
                <w:lock w:val="sdtLocked"/>
              </w:sdtPr>
              <w:sdtContent>
                <w:tc>
                  <w:tcPr>
                    <w:tcW w:w="836"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1,813,543,977.54</w:t>
                    </w:r>
                  </w:p>
                </w:tc>
              </w:sdtContent>
            </w:sdt>
            <w:sdt>
              <w:sdtPr>
                <w:rPr>
                  <w:szCs w:val="21"/>
                </w:rPr>
                <w:alias w:val="存货帐面余额"/>
                <w:tag w:val="_GBC_272d1ac3729a4800b387e9fa68f26e74"/>
                <w:id w:val="25493472"/>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1,476,387,566.23</w:t>
                    </w:r>
                  </w:p>
                </w:tc>
              </w:sdtContent>
            </w:sdt>
            <w:sdt>
              <w:sdtPr>
                <w:rPr>
                  <w:szCs w:val="21"/>
                </w:rPr>
                <w:alias w:val="存货跌价准备合计余额"/>
                <w:tag w:val="_GBC_b9146f6d20854c6ba600b949f07805e1"/>
                <w:id w:val="25493473"/>
                <w:lock w:val="sdtLocked"/>
              </w:sdtPr>
              <w:sdtContent>
                <w:tc>
                  <w:tcPr>
                    <w:tcW w:w="635"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9,451,519.93</w:t>
                    </w:r>
                  </w:p>
                </w:tc>
              </w:sdtContent>
            </w:sdt>
            <w:sdt>
              <w:sdtPr>
                <w:rPr>
                  <w:szCs w:val="21"/>
                </w:rPr>
                <w:alias w:val="存货"/>
                <w:tag w:val="_GBC_f75ee7f8c9bd4c76a51b45aa7a6973ea"/>
                <w:id w:val="25493474"/>
                <w:lock w:val="sdtLocked"/>
              </w:sdtPr>
              <w:sdtContent>
                <w:tc>
                  <w:tcPr>
                    <w:tcW w:w="811" w:type="pct"/>
                    <w:tcBorders>
                      <w:top w:val="single" w:sz="6" w:space="0" w:color="auto"/>
                      <w:left w:val="single" w:sz="6" w:space="0" w:color="auto"/>
                      <w:bottom w:val="single" w:sz="6" w:space="0" w:color="auto"/>
                      <w:right w:val="single" w:sz="6" w:space="0" w:color="auto"/>
                    </w:tcBorders>
                  </w:tcPr>
                  <w:p w:rsidR="00A6624F" w:rsidRDefault="00A6624F" w:rsidP="00A6624F">
                    <w:pPr>
                      <w:ind w:right="5"/>
                      <w:jc w:val="right"/>
                      <w:rPr>
                        <w:szCs w:val="21"/>
                      </w:rPr>
                    </w:pPr>
                    <w:r>
                      <w:rPr>
                        <w:szCs w:val="21"/>
                      </w:rPr>
                      <w:t>1,466,936,046.30</w:t>
                    </w:r>
                  </w:p>
                </w:tc>
              </w:sdtContent>
            </w:sdt>
          </w:tr>
        </w:tbl>
        <w:p w:rsidR="00A6624F" w:rsidRPr="007424B6" w:rsidRDefault="00FD450F" w:rsidP="007424B6"/>
      </w:sdtContent>
    </w:sdt>
    <w:sdt>
      <w:sdtPr>
        <w:rPr>
          <w:rFonts w:ascii="宋体" w:hAnsi="宋体" w:cs="宋体" w:hint="eastAsia"/>
          <w:b w:val="0"/>
          <w:bCs w:val="0"/>
          <w:kern w:val="0"/>
          <w:szCs w:val="24"/>
        </w:rPr>
        <w:alias w:val="模块:存货跌价准备"/>
        <w:tag w:val="_GBC_d00b46c41ac84794bd1f7b10e97923a0"/>
        <w:id w:val="25493537"/>
        <w:lock w:val="sdtLocked"/>
        <w:placeholder>
          <w:docPart w:val="GBC22222222222222222222222222222"/>
        </w:placeholder>
      </w:sdtPr>
      <w:sdtEndPr>
        <w:rPr>
          <w:rFonts w:ascii="Times New Roman" w:hAnsi="Times New Roman"/>
        </w:rPr>
      </w:sdtEndPr>
      <w:sdtContent>
        <w:p w:rsidR="00A6624F" w:rsidRDefault="00A6624F" w:rsidP="00E71DDD">
          <w:pPr>
            <w:pStyle w:val="4"/>
            <w:numPr>
              <w:ilvl w:val="0"/>
              <w:numId w:val="54"/>
            </w:numPr>
            <w:tabs>
              <w:tab w:val="left" w:pos="630"/>
            </w:tabs>
          </w:pPr>
          <w:r>
            <w:rPr>
              <w:rFonts w:hint="eastAsia"/>
            </w:rPr>
            <w:t>存货跌价准备</w:t>
          </w:r>
        </w:p>
        <w:sdt>
          <w:sdtPr>
            <w:alias w:val="是否适用：存货跌价准备[双击切换]"/>
            <w:tag w:val="_GBC_b9bd4a0fa089468ebded8bb61a86fbae"/>
            <w:id w:val="2549347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存货跌价准备"/>
              <w:tag w:val="_GBC_42225a9505da4f598594afea08f9738b"/>
              <w:id w:val="254934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254934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0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561"/>
            <w:gridCol w:w="1275"/>
            <w:gridCol w:w="710"/>
            <w:gridCol w:w="1275"/>
            <w:gridCol w:w="1275"/>
            <w:gridCol w:w="1698"/>
          </w:tblGrid>
          <w:tr w:rsidR="00A6624F" w:rsidTr="009801B3">
            <w:trPr>
              <w:trHeight w:val="238"/>
            </w:trPr>
            <w:tc>
              <w:tcPr>
                <w:tcW w:w="1015"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项目</w:t>
                </w:r>
              </w:p>
            </w:tc>
            <w:tc>
              <w:tcPr>
                <w:tcW w:w="798"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期初余额</w:t>
                </w:r>
              </w:p>
            </w:tc>
            <w:tc>
              <w:tcPr>
                <w:tcW w:w="1015" w:type="pct"/>
                <w:gridSpan w:val="2"/>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本期增加金额</w:t>
                </w:r>
              </w:p>
            </w:tc>
            <w:tc>
              <w:tcPr>
                <w:tcW w:w="1304" w:type="pct"/>
                <w:gridSpan w:val="2"/>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本期减少金额</w:t>
                </w:r>
              </w:p>
            </w:tc>
            <w:tc>
              <w:tcPr>
                <w:tcW w:w="869"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r>
          <w:tr w:rsidR="00A6624F" w:rsidTr="009801B3">
            <w:trPr>
              <w:trHeight w:val="301"/>
            </w:trPr>
            <w:tc>
              <w:tcPr>
                <w:tcW w:w="1015" w:type="pct"/>
                <w:vMerge/>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p>
            </w:tc>
            <w:tc>
              <w:tcPr>
                <w:tcW w:w="798" w:type="pct"/>
                <w:vMerge/>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p>
            </w:tc>
            <w:tc>
              <w:tcPr>
                <w:tcW w:w="652"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计提</w:t>
                </w:r>
              </w:p>
            </w:tc>
            <w:tc>
              <w:tcPr>
                <w:tcW w:w="363" w:type="pct"/>
                <w:tcBorders>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其他</w:t>
                </w:r>
              </w:p>
            </w:tc>
            <w:tc>
              <w:tcPr>
                <w:tcW w:w="652"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转回或转销</w:t>
                </w:r>
              </w:p>
            </w:tc>
            <w:tc>
              <w:tcPr>
                <w:tcW w:w="652"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其他</w:t>
                </w:r>
              </w:p>
            </w:tc>
            <w:tc>
              <w:tcPr>
                <w:tcW w:w="869" w:type="pct"/>
                <w:vMerge/>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p>
            </w:tc>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原材料</w:t>
                </w:r>
              </w:p>
            </w:tc>
            <w:sdt>
              <w:sdtPr>
                <w:rPr>
                  <w:szCs w:val="21"/>
                </w:rPr>
                <w:alias w:val="原材料跌价准备余额"/>
                <w:tag w:val="_GBC_e59267ca92f64ecfa8f52898e05f09ac"/>
                <w:id w:val="25493479"/>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rFonts w:hint="eastAsia"/>
                        <w:color w:val="333399"/>
                        <w:szCs w:val="21"/>
                      </w:rPr>
                      <w:t xml:space="preserve">　</w:t>
                    </w:r>
                  </w:p>
                </w:tc>
              </w:sdtContent>
            </w:sdt>
            <w:sdt>
              <w:sdtPr>
                <w:rPr>
                  <w:szCs w:val="21"/>
                </w:rPr>
                <w:alias w:val="原材料跌价准备余额计提数"/>
                <w:tag w:val="_GBC_59b2b3d906cf4133aea86191974f3930"/>
                <w:id w:val="25493480"/>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原材料跌价准备本期其他增加额"/>
                <w:tag w:val="_GBC_ed94272fa104411ba268a145f4e30c86"/>
                <w:id w:val="25493481"/>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原材料跌价准备转回或转销数"/>
                <w:tag w:val="_GBC_c4615698171f4504a461390ea0b77b1a"/>
                <w:id w:val="25493482"/>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原材料跌价准备本期其他减少额"/>
                <w:tag w:val="_GBC_0f2d33d9a60a486abd34f977dbaef00a"/>
                <w:id w:val="25493483"/>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原材料跌价准备余额"/>
                <w:tag w:val="_GBC_17ace0f8a6364567be1710211479cfef"/>
                <w:id w:val="25493484"/>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rFonts w:hint="eastAsia"/>
                        <w:color w:val="333399"/>
                        <w:szCs w:val="21"/>
                      </w:rPr>
                      <w:t xml:space="preserve">　</w:t>
                    </w:r>
                  </w:p>
                </w:tc>
              </w:sdtContent>
            </w:sdt>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在产品</w:t>
                </w:r>
              </w:p>
            </w:tc>
            <w:sdt>
              <w:sdtPr>
                <w:rPr>
                  <w:szCs w:val="21"/>
                </w:rPr>
                <w:alias w:val="在产品跌价准备"/>
                <w:tag w:val="_GBC_b3a617ade78b49f48b410a8c7d346461"/>
                <w:id w:val="25493485"/>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rFonts w:hint="eastAsia"/>
                        <w:color w:val="333399"/>
                        <w:szCs w:val="21"/>
                      </w:rPr>
                      <w:t xml:space="preserve">　</w:t>
                    </w:r>
                  </w:p>
                </w:tc>
              </w:sdtContent>
            </w:sdt>
            <w:sdt>
              <w:sdtPr>
                <w:rPr>
                  <w:szCs w:val="21"/>
                </w:rPr>
                <w:alias w:val="在产品跌价准备计提数"/>
                <w:tag w:val="_GBC_665bb5864eab4994bcb84f4fac9705c7"/>
                <w:id w:val="25493486"/>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在产品跌价准备本期其他增加额"/>
                <w:tag w:val="_GBC_34175905456d48dd94a272f5954ecc1b"/>
                <w:id w:val="25493487"/>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在产品跌价准备转回或转销数"/>
                  <w:tag w:val="_GBC_added418ca7b4c33824e205f5cd81869"/>
                  <w:id w:val="25493488"/>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在产品跌价准备本期其他减少额"/>
                <w:tag w:val="_GBC_49a0c72ddceb4ad5b381c72a1a346181"/>
                <w:id w:val="25493489"/>
                <w:lock w:val="sdtLocked"/>
                <w:showingPlcHdr/>
              </w:sdtPr>
              <w:sdtContent>
                <w:tc>
                  <w:tcPr>
                    <w:tcW w:w="652" w:type="pct"/>
                    <w:tcBorders>
                      <w:top w:val="single" w:sz="4" w:space="0" w:color="auto"/>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在产品跌价准备"/>
                <w:tag w:val="_GBC_563d5de3163f47a099e1b2ef61581665"/>
                <w:id w:val="25493490"/>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rFonts w:hint="eastAsia"/>
                        <w:color w:val="333399"/>
                        <w:szCs w:val="21"/>
                      </w:rPr>
                      <w:t xml:space="preserve">　</w:t>
                    </w:r>
                  </w:p>
                </w:tc>
              </w:sdtContent>
            </w:sdt>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库存商品</w:t>
                </w:r>
              </w:p>
            </w:tc>
            <w:sdt>
              <w:sdtPr>
                <w:rPr>
                  <w:szCs w:val="21"/>
                </w:rPr>
                <w:alias w:val="库存商品跌价准备合计余额"/>
                <w:tag w:val="_GBC_9a69ba76d8b44c1c8fe91ed78b9e7bac"/>
                <w:id w:val="25493491"/>
                <w:lock w:val="sdtLocked"/>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9801B3">
                    <w:pPr>
                      <w:ind w:right="5"/>
                      <w:jc w:val="right"/>
                      <w:rPr>
                        <w:color w:val="008000"/>
                        <w:szCs w:val="21"/>
                      </w:rPr>
                    </w:pPr>
                    <w:r w:rsidRPr="001E1F45">
                      <w:rPr>
                        <w:szCs w:val="21"/>
                      </w:rPr>
                      <w:t>7,193,845.80</w:t>
                    </w:r>
                  </w:p>
                </w:tc>
              </w:sdtContent>
            </w:sdt>
            <w:sdt>
              <w:sdtPr>
                <w:rPr>
                  <w:szCs w:val="21"/>
                </w:rPr>
                <w:alias w:val="库存商品跌价准备计提数"/>
                <w:tag w:val="_GBC_75578f235ba041b1a8d8715c0a2a4131"/>
                <w:id w:val="25493492"/>
                <w:lock w:val="sdtLocked"/>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szCs w:val="21"/>
                      </w:rPr>
                      <w:t>137,538.21</w:t>
                    </w:r>
                  </w:p>
                </w:tc>
              </w:sdtContent>
            </w:sdt>
            <w:sdt>
              <w:sdtPr>
                <w:rPr>
                  <w:szCs w:val="21"/>
                </w:rPr>
                <w:alias w:val="库存商品跌价准备本期其他增加额"/>
                <w:tag w:val="_GBC_eef6f74f3dfa40dcaebff0bff5b95879"/>
                <w:id w:val="25493493"/>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库存商品跌价准备转回或转销数"/>
                  <w:tag w:val="_GBC_3f7ebcd3d9a14cfb80b48ee0500a59b5"/>
                  <w:id w:val="25493494"/>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库存商品跌价准备本期其他减少额"/>
                <w:tag w:val="_GBC_faa8b041991f452cb5f0ba39e69d2495"/>
                <w:id w:val="25493495"/>
                <w:lock w:val="sdtLocked"/>
              </w:sdtPr>
              <w:sdtContent>
                <w:tc>
                  <w:tcPr>
                    <w:tcW w:w="652" w:type="pct"/>
                    <w:tcBorders>
                      <w:left w:val="single" w:sz="4" w:space="0" w:color="auto"/>
                      <w:right w:val="single" w:sz="4" w:space="0" w:color="auto"/>
                    </w:tcBorders>
                  </w:tcPr>
                  <w:p w:rsidR="00A6624F" w:rsidRPr="001E1F45" w:rsidRDefault="00A6624F" w:rsidP="00A6624F">
                    <w:pPr>
                      <w:jc w:val="right"/>
                      <w:rPr>
                        <w:szCs w:val="21"/>
                      </w:rPr>
                    </w:pPr>
                    <w:r w:rsidRPr="001E1F45">
                      <w:rPr>
                        <w:szCs w:val="21"/>
                      </w:rPr>
                      <w:t>100,341.88</w:t>
                    </w:r>
                  </w:p>
                </w:tc>
              </w:sdtContent>
            </w:sdt>
            <w:sdt>
              <w:sdtPr>
                <w:rPr>
                  <w:szCs w:val="21"/>
                </w:rPr>
                <w:alias w:val="库存商品跌价准备合计余额"/>
                <w:tag w:val="_GBC_0f3520fd178340dbab0a49f616bec9a3"/>
                <w:id w:val="25493496"/>
                <w:lock w:val="sdtLocked"/>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szCs w:val="21"/>
                      </w:rPr>
                    </w:pPr>
                    <w:r w:rsidRPr="001E1F45">
                      <w:rPr>
                        <w:szCs w:val="21"/>
                      </w:rPr>
                      <w:t>7,231,042.13</w:t>
                    </w:r>
                  </w:p>
                </w:tc>
              </w:sdtContent>
            </w:sdt>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周转材料</w:t>
                </w:r>
              </w:p>
            </w:tc>
            <w:sdt>
              <w:sdtPr>
                <w:rPr>
                  <w:szCs w:val="21"/>
                </w:rPr>
                <w:alias w:val="周转材料跌价准备"/>
                <w:tag w:val="_GBC_f2d719a68846492e9b3dd12a5501a265"/>
                <w:id w:val="25493497"/>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9801B3">
                    <w:pPr>
                      <w:ind w:right="5"/>
                      <w:jc w:val="right"/>
                      <w:rPr>
                        <w:color w:val="008000"/>
                        <w:szCs w:val="21"/>
                      </w:rPr>
                    </w:pPr>
                    <w:r w:rsidRPr="001E1F45">
                      <w:rPr>
                        <w:rFonts w:hint="eastAsia"/>
                        <w:color w:val="333399"/>
                        <w:szCs w:val="21"/>
                      </w:rPr>
                      <w:t xml:space="preserve">　</w:t>
                    </w:r>
                  </w:p>
                </w:tc>
              </w:sdtContent>
            </w:sdt>
            <w:sdt>
              <w:sdtPr>
                <w:rPr>
                  <w:szCs w:val="21"/>
                </w:rPr>
                <w:alias w:val="周转材料跌价准备计提数"/>
                <w:tag w:val="_GBC_0c3a01121017468490139bd1212a0305"/>
                <w:id w:val="25493498"/>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周转材料跌价准备本期其他增加额"/>
                <w:tag w:val="_GBC_38a82cdd7bad4ef2bb07ef9b85654d80"/>
                <w:id w:val="25493499"/>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周转材料跌价准备转回或转销数"/>
                  <w:tag w:val="_GBC_6ee7f5118e8e4c749b1a61059d33aeff"/>
                  <w:id w:val="25493500"/>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周转材料跌价准备本期其他减少额"/>
                <w:tag w:val="_GBC_b5bf5edf1fbf4e7b9ab3863970fd4335"/>
                <w:id w:val="25493501"/>
                <w:lock w:val="sdtLocked"/>
                <w:showingPlcHdr/>
              </w:sdtPr>
              <w:sdtContent>
                <w:tc>
                  <w:tcPr>
                    <w:tcW w:w="652" w:type="pct"/>
                    <w:tcBorders>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周转材料跌价准备"/>
                <w:tag w:val="_GBC_a620eb2ac8964f1dbcfcf050065febfc"/>
                <w:id w:val="25493502"/>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p>
                </w:tc>
              </w:sdtContent>
            </w:sdt>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消耗性生物资产</w:t>
                </w:r>
              </w:p>
            </w:tc>
            <w:sdt>
              <w:sdtPr>
                <w:rPr>
                  <w:szCs w:val="21"/>
                </w:rPr>
                <w:alias w:val="消耗性生物资产跌价准备"/>
                <w:tag w:val="_GBC_a4b74cfe0bcc40c180dc5c55f060fad8"/>
                <w:id w:val="25493503"/>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9801B3">
                    <w:pPr>
                      <w:ind w:right="5"/>
                      <w:jc w:val="right"/>
                      <w:rPr>
                        <w:color w:val="008000"/>
                        <w:szCs w:val="21"/>
                      </w:rPr>
                    </w:pPr>
                    <w:r w:rsidRPr="001E1F45">
                      <w:rPr>
                        <w:rFonts w:hint="eastAsia"/>
                        <w:color w:val="333399"/>
                        <w:szCs w:val="21"/>
                      </w:rPr>
                      <w:t xml:space="preserve">　</w:t>
                    </w:r>
                  </w:p>
                </w:tc>
              </w:sdtContent>
            </w:sdt>
            <w:sdt>
              <w:sdtPr>
                <w:rPr>
                  <w:szCs w:val="21"/>
                </w:rPr>
                <w:alias w:val="消耗性生物资产跌价准备计提数"/>
                <w:tag w:val="_GBC_ee7ad2004e02442f810013a345dbadc2"/>
                <w:id w:val="25493504"/>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消耗性生物资产跌价准备本期其他增加额"/>
                <w:tag w:val="_GBC_4eacb25793104e7e9f0650426302cd97"/>
                <w:id w:val="25493505"/>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消耗性生物资产跌价准备转回或转销数"/>
                  <w:tag w:val="_GBC_8ddaebb419a743e8bb98fe72c053c06f"/>
                  <w:id w:val="25493506"/>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消耗性生物资产跌价准备本期其他减少额"/>
                <w:tag w:val="_GBC_b617abe6e6734b1a9ecfe2994f4020fc"/>
                <w:id w:val="25493507"/>
                <w:lock w:val="sdtLocked"/>
                <w:showingPlcHdr/>
              </w:sdtPr>
              <w:sdtContent>
                <w:tc>
                  <w:tcPr>
                    <w:tcW w:w="652" w:type="pct"/>
                    <w:tcBorders>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消耗性生物资产跌价准备"/>
                <w:tag w:val="_GBC_80ed574c1c454a9e8305ee7bec14010d"/>
                <w:id w:val="25493508"/>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p>
                </w:tc>
              </w:sdtContent>
            </w:sdt>
          </w:tr>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建造合同形成的已完工未结算资产</w:t>
                </w:r>
              </w:p>
            </w:tc>
            <w:sdt>
              <w:sdtPr>
                <w:rPr>
                  <w:szCs w:val="21"/>
                </w:rPr>
                <w:alias w:val="建造合同形成的已完工未结算资产跌价准备"/>
                <w:tag w:val="_GBC_fd0d2a13921546029ef6c807ae3bd457"/>
                <w:id w:val="25493509"/>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9801B3">
                    <w:pPr>
                      <w:ind w:right="5"/>
                      <w:jc w:val="right"/>
                      <w:rPr>
                        <w:szCs w:val="21"/>
                      </w:rPr>
                    </w:pPr>
                    <w:r w:rsidRPr="001E1F45">
                      <w:rPr>
                        <w:rFonts w:hint="eastAsia"/>
                        <w:color w:val="333399"/>
                        <w:szCs w:val="21"/>
                      </w:rPr>
                      <w:t xml:space="preserve">　</w:t>
                    </w:r>
                  </w:p>
                </w:tc>
              </w:sdtContent>
            </w:sdt>
            <w:sdt>
              <w:sdtPr>
                <w:rPr>
                  <w:szCs w:val="21"/>
                </w:rPr>
                <w:alias w:val="建造合同形成的已完工未结算资产跌价准备计提数"/>
                <w:tag w:val="_GBC_278bec1594974c8c8647df3cdf648a55"/>
                <w:id w:val="25493510"/>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rFonts w:hint="eastAsia"/>
                        <w:color w:val="333399"/>
                        <w:szCs w:val="21"/>
                      </w:rPr>
                      <w:t xml:space="preserve">　</w:t>
                    </w:r>
                  </w:p>
                </w:tc>
              </w:sdtContent>
            </w:sdt>
            <w:sdt>
              <w:sdtPr>
                <w:rPr>
                  <w:szCs w:val="21"/>
                </w:rPr>
                <w:alias w:val="建造合同形成的已完工未结算资产跌价准备其他增加额"/>
                <w:tag w:val="_GBC_048452319e454b138fe6977a4f9a62fb"/>
                <w:id w:val="25493511"/>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建造合同形成的已完工未结算资产跌价准备转回或转销数"/>
                <w:tag w:val="_GBC_7a1b4a998e8948f2b1d02378b31ac056"/>
                <w:id w:val="25493512"/>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rFonts w:hint="eastAsia"/>
                        <w:color w:val="333399"/>
                        <w:szCs w:val="21"/>
                      </w:rPr>
                      <w:t xml:space="preserve">　</w:t>
                    </w:r>
                  </w:p>
                </w:tc>
              </w:sdtContent>
            </w:sdt>
            <w:sdt>
              <w:sdtPr>
                <w:rPr>
                  <w:szCs w:val="21"/>
                </w:rPr>
                <w:alias w:val="建造合同形成的已完工未结算资产跌价准备其他减少额"/>
                <w:tag w:val="_GBC_6617e864405e4b1eb458b44663b69215"/>
                <w:id w:val="25493513"/>
                <w:lock w:val="sdtLocked"/>
                <w:showingPlcHdr/>
              </w:sdtPr>
              <w:sdtContent>
                <w:tc>
                  <w:tcPr>
                    <w:tcW w:w="652" w:type="pct"/>
                    <w:tcBorders>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建造合同形成的已完工未结算资产跌价准备"/>
                <w:tag w:val="_GBC_f07ca57f7605412aa28286321252de87"/>
                <w:id w:val="25493514"/>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rFonts w:hint="eastAsia"/>
                        <w:color w:val="333399"/>
                        <w:szCs w:val="21"/>
                      </w:rPr>
                      <w:t xml:space="preserve">　</w:t>
                    </w:r>
                  </w:p>
                </w:tc>
              </w:sdtContent>
            </w:sdt>
          </w:tr>
          <w:sdt>
            <w:sdtPr>
              <w:rPr>
                <w:rFonts w:hint="eastAsia"/>
                <w:szCs w:val="21"/>
              </w:rPr>
              <w:alias w:val="存货跌价准备明细"/>
              <w:tag w:val="_GBC_c901c46f630b4db5826ead896c012bf9"/>
              <w:id w:val="25493522"/>
              <w:lock w:val="sdtLocked"/>
            </w:sdtPr>
            <w:sdtContent>
              <w:tr w:rsidR="00A6624F" w:rsidRPr="001E1F45" w:rsidTr="009801B3">
                <w:trPr>
                  <w:trHeight w:val="20"/>
                </w:trPr>
                <w:sdt>
                  <w:sdtPr>
                    <w:rPr>
                      <w:rFonts w:hint="eastAsia"/>
                      <w:szCs w:val="21"/>
                    </w:rPr>
                    <w:alias w:val="存货跌价准备明细-存货种类"/>
                    <w:tag w:val="_GBC_e9a4ede3d61144b79634de949356172f"/>
                    <w:id w:val="25493515"/>
                    <w:lock w:val="sdtLocked"/>
                  </w:sdtPr>
                  <w:sdtContent>
                    <w:tc>
                      <w:tcPr>
                        <w:tcW w:w="1015" w:type="pct"/>
                        <w:tcBorders>
                          <w:top w:val="single" w:sz="4" w:space="0" w:color="auto"/>
                          <w:left w:val="single" w:sz="4" w:space="0" w:color="auto"/>
                          <w:bottom w:val="single" w:sz="4" w:space="0" w:color="auto"/>
                          <w:right w:val="single" w:sz="4" w:space="0" w:color="auto"/>
                        </w:tcBorders>
                      </w:tcPr>
                      <w:p w:rsidR="00A6624F" w:rsidRPr="00153A1B" w:rsidRDefault="00A6624F" w:rsidP="00A6624F">
                        <w:r>
                          <w:rPr>
                            <w:rFonts w:hint="eastAsia"/>
                            <w:sz w:val="18"/>
                            <w:szCs w:val="18"/>
                          </w:rPr>
                          <w:t>发出商品</w:t>
                        </w:r>
                      </w:p>
                    </w:tc>
                  </w:sdtContent>
                </w:sdt>
                <w:sdt>
                  <w:sdtPr>
                    <w:rPr>
                      <w:szCs w:val="21"/>
                    </w:rPr>
                    <w:alias w:val="存货跌价准备明细-账面余额"/>
                    <w:tag w:val="_GBC_acb9b63f49884d85b89eb0214f2c8405"/>
                    <w:id w:val="25493516"/>
                    <w:lock w:val="sdtLocked"/>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9801B3">
                        <w:pPr>
                          <w:jc w:val="right"/>
                          <w:rPr>
                            <w:szCs w:val="21"/>
                          </w:rPr>
                        </w:pPr>
                        <w:r w:rsidRPr="001E1F45">
                          <w:rPr>
                            <w:szCs w:val="21"/>
                          </w:rPr>
                          <w:t>2,257,674.13</w:t>
                        </w:r>
                      </w:p>
                    </w:tc>
                  </w:sdtContent>
                </w:sdt>
                <w:sdt>
                  <w:sdtPr>
                    <w:rPr>
                      <w:szCs w:val="21"/>
                    </w:rPr>
                    <w:alias w:val="存货跌价准备明细-计提额"/>
                    <w:tag w:val="_GBC_da175c796e734ed9ba039be964c7e21d"/>
                    <w:id w:val="25493517"/>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存货跌价准备明细-本期其他增加额"/>
                    <w:tag w:val="_GBC_f43f963c934d460ba62ee57027d29a06"/>
                    <w:id w:val="25493518"/>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40d34eee5fdf455191a6ecbd54cb8424"/>
                      <w:id w:val="25493519"/>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存货跌价准备明细-本期其他减少额"/>
                    <w:tag w:val="_GBC_db4c6ea704db442ca9c61498ef479346"/>
                    <w:id w:val="25493520"/>
                    <w:lock w:val="sdtLocked"/>
                    <w:showingPlcHdr/>
                  </w:sdtPr>
                  <w:sdtContent>
                    <w:tc>
                      <w:tcPr>
                        <w:tcW w:w="652" w:type="pct"/>
                        <w:tcBorders>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存货跌价准备明细-账面余额"/>
                    <w:tag w:val="_GBC_516228cfca644aefabda9f6410309dd4"/>
                    <w:id w:val="25493521"/>
                    <w:lock w:val="sdtLocked"/>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szCs w:val="21"/>
                          </w:rPr>
                        </w:pPr>
                        <w:r w:rsidRPr="001E1F45">
                          <w:rPr>
                            <w:szCs w:val="21"/>
                          </w:rPr>
                          <w:t>2,257,674.13</w:t>
                        </w:r>
                      </w:p>
                    </w:tc>
                  </w:sdtContent>
                </w:sdt>
              </w:tr>
            </w:sdtContent>
          </w:sdt>
          <w:sdt>
            <w:sdtPr>
              <w:rPr>
                <w:rFonts w:hint="eastAsia"/>
                <w:szCs w:val="21"/>
              </w:rPr>
              <w:alias w:val="存货跌价准备明细"/>
              <w:tag w:val="_GBC_c901c46f630b4db5826ead896c012bf9"/>
              <w:id w:val="25493530"/>
              <w:lock w:val="sdtLocked"/>
            </w:sdtPr>
            <w:sdtContent>
              <w:tr w:rsidR="00A6624F" w:rsidRPr="001E1F45" w:rsidTr="009801B3">
                <w:trPr>
                  <w:trHeight w:val="20"/>
                </w:trPr>
                <w:sdt>
                  <w:sdtPr>
                    <w:rPr>
                      <w:rFonts w:hint="eastAsia"/>
                      <w:szCs w:val="21"/>
                    </w:rPr>
                    <w:alias w:val="存货跌价准备明细-存货种类"/>
                    <w:tag w:val="_GBC_e9a4ede3d61144b79634de949356172f"/>
                    <w:id w:val="25493523"/>
                    <w:lock w:val="sdtLocked"/>
                    <w:showingPlcHdr/>
                  </w:sdtPr>
                  <w:sdtContent>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rPr>
                            <w:color w:val="008000"/>
                            <w:szCs w:val="21"/>
                          </w:rPr>
                        </w:pPr>
                        <w:r>
                          <w:rPr>
                            <w:rFonts w:hint="eastAsia"/>
                            <w:color w:val="333399"/>
                            <w:szCs w:val="21"/>
                          </w:rPr>
                          <w:t xml:space="preserve">　</w:t>
                        </w:r>
                      </w:p>
                    </w:tc>
                  </w:sdtContent>
                </w:sdt>
                <w:sdt>
                  <w:sdtPr>
                    <w:rPr>
                      <w:szCs w:val="21"/>
                    </w:rPr>
                    <w:alias w:val="存货跌价准备明细-账面余额"/>
                    <w:tag w:val="_GBC_acb9b63f49884d85b89eb0214f2c8405"/>
                    <w:id w:val="25493524"/>
                    <w:lock w:val="sdtLocked"/>
                    <w:showingPlcHdr/>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rFonts w:hint="eastAsia"/>
                            <w:color w:val="333399"/>
                            <w:szCs w:val="21"/>
                          </w:rPr>
                          <w:t xml:space="preserve">　</w:t>
                        </w:r>
                      </w:p>
                    </w:tc>
                  </w:sdtContent>
                </w:sdt>
                <w:sdt>
                  <w:sdtPr>
                    <w:rPr>
                      <w:szCs w:val="21"/>
                    </w:rPr>
                    <w:alias w:val="存货跌价准备明细-计提额"/>
                    <w:tag w:val="_GBC_da175c796e734ed9ba039be964c7e21d"/>
                    <w:id w:val="25493525"/>
                    <w:lock w:val="sdtLocked"/>
                    <w:showingPlcHdr/>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存货跌价准备明细-本期其他增加额"/>
                    <w:tag w:val="_GBC_f43f963c934d460ba62ee57027d29a06"/>
                    <w:id w:val="25493526"/>
                    <w:lock w:val="sdtLocked"/>
                    <w:showingPlcHdr/>
                  </w:sdt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tc>
                  <w:tcPr>
                    <w:tcW w:w="652"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40d34eee5fdf455191a6ecbd54cb8424"/>
                      <w:id w:val="25493527"/>
                      <w:lock w:val="sdtLocked"/>
                      <w:showingPlcHdr/>
                    </w:sdtPr>
                    <w:sdtContent>
                      <w:p w:rsidR="00A6624F" w:rsidRPr="001E1F45" w:rsidRDefault="00A6624F" w:rsidP="00A6624F">
                        <w:pPr>
                          <w:jc w:val="right"/>
                          <w:rPr>
                            <w:color w:val="008000"/>
                            <w:szCs w:val="21"/>
                          </w:rPr>
                        </w:pPr>
                        <w:r w:rsidRPr="001E1F45">
                          <w:rPr>
                            <w:rFonts w:hint="eastAsia"/>
                            <w:color w:val="333399"/>
                            <w:szCs w:val="21"/>
                          </w:rPr>
                          <w:t xml:space="preserve">　</w:t>
                        </w:r>
                      </w:p>
                    </w:sdtContent>
                  </w:sdt>
                </w:tc>
                <w:sdt>
                  <w:sdtPr>
                    <w:rPr>
                      <w:szCs w:val="21"/>
                    </w:rPr>
                    <w:alias w:val="存货跌价准备明细-本期其他减少额"/>
                    <w:tag w:val="_GBC_db4c6ea704db442ca9c61498ef479346"/>
                    <w:id w:val="25493528"/>
                    <w:lock w:val="sdtLocked"/>
                    <w:showingPlcHdr/>
                  </w:sdtPr>
                  <w:sdtContent>
                    <w:tc>
                      <w:tcPr>
                        <w:tcW w:w="652" w:type="pct"/>
                        <w:tcBorders>
                          <w:left w:val="single" w:sz="4" w:space="0" w:color="auto"/>
                          <w:right w:val="single" w:sz="4" w:space="0" w:color="auto"/>
                        </w:tcBorders>
                      </w:tcPr>
                      <w:p w:rsidR="00A6624F" w:rsidRPr="001E1F45" w:rsidRDefault="00A6624F" w:rsidP="00A6624F">
                        <w:pPr>
                          <w:jc w:val="right"/>
                          <w:rPr>
                            <w:color w:val="008000"/>
                            <w:szCs w:val="21"/>
                          </w:rPr>
                        </w:pPr>
                        <w:r w:rsidRPr="001E1F45">
                          <w:rPr>
                            <w:rFonts w:hint="eastAsia"/>
                            <w:color w:val="333399"/>
                            <w:szCs w:val="21"/>
                          </w:rPr>
                          <w:t xml:space="preserve">　</w:t>
                        </w:r>
                      </w:p>
                    </w:tc>
                  </w:sdtContent>
                </w:sdt>
                <w:sdt>
                  <w:sdtPr>
                    <w:rPr>
                      <w:szCs w:val="21"/>
                    </w:rPr>
                    <w:alias w:val="存货跌价准备明细-账面余额"/>
                    <w:tag w:val="_GBC_516228cfca644aefabda9f6410309dd4"/>
                    <w:id w:val="25493529"/>
                    <w:lock w:val="sdtLocked"/>
                    <w:showingPlcHdr/>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szCs w:val="21"/>
                          </w:rPr>
                        </w:pPr>
                      </w:p>
                    </w:tc>
                  </w:sdtContent>
                </w:sdt>
              </w:tr>
            </w:sdtContent>
          </w:sdt>
          <w:tr w:rsidR="00A6624F" w:rsidRPr="001E1F45" w:rsidTr="009801B3">
            <w:trPr>
              <w:trHeight w:val="20"/>
            </w:trPr>
            <w:tc>
              <w:tcPr>
                <w:tcW w:w="1015"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rFonts w:hint="eastAsia"/>
                    <w:szCs w:val="21"/>
                  </w:rPr>
                  <w:t>合计</w:t>
                </w:r>
              </w:p>
            </w:tc>
            <w:sdt>
              <w:sdtPr>
                <w:rPr>
                  <w:szCs w:val="21"/>
                </w:rPr>
                <w:alias w:val="存货跌价准备合计余额"/>
                <w:tag w:val="_GBC_eb48858203024f8c9fb2aa6c528c84e4"/>
                <w:id w:val="25493531"/>
                <w:lock w:val="sdtLocked"/>
              </w:sdtPr>
              <w:sdtContent>
                <w:tc>
                  <w:tcPr>
                    <w:tcW w:w="798"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color w:val="008000"/>
                        <w:szCs w:val="21"/>
                      </w:rPr>
                    </w:pPr>
                    <w:r w:rsidRPr="001E1F45">
                      <w:rPr>
                        <w:szCs w:val="21"/>
                      </w:rPr>
                      <w:t>9,451,519.93</w:t>
                    </w:r>
                  </w:p>
                </w:tc>
              </w:sdtContent>
            </w:sdt>
            <w:sdt>
              <w:sdtPr>
                <w:rPr>
                  <w:szCs w:val="21"/>
                </w:rPr>
                <w:alias w:val="存货跌价准备合计余额计提数"/>
                <w:tag w:val="_GBC_ba90aeea0fbb4a1ab37b82a05e74131e"/>
                <w:id w:val="25493532"/>
                <w:lock w:val="sdtLocked"/>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szCs w:val="21"/>
                      </w:rPr>
                      <w:t>137,538.21</w:t>
                    </w:r>
                  </w:p>
                </w:tc>
              </w:sdtContent>
            </w:sdt>
            <w:sdt>
              <w:sdtPr>
                <w:rPr>
                  <w:szCs w:val="21"/>
                </w:rPr>
                <w:alias w:val="存货跌价准备合计余额本期其他增加额"/>
                <w:tag w:val="_GBC_0c1f1a251f5e4937b5b0682da6a428e2"/>
                <w:id w:val="25493533"/>
                <w:lock w:val="sdtLocked"/>
              </w:sdtPr>
              <w:sdtEndPr>
                <w:rPr>
                  <w:rFonts w:hint="eastAsia"/>
                </w:rPr>
              </w:sdtEndPr>
              <w:sdtContent>
                <w:tc>
                  <w:tcPr>
                    <w:tcW w:w="363"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p>
                </w:tc>
              </w:sdtContent>
            </w:sdt>
            <w:sdt>
              <w:sdtPr>
                <w:rPr>
                  <w:szCs w:val="21"/>
                </w:rPr>
                <w:alias w:val="存货跌价准备合计余额转回或转销数"/>
                <w:tag w:val="_GBC_0f0bf83f717b4703acc834c4e51af5e2"/>
                <w:id w:val="25493534"/>
                <w:lock w:val="sdtLocked"/>
              </w:sdtPr>
              <w:sdtContent>
                <w:tc>
                  <w:tcPr>
                    <w:tcW w:w="652"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jc w:val="right"/>
                      <w:rPr>
                        <w:szCs w:val="21"/>
                      </w:rPr>
                    </w:pPr>
                  </w:p>
                </w:tc>
              </w:sdtContent>
            </w:sdt>
            <w:sdt>
              <w:sdtPr>
                <w:rPr>
                  <w:szCs w:val="21"/>
                </w:rPr>
                <w:alias w:val="存货跌价准备合计余额本期其他减少额"/>
                <w:tag w:val="_GBC_4c27fd23cf5b4ba18047e5169032d894"/>
                <w:id w:val="25493535"/>
                <w:lock w:val="sdtLocked"/>
              </w:sdtPr>
              <w:sdtEndPr>
                <w:rPr>
                  <w:rFonts w:hint="eastAsia"/>
                </w:rPr>
              </w:sdtEndPr>
              <w:sdtContent>
                <w:tc>
                  <w:tcPr>
                    <w:tcW w:w="652" w:type="pct"/>
                    <w:tcBorders>
                      <w:left w:val="single" w:sz="4" w:space="0" w:color="auto"/>
                      <w:bottom w:val="single" w:sz="4" w:space="0" w:color="auto"/>
                      <w:right w:val="single" w:sz="4" w:space="0" w:color="auto"/>
                    </w:tcBorders>
                  </w:tcPr>
                  <w:p w:rsidR="00A6624F" w:rsidRPr="001E1F45" w:rsidRDefault="00A6624F" w:rsidP="00A6624F">
                    <w:pPr>
                      <w:jc w:val="right"/>
                      <w:rPr>
                        <w:szCs w:val="21"/>
                      </w:rPr>
                    </w:pPr>
                    <w:r w:rsidRPr="001E1F45">
                      <w:rPr>
                        <w:szCs w:val="21"/>
                      </w:rPr>
                      <w:t>100,341.88</w:t>
                    </w:r>
                  </w:p>
                </w:tc>
              </w:sdtContent>
            </w:sdt>
            <w:sdt>
              <w:sdtPr>
                <w:rPr>
                  <w:szCs w:val="21"/>
                </w:rPr>
                <w:alias w:val="存货跌价准备合计余额"/>
                <w:tag w:val="_GBC_8ee507d7973d42f4b55fced3dc3888fb"/>
                <w:id w:val="25493536"/>
                <w:lock w:val="sdtLocked"/>
              </w:sdtPr>
              <w:sdtContent>
                <w:tc>
                  <w:tcPr>
                    <w:tcW w:w="869" w:type="pct"/>
                    <w:tcBorders>
                      <w:top w:val="single" w:sz="4" w:space="0" w:color="auto"/>
                      <w:left w:val="single" w:sz="4" w:space="0" w:color="auto"/>
                      <w:bottom w:val="single" w:sz="4" w:space="0" w:color="auto"/>
                      <w:right w:val="single" w:sz="4" w:space="0" w:color="auto"/>
                    </w:tcBorders>
                  </w:tcPr>
                  <w:p w:rsidR="00A6624F" w:rsidRPr="001E1F45" w:rsidRDefault="00A6624F" w:rsidP="00A6624F">
                    <w:pPr>
                      <w:ind w:right="5"/>
                      <w:jc w:val="right"/>
                      <w:rPr>
                        <w:szCs w:val="21"/>
                      </w:rPr>
                    </w:pPr>
                    <w:r w:rsidRPr="001E1F45">
                      <w:rPr>
                        <w:szCs w:val="21"/>
                      </w:rPr>
                      <w:t>9,488,716.26</w:t>
                    </w:r>
                  </w:p>
                </w:tc>
              </w:sdtContent>
            </w:sdt>
          </w:tr>
        </w:tbl>
        <w:p w:rsidR="00A6624F" w:rsidRDefault="00FD450F"/>
      </w:sdtContent>
    </w:sdt>
    <w:sdt>
      <w:sdtPr>
        <w:rPr>
          <w:rFonts w:ascii="宋体" w:hAnsi="宋体" w:cs="宋体" w:hint="eastAsia"/>
          <w:b w:val="0"/>
          <w:bCs w:val="0"/>
          <w:kern w:val="0"/>
          <w:szCs w:val="24"/>
        </w:rPr>
        <w:alias w:val="模块:存货期末余额含有借款费用资本化金额的说明："/>
        <w:tag w:val="_GBC_dc559aaf0bf0428386e2f7f2cdeb43ec"/>
        <w:id w:val="25493539"/>
        <w:lock w:val="sdtLocked"/>
        <w:placeholder>
          <w:docPart w:val="GBC22222222222222222222222222222"/>
        </w:placeholder>
      </w:sdtPr>
      <w:sdtEndPr>
        <w:rPr>
          <w:rFonts w:ascii="Times New Roman" w:hAnsi="Times New Roman"/>
        </w:rPr>
      </w:sdtEndPr>
      <w:sdtContent>
        <w:p w:rsidR="00A6624F" w:rsidRDefault="00A6624F" w:rsidP="00E71DDD">
          <w:pPr>
            <w:pStyle w:val="4"/>
            <w:numPr>
              <w:ilvl w:val="0"/>
              <w:numId w:val="54"/>
            </w:numPr>
            <w:tabs>
              <w:tab w:val="left" w:pos="630"/>
            </w:tabs>
          </w:pPr>
          <w:r>
            <w:rPr>
              <w:rFonts w:hint="eastAsia"/>
            </w:rPr>
            <w:t>存货期末余额含有借款费用资本</w:t>
          </w:r>
          <w:proofErr w:type="gramStart"/>
          <w:r>
            <w:rPr>
              <w:rFonts w:hint="eastAsia"/>
            </w:rPr>
            <w:t>化金额</w:t>
          </w:r>
          <w:proofErr w:type="gramEnd"/>
          <w:r>
            <w:rPr>
              <w:rFonts w:hint="eastAsia"/>
            </w:rPr>
            <w:t>的说明：</w:t>
          </w:r>
        </w:p>
        <w:sdt>
          <w:sdtPr>
            <w:rPr>
              <w:rFonts w:hint="eastAsia"/>
            </w:rPr>
            <w:alias w:val="是否适用：存货期末余额含有借款费用资本化金额的说明[双击切换]"/>
            <w:tag w:val="_GBC_c4216db560c643b38b29d44401d464c9"/>
            <w:id w:val="25493538"/>
            <w:lock w:val="sdtLocked"/>
            <w:placeholder>
              <w:docPart w:val="GBC22222222222222222222222222222"/>
            </w:placeholder>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sdt>
      <w:sdtPr>
        <w:rPr>
          <w:rFonts w:ascii="Times New Roman" w:hAnsi="Times New Roman" w:cs="宋体" w:hint="eastAsia"/>
          <w:b w:val="0"/>
          <w:bCs w:val="0"/>
          <w:kern w:val="0"/>
          <w:szCs w:val="24"/>
        </w:rPr>
        <w:alias w:val="模块:建造合同形成的已完工未结算资产情况："/>
        <w:tag w:val="_GBC_fe30d9ed40ad49329a2ea79b256856e5"/>
        <w:id w:val="25493549"/>
        <w:lock w:val="sdtLocked"/>
        <w:placeholder>
          <w:docPart w:val="GBC22222222222222222222222222222"/>
        </w:placeholder>
      </w:sdtPr>
      <w:sdtContent>
        <w:p w:rsidR="00A6624F" w:rsidRDefault="00A6624F" w:rsidP="00E71DDD">
          <w:pPr>
            <w:pStyle w:val="4"/>
            <w:numPr>
              <w:ilvl w:val="0"/>
              <w:numId w:val="54"/>
            </w:numPr>
            <w:tabs>
              <w:tab w:val="left" w:pos="630"/>
            </w:tabs>
          </w:pPr>
          <w:r>
            <w:rPr>
              <w:rFonts w:ascii="Times New Roman" w:hAnsi="Times New Roman" w:cs="宋体" w:hint="eastAsia"/>
              <w:bCs w:val="0"/>
              <w:kern w:val="0"/>
              <w:szCs w:val="24"/>
            </w:rPr>
            <w:t>期末</w:t>
          </w:r>
          <w:r>
            <w:rPr>
              <w:rFonts w:hint="eastAsia"/>
            </w:rPr>
            <w:t>建造合</w:t>
          </w:r>
          <w:r w:rsidRPr="00F3057F">
            <w:rPr>
              <w:rFonts w:hint="eastAsia"/>
            </w:rPr>
            <w:t>同形成的已完工未结算</w:t>
          </w:r>
          <w:r>
            <w:rPr>
              <w:rFonts w:hint="eastAsia"/>
            </w:rPr>
            <w:t>资产情况：</w:t>
          </w:r>
        </w:p>
        <w:sdt>
          <w:sdtPr>
            <w:alias w:val="是否适用：期末建造合同形成的已完工未结算资产情况[双击切换]"/>
            <w:tag w:val="_GBC_2e40d88c06744ade9117597fa8a0747f"/>
            <w:id w:val="2549354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建造合同形成的已完工未结算资产情况"/>
              <w:tag w:val="_GBC_110030ba54cc4a4ebbaaeef2ff38ce06"/>
              <w:id w:val="254935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建造合同形成的已完工未结算资产情况"/>
              <w:tag w:val="_GBC_45eb03d997ef4f7e9a6afd942799d163"/>
              <w:id w:val="254935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4295"/>
            <w:gridCol w:w="4600"/>
          </w:tblGrid>
          <w:tr w:rsidR="00A6624F" w:rsidTr="00A6624F">
            <w:trPr>
              <w:cantSplit/>
              <w:trHeight w:val="307"/>
            </w:trPr>
            <w:tc>
              <w:tcPr>
                <w:tcW w:w="2414" w:type="pct"/>
              </w:tcPr>
              <w:p w:rsidR="00A6624F" w:rsidRDefault="00A6624F" w:rsidP="00A6624F">
                <w:pPr>
                  <w:jc w:val="center"/>
                </w:pPr>
                <w:r>
                  <w:rPr>
                    <w:rFonts w:hint="eastAsia"/>
                  </w:rPr>
                  <w:t>项目</w:t>
                </w:r>
              </w:p>
            </w:tc>
            <w:tc>
              <w:tcPr>
                <w:tcW w:w="2586" w:type="pct"/>
              </w:tcPr>
              <w:p w:rsidR="00A6624F" w:rsidRDefault="00A6624F" w:rsidP="00A6624F">
                <w:pPr>
                  <w:jc w:val="center"/>
                </w:pPr>
                <w:r>
                  <w:rPr>
                    <w:rFonts w:hint="eastAsia"/>
                  </w:rPr>
                  <w:t>余额</w:t>
                </w:r>
              </w:p>
            </w:tc>
          </w:tr>
          <w:tr w:rsidR="00A6624F" w:rsidTr="00A6624F">
            <w:trPr>
              <w:cantSplit/>
              <w:trHeight w:val="332"/>
            </w:trPr>
            <w:tc>
              <w:tcPr>
                <w:tcW w:w="2414" w:type="pct"/>
              </w:tcPr>
              <w:p w:rsidR="00A6624F" w:rsidRDefault="00A6624F" w:rsidP="00A6624F">
                <w:r>
                  <w:rPr>
                    <w:rFonts w:hint="eastAsia"/>
                  </w:rPr>
                  <w:t>累计已发生成本</w:t>
                </w:r>
              </w:p>
            </w:tc>
            <w:tc>
              <w:tcPr>
                <w:tcW w:w="2586" w:type="pct"/>
                <w:vAlign w:val="center"/>
              </w:tcPr>
              <w:p w:rsidR="00A6624F" w:rsidRDefault="00FD450F" w:rsidP="00A6624F">
                <w:pPr>
                  <w:jc w:val="right"/>
                </w:pPr>
                <w:sdt>
                  <w:sdtPr>
                    <w:alias w:val="建造合同形成的已完工未结算资产情况-累计已发生成本"/>
                    <w:tag w:val="_GBC_8ca892c9ab7c4980848bfc686f04fcef"/>
                    <w:id w:val="25493543"/>
                    <w:lock w:val="sdtLocked"/>
                  </w:sdtPr>
                  <w:sdtContent>
                    <w:r w:rsidR="00A6624F">
                      <w:t>1,842,407,515.19</w:t>
                    </w:r>
                  </w:sdtContent>
                </w:sdt>
              </w:p>
            </w:tc>
          </w:tr>
          <w:tr w:rsidR="00A6624F" w:rsidTr="00A6624F">
            <w:trPr>
              <w:cantSplit/>
              <w:trHeight w:val="332"/>
            </w:trPr>
            <w:tc>
              <w:tcPr>
                <w:tcW w:w="2414" w:type="pct"/>
              </w:tcPr>
              <w:p w:rsidR="00A6624F" w:rsidRDefault="00A6624F" w:rsidP="00A6624F">
                <w:r>
                  <w:rPr>
                    <w:rFonts w:hint="eastAsia"/>
                  </w:rPr>
                  <w:t>累计已确认毛利</w:t>
                </w:r>
              </w:p>
            </w:tc>
            <w:tc>
              <w:tcPr>
                <w:tcW w:w="2586" w:type="pct"/>
                <w:vAlign w:val="center"/>
              </w:tcPr>
              <w:p w:rsidR="00A6624F" w:rsidRDefault="00FD450F" w:rsidP="00A6624F">
                <w:pPr>
                  <w:jc w:val="right"/>
                </w:pPr>
                <w:sdt>
                  <w:sdtPr>
                    <w:alias w:val="建造合同形成的已完工未结算资产情况-累计已确认毛利"/>
                    <w:tag w:val="_GBC_0b9ba56526834eba971f18e7f72d4612"/>
                    <w:id w:val="25493544"/>
                    <w:lock w:val="sdtLocked"/>
                  </w:sdtPr>
                  <w:sdtContent>
                    <w:r w:rsidR="00A6624F">
                      <w:t>454,341,265.03</w:t>
                    </w:r>
                  </w:sdtContent>
                </w:sdt>
              </w:p>
            </w:tc>
          </w:tr>
          <w:tr w:rsidR="00A6624F" w:rsidTr="00A6624F">
            <w:trPr>
              <w:cantSplit/>
              <w:trHeight w:val="332"/>
            </w:trPr>
            <w:tc>
              <w:tcPr>
                <w:tcW w:w="2414" w:type="pct"/>
              </w:tcPr>
              <w:p w:rsidR="00A6624F" w:rsidRDefault="00A6624F" w:rsidP="00A6624F">
                <w:r>
                  <w:rPr>
                    <w:rFonts w:hint="eastAsia"/>
                  </w:rPr>
                  <w:t>减：预计损失</w:t>
                </w:r>
              </w:p>
            </w:tc>
            <w:tc>
              <w:tcPr>
                <w:tcW w:w="2586" w:type="pct"/>
                <w:vAlign w:val="center"/>
              </w:tcPr>
              <w:p w:rsidR="00A6624F" w:rsidRDefault="00FD450F" w:rsidP="00A6624F">
                <w:pPr>
                  <w:jc w:val="right"/>
                </w:pPr>
                <w:sdt>
                  <w:sdtPr>
                    <w:alias w:val="建造合同形成的已完工未结算资产情况-预计损失"/>
                    <w:tag w:val="_GBC_c9da78f5d8bc46369cc5fe449e6d1881"/>
                    <w:id w:val="25493545"/>
                    <w:lock w:val="sdtLocked"/>
                    <w:showingPlcHdr/>
                  </w:sdtPr>
                  <w:sdtContent/>
                </w:sdt>
              </w:p>
            </w:tc>
          </w:tr>
          <w:tr w:rsidR="00A6624F" w:rsidTr="00A6624F">
            <w:trPr>
              <w:cantSplit/>
              <w:trHeight w:val="332"/>
            </w:trPr>
            <w:tc>
              <w:tcPr>
                <w:tcW w:w="2414" w:type="pct"/>
              </w:tcPr>
              <w:p w:rsidR="00A6624F" w:rsidRDefault="00A6624F" w:rsidP="00A6624F">
                <w:pPr>
                  <w:ind w:firstLineChars="200" w:firstLine="420"/>
                </w:pPr>
                <w:r>
                  <w:rPr>
                    <w:rFonts w:hint="eastAsia"/>
                  </w:rPr>
                  <w:t>已办理结算的金额</w:t>
                </w:r>
              </w:p>
            </w:tc>
            <w:tc>
              <w:tcPr>
                <w:tcW w:w="2586" w:type="pct"/>
                <w:vAlign w:val="center"/>
              </w:tcPr>
              <w:p w:rsidR="00A6624F" w:rsidRDefault="00FD450F" w:rsidP="00A6624F">
                <w:pPr>
                  <w:jc w:val="right"/>
                </w:pPr>
                <w:sdt>
                  <w:sdtPr>
                    <w:alias w:val="建造合同形成的已完工未结算资产情况-已办理结算的金额"/>
                    <w:tag w:val="_GBC_73bf4774a32647c09c27069b5ea55a99"/>
                    <w:id w:val="25493546"/>
                    <w:lock w:val="sdtLocked"/>
                  </w:sdtPr>
                  <w:sdtContent>
                    <w:r w:rsidR="00A6624F">
                      <w:t>1,343,943,894.95</w:t>
                    </w:r>
                  </w:sdtContent>
                </w:sdt>
              </w:p>
            </w:tc>
          </w:tr>
          <w:tr w:rsidR="00A6624F" w:rsidTr="00A6624F">
            <w:trPr>
              <w:cantSplit/>
              <w:trHeight w:val="332"/>
            </w:trPr>
            <w:tc>
              <w:tcPr>
                <w:tcW w:w="2414" w:type="pct"/>
              </w:tcPr>
              <w:p w:rsidR="00A6624F" w:rsidRDefault="00A6624F" w:rsidP="00A6624F">
                <w:r>
                  <w:rPr>
                    <w:rFonts w:hint="eastAsia"/>
                  </w:rPr>
                  <w:t>建造合同形成的已完工未结算资产</w:t>
                </w:r>
              </w:p>
            </w:tc>
            <w:tc>
              <w:tcPr>
                <w:tcW w:w="2586" w:type="pct"/>
                <w:vAlign w:val="center"/>
              </w:tcPr>
              <w:p w:rsidR="00A6624F" w:rsidRDefault="00FD450F" w:rsidP="00A6624F">
                <w:pPr>
                  <w:jc w:val="right"/>
                </w:pPr>
                <w:sdt>
                  <w:sdtPr>
                    <w:alias w:val="建造合同形成的已完工未结算资产"/>
                    <w:tag w:val="_GBC_fbdfc33021904164a673223825d4da8e"/>
                    <w:id w:val="25493547"/>
                    <w:lock w:val="sdtLocked"/>
                  </w:sdtPr>
                  <w:sdtContent>
                    <w:r w:rsidR="00A6624F">
                      <w:t>952,804,885.27</w:t>
                    </w:r>
                  </w:sdtContent>
                </w:sdt>
              </w:p>
            </w:tc>
          </w:tr>
        </w:tbl>
        <w:p w:rsidR="00A6624F" w:rsidRDefault="00A6624F"/>
        <w:p w:rsidR="00A6624F" w:rsidRDefault="00A6624F">
          <w:r>
            <w:rPr>
              <w:rFonts w:hint="eastAsia"/>
            </w:rPr>
            <w:t>其他说明</w:t>
          </w:r>
        </w:p>
        <w:sdt>
          <w:sdtPr>
            <w:alias w:val="是否适用：建造合同形成的已完工未结算资产的其他说明[双击切换]"/>
            <w:tag w:val="_GBC_c492a3264a1b4245b4a030b86f62363a"/>
            <w:id w:val="25493548"/>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sdt>
      <w:sdtPr>
        <w:rPr>
          <w:rFonts w:ascii="宋体" w:hAnsi="宋体" w:cs="宋体" w:hint="eastAsia"/>
          <w:b w:val="0"/>
          <w:bCs w:val="0"/>
          <w:kern w:val="0"/>
          <w:szCs w:val="24"/>
        </w:rPr>
        <w:alias w:val="模块:划分为持有待售的资产"/>
        <w:tag w:val="_GBC_b8017c342539428893a6ec198dd061b3"/>
        <w:id w:val="25493551"/>
        <w:lock w:val="sdtLocked"/>
        <w:placeholder>
          <w:docPart w:val="GBC22222222222222222222222222222"/>
        </w:placeholder>
      </w:sdtPr>
      <w:sdtEndPr>
        <w:rPr>
          <w:rFonts w:hint="default"/>
          <w:szCs w:val="21"/>
        </w:rPr>
      </w:sdtEndPr>
      <w:sdtContent>
        <w:p w:rsidR="00A6624F" w:rsidRDefault="00A6624F" w:rsidP="00E71DDD">
          <w:pPr>
            <w:pStyle w:val="3"/>
            <w:numPr>
              <w:ilvl w:val="0"/>
              <w:numId w:val="47"/>
            </w:numPr>
            <w:tabs>
              <w:tab w:val="left" w:pos="504"/>
            </w:tabs>
          </w:pPr>
          <w:r>
            <w:rPr>
              <w:rFonts w:hint="eastAsia"/>
            </w:rPr>
            <w:t>划分为持有待售的资产</w:t>
          </w:r>
        </w:p>
        <w:sdt>
          <w:sdtPr>
            <w:alias w:val="是否适用：划分为持有待售的资产[双击切换]"/>
            <w:tag w:val="_GBC_a6517e0f93e04b1caa2e45201c8133b1"/>
            <w:id w:val="2549355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7424B6"/>
      </w:sdtContent>
    </w:sdt>
    <w:sdt>
      <w:sdtPr>
        <w:rPr>
          <w:rFonts w:ascii="宋体" w:hAnsi="宋体" w:cs="宋体" w:hint="eastAsia"/>
          <w:b w:val="0"/>
          <w:bCs w:val="0"/>
          <w:kern w:val="0"/>
          <w:szCs w:val="24"/>
        </w:rPr>
        <w:alias w:val="模块:一年内到期的非流动资产"/>
        <w:tag w:val="_GBC_73afc3711ce24918b57d8c069abaf5c5"/>
        <w:id w:val="25493566"/>
        <w:lock w:val="sdtLocked"/>
        <w:placeholder>
          <w:docPart w:val="GBC22222222222222222222222222222"/>
        </w:placeholder>
      </w:sdtPr>
      <w:sdtContent>
        <w:p w:rsidR="00A6624F" w:rsidRDefault="00A6624F" w:rsidP="00E71DDD">
          <w:pPr>
            <w:pStyle w:val="3"/>
            <w:numPr>
              <w:ilvl w:val="0"/>
              <w:numId w:val="47"/>
            </w:numPr>
            <w:tabs>
              <w:tab w:val="left" w:pos="504"/>
            </w:tabs>
          </w:pPr>
          <w:r>
            <w:rPr>
              <w:rFonts w:hint="eastAsia"/>
            </w:rPr>
            <w:t>一年内到期的非流动资产</w:t>
          </w:r>
        </w:p>
        <w:sdt>
          <w:sdtPr>
            <w:alias w:val="是否适用：一年内到期的非流动资产[双击切换]"/>
            <w:tag w:val="_GBC_3c3df002388d4bbe8dd8d4df7fe26ebc"/>
            <w:id w:val="2549355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ind w:right="210"/>
            <w:jc w:val="right"/>
          </w:pPr>
          <w:r>
            <w:rPr>
              <w:rFonts w:hint="eastAsia"/>
            </w:rPr>
            <w:t>单位：</w:t>
          </w:r>
          <w:sdt>
            <w:sdtPr>
              <w:rPr>
                <w:rFonts w:hint="eastAsia"/>
              </w:rPr>
              <w:alias w:val="单位：财务附注：一年内到期的非流动资产"/>
              <w:tag w:val="_GBC_14922dae03f44c28ac9ffa1215012f9c"/>
              <w:id w:val="2549355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一年内到期的非流动资产"/>
              <w:tag w:val="_GBC_82f0c618fc25413492c788e363214691"/>
              <w:id w:val="254935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2897"/>
            <w:gridCol w:w="2865"/>
          </w:tblGrid>
          <w:tr w:rsidR="00A6624F" w:rsidTr="00A6624F">
            <w:tc>
              <w:tcPr>
                <w:tcW w:w="1816" w:type="pct"/>
                <w:shd w:val="clear" w:color="auto" w:fill="auto"/>
                <w:vAlign w:val="center"/>
              </w:tcPr>
              <w:p w:rsidR="00A6624F" w:rsidRDefault="00A6624F" w:rsidP="00A6624F">
                <w:pPr>
                  <w:jc w:val="center"/>
                  <w:rPr>
                    <w:szCs w:val="21"/>
                  </w:rPr>
                </w:pPr>
                <w:r>
                  <w:rPr>
                    <w:rFonts w:hint="eastAsia"/>
                    <w:szCs w:val="21"/>
                  </w:rPr>
                  <w:t>项目</w:t>
                </w:r>
              </w:p>
            </w:tc>
            <w:tc>
              <w:tcPr>
                <w:tcW w:w="1601" w:type="pct"/>
                <w:shd w:val="clear" w:color="auto" w:fill="auto"/>
                <w:vAlign w:val="center"/>
              </w:tcPr>
              <w:p w:rsidR="00A6624F" w:rsidRDefault="00A6624F" w:rsidP="00A6624F">
                <w:pPr>
                  <w:jc w:val="center"/>
                  <w:rPr>
                    <w:szCs w:val="21"/>
                  </w:rPr>
                </w:pPr>
                <w:r>
                  <w:rPr>
                    <w:rFonts w:hint="eastAsia"/>
                    <w:szCs w:val="21"/>
                  </w:rPr>
                  <w:t>期末余额</w:t>
                </w:r>
              </w:p>
            </w:tc>
            <w:tc>
              <w:tcPr>
                <w:tcW w:w="1583" w:type="pct"/>
                <w:shd w:val="clear" w:color="auto" w:fill="auto"/>
                <w:vAlign w:val="center"/>
              </w:tcPr>
              <w:p w:rsidR="00A6624F" w:rsidRDefault="00A6624F" w:rsidP="00A6624F">
                <w:pPr>
                  <w:jc w:val="center"/>
                  <w:rPr>
                    <w:szCs w:val="21"/>
                  </w:rPr>
                </w:pPr>
                <w:r>
                  <w:rPr>
                    <w:rFonts w:hint="eastAsia"/>
                    <w:szCs w:val="21"/>
                  </w:rPr>
                  <w:t>期初余额</w:t>
                </w:r>
              </w:p>
            </w:tc>
          </w:tr>
          <w:sdt>
            <w:sdtPr>
              <w:rPr>
                <w:rFonts w:hint="eastAsia"/>
                <w:szCs w:val="21"/>
              </w:rPr>
              <w:alias w:val="一年内到期的非流动资产明细"/>
              <w:tag w:val="_GBC_28cb8da7835241e682eaaa567efa24ff"/>
              <w:id w:val="25493558"/>
              <w:lock w:val="sdtLocked"/>
            </w:sdtPr>
            <w:sdtContent>
              <w:tr w:rsidR="00A6624F" w:rsidTr="00A6624F">
                <w:sdt>
                  <w:sdtPr>
                    <w:rPr>
                      <w:rFonts w:hint="eastAsia"/>
                      <w:szCs w:val="21"/>
                    </w:rPr>
                    <w:alias w:val="一年内到期的非流动资产明细-项目"/>
                    <w:tag w:val="_GBC_834d1b5d7ca745de984b695d1b581d3c"/>
                    <w:id w:val="25493555"/>
                    <w:lock w:val="sdtLocked"/>
                  </w:sdtPr>
                  <w:sdtContent>
                    <w:tc>
                      <w:tcPr>
                        <w:tcW w:w="1816" w:type="pct"/>
                        <w:shd w:val="clear" w:color="auto" w:fill="auto"/>
                      </w:tcPr>
                      <w:p w:rsidR="00A6624F" w:rsidRDefault="00A6624F" w:rsidP="00A6624F">
                        <w:pPr>
                          <w:snapToGrid w:val="0"/>
                          <w:ind w:leftChars="-51" w:left="-107"/>
                          <w:rPr>
                            <w:szCs w:val="21"/>
                          </w:rPr>
                        </w:pPr>
                        <w:r>
                          <w:rPr>
                            <w:rFonts w:hint="eastAsia"/>
                            <w:szCs w:val="21"/>
                          </w:rPr>
                          <w:t>分期收款项目</w:t>
                        </w:r>
                      </w:p>
                    </w:tc>
                  </w:sdtContent>
                </w:sdt>
                <w:sdt>
                  <w:sdtPr>
                    <w:rPr>
                      <w:rFonts w:hint="eastAsia"/>
                      <w:szCs w:val="21"/>
                    </w:rPr>
                    <w:alias w:val="一年内到期的非流动资产明细-金额"/>
                    <w:tag w:val="_GBC_696b768a04724f2e9a236b844794bc26"/>
                    <w:id w:val="25493556"/>
                    <w:lock w:val="sdtLocked"/>
                  </w:sdtPr>
                  <w:sdtContent>
                    <w:tc>
                      <w:tcPr>
                        <w:tcW w:w="1601" w:type="pct"/>
                        <w:shd w:val="clear" w:color="auto" w:fill="auto"/>
                      </w:tcPr>
                      <w:p w:rsidR="00A6624F" w:rsidRDefault="00A6624F" w:rsidP="00A6624F">
                        <w:pPr>
                          <w:snapToGrid w:val="0"/>
                          <w:jc w:val="right"/>
                          <w:rPr>
                            <w:szCs w:val="21"/>
                          </w:rPr>
                        </w:pPr>
                        <w:r>
                          <w:rPr>
                            <w:rFonts w:hint="eastAsia"/>
                            <w:szCs w:val="21"/>
                          </w:rPr>
                          <w:t>130,755,318.68</w:t>
                        </w:r>
                      </w:p>
                    </w:tc>
                  </w:sdtContent>
                </w:sdt>
                <w:sdt>
                  <w:sdtPr>
                    <w:rPr>
                      <w:rFonts w:hint="eastAsia"/>
                      <w:szCs w:val="21"/>
                    </w:rPr>
                    <w:alias w:val="一年内到期的非流动资产明细-金额"/>
                    <w:tag w:val="_GBC_78ee308ca0da4ad88fe397ccad182f99"/>
                    <w:id w:val="25493557"/>
                    <w:lock w:val="sdtLocked"/>
                  </w:sdtPr>
                  <w:sdtContent>
                    <w:tc>
                      <w:tcPr>
                        <w:tcW w:w="1583" w:type="pct"/>
                        <w:shd w:val="clear" w:color="auto" w:fill="auto"/>
                      </w:tcPr>
                      <w:p w:rsidR="00A6624F" w:rsidRDefault="00A6624F" w:rsidP="00A6624F">
                        <w:pPr>
                          <w:snapToGrid w:val="0"/>
                          <w:jc w:val="right"/>
                          <w:rPr>
                            <w:szCs w:val="21"/>
                          </w:rPr>
                        </w:pPr>
                        <w:r>
                          <w:rPr>
                            <w:rFonts w:hint="eastAsia"/>
                            <w:szCs w:val="21"/>
                          </w:rPr>
                          <w:t>87,857,301.51</w:t>
                        </w:r>
                      </w:p>
                    </w:tc>
                  </w:sdtContent>
                </w:sdt>
              </w:tr>
            </w:sdtContent>
          </w:sdt>
          <w:sdt>
            <w:sdtPr>
              <w:rPr>
                <w:rFonts w:hint="eastAsia"/>
                <w:szCs w:val="21"/>
              </w:rPr>
              <w:alias w:val="一年内到期的非流动资产明细"/>
              <w:tag w:val="_GBC_28cb8da7835241e682eaaa567efa24ff"/>
              <w:id w:val="25493562"/>
              <w:lock w:val="sdtLocked"/>
            </w:sdtPr>
            <w:sdtContent>
              <w:tr w:rsidR="00A6624F" w:rsidTr="00A6624F">
                <w:sdt>
                  <w:sdtPr>
                    <w:rPr>
                      <w:rFonts w:hint="eastAsia"/>
                      <w:szCs w:val="21"/>
                    </w:rPr>
                    <w:alias w:val="一年内到期的非流动资产明细-项目"/>
                    <w:tag w:val="_GBC_834d1b5d7ca745de984b695d1b581d3c"/>
                    <w:id w:val="25493559"/>
                    <w:lock w:val="sdtLocked"/>
                  </w:sdtPr>
                  <w:sdtContent>
                    <w:tc>
                      <w:tcPr>
                        <w:tcW w:w="1816" w:type="pct"/>
                        <w:shd w:val="clear" w:color="auto" w:fill="auto"/>
                      </w:tcPr>
                      <w:p w:rsidR="00A6624F" w:rsidRDefault="00A6624F" w:rsidP="00A6624F">
                        <w:pPr>
                          <w:snapToGrid w:val="0"/>
                          <w:ind w:leftChars="-51" w:left="-107"/>
                          <w:rPr>
                            <w:szCs w:val="21"/>
                          </w:rPr>
                        </w:pPr>
                        <w:r>
                          <w:rPr>
                            <w:rFonts w:hint="eastAsia"/>
                            <w:szCs w:val="21"/>
                          </w:rPr>
                          <w:t>未实现融资收益</w:t>
                        </w:r>
                      </w:p>
                    </w:tc>
                  </w:sdtContent>
                </w:sdt>
                <w:sdt>
                  <w:sdtPr>
                    <w:rPr>
                      <w:rFonts w:hint="eastAsia"/>
                      <w:szCs w:val="21"/>
                    </w:rPr>
                    <w:alias w:val="一年内到期的非流动资产明细-金额"/>
                    <w:tag w:val="_GBC_696b768a04724f2e9a236b844794bc26"/>
                    <w:id w:val="25493560"/>
                    <w:lock w:val="sdtLocked"/>
                  </w:sdtPr>
                  <w:sdtContent>
                    <w:tc>
                      <w:tcPr>
                        <w:tcW w:w="1601" w:type="pct"/>
                        <w:shd w:val="clear" w:color="auto" w:fill="auto"/>
                      </w:tcPr>
                      <w:p w:rsidR="00A6624F" w:rsidRDefault="00A6624F" w:rsidP="00A6624F">
                        <w:pPr>
                          <w:snapToGrid w:val="0"/>
                          <w:jc w:val="right"/>
                          <w:rPr>
                            <w:szCs w:val="21"/>
                          </w:rPr>
                        </w:pPr>
                        <w:r>
                          <w:rPr>
                            <w:rFonts w:hint="eastAsia"/>
                            <w:szCs w:val="21"/>
                          </w:rPr>
                          <w:t>-18,936,354.02</w:t>
                        </w:r>
                      </w:p>
                    </w:tc>
                  </w:sdtContent>
                </w:sdt>
                <w:sdt>
                  <w:sdtPr>
                    <w:rPr>
                      <w:rFonts w:hint="eastAsia"/>
                      <w:szCs w:val="21"/>
                    </w:rPr>
                    <w:alias w:val="一年内到期的非流动资产明细-金额"/>
                    <w:tag w:val="_GBC_78ee308ca0da4ad88fe397ccad182f99"/>
                    <w:id w:val="25493561"/>
                    <w:lock w:val="sdtLocked"/>
                  </w:sdtPr>
                  <w:sdtContent>
                    <w:tc>
                      <w:tcPr>
                        <w:tcW w:w="1583" w:type="pct"/>
                        <w:shd w:val="clear" w:color="auto" w:fill="auto"/>
                      </w:tcPr>
                      <w:p w:rsidR="00A6624F" w:rsidRDefault="00A6624F" w:rsidP="00A6624F">
                        <w:pPr>
                          <w:snapToGrid w:val="0"/>
                          <w:jc w:val="right"/>
                          <w:rPr>
                            <w:szCs w:val="21"/>
                          </w:rPr>
                        </w:pPr>
                        <w:r>
                          <w:rPr>
                            <w:rFonts w:hint="eastAsia"/>
                            <w:szCs w:val="21"/>
                          </w:rPr>
                          <w:t>-15,815,490.52</w:t>
                        </w:r>
                      </w:p>
                    </w:tc>
                  </w:sdtContent>
                </w:sdt>
              </w:tr>
            </w:sdtContent>
          </w:sdt>
          <w:tr w:rsidR="00A6624F" w:rsidTr="00A6624F">
            <w:tc>
              <w:tcPr>
                <w:tcW w:w="1816" w:type="pct"/>
                <w:shd w:val="clear" w:color="auto" w:fill="auto"/>
                <w:vAlign w:val="bottom"/>
              </w:tcPr>
              <w:p w:rsidR="00A6624F" w:rsidRDefault="00A6624F" w:rsidP="00A6624F">
                <w:pPr>
                  <w:snapToGrid w:val="0"/>
                  <w:ind w:leftChars="-51" w:left="-107"/>
                  <w:jc w:val="center"/>
                  <w:rPr>
                    <w:szCs w:val="21"/>
                  </w:rPr>
                </w:pPr>
                <w:r>
                  <w:rPr>
                    <w:rFonts w:hint="eastAsia"/>
                    <w:szCs w:val="21"/>
                  </w:rPr>
                  <w:lastRenderedPageBreak/>
                  <w:t>合计</w:t>
                </w:r>
              </w:p>
            </w:tc>
            <w:sdt>
              <w:sdtPr>
                <w:rPr>
                  <w:rFonts w:hint="eastAsia"/>
                  <w:szCs w:val="21"/>
                </w:rPr>
                <w:alias w:val="一年内到期的非流动资产"/>
                <w:tag w:val="_GBC_71a8f7efe69040f5a7c6ea67dd8365f5"/>
                <w:id w:val="25493563"/>
                <w:lock w:val="sdtLocked"/>
              </w:sdtPr>
              <w:sdtContent>
                <w:tc>
                  <w:tcPr>
                    <w:tcW w:w="1601" w:type="pct"/>
                    <w:shd w:val="clear" w:color="auto" w:fill="auto"/>
                  </w:tcPr>
                  <w:p w:rsidR="00A6624F" w:rsidRDefault="00A6624F" w:rsidP="00A6624F">
                    <w:pPr>
                      <w:snapToGrid w:val="0"/>
                      <w:jc w:val="right"/>
                      <w:rPr>
                        <w:szCs w:val="21"/>
                      </w:rPr>
                    </w:pPr>
                    <w:r>
                      <w:rPr>
                        <w:rFonts w:hint="eastAsia"/>
                        <w:szCs w:val="21"/>
                      </w:rPr>
                      <w:t>111,818,964.66</w:t>
                    </w:r>
                  </w:p>
                </w:tc>
              </w:sdtContent>
            </w:sdt>
            <w:sdt>
              <w:sdtPr>
                <w:rPr>
                  <w:rFonts w:hint="eastAsia"/>
                  <w:szCs w:val="21"/>
                </w:rPr>
                <w:alias w:val="一年内到期的非流动资产"/>
                <w:tag w:val="_GBC_a8e9421368f94f748501d5b9c71f27dc"/>
                <w:id w:val="25493564"/>
                <w:lock w:val="sdtLocked"/>
              </w:sdtPr>
              <w:sdtContent>
                <w:tc>
                  <w:tcPr>
                    <w:tcW w:w="1583" w:type="pct"/>
                    <w:shd w:val="clear" w:color="auto" w:fill="auto"/>
                  </w:tcPr>
                  <w:p w:rsidR="00A6624F" w:rsidRDefault="00A6624F" w:rsidP="00A6624F">
                    <w:pPr>
                      <w:snapToGrid w:val="0"/>
                      <w:jc w:val="right"/>
                      <w:rPr>
                        <w:szCs w:val="21"/>
                      </w:rPr>
                    </w:pPr>
                    <w:r>
                      <w:rPr>
                        <w:rFonts w:hint="eastAsia"/>
                        <w:szCs w:val="21"/>
                      </w:rPr>
                      <w:t>72,041,810.99</w:t>
                    </w:r>
                  </w:p>
                </w:tc>
              </w:sdtContent>
            </w:sdt>
          </w:tr>
        </w:tbl>
        <w:p w:rsidR="00A6624F" w:rsidRDefault="00A6624F"/>
        <w:p w:rsidR="00A6624F" w:rsidRDefault="00A6624F">
          <w:pPr>
            <w:ind w:right="210"/>
            <w:rPr>
              <w:szCs w:val="21"/>
            </w:rPr>
          </w:pPr>
          <w:r>
            <w:rPr>
              <w:rFonts w:hint="eastAsia"/>
            </w:rPr>
            <w:t>其他</w:t>
          </w:r>
          <w:r>
            <w:rPr>
              <w:rFonts w:hint="eastAsia"/>
              <w:szCs w:val="21"/>
            </w:rPr>
            <w:t>说明</w:t>
          </w:r>
        </w:p>
        <w:sdt>
          <w:sdtPr>
            <w:alias w:val="一年内到期的非流动资产其他说明"/>
            <w:tag w:val="_GBC_b46cca262d82450dafd7a3161c7d790e"/>
            <w:id w:val="25493565"/>
            <w:lock w:val="sdtLocked"/>
            <w:placeholder>
              <w:docPart w:val="GBC22222222222222222222222222222"/>
            </w:placeholder>
          </w:sdtPr>
          <w:sdtContent>
            <w:p w:rsidR="00A6624F" w:rsidRDefault="00A6624F">
              <w:pPr>
                <w:ind w:right="210"/>
              </w:pPr>
              <w:r>
                <w:rPr>
                  <w:rFonts w:hint="eastAsia"/>
                </w:rPr>
                <w:t>无</w:t>
              </w:r>
            </w:p>
          </w:sdtContent>
        </w:sdt>
      </w:sdtContent>
    </w:sdt>
    <w:p w:rsidR="00A6624F" w:rsidRDefault="00A6624F">
      <w:pPr>
        <w:ind w:right="210"/>
      </w:pPr>
    </w:p>
    <w:sdt>
      <w:sdtPr>
        <w:rPr>
          <w:rFonts w:ascii="宋体" w:hAnsi="宋体" w:cs="宋体" w:hint="eastAsia"/>
          <w:b w:val="0"/>
          <w:bCs w:val="0"/>
          <w:kern w:val="0"/>
          <w:szCs w:val="24"/>
        </w:rPr>
        <w:alias w:val="模块:其他流动资产"/>
        <w:tag w:val="_GBC_e29fd29bee934fc3ab8325cf3625b905"/>
        <w:id w:val="25493581"/>
        <w:lock w:val="sdtLocked"/>
        <w:placeholder>
          <w:docPart w:val="GBC22222222222222222222222222222"/>
        </w:placeholder>
      </w:sdtPr>
      <w:sdtContent>
        <w:p w:rsidR="00A6624F" w:rsidRDefault="00A6624F" w:rsidP="00E71DDD">
          <w:pPr>
            <w:pStyle w:val="3"/>
            <w:numPr>
              <w:ilvl w:val="0"/>
              <w:numId w:val="47"/>
            </w:numPr>
            <w:tabs>
              <w:tab w:val="left" w:pos="504"/>
            </w:tabs>
          </w:pPr>
          <w:r>
            <w:rPr>
              <w:rFonts w:hint="eastAsia"/>
            </w:rPr>
            <w:t>其他流动资产</w:t>
          </w:r>
        </w:p>
        <w:sdt>
          <w:sdtPr>
            <w:alias w:val="是否适用：其他流动资产[双击切换]"/>
            <w:tag w:val="_GBC_7733d50365e24328b41020152f88028d"/>
            <w:id w:val="25493567"/>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其他流动资产"/>
              <w:tag w:val="_GBC_d0c62fc75d164678ad203d9ddb106538"/>
              <w:id w:val="254935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25493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2917"/>
            <w:gridCol w:w="2845"/>
          </w:tblGrid>
          <w:tr w:rsidR="00A6624F" w:rsidTr="00A6624F">
            <w:tc>
              <w:tcPr>
                <w:tcW w:w="1816" w:type="pct"/>
                <w:shd w:val="clear" w:color="auto" w:fill="auto"/>
                <w:vAlign w:val="center"/>
              </w:tcPr>
              <w:p w:rsidR="00A6624F" w:rsidRDefault="00A6624F" w:rsidP="00A6624F">
                <w:pPr>
                  <w:jc w:val="center"/>
                  <w:rPr>
                    <w:szCs w:val="21"/>
                  </w:rPr>
                </w:pPr>
                <w:r>
                  <w:rPr>
                    <w:rFonts w:hint="eastAsia"/>
                    <w:szCs w:val="21"/>
                  </w:rPr>
                  <w:t>项目</w:t>
                </w:r>
              </w:p>
            </w:tc>
            <w:tc>
              <w:tcPr>
                <w:tcW w:w="1612" w:type="pct"/>
                <w:shd w:val="clear" w:color="auto" w:fill="auto"/>
                <w:vAlign w:val="center"/>
              </w:tcPr>
              <w:p w:rsidR="00A6624F" w:rsidRDefault="00A6624F" w:rsidP="00A6624F">
                <w:pPr>
                  <w:jc w:val="center"/>
                  <w:rPr>
                    <w:szCs w:val="21"/>
                  </w:rPr>
                </w:pPr>
                <w:r>
                  <w:rPr>
                    <w:rFonts w:hint="eastAsia"/>
                    <w:szCs w:val="21"/>
                  </w:rPr>
                  <w:t>期末余额</w:t>
                </w:r>
              </w:p>
            </w:tc>
            <w:tc>
              <w:tcPr>
                <w:tcW w:w="1572" w:type="pct"/>
                <w:shd w:val="clear" w:color="auto" w:fill="auto"/>
                <w:vAlign w:val="center"/>
              </w:tcPr>
              <w:p w:rsidR="00A6624F" w:rsidRDefault="00A6624F" w:rsidP="00A6624F">
                <w:pPr>
                  <w:jc w:val="center"/>
                  <w:rPr>
                    <w:szCs w:val="21"/>
                  </w:rPr>
                </w:pPr>
                <w:r>
                  <w:rPr>
                    <w:rFonts w:hint="eastAsia"/>
                    <w:szCs w:val="21"/>
                  </w:rPr>
                  <w:t>期初余额</w:t>
                </w:r>
              </w:p>
            </w:tc>
          </w:tr>
          <w:sdt>
            <w:sdtPr>
              <w:rPr>
                <w:rFonts w:hint="eastAsia"/>
                <w:szCs w:val="21"/>
              </w:rPr>
              <w:alias w:val="其他流动资产明细"/>
              <w:tag w:val="_GBC_82015f9c1bbc43889ec00141a14ae1f8"/>
              <w:id w:val="25493573"/>
              <w:lock w:val="sdtLocked"/>
            </w:sdtPr>
            <w:sdtContent>
              <w:tr w:rsidR="00A6624F" w:rsidTr="00A6624F">
                <w:sdt>
                  <w:sdtPr>
                    <w:rPr>
                      <w:rFonts w:hint="eastAsia"/>
                      <w:szCs w:val="21"/>
                    </w:rPr>
                    <w:alias w:val="其他流动资产明细-项目"/>
                    <w:tag w:val="_GBC_998c60dcbe63472eba2eeadde101097a"/>
                    <w:id w:val="25493570"/>
                    <w:lock w:val="sdtLocked"/>
                  </w:sdtPr>
                  <w:sdtContent>
                    <w:tc>
                      <w:tcPr>
                        <w:tcW w:w="1816" w:type="pct"/>
                        <w:shd w:val="clear" w:color="auto" w:fill="auto"/>
                      </w:tcPr>
                      <w:p w:rsidR="00A6624F" w:rsidRDefault="00A6624F" w:rsidP="00A6624F">
                        <w:pPr>
                          <w:snapToGrid w:val="0"/>
                          <w:ind w:leftChars="-51" w:left="-107"/>
                          <w:rPr>
                            <w:szCs w:val="21"/>
                          </w:rPr>
                        </w:pPr>
                        <w:r>
                          <w:rPr>
                            <w:rFonts w:hint="eastAsia"/>
                            <w:szCs w:val="21"/>
                          </w:rPr>
                          <w:t>理财产品</w:t>
                        </w:r>
                      </w:p>
                    </w:tc>
                  </w:sdtContent>
                </w:sdt>
                <w:sdt>
                  <w:sdtPr>
                    <w:rPr>
                      <w:rFonts w:hint="eastAsia"/>
                      <w:szCs w:val="21"/>
                    </w:rPr>
                    <w:alias w:val="其他流动资产明细-金额"/>
                    <w:tag w:val="_GBC_00b33b619ad3476796c37172a9c7345d"/>
                    <w:id w:val="25493571"/>
                    <w:lock w:val="sdtLocked"/>
                  </w:sdtPr>
                  <w:sdtContent>
                    <w:tc>
                      <w:tcPr>
                        <w:tcW w:w="1612" w:type="pct"/>
                        <w:shd w:val="clear" w:color="auto" w:fill="auto"/>
                      </w:tcPr>
                      <w:p w:rsidR="00A6624F" w:rsidRDefault="00A6624F" w:rsidP="00A6624F">
                        <w:pPr>
                          <w:snapToGrid w:val="0"/>
                          <w:jc w:val="right"/>
                          <w:rPr>
                            <w:szCs w:val="21"/>
                          </w:rPr>
                        </w:pPr>
                        <w:r>
                          <w:rPr>
                            <w:rFonts w:hint="eastAsia"/>
                            <w:szCs w:val="21"/>
                          </w:rPr>
                          <w:t>611,940,412.57</w:t>
                        </w:r>
                      </w:p>
                    </w:tc>
                  </w:sdtContent>
                </w:sdt>
                <w:sdt>
                  <w:sdtPr>
                    <w:rPr>
                      <w:rFonts w:hint="eastAsia"/>
                      <w:szCs w:val="21"/>
                    </w:rPr>
                    <w:alias w:val="其他流动资产明细-金额"/>
                    <w:tag w:val="_GBC_5002a5e2c0404db8bae6e7d32bccda04"/>
                    <w:id w:val="25493572"/>
                    <w:lock w:val="sdtLocked"/>
                  </w:sdtPr>
                  <w:sdtContent>
                    <w:tc>
                      <w:tcPr>
                        <w:tcW w:w="1572" w:type="pct"/>
                        <w:shd w:val="clear" w:color="auto" w:fill="auto"/>
                      </w:tcPr>
                      <w:p w:rsidR="00A6624F" w:rsidRPr="00153A1B" w:rsidRDefault="00A6624F" w:rsidP="00A6624F">
                        <w:pPr>
                          <w:jc w:val="right"/>
                        </w:pPr>
                        <w:r>
                          <w:rPr>
                            <w:rFonts w:hint="eastAsia"/>
                            <w:szCs w:val="21"/>
                          </w:rPr>
                          <w:t>682,016,258.21</w:t>
                        </w:r>
                      </w:p>
                    </w:tc>
                  </w:sdtContent>
                </w:sdt>
              </w:tr>
            </w:sdtContent>
          </w:sdt>
          <w:sdt>
            <w:sdtPr>
              <w:rPr>
                <w:rFonts w:hint="eastAsia"/>
                <w:szCs w:val="21"/>
              </w:rPr>
              <w:alias w:val="其他流动资产明细"/>
              <w:tag w:val="_GBC_82015f9c1bbc43889ec00141a14ae1f8"/>
              <w:id w:val="25493577"/>
              <w:lock w:val="sdtLocked"/>
            </w:sdtPr>
            <w:sdtContent>
              <w:tr w:rsidR="00A6624F" w:rsidTr="00A6624F">
                <w:sdt>
                  <w:sdtPr>
                    <w:rPr>
                      <w:rFonts w:hint="eastAsia"/>
                      <w:szCs w:val="21"/>
                    </w:rPr>
                    <w:alias w:val="其他流动资产明细-项目"/>
                    <w:tag w:val="_GBC_998c60dcbe63472eba2eeadde101097a"/>
                    <w:id w:val="25493574"/>
                    <w:lock w:val="sdtLocked"/>
                  </w:sdtPr>
                  <w:sdtContent>
                    <w:tc>
                      <w:tcPr>
                        <w:tcW w:w="1816" w:type="pct"/>
                        <w:shd w:val="clear" w:color="auto" w:fill="auto"/>
                      </w:tcPr>
                      <w:p w:rsidR="00A6624F" w:rsidRDefault="00A6624F" w:rsidP="00A6624F">
                        <w:pPr>
                          <w:snapToGrid w:val="0"/>
                          <w:ind w:leftChars="-51" w:left="-107"/>
                          <w:rPr>
                            <w:szCs w:val="21"/>
                          </w:rPr>
                        </w:pPr>
                        <w:r>
                          <w:rPr>
                            <w:rFonts w:hint="eastAsia"/>
                            <w:szCs w:val="21"/>
                          </w:rPr>
                          <w:t>应付税费借方余额重分类</w:t>
                        </w:r>
                      </w:p>
                    </w:tc>
                  </w:sdtContent>
                </w:sdt>
                <w:sdt>
                  <w:sdtPr>
                    <w:rPr>
                      <w:rFonts w:hint="eastAsia"/>
                      <w:szCs w:val="21"/>
                    </w:rPr>
                    <w:alias w:val="其他流动资产明细-金额"/>
                    <w:tag w:val="_GBC_00b33b619ad3476796c37172a9c7345d"/>
                    <w:id w:val="25493575"/>
                    <w:lock w:val="sdtLocked"/>
                  </w:sdtPr>
                  <w:sdtContent>
                    <w:tc>
                      <w:tcPr>
                        <w:tcW w:w="1612" w:type="pct"/>
                        <w:shd w:val="clear" w:color="auto" w:fill="auto"/>
                      </w:tcPr>
                      <w:p w:rsidR="00A6624F" w:rsidRDefault="00A6624F" w:rsidP="00A6624F">
                        <w:pPr>
                          <w:snapToGrid w:val="0"/>
                          <w:jc w:val="right"/>
                          <w:rPr>
                            <w:szCs w:val="21"/>
                          </w:rPr>
                        </w:pPr>
                        <w:r>
                          <w:rPr>
                            <w:rFonts w:hint="eastAsia"/>
                            <w:szCs w:val="21"/>
                          </w:rPr>
                          <w:t>50,810,913.64</w:t>
                        </w:r>
                      </w:p>
                    </w:tc>
                  </w:sdtContent>
                </w:sdt>
                <w:sdt>
                  <w:sdtPr>
                    <w:rPr>
                      <w:rFonts w:hint="eastAsia"/>
                      <w:szCs w:val="21"/>
                    </w:rPr>
                    <w:alias w:val="其他流动资产明细-金额"/>
                    <w:tag w:val="_GBC_5002a5e2c0404db8bae6e7d32bccda04"/>
                    <w:id w:val="25493576"/>
                    <w:lock w:val="sdtLocked"/>
                  </w:sdtPr>
                  <w:sdtContent>
                    <w:tc>
                      <w:tcPr>
                        <w:tcW w:w="1572" w:type="pct"/>
                        <w:shd w:val="clear" w:color="auto" w:fill="auto"/>
                      </w:tcPr>
                      <w:p w:rsidR="00A6624F" w:rsidRPr="00F4008D" w:rsidRDefault="00A6624F" w:rsidP="00A6624F">
                        <w:pPr>
                          <w:snapToGrid w:val="0"/>
                          <w:jc w:val="right"/>
                          <w:rPr>
                            <w:szCs w:val="21"/>
                          </w:rPr>
                        </w:pPr>
                        <w:r w:rsidRPr="00F4008D">
                          <w:rPr>
                            <w:rFonts w:hint="eastAsia"/>
                            <w:szCs w:val="21"/>
                          </w:rPr>
                          <w:t>52,879,580.41</w:t>
                        </w:r>
                      </w:p>
                    </w:tc>
                  </w:sdtContent>
                </w:sdt>
              </w:tr>
            </w:sdtContent>
          </w:sdt>
          <w:tr w:rsidR="00A6624F" w:rsidTr="00A6624F">
            <w:tc>
              <w:tcPr>
                <w:tcW w:w="1816" w:type="pct"/>
                <w:shd w:val="clear" w:color="auto" w:fill="auto"/>
                <w:vAlign w:val="center"/>
              </w:tcPr>
              <w:p w:rsidR="00A6624F" w:rsidRDefault="00A6624F" w:rsidP="00A6624F">
                <w:pPr>
                  <w:snapToGrid w:val="0"/>
                  <w:ind w:leftChars="-51" w:left="-107"/>
                  <w:jc w:val="center"/>
                  <w:rPr>
                    <w:szCs w:val="21"/>
                  </w:rPr>
                </w:pPr>
                <w:r>
                  <w:rPr>
                    <w:rFonts w:hint="eastAsia"/>
                    <w:szCs w:val="21"/>
                  </w:rPr>
                  <w:t>合计</w:t>
                </w:r>
              </w:p>
            </w:tc>
            <w:sdt>
              <w:sdtPr>
                <w:rPr>
                  <w:rFonts w:hint="eastAsia"/>
                  <w:szCs w:val="21"/>
                </w:rPr>
                <w:alias w:val="其他流动资产"/>
                <w:tag w:val="_GBC_c7663430d1644f7295df6b1d7aaad9de"/>
                <w:id w:val="25493578"/>
                <w:lock w:val="sdtLocked"/>
              </w:sdtPr>
              <w:sdtContent>
                <w:tc>
                  <w:tcPr>
                    <w:tcW w:w="1612" w:type="pct"/>
                    <w:shd w:val="clear" w:color="auto" w:fill="auto"/>
                  </w:tcPr>
                  <w:p w:rsidR="00A6624F" w:rsidRDefault="00A6624F" w:rsidP="00A6624F">
                    <w:pPr>
                      <w:snapToGrid w:val="0"/>
                      <w:jc w:val="right"/>
                      <w:rPr>
                        <w:szCs w:val="21"/>
                      </w:rPr>
                    </w:pPr>
                    <w:r>
                      <w:rPr>
                        <w:rFonts w:hint="eastAsia"/>
                        <w:szCs w:val="21"/>
                      </w:rPr>
                      <w:t>662,751,326.21</w:t>
                    </w:r>
                  </w:p>
                </w:tc>
              </w:sdtContent>
            </w:sdt>
            <w:sdt>
              <w:sdtPr>
                <w:rPr>
                  <w:rFonts w:hint="eastAsia"/>
                  <w:szCs w:val="21"/>
                </w:rPr>
                <w:alias w:val="其他流动资产"/>
                <w:tag w:val="_GBC_e898498333a14c0da1f58dc2e044e873"/>
                <w:id w:val="25493579"/>
                <w:lock w:val="sdtLocked"/>
              </w:sdtPr>
              <w:sdtContent>
                <w:tc>
                  <w:tcPr>
                    <w:tcW w:w="1572" w:type="pct"/>
                    <w:shd w:val="clear" w:color="auto" w:fill="auto"/>
                  </w:tcPr>
                  <w:p w:rsidR="00A6624F" w:rsidRPr="00F4008D" w:rsidRDefault="00A6624F" w:rsidP="00A6624F">
                    <w:pPr>
                      <w:snapToGrid w:val="0"/>
                      <w:jc w:val="right"/>
                      <w:rPr>
                        <w:szCs w:val="21"/>
                      </w:rPr>
                    </w:pPr>
                    <w:r w:rsidRPr="00F4008D">
                      <w:rPr>
                        <w:szCs w:val="21"/>
                      </w:rPr>
                      <w:t>734,895,838.62</w:t>
                    </w:r>
                  </w:p>
                </w:tc>
              </w:sdtContent>
            </w:sdt>
          </w:tr>
        </w:tbl>
        <w:p w:rsidR="00A6624F" w:rsidRDefault="00A6624F"/>
        <w:p w:rsidR="00A6624F" w:rsidRDefault="00A6624F">
          <w:r>
            <w:rPr>
              <w:rFonts w:hint="eastAsia"/>
            </w:rPr>
            <w:t>其他说明</w:t>
          </w:r>
        </w:p>
        <w:sdt>
          <w:sdtPr>
            <w:rPr>
              <w:rFonts w:hint="eastAsia"/>
            </w:rPr>
            <w:alias w:val="其他流动资产说明"/>
            <w:tag w:val="_GBC_7955e529151148f394eed0e26977270b"/>
            <w:id w:val="25493580"/>
            <w:lock w:val="sdtLocked"/>
            <w:placeholder>
              <w:docPart w:val="GBC22222222222222222222222222222"/>
            </w:placeholder>
          </w:sdtPr>
          <w:sdtContent>
            <w:p w:rsidR="00A6624F" w:rsidRDefault="00A6624F">
              <w:r>
                <w:rPr>
                  <w:rFonts w:hint="eastAsia"/>
                </w:rPr>
                <w:t>无</w:t>
              </w:r>
            </w:p>
          </w:sdtContent>
        </w:sdt>
      </w:sdtContent>
    </w:sdt>
    <w:p w:rsidR="00A6624F" w:rsidRDefault="00A6624F">
      <w:pPr>
        <w:ind w:right="210"/>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GBC_2f69616d9c724f45896f506b4cfb462d"/>
        <w:id w:val="25493615"/>
        <w:lock w:val="sdtLocked"/>
        <w:placeholder>
          <w:docPart w:val="GBC22222222222222222222222222222"/>
        </w:placeholder>
      </w:sdtPr>
      <w:sdtEndPr>
        <w:rPr>
          <w:rFonts w:cstheme="minorBidi" w:hint="default"/>
          <w:kern w:val="2"/>
        </w:rPr>
      </w:sdtEndPr>
      <w:sdtContent>
        <w:p w:rsidR="00A6624F" w:rsidRDefault="00A6624F" w:rsidP="00E71DDD">
          <w:pPr>
            <w:pStyle w:val="4"/>
            <w:numPr>
              <w:ilvl w:val="0"/>
              <w:numId w:val="55"/>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7293d0ec79d1468090d447858d67fb3c"/>
            <w:id w:val="25493582"/>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254935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99233c84c93e40dbb5f17a5fbd78221b"/>
              <w:id w:val="254935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01" w:type="pct"/>
            <w:tblInd w:w="-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159"/>
            <w:gridCol w:w="1532"/>
            <w:gridCol w:w="585"/>
            <w:gridCol w:w="1533"/>
            <w:gridCol w:w="1533"/>
            <w:gridCol w:w="556"/>
            <w:gridCol w:w="1532"/>
          </w:tblGrid>
          <w:tr w:rsidR="00A6624F" w:rsidTr="009801B3">
            <w:trPr>
              <w:cantSplit/>
            </w:trPr>
            <w:tc>
              <w:tcPr>
                <w:tcW w:w="1145" w:type="pct"/>
                <w:vMerge w:val="restart"/>
                <w:shd w:val="clear" w:color="auto" w:fill="auto"/>
                <w:vAlign w:val="center"/>
              </w:tcPr>
              <w:p w:rsidR="00A6624F" w:rsidRDefault="00A6624F" w:rsidP="00A6624F">
                <w:pPr>
                  <w:jc w:val="center"/>
                  <w:rPr>
                    <w:szCs w:val="21"/>
                  </w:rPr>
                </w:pPr>
                <w:r>
                  <w:rPr>
                    <w:rFonts w:hint="eastAsia"/>
                    <w:szCs w:val="21"/>
                  </w:rPr>
                  <w:t>项目</w:t>
                </w:r>
              </w:p>
            </w:tc>
            <w:tc>
              <w:tcPr>
                <w:tcW w:w="1935" w:type="pct"/>
                <w:gridSpan w:val="3"/>
                <w:shd w:val="clear" w:color="auto" w:fill="auto"/>
                <w:vAlign w:val="center"/>
              </w:tcPr>
              <w:p w:rsidR="00A6624F" w:rsidRDefault="00A6624F" w:rsidP="00A6624F">
                <w:pPr>
                  <w:jc w:val="center"/>
                  <w:rPr>
                    <w:szCs w:val="21"/>
                  </w:rPr>
                </w:pPr>
                <w:r>
                  <w:rPr>
                    <w:rFonts w:hint="eastAsia"/>
                    <w:szCs w:val="21"/>
                  </w:rPr>
                  <w:t>期末余额</w:t>
                </w:r>
              </w:p>
            </w:tc>
            <w:tc>
              <w:tcPr>
                <w:tcW w:w="1920" w:type="pct"/>
                <w:gridSpan w:val="3"/>
                <w:shd w:val="clear" w:color="auto" w:fill="auto"/>
                <w:vAlign w:val="center"/>
              </w:tcPr>
              <w:p w:rsidR="00A6624F" w:rsidRDefault="00A6624F" w:rsidP="00A6624F">
                <w:pPr>
                  <w:jc w:val="center"/>
                  <w:rPr>
                    <w:szCs w:val="21"/>
                  </w:rPr>
                </w:pPr>
                <w:r>
                  <w:rPr>
                    <w:rFonts w:hint="eastAsia"/>
                    <w:szCs w:val="21"/>
                  </w:rPr>
                  <w:t>期初余额</w:t>
                </w:r>
              </w:p>
            </w:tc>
          </w:tr>
          <w:tr w:rsidR="00A6624F" w:rsidTr="009801B3">
            <w:trPr>
              <w:cantSplit/>
            </w:trPr>
            <w:tc>
              <w:tcPr>
                <w:tcW w:w="1145" w:type="pct"/>
                <w:vMerge/>
                <w:tcBorders>
                  <w:bottom w:val="single" w:sz="6" w:space="0" w:color="auto"/>
                </w:tcBorders>
                <w:shd w:val="clear" w:color="auto" w:fill="auto"/>
                <w:vAlign w:val="center"/>
              </w:tcPr>
              <w:p w:rsidR="00A6624F" w:rsidRDefault="00A6624F" w:rsidP="00A6624F">
                <w:pPr>
                  <w:jc w:val="center"/>
                  <w:rPr>
                    <w:szCs w:val="21"/>
                  </w:rPr>
                </w:pPr>
              </w:p>
            </w:tc>
            <w:tc>
              <w:tcPr>
                <w:tcW w:w="812"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账面余额</w:t>
                </w:r>
              </w:p>
            </w:tc>
            <w:tc>
              <w:tcPr>
                <w:tcW w:w="310"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减值准备</w:t>
                </w:r>
              </w:p>
            </w:tc>
            <w:tc>
              <w:tcPr>
                <w:tcW w:w="813"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账面价值</w:t>
                </w:r>
              </w:p>
            </w:tc>
            <w:tc>
              <w:tcPr>
                <w:tcW w:w="813"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账面余额</w:t>
                </w:r>
              </w:p>
            </w:tc>
            <w:tc>
              <w:tcPr>
                <w:tcW w:w="295"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减值准备</w:t>
                </w:r>
              </w:p>
            </w:tc>
            <w:tc>
              <w:tcPr>
                <w:tcW w:w="812"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账面价值</w:t>
                </w:r>
              </w:p>
            </w:tc>
          </w:tr>
          <w:tr w:rsidR="00A6624F" w:rsidTr="009801B3">
            <w:trPr>
              <w:cantSplit/>
            </w:trPr>
            <w:tc>
              <w:tcPr>
                <w:tcW w:w="1145" w:type="pct"/>
                <w:shd w:val="clear" w:color="auto" w:fill="auto"/>
              </w:tcPr>
              <w:p w:rsidR="00A6624F" w:rsidRDefault="00A6624F" w:rsidP="00A6624F">
                <w:pPr>
                  <w:rPr>
                    <w:szCs w:val="21"/>
                  </w:rPr>
                </w:pPr>
                <w:r>
                  <w:rPr>
                    <w:rFonts w:hint="eastAsia"/>
                    <w:szCs w:val="21"/>
                  </w:rPr>
                  <w:t>可供出售债务工具：</w:t>
                </w:r>
              </w:p>
            </w:tc>
            <w:tc>
              <w:tcPr>
                <w:tcW w:w="812" w:type="pct"/>
                <w:shd w:val="clear" w:color="auto" w:fill="auto"/>
              </w:tcPr>
              <w:p w:rsidR="00A6624F" w:rsidRDefault="00FD450F" w:rsidP="00A6624F">
                <w:pPr>
                  <w:jc w:val="right"/>
                  <w:rPr>
                    <w:szCs w:val="21"/>
                  </w:rPr>
                </w:pPr>
                <w:sdt>
                  <w:sdtPr>
                    <w:rPr>
                      <w:szCs w:val="21"/>
                    </w:rPr>
                    <w:alias w:val="可供出售债务工具账面余额"/>
                    <w:tag w:val="_GBC_9f6334efda094d73899b15a6b5ebcd43"/>
                    <w:id w:val="25493585"/>
                    <w:lock w:val="sdtLocked"/>
                    <w:showingPlcHdr/>
                  </w:sdtPr>
                  <w:sdtContent>
                    <w:r w:rsidR="00A6624F">
                      <w:rPr>
                        <w:rFonts w:hint="eastAsia"/>
                        <w:color w:val="333399"/>
                        <w:szCs w:val="21"/>
                      </w:rPr>
                      <w:t xml:space="preserve">　</w:t>
                    </w:r>
                  </w:sdtContent>
                </w:sdt>
              </w:p>
            </w:tc>
            <w:tc>
              <w:tcPr>
                <w:tcW w:w="310" w:type="pct"/>
                <w:shd w:val="clear" w:color="auto" w:fill="auto"/>
              </w:tcPr>
              <w:p w:rsidR="00A6624F" w:rsidRDefault="00FD450F" w:rsidP="00A6624F">
                <w:pPr>
                  <w:jc w:val="right"/>
                  <w:rPr>
                    <w:szCs w:val="21"/>
                  </w:rPr>
                </w:pPr>
                <w:sdt>
                  <w:sdtPr>
                    <w:rPr>
                      <w:szCs w:val="21"/>
                    </w:rPr>
                    <w:alias w:val="可供出售债务工具减值准备"/>
                    <w:tag w:val="_GBC_65471817d49344f8ab6c6367ea9a6f16"/>
                    <w:id w:val="25493586"/>
                    <w:lock w:val="sdtLocked"/>
                    <w:showingPlcHdr/>
                  </w:sdtPr>
                  <w:sdtContent>
                    <w:r w:rsidR="00A6624F">
                      <w:rPr>
                        <w:rFonts w:hint="eastAsia"/>
                        <w:color w:val="333399"/>
                        <w:szCs w:val="21"/>
                      </w:rPr>
                      <w:t xml:space="preserve">　</w:t>
                    </w:r>
                  </w:sdtContent>
                </w:sdt>
              </w:p>
            </w:tc>
            <w:tc>
              <w:tcPr>
                <w:tcW w:w="813" w:type="pct"/>
                <w:shd w:val="clear" w:color="auto" w:fill="auto"/>
              </w:tcPr>
              <w:p w:rsidR="00A6624F" w:rsidRDefault="00FD450F" w:rsidP="00A6624F">
                <w:pPr>
                  <w:jc w:val="right"/>
                  <w:rPr>
                    <w:szCs w:val="21"/>
                  </w:rPr>
                </w:pPr>
                <w:sdt>
                  <w:sdtPr>
                    <w:rPr>
                      <w:szCs w:val="21"/>
                    </w:rPr>
                    <w:alias w:val="可供出售债务工具账面价值"/>
                    <w:tag w:val="_GBC_37f255f1d193464e99000dd7d804d3f3"/>
                    <w:id w:val="25493587"/>
                    <w:lock w:val="sdtLocked"/>
                    <w:showingPlcHdr/>
                  </w:sdtPr>
                  <w:sdtContent>
                    <w:r w:rsidR="00A6624F">
                      <w:rPr>
                        <w:rFonts w:hint="eastAsia"/>
                        <w:color w:val="333399"/>
                        <w:szCs w:val="21"/>
                      </w:rPr>
                      <w:t xml:space="preserve">　</w:t>
                    </w:r>
                  </w:sdtContent>
                </w:sdt>
              </w:p>
            </w:tc>
            <w:tc>
              <w:tcPr>
                <w:tcW w:w="813" w:type="pct"/>
                <w:shd w:val="clear" w:color="auto" w:fill="auto"/>
              </w:tcPr>
              <w:p w:rsidR="00A6624F" w:rsidRDefault="00FD450F" w:rsidP="00A6624F">
                <w:pPr>
                  <w:jc w:val="right"/>
                  <w:rPr>
                    <w:szCs w:val="21"/>
                  </w:rPr>
                </w:pPr>
                <w:sdt>
                  <w:sdtPr>
                    <w:rPr>
                      <w:szCs w:val="21"/>
                    </w:rPr>
                    <w:alias w:val="可供出售债务工具账面余额"/>
                    <w:tag w:val="_GBC_935a211db7a748618ee6f676f51877ec"/>
                    <w:id w:val="25493588"/>
                    <w:lock w:val="sdtLocked"/>
                    <w:showingPlcHdr/>
                  </w:sdtPr>
                  <w:sdtContent>
                    <w:r w:rsidR="00A6624F">
                      <w:rPr>
                        <w:rFonts w:hint="eastAsia"/>
                        <w:color w:val="333399"/>
                        <w:szCs w:val="21"/>
                      </w:rPr>
                      <w:t xml:space="preserve">　</w:t>
                    </w:r>
                  </w:sdtContent>
                </w:sdt>
              </w:p>
            </w:tc>
            <w:tc>
              <w:tcPr>
                <w:tcW w:w="295" w:type="pct"/>
                <w:shd w:val="clear" w:color="auto" w:fill="auto"/>
              </w:tcPr>
              <w:p w:rsidR="00A6624F" w:rsidRDefault="00FD450F" w:rsidP="00A6624F">
                <w:pPr>
                  <w:jc w:val="right"/>
                  <w:rPr>
                    <w:szCs w:val="21"/>
                  </w:rPr>
                </w:pPr>
                <w:sdt>
                  <w:sdtPr>
                    <w:rPr>
                      <w:szCs w:val="21"/>
                    </w:rPr>
                    <w:alias w:val="可供出售债务工具减值准备"/>
                    <w:tag w:val="_GBC_0c187af4be284610b072c7aa1b4e1b3f"/>
                    <w:id w:val="25493589"/>
                    <w:lock w:val="sdtLocked"/>
                    <w:showingPlcHdr/>
                  </w:sdtPr>
                  <w:sdtContent>
                    <w:r w:rsidR="00A6624F">
                      <w:rPr>
                        <w:rFonts w:hint="eastAsia"/>
                        <w:color w:val="333399"/>
                        <w:szCs w:val="21"/>
                      </w:rPr>
                      <w:t xml:space="preserve">　</w:t>
                    </w:r>
                  </w:sdtContent>
                </w:sdt>
              </w:p>
            </w:tc>
            <w:tc>
              <w:tcPr>
                <w:tcW w:w="812" w:type="pct"/>
                <w:shd w:val="clear" w:color="auto" w:fill="auto"/>
              </w:tcPr>
              <w:p w:rsidR="00A6624F" w:rsidRDefault="00FD450F" w:rsidP="00A6624F">
                <w:pPr>
                  <w:jc w:val="right"/>
                  <w:rPr>
                    <w:szCs w:val="21"/>
                  </w:rPr>
                </w:pPr>
                <w:sdt>
                  <w:sdtPr>
                    <w:rPr>
                      <w:szCs w:val="21"/>
                    </w:rPr>
                    <w:alias w:val="可供出售债务工具账面价值"/>
                    <w:tag w:val="_GBC_01da806665aa41ea9a78cc949ee48a9b"/>
                    <w:id w:val="25493590"/>
                    <w:lock w:val="sdtLocked"/>
                    <w:showingPlcHdr/>
                  </w:sdtPr>
                  <w:sdtContent>
                    <w:r w:rsidR="00A6624F">
                      <w:rPr>
                        <w:rFonts w:hint="eastAsia"/>
                        <w:color w:val="333399"/>
                        <w:szCs w:val="21"/>
                      </w:rPr>
                      <w:t xml:space="preserve">　</w:t>
                    </w:r>
                  </w:sdtContent>
                </w:sdt>
              </w:p>
            </w:tc>
          </w:tr>
          <w:tr w:rsidR="00A6624F" w:rsidTr="009801B3">
            <w:trPr>
              <w:cantSplit/>
            </w:trPr>
            <w:tc>
              <w:tcPr>
                <w:tcW w:w="1145" w:type="pct"/>
                <w:shd w:val="clear" w:color="auto" w:fill="auto"/>
              </w:tcPr>
              <w:p w:rsidR="00A6624F" w:rsidRDefault="00A6624F" w:rsidP="00A6624F">
                <w:pPr>
                  <w:rPr>
                    <w:szCs w:val="21"/>
                  </w:rPr>
                </w:pPr>
                <w:r>
                  <w:rPr>
                    <w:rFonts w:hint="eastAsia"/>
                    <w:szCs w:val="21"/>
                  </w:rPr>
                  <w:t>可供出售权益工具：</w:t>
                </w:r>
              </w:p>
            </w:tc>
            <w:tc>
              <w:tcPr>
                <w:tcW w:w="812" w:type="pct"/>
                <w:shd w:val="clear" w:color="auto" w:fill="auto"/>
              </w:tcPr>
              <w:p w:rsidR="00A6624F" w:rsidRDefault="00FD450F" w:rsidP="00A6624F">
                <w:pPr>
                  <w:jc w:val="right"/>
                  <w:rPr>
                    <w:szCs w:val="21"/>
                  </w:rPr>
                </w:pPr>
                <w:sdt>
                  <w:sdtPr>
                    <w:rPr>
                      <w:szCs w:val="21"/>
                    </w:rPr>
                    <w:alias w:val="可供出售权益工具账面余额"/>
                    <w:tag w:val="_GBC_8cc1a5d2e8284fffa964ab8ba04f3854"/>
                    <w:id w:val="25493591"/>
                    <w:lock w:val="sdtLocked"/>
                  </w:sdtPr>
                  <w:sdtContent>
                    <w:r w:rsidR="00A6624F">
                      <w:rPr>
                        <w:szCs w:val="21"/>
                      </w:rPr>
                      <w:t>162,610,300.00</w:t>
                    </w:r>
                  </w:sdtContent>
                </w:sdt>
              </w:p>
            </w:tc>
            <w:tc>
              <w:tcPr>
                <w:tcW w:w="310" w:type="pct"/>
                <w:shd w:val="clear" w:color="auto" w:fill="auto"/>
              </w:tcPr>
              <w:p w:rsidR="00A6624F" w:rsidRDefault="00FD450F" w:rsidP="00A6624F">
                <w:pPr>
                  <w:jc w:val="right"/>
                  <w:rPr>
                    <w:szCs w:val="21"/>
                  </w:rPr>
                </w:pPr>
                <w:sdt>
                  <w:sdtPr>
                    <w:rPr>
                      <w:szCs w:val="21"/>
                    </w:rPr>
                    <w:alias w:val="可供出售权益工具减值准备"/>
                    <w:tag w:val="_GBC_82325ced367d46a38ef79d0b1b652343"/>
                    <w:id w:val="25493592"/>
                    <w:lock w:val="sdtLocked"/>
                    <w:showingPlcHdr/>
                  </w:sdtPr>
                  <w:sdtContent>
                    <w:r w:rsidR="00A6624F">
                      <w:rPr>
                        <w:rFonts w:hint="eastAsia"/>
                        <w:color w:val="333399"/>
                        <w:szCs w:val="21"/>
                      </w:rPr>
                      <w:t xml:space="preserve">　</w:t>
                    </w:r>
                  </w:sdtContent>
                </w:sdt>
              </w:p>
            </w:tc>
            <w:tc>
              <w:tcPr>
                <w:tcW w:w="813" w:type="pct"/>
                <w:shd w:val="clear" w:color="auto" w:fill="auto"/>
              </w:tcPr>
              <w:p w:rsidR="00A6624F" w:rsidRDefault="00FD450F" w:rsidP="00A6624F">
                <w:pPr>
                  <w:jc w:val="right"/>
                  <w:rPr>
                    <w:szCs w:val="21"/>
                  </w:rPr>
                </w:pPr>
                <w:sdt>
                  <w:sdtPr>
                    <w:rPr>
                      <w:szCs w:val="21"/>
                    </w:rPr>
                    <w:alias w:val="可供出售权益工具账面价值"/>
                    <w:tag w:val="_GBC_76ef353fc79a4783b2b80e49b8080101"/>
                    <w:id w:val="25493593"/>
                    <w:lock w:val="sdtLocked"/>
                  </w:sdtPr>
                  <w:sdtContent>
                    <w:r w:rsidR="00A6624F">
                      <w:rPr>
                        <w:szCs w:val="21"/>
                      </w:rPr>
                      <w:t>162,610,300.00</w:t>
                    </w:r>
                  </w:sdtContent>
                </w:sdt>
              </w:p>
            </w:tc>
            <w:tc>
              <w:tcPr>
                <w:tcW w:w="813" w:type="pct"/>
                <w:shd w:val="clear" w:color="auto" w:fill="auto"/>
              </w:tcPr>
              <w:p w:rsidR="00A6624F" w:rsidRDefault="00FD450F" w:rsidP="00A6624F">
                <w:pPr>
                  <w:jc w:val="right"/>
                  <w:rPr>
                    <w:szCs w:val="21"/>
                  </w:rPr>
                </w:pPr>
                <w:sdt>
                  <w:sdtPr>
                    <w:rPr>
                      <w:szCs w:val="21"/>
                    </w:rPr>
                    <w:alias w:val="可供出售权益工具账面余额"/>
                    <w:tag w:val="_GBC_e9f19d0eb216494996e5840bca7965e6"/>
                    <w:id w:val="25493594"/>
                    <w:lock w:val="sdtLocked"/>
                  </w:sdtPr>
                  <w:sdtContent>
                    <w:r w:rsidR="00A6624F">
                      <w:rPr>
                        <w:szCs w:val="21"/>
                      </w:rPr>
                      <w:t>158,928,300.00</w:t>
                    </w:r>
                  </w:sdtContent>
                </w:sdt>
              </w:p>
            </w:tc>
            <w:tc>
              <w:tcPr>
                <w:tcW w:w="295" w:type="pct"/>
                <w:shd w:val="clear" w:color="auto" w:fill="auto"/>
              </w:tcPr>
              <w:p w:rsidR="00A6624F" w:rsidRDefault="00FD450F" w:rsidP="00A6624F">
                <w:pPr>
                  <w:jc w:val="right"/>
                  <w:rPr>
                    <w:szCs w:val="21"/>
                  </w:rPr>
                </w:pPr>
                <w:sdt>
                  <w:sdtPr>
                    <w:rPr>
                      <w:szCs w:val="21"/>
                    </w:rPr>
                    <w:alias w:val="可供出售权益工具减值准备"/>
                    <w:tag w:val="_GBC_b9dff8e9ecea41178d12858ab998c850"/>
                    <w:id w:val="25493595"/>
                    <w:lock w:val="sdtLocked"/>
                  </w:sdtPr>
                  <w:sdtContent/>
                </w:sdt>
              </w:p>
            </w:tc>
            <w:tc>
              <w:tcPr>
                <w:tcW w:w="812" w:type="pct"/>
                <w:shd w:val="clear" w:color="auto" w:fill="auto"/>
              </w:tcPr>
              <w:p w:rsidR="00A6624F" w:rsidRDefault="00FD450F" w:rsidP="00A6624F">
                <w:pPr>
                  <w:jc w:val="right"/>
                  <w:rPr>
                    <w:szCs w:val="21"/>
                  </w:rPr>
                </w:pPr>
                <w:sdt>
                  <w:sdtPr>
                    <w:rPr>
                      <w:szCs w:val="21"/>
                    </w:rPr>
                    <w:alias w:val="可供出售权益工具账面价值"/>
                    <w:tag w:val="_GBC_aa086aab35d04ca2bf06dbd6eccd6035"/>
                    <w:id w:val="25493596"/>
                    <w:lock w:val="sdtLocked"/>
                  </w:sdtPr>
                  <w:sdtContent>
                    <w:r w:rsidR="00A6624F">
                      <w:rPr>
                        <w:szCs w:val="21"/>
                      </w:rPr>
                      <w:t>158,928,300.00</w:t>
                    </w:r>
                  </w:sdtContent>
                </w:sdt>
              </w:p>
            </w:tc>
          </w:tr>
          <w:tr w:rsidR="00A6624F" w:rsidTr="009801B3">
            <w:trPr>
              <w:cantSplit/>
            </w:trPr>
            <w:tc>
              <w:tcPr>
                <w:tcW w:w="1145" w:type="pct"/>
                <w:shd w:val="clear" w:color="auto" w:fill="auto"/>
              </w:tcPr>
              <w:p w:rsidR="00A6624F" w:rsidRDefault="00A6624F" w:rsidP="00A6624F">
                <w:pPr>
                  <w:rPr>
                    <w:szCs w:val="21"/>
                  </w:rPr>
                </w:pPr>
                <w:r>
                  <w:rPr>
                    <w:rFonts w:hint="eastAsia"/>
                    <w:szCs w:val="21"/>
                  </w:rPr>
                  <w:t xml:space="preserve">   按公允价值计量的</w:t>
                </w:r>
              </w:p>
            </w:tc>
            <w:tc>
              <w:tcPr>
                <w:tcW w:w="812" w:type="pct"/>
                <w:shd w:val="clear" w:color="auto" w:fill="auto"/>
              </w:tcPr>
              <w:p w:rsidR="00A6624F" w:rsidRDefault="00FD450F" w:rsidP="00A6624F">
                <w:pPr>
                  <w:jc w:val="right"/>
                  <w:rPr>
                    <w:szCs w:val="21"/>
                  </w:rPr>
                </w:pPr>
                <w:sdt>
                  <w:sdtPr>
                    <w:rPr>
                      <w:szCs w:val="21"/>
                    </w:rPr>
                    <w:alias w:val="按公允价值计量的可供出售权益工具账面余额"/>
                    <w:tag w:val="_GBC_57e30d3101794dedab8bb9738d4212c5"/>
                    <w:id w:val="25493597"/>
                    <w:lock w:val="sdtLocked"/>
                  </w:sdtPr>
                  <w:sdtContent>
                    <w:r w:rsidR="00A6624F">
                      <w:rPr>
                        <w:szCs w:val="21"/>
                      </w:rPr>
                      <w:t>   </w:t>
                    </w:r>
                  </w:sdtContent>
                </w:sdt>
              </w:p>
            </w:tc>
            <w:tc>
              <w:tcPr>
                <w:tcW w:w="310" w:type="pct"/>
                <w:shd w:val="clear" w:color="auto" w:fill="auto"/>
              </w:tcPr>
              <w:p w:rsidR="00A6624F" w:rsidRDefault="00FD450F" w:rsidP="00A6624F">
                <w:pPr>
                  <w:jc w:val="right"/>
                  <w:rPr>
                    <w:szCs w:val="21"/>
                  </w:rPr>
                </w:pPr>
                <w:sdt>
                  <w:sdtPr>
                    <w:rPr>
                      <w:szCs w:val="21"/>
                    </w:rPr>
                    <w:alias w:val="按公允价值计量的可供出售权益工具减值准备"/>
                    <w:tag w:val="_GBC_c19b1347d9ac4ab588f7eff2389054ef"/>
                    <w:id w:val="25493598"/>
                    <w:lock w:val="sdtLocked"/>
                    <w:showingPlcHdr/>
                  </w:sdtPr>
                  <w:sdtContent>
                    <w:r w:rsidR="00A6624F">
                      <w:rPr>
                        <w:rFonts w:hint="eastAsia"/>
                        <w:color w:val="333399"/>
                        <w:szCs w:val="21"/>
                      </w:rPr>
                      <w:t xml:space="preserve">　</w:t>
                    </w:r>
                  </w:sdtContent>
                </w:sdt>
              </w:p>
            </w:tc>
            <w:tc>
              <w:tcPr>
                <w:tcW w:w="813" w:type="pct"/>
                <w:shd w:val="clear" w:color="auto" w:fill="auto"/>
              </w:tcPr>
              <w:p w:rsidR="00A6624F" w:rsidRDefault="00FD450F" w:rsidP="00A6624F">
                <w:pPr>
                  <w:jc w:val="right"/>
                  <w:rPr>
                    <w:szCs w:val="21"/>
                  </w:rPr>
                </w:pPr>
                <w:sdt>
                  <w:sdtPr>
                    <w:rPr>
                      <w:szCs w:val="21"/>
                    </w:rPr>
                    <w:alias w:val="按公允价值计量的可供出售权益工具账面价值"/>
                    <w:tag w:val="_GBC_2b0ac9f0f6524d8eb6147e0a4394a9a0"/>
                    <w:id w:val="25493599"/>
                    <w:lock w:val="sdtLocked"/>
                  </w:sdtPr>
                  <w:sdtContent/>
                </w:sdt>
              </w:p>
            </w:tc>
            <w:tc>
              <w:tcPr>
                <w:tcW w:w="813" w:type="pct"/>
                <w:shd w:val="clear" w:color="auto" w:fill="auto"/>
              </w:tcPr>
              <w:p w:rsidR="00A6624F" w:rsidRDefault="00FD450F" w:rsidP="00A6624F">
                <w:pPr>
                  <w:jc w:val="right"/>
                  <w:rPr>
                    <w:szCs w:val="21"/>
                  </w:rPr>
                </w:pPr>
                <w:sdt>
                  <w:sdtPr>
                    <w:rPr>
                      <w:szCs w:val="21"/>
                    </w:rPr>
                    <w:alias w:val="按公允价值计量的可供出售权益工具账面余额"/>
                    <w:tag w:val="_GBC_0967f7ef64dc4a389b92fc09fbd50633"/>
                    <w:id w:val="25493600"/>
                    <w:lock w:val="sdtLocked"/>
                    <w:showingPlcHdr/>
                  </w:sdtPr>
                  <w:sdtContent>
                    <w:r w:rsidR="00A6624F">
                      <w:rPr>
                        <w:rFonts w:hint="eastAsia"/>
                        <w:color w:val="333399"/>
                        <w:szCs w:val="21"/>
                      </w:rPr>
                      <w:t xml:space="preserve">　</w:t>
                    </w:r>
                  </w:sdtContent>
                </w:sdt>
              </w:p>
            </w:tc>
            <w:tc>
              <w:tcPr>
                <w:tcW w:w="295" w:type="pct"/>
                <w:shd w:val="clear" w:color="auto" w:fill="auto"/>
              </w:tcPr>
              <w:p w:rsidR="00A6624F" w:rsidRDefault="00FD450F" w:rsidP="00A6624F">
                <w:pPr>
                  <w:jc w:val="right"/>
                  <w:rPr>
                    <w:szCs w:val="21"/>
                  </w:rPr>
                </w:pPr>
                <w:sdt>
                  <w:sdtPr>
                    <w:rPr>
                      <w:szCs w:val="21"/>
                    </w:rPr>
                    <w:alias w:val="按公允价值计量的可供出售权益工具减值准备"/>
                    <w:tag w:val="_GBC_90c73b67baf44d4a81b0ee623b189e3f"/>
                    <w:id w:val="25493601"/>
                    <w:lock w:val="sdtLocked"/>
                    <w:showingPlcHdr/>
                  </w:sdtPr>
                  <w:sdtContent>
                    <w:r w:rsidR="00A6624F">
                      <w:rPr>
                        <w:rFonts w:hint="eastAsia"/>
                        <w:color w:val="333399"/>
                        <w:szCs w:val="21"/>
                      </w:rPr>
                      <w:t xml:space="preserve">　</w:t>
                    </w:r>
                  </w:sdtContent>
                </w:sdt>
              </w:p>
            </w:tc>
            <w:tc>
              <w:tcPr>
                <w:tcW w:w="812" w:type="pct"/>
                <w:shd w:val="clear" w:color="auto" w:fill="auto"/>
              </w:tcPr>
              <w:p w:rsidR="00A6624F" w:rsidRDefault="00FD450F" w:rsidP="00A6624F">
                <w:pPr>
                  <w:jc w:val="right"/>
                  <w:rPr>
                    <w:szCs w:val="21"/>
                  </w:rPr>
                </w:pPr>
                <w:sdt>
                  <w:sdtPr>
                    <w:rPr>
                      <w:szCs w:val="21"/>
                    </w:rPr>
                    <w:alias w:val="按公允价值计量的可供出售权益工具账面价值"/>
                    <w:tag w:val="_GBC_1270eb25648441d68b5d835eef29f266"/>
                    <w:id w:val="25493602"/>
                    <w:lock w:val="sdtLocked"/>
                    <w:showingPlcHdr/>
                  </w:sdtPr>
                  <w:sdtContent>
                    <w:r w:rsidR="00A6624F">
                      <w:rPr>
                        <w:rFonts w:hint="eastAsia"/>
                        <w:color w:val="333399"/>
                        <w:szCs w:val="21"/>
                      </w:rPr>
                      <w:t xml:space="preserve">　</w:t>
                    </w:r>
                  </w:sdtContent>
                </w:sdt>
              </w:p>
            </w:tc>
          </w:tr>
          <w:tr w:rsidR="00A6624F" w:rsidTr="009801B3">
            <w:trPr>
              <w:cantSplit/>
            </w:trPr>
            <w:tc>
              <w:tcPr>
                <w:tcW w:w="1145" w:type="pct"/>
                <w:tcBorders>
                  <w:bottom w:val="single" w:sz="6" w:space="0" w:color="auto"/>
                </w:tcBorders>
                <w:shd w:val="clear" w:color="auto" w:fill="auto"/>
              </w:tcPr>
              <w:p w:rsidR="00A6624F" w:rsidRDefault="00A6624F" w:rsidP="00A6624F">
                <w:pPr>
                  <w:ind w:firstLineChars="150" w:firstLine="315"/>
                  <w:rPr>
                    <w:szCs w:val="21"/>
                  </w:rPr>
                </w:pPr>
                <w:r>
                  <w:rPr>
                    <w:rFonts w:hint="eastAsia"/>
                    <w:szCs w:val="21"/>
                  </w:rPr>
                  <w:t>按成本计量的</w:t>
                </w:r>
              </w:p>
            </w:tc>
            <w:tc>
              <w:tcPr>
                <w:tcW w:w="812" w:type="pct"/>
                <w:shd w:val="clear" w:color="auto" w:fill="auto"/>
              </w:tcPr>
              <w:p w:rsidR="00A6624F" w:rsidRDefault="00FD450F" w:rsidP="00A6624F">
                <w:pPr>
                  <w:jc w:val="right"/>
                  <w:rPr>
                    <w:szCs w:val="21"/>
                  </w:rPr>
                </w:pPr>
                <w:sdt>
                  <w:sdtPr>
                    <w:rPr>
                      <w:szCs w:val="21"/>
                    </w:rPr>
                    <w:alias w:val="按成本计量的可供出售权益工具账面余额"/>
                    <w:tag w:val="_GBC_04e8f97e4a1542ecac30e385c2b5128f"/>
                    <w:id w:val="25493603"/>
                    <w:lock w:val="sdtLocked"/>
                  </w:sdtPr>
                  <w:sdtContent>
                    <w:r w:rsidR="00A6624F">
                      <w:rPr>
                        <w:szCs w:val="21"/>
                      </w:rPr>
                      <w:t>162,610,300.00</w:t>
                    </w:r>
                  </w:sdtContent>
                </w:sdt>
              </w:p>
            </w:tc>
            <w:tc>
              <w:tcPr>
                <w:tcW w:w="310" w:type="pct"/>
                <w:shd w:val="clear" w:color="auto" w:fill="auto"/>
              </w:tcPr>
              <w:p w:rsidR="00A6624F" w:rsidRDefault="00FD450F" w:rsidP="00A6624F">
                <w:pPr>
                  <w:jc w:val="right"/>
                  <w:rPr>
                    <w:szCs w:val="21"/>
                  </w:rPr>
                </w:pPr>
                <w:sdt>
                  <w:sdtPr>
                    <w:rPr>
                      <w:szCs w:val="21"/>
                    </w:rPr>
                    <w:alias w:val="按成本计量的可供出售权益工具减值准备"/>
                    <w:tag w:val="_GBC_61608330596d4ab18a3803c0645d9845"/>
                    <w:id w:val="25493604"/>
                    <w:lock w:val="sdtLocked"/>
                    <w:showingPlcHdr/>
                  </w:sdtPr>
                  <w:sdtContent>
                    <w:r w:rsidR="00A6624F">
                      <w:rPr>
                        <w:rFonts w:hint="eastAsia"/>
                        <w:color w:val="333399"/>
                        <w:szCs w:val="21"/>
                      </w:rPr>
                      <w:t xml:space="preserve">　</w:t>
                    </w:r>
                  </w:sdtContent>
                </w:sdt>
              </w:p>
            </w:tc>
            <w:tc>
              <w:tcPr>
                <w:tcW w:w="813" w:type="pct"/>
                <w:shd w:val="clear" w:color="auto" w:fill="auto"/>
              </w:tcPr>
              <w:p w:rsidR="00A6624F" w:rsidRDefault="00FD450F" w:rsidP="00A6624F">
                <w:pPr>
                  <w:jc w:val="right"/>
                  <w:rPr>
                    <w:szCs w:val="21"/>
                  </w:rPr>
                </w:pPr>
                <w:sdt>
                  <w:sdtPr>
                    <w:rPr>
                      <w:szCs w:val="21"/>
                    </w:rPr>
                    <w:alias w:val="按成本计量的可供出售权益工具账面价值"/>
                    <w:tag w:val="_GBC_2a463f3bfce241eb976ceb5852c65076"/>
                    <w:id w:val="25493605"/>
                    <w:lock w:val="sdtLocked"/>
                  </w:sdtPr>
                  <w:sdtContent>
                    <w:r w:rsidR="00A6624F">
                      <w:rPr>
                        <w:szCs w:val="21"/>
                      </w:rPr>
                      <w:t>162,610,300.00</w:t>
                    </w:r>
                  </w:sdtContent>
                </w:sdt>
              </w:p>
            </w:tc>
            <w:tc>
              <w:tcPr>
                <w:tcW w:w="813" w:type="pct"/>
                <w:shd w:val="clear" w:color="auto" w:fill="auto"/>
              </w:tcPr>
              <w:p w:rsidR="00A6624F" w:rsidRDefault="00FD450F" w:rsidP="00A6624F">
                <w:pPr>
                  <w:jc w:val="right"/>
                  <w:rPr>
                    <w:szCs w:val="21"/>
                  </w:rPr>
                </w:pPr>
                <w:sdt>
                  <w:sdtPr>
                    <w:rPr>
                      <w:szCs w:val="21"/>
                    </w:rPr>
                    <w:alias w:val="按成本计量的可供出售权益工具账面余额"/>
                    <w:tag w:val="_GBC_b761bbdd9ed14d82bcf2f4d7b6a5df36"/>
                    <w:id w:val="25493606"/>
                    <w:lock w:val="sdtLocked"/>
                  </w:sdtPr>
                  <w:sdtContent>
                    <w:r w:rsidR="00A6624F">
                      <w:rPr>
                        <w:szCs w:val="21"/>
                      </w:rPr>
                      <w:t>158,928,300.00</w:t>
                    </w:r>
                  </w:sdtContent>
                </w:sdt>
              </w:p>
            </w:tc>
            <w:tc>
              <w:tcPr>
                <w:tcW w:w="295" w:type="pct"/>
                <w:shd w:val="clear" w:color="auto" w:fill="auto"/>
              </w:tcPr>
              <w:p w:rsidR="00A6624F" w:rsidRDefault="00FD450F" w:rsidP="00A6624F">
                <w:pPr>
                  <w:jc w:val="right"/>
                  <w:rPr>
                    <w:szCs w:val="21"/>
                  </w:rPr>
                </w:pPr>
                <w:sdt>
                  <w:sdtPr>
                    <w:rPr>
                      <w:szCs w:val="21"/>
                    </w:rPr>
                    <w:alias w:val="按成本计量的可供出售权益工具减值准备"/>
                    <w:tag w:val="_GBC_b4bd44e5ffdc4dc99d0dd1b9f3de7c4e"/>
                    <w:id w:val="25493607"/>
                    <w:lock w:val="sdtLocked"/>
                  </w:sdtPr>
                  <w:sdtContent/>
                </w:sdt>
              </w:p>
            </w:tc>
            <w:tc>
              <w:tcPr>
                <w:tcW w:w="812" w:type="pct"/>
                <w:shd w:val="clear" w:color="auto" w:fill="auto"/>
              </w:tcPr>
              <w:p w:rsidR="00A6624F" w:rsidRDefault="00FD450F" w:rsidP="00A6624F">
                <w:pPr>
                  <w:jc w:val="right"/>
                  <w:rPr>
                    <w:szCs w:val="21"/>
                  </w:rPr>
                </w:pPr>
                <w:sdt>
                  <w:sdtPr>
                    <w:rPr>
                      <w:szCs w:val="21"/>
                    </w:rPr>
                    <w:alias w:val="按成本计量的可供出售权益工具账面价值"/>
                    <w:tag w:val="_GBC_7a64f5f1abff4b3cbfd1b1e5da575ea4"/>
                    <w:id w:val="25493608"/>
                    <w:lock w:val="sdtLocked"/>
                  </w:sdtPr>
                  <w:sdtContent>
                    <w:r w:rsidR="00A6624F">
                      <w:rPr>
                        <w:szCs w:val="21"/>
                      </w:rPr>
                      <w:t>158,928,300.00</w:t>
                    </w:r>
                  </w:sdtContent>
                </w:sdt>
              </w:p>
            </w:tc>
          </w:tr>
          <w:tr w:rsidR="00A6624F" w:rsidTr="009801B3">
            <w:trPr>
              <w:cantSplit/>
            </w:trPr>
            <w:tc>
              <w:tcPr>
                <w:tcW w:w="1145" w:type="pct"/>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可供出售金融资产账面余额"/>
                <w:tag w:val="_GBC_c22098db623a4f70be5da5ecccf92a1a"/>
                <w:id w:val="25493609"/>
                <w:lock w:val="sdtLocked"/>
              </w:sdtPr>
              <w:sdtContent>
                <w:tc>
                  <w:tcPr>
                    <w:tcW w:w="812" w:type="pct"/>
                    <w:shd w:val="clear" w:color="auto" w:fill="auto"/>
                  </w:tcPr>
                  <w:p w:rsidR="00A6624F" w:rsidRDefault="00A6624F" w:rsidP="00A6624F">
                    <w:pPr>
                      <w:jc w:val="right"/>
                      <w:rPr>
                        <w:szCs w:val="21"/>
                      </w:rPr>
                    </w:pPr>
                    <w:r>
                      <w:rPr>
                        <w:szCs w:val="21"/>
                      </w:rPr>
                      <w:t>162,610,300.00</w:t>
                    </w:r>
                  </w:p>
                </w:tc>
              </w:sdtContent>
            </w:sdt>
            <w:sdt>
              <w:sdtPr>
                <w:rPr>
                  <w:szCs w:val="21"/>
                </w:rPr>
                <w:alias w:val="可供出售金融资产减值准备余额合计"/>
                <w:tag w:val="_GBC_b02e0934d92549388bd45d9222ec0b88"/>
                <w:id w:val="25493610"/>
                <w:lock w:val="sdtLocked"/>
              </w:sdtPr>
              <w:sdtContent>
                <w:tc>
                  <w:tcPr>
                    <w:tcW w:w="310" w:type="pct"/>
                    <w:shd w:val="clear" w:color="auto" w:fill="auto"/>
                  </w:tcPr>
                  <w:p w:rsidR="00A6624F" w:rsidRDefault="00A6624F" w:rsidP="00A6624F">
                    <w:pPr>
                      <w:jc w:val="right"/>
                      <w:rPr>
                        <w:szCs w:val="21"/>
                      </w:rPr>
                    </w:pPr>
                  </w:p>
                </w:tc>
              </w:sdtContent>
            </w:sdt>
            <w:tc>
              <w:tcPr>
                <w:tcW w:w="813" w:type="pct"/>
                <w:shd w:val="clear" w:color="auto" w:fill="auto"/>
              </w:tcPr>
              <w:p w:rsidR="00A6624F" w:rsidRDefault="00FD450F" w:rsidP="00A6624F">
                <w:pPr>
                  <w:jc w:val="right"/>
                  <w:rPr>
                    <w:szCs w:val="21"/>
                  </w:rPr>
                </w:pPr>
                <w:sdt>
                  <w:sdtPr>
                    <w:rPr>
                      <w:szCs w:val="21"/>
                    </w:rPr>
                    <w:alias w:val="可供出售金融资产"/>
                    <w:tag w:val="_GBC_459205587fc940e0a02cacc7894d8491"/>
                    <w:id w:val="25493611"/>
                    <w:lock w:val="sdtLocked"/>
                  </w:sdtPr>
                  <w:sdtContent>
                    <w:r w:rsidR="00A6624F">
                      <w:rPr>
                        <w:szCs w:val="21"/>
                      </w:rPr>
                      <w:t>162,610,300.00</w:t>
                    </w:r>
                  </w:sdtContent>
                </w:sdt>
              </w:p>
            </w:tc>
            <w:sdt>
              <w:sdtPr>
                <w:rPr>
                  <w:szCs w:val="21"/>
                </w:rPr>
                <w:alias w:val="可供出售金融资产账面余额"/>
                <w:tag w:val="_GBC_40cdb29760b640d589b71dc174b746b2"/>
                <w:id w:val="25493612"/>
                <w:lock w:val="sdtLocked"/>
              </w:sdtPr>
              <w:sdtContent>
                <w:tc>
                  <w:tcPr>
                    <w:tcW w:w="813" w:type="pct"/>
                    <w:shd w:val="clear" w:color="auto" w:fill="auto"/>
                  </w:tcPr>
                  <w:p w:rsidR="00A6624F" w:rsidRDefault="00A6624F" w:rsidP="00A6624F">
                    <w:pPr>
                      <w:jc w:val="right"/>
                      <w:rPr>
                        <w:szCs w:val="21"/>
                      </w:rPr>
                    </w:pPr>
                    <w:r>
                      <w:rPr>
                        <w:szCs w:val="21"/>
                      </w:rPr>
                      <w:t>158,928,300.00</w:t>
                    </w:r>
                  </w:p>
                </w:tc>
              </w:sdtContent>
            </w:sdt>
            <w:sdt>
              <w:sdtPr>
                <w:rPr>
                  <w:szCs w:val="21"/>
                </w:rPr>
                <w:alias w:val="可供出售金融资产减值准备余额合计"/>
                <w:tag w:val="_GBC_89575d70d534489d8398e3af4e083a4a"/>
                <w:id w:val="25493613"/>
                <w:lock w:val="sdtLocked"/>
              </w:sdtPr>
              <w:sdtContent>
                <w:tc>
                  <w:tcPr>
                    <w:tcW w:w="295" w:type="pct"/>
                    <w:shd w:val="clear" w:color="auto" w:fill="auto"/>
                  </w:tcPr>
                  <w:p w:rsidR="00A6624F" w:rsidRDefault="00A6624F" w:rsidP="00A6624F">
                    <w:pPr>
                      <w:jc w:val="right"/>
                      <w:rPr>
                        <w:szCs w:val="21"/>
                      </w:rPr>
                    </w:pPr>
                  </w:p>
                </w:tc>
              </w:sdtContent>
            </w:sdt>
            <w:tc>
              <w:tcPr>
                <w:tcW w:w="812" w:type="pct"/>
                <w:shd w:val="clear" w:color="auto" w:fill="auto"/>
              </w:tcPr>
              <w:p w:rsidR="00A6624F" w:rsidRDefault="00FD450F" w:rsidP="00A6624F">
                <w:pPr>
                  <w:jc w:val="right"/>
                  <w:rPr>
                    <w:szCs w:val="21"/>
                  </w:rPr>
                </w:pPr>
                <w:sdt>
                  <w:sdtPr>
                    <w:rPr>
                      <w:szCs w:val="21"/>
                    </w:rPr>
                    <w:alias w:val="可供出售金融资产"/>
                    <w:tag w:val="_GBC_47e2523df44a4dd0ac33ca79f053a7b1"/>
                    <w:id w:val="25493614"/>
                    <w:lock w:val="sdtLocked"/>
                  </w:sdtPr>
                  <w:sdtContent>
                    <w:r w:rsidR="00A6624F">
                      <w:rPr>
                        <w:szCs w:val="21"/>
                      </w:rPr>
                      <w:t>158,928,300.00</w:t>
                    </w:r>
                  </w:sdtContent>
                </w:sdt>
              </w:p>
            </w:tc>
          </w:tr>
        </w:tbl>
        <w:p w:rsidR="00A6624F" w:rsidRDefault="00FD450F">
          <w:pPr>
            <w:rPr>
              <w:szCs w:val="21"/>
            </w:rPr>
          </w:pPr>
        </w:p>
      </w:sdtContent>
    </w:sdt>
    <w:sdt>
      <w:sdtPr>
        <w:rPr>
          <w:rFonts w:ascii="宋体" w:hAnsi="宋体" w:cs="宋体" w:hint="eastAsia"/>
          <w:b w:val="0"/>
          <w:bCs w:val="0"/>
          <w:kern w:val="0"/>
          <w:szCs w:val="21"/>
        </w:rPr>
        <w:alias w:val="模块:截至报告期末可供出售金融资产的成本公允价值等金额"/>
        <w:tag w:val="_GBC_96fb15c5e2bf447ba4129d5212539044"/>
        <w:id w:val="25493617"/>
        <w:lock w:val="sdtLocked"/>
        <w:placeholder>
          <w:docPart w:val="GBC22222222222222222222222222222"/>
        </w:placeholder>
      </w:sdtPr>
      <w:sdtEndPr>
        <w:rPr>
          <w:rFonts w:hint="default"/>
        </w:rPr>
      </w:sdtEndPr>
      <w:sdtContent>
        <w:p w:rsidR="00A6624F" w:rsidRDefault="00A6624F" w:rsidP="00E71DDD">
          <w:pPr>
            <w:pStyle w:val="4"/>
            <w:numPr>
              <w:ilvl w:val="0"/>
              <w:numId w:val="55"/>
            </w:numPr>
            <w:tabs>
              <w:tab w:val="left" w:pos="644"/>
            </w:tabs>
            <w:rPr>
              <w:rFonts w:ascii="宋体" w:hAnsi="宋体"/>
              <w:szCs w:val="21"/>
            </w:rPr>
          </w:pPr>
          <w:r>
            <w:rPr>
              <w:rFonts w:ascii="宋体" w:hAnsi="宋体" w:hint="eastAsia"/>
              <w:szCs w:val="21"/>
            </w:rPr>
            <w:t>期末按公允价值计量的可供出售金融资产</w:t>
          </w:r>
        </w:p>
        <w:p w:rsidR="00A6624F" w:rsidRDefault="00FD450F" w:rsidP="00A6624F">
          <w:pPr>
            <w:rPr>
              <w:szCs w:val="21"/>
            </w:rPr>
          </w:pPr>
          <w:sdt>
            <w:sdtPr>
              <w:alias w:val="是否适用：期末按公允价值计量的可供出售金融资产[双击切换]"/>
              <w:tag w:val="_GBC_844d18ee76424ecfad258159e274ec07"/>
              <w:id w:val="25493616"/>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theme="minorBidi"/>
          <w:b w:val="0"/>
          <w:bCs w:val="0"/>
          <w:kern w:val="0"/>
          <w:szCs w:val="21"/>
        </w:rPr>
        <w:alias w:val="模块:期末按成本计量的可供出售金融资产"/>
        <w:tag w:val="_GBC_5ec0cf5370fe4489aad1b71d05aaee33"/>
        <w:id w:val="25493726"/>
        <w:lock w:val="sdtLocked"/>
        <w:placeholder>
          <w:docPart w:val="GBC22222222222222222222222222222"/>
        </w:placeholder>
      </w:sdtPr>
      <w:sdtContent>
        <w:p w:rsidR="00A6624F" w:rsidRDefault="00A6624F" w:rsidP="00E71DDD">
          <w:pPr>
            <w:pStyle w:val="4"/>
            <w:numPr>
              <w:ilvl w:val="0"/>
              <w:numId w:val="55"/>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双击切换]"/>
            <w:tag w:val="_GBC_7ecd5785880444cb9a697ef98d1535ee"/>
            <w:id w:val="25493618"/>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期末按成本计量的可供出售金融资产"/>
              <w:tag w:val="_GBC_d3fa13b2b7db43ddb841279a82e64708"/>
              <w:id w:val="254936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b051b874816f4dc1b6607d5676af5465"/>
              <w:id w:val="254936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954"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567"/>
            <w:gridCol w:w="1418"/>
            <w:gridCol w:w="707"/>
            <w:gridCol w:w="1560"/>
            <w:gridCol w:w="427"/>
            <w:gridCol w:w="709"/>
            <w:gridCol w:w="578"/>
            <w:gridCol w:w="427"/>
            <w:gridCol w:w="843"/>
            <w:gridCol w:w="696"/>
          </w:tblGrid>
          <w:tr w:rsidR="001B4CB6" w:rsidRPr="001E1F45" w:rsidTr="001B4CB6">
            <w:trPr>
              <w:trHeight w:val="485"/>
            </w:trPr>
            <w:tc>
              <w:tcPr>
                <w:tcW w:w="856" w:type="pct"/>
                <w:vMerge w:val="restart"/>
                <w:tcBorders>
                  <w:top w:val="single" w:sz="4" w:space="0" w:color="auto"/>
                  <w:left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被投资</w:t>
                </w:r>
              </w:p>
              <w:p w:rsidR="00A6624F" w:rsidRPr="009801B3" w:rsidRDefault="00A6624F" w:rsidP="00A6624F">
                <w:pPr>
                  <w:jc w:val="center"/>
                  <w:rPr>
                    <w:sz w:val="18"/>
                    <w:szCs w:val="18"/>
                  </w:rPr>
                </w:pPr>
                <w:r w:rsidRPr="009801B3">
                  <w:rPr>
                    <w:rFonts w:hint="eastAsia"/>
                    <w:sz w:val="18"/>
                    <w:szCs w:val="18"/>
                  </w:rPr>
                  <w:t>单位</w:t>
                </w:r>
              </w:p>
            </w:tc>
            <w:tc>
              <w:tcPr>
                <w:tcW w:w="243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账面余额</w:t>
                </w:r>
              </w:p>
            </w:tc>
            <w:tc>
              <w:tcPr>
                <w:tcW w:w="99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9801B3">
                <w:pPr>
                  <w:ind w:firstLineChars="100" w:firstLine="180"/>
                  <w:jc w:val="center"/>
                  <w:rPr>
                    <w:sz w:val="18"/>
                    <w:szCs w:val="18"/>
                  </w:rPr>
                </w:pPr>
                <w:r w:rsidRPr="009801B3">
                  <w:rPr>
                    <w:rFonts w:hint="eastAsia"/>
                    <w:sz w:val="18"/>
                    <w:szCs w:val="18"/>
                  </w:rPr>
                  <w:t>减值准备</w:t>
                </w:r>
              </w:p>
            </w:tc>
            <w:tc>
              <w:tcPr>
                <w:tcW w:w="391" w:type="pct"/>
                <w:vMerge w:val="restart"/>
                <w:tcBorders>
                  <w:top w:val="single" w:sz="4" w:space="0" w:color="auto"/>
                  <w:left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在被投资单位持股比例(%)</w:t>
                </w:r>
              </w:p>
            </w:tc>
            <w:tc>
              <w:tcPr>
                <w:tcW w:w="324" w:type="pct"/>
                <w:vMerge w:val="restart"/>
                <w:tcBorders>
                  <w:top w:val="single" w:sz="4" w:space="0" w:color="auto"/>
                  <w:left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本期现金红利</w:t>
                </w:r>
              </w:p>
            </w:tc>
          </w:tr>
          <w:tr w:rsidR="001B4CB6" w:rsidRPr="001E1F45" w:rsidTr="001B4CB6">
            <w:trPr>
              <w:trHeight w:val="623"/>
            </w:trPr>
            <w:tc>
              <w:tcPr>
                <w:tcW w:w="856" w:type="pct"/>
                <w:vMerge/>
                <w:tcBorders>
                  <w:left w:val="single" w:sz="4" w:space="0" w:color="auto"/>
                  <w:bottom w:val="single" w:sz="4" w:space="0" w:color="auto"/>
                  <w:right w:val="single" w:sz="4" w:space="0" w:color="auto"/>
                </w:tcBorders>
                <w:shd w:val="clear" w:color="auto" w:fill="auto"/>
              </w:tcPr>
              <w:p w:rsidR="00A6624F" w:rsidRPr="001E1F45" w:rsidRDefault="00A6624F" w:rsidP="00A6624F">
                <w:pPr>
                  <w:rPr>
                    <w:szCs w:val="21"/>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期初</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本期</w:t>
                </w:r>
              </w:p>
              <w:p w:rsidR="00A6624F" w:rsidRPr="009801B3" w:rsidRDefault="00A6624F" w:rsidP="00A6624F">
                <w:pPr>
                  <w:jc w:val="center"/>
                  <w:rPr>
                    <w:sz w:val="18"/>
                    <w:szCs w:val="18"/>
                  </w:rPr>
                </w:pPr>
                <w:r w:rsidRPr="009801B3">
                  <w:rPr>
                    <w:rFonts w:hint="eastAsia"/>
                    <w:sz w:val="18"/>
                    <w:szCs w:val="18"/>
                  </w:rPr>
                  <w:t>增加</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本期</w:t>
                </w:r>
              </w:p>
              <w:p w:rsidR="00A6624F" w:rsidRPr="009801B3" w:rsidRDefault="00A6624F" w:rsidP="00A6624F">
                <w:pPr>
                  <w:jc w:val="center"/>
                  <w:rPr>
                    <w:sz w:val="18"/>
                    <w:szCs w:val="18"/>
                  </w:rPr>
                </w:pPr>
                <w:r w:rsidRPr="009801B3">
                  <w:rPr>
                    <w:rFonts w:hint="eastAsia"/>
                    <w:sz w:val="18"/>
                    <w:szCs w:val="18"/>
                  </w:rPr>
                  <w:t>减少</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期末</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期初</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本期</w:t>
                </w:r>
              </w:p>
              <w:p w:rsidR="00A6624F" w:rsidRPr="009801B3" w:rsidRDefault="00A6624F" w:rsidP="00A6624F">
                <w:pPr>
                  <w:jc w:val="center"/>
                  <w:rPr>
                    <w:sz w:val="18"/>
                    <w:szCs w:val="18"/>
                  </w:rPr>
                </w:pPr>
                <w:r w:rsidRPr="009801B3">
                  <w:rPr>
                    <w:rFonts w:hint="eastAsia"/>
                    <w:sz w:val="18"/>
                    <w:szCs w:val="18"/>
                  </w:rPr>
                  <w:t>增加</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本期</w:t>
                </w:r>
              </w:p>
              <w:p w:rsidR="00A6624F" w:rsidRPr="009801B3" w:rsidRDefault="00A6624F" w:rsidP="00A6624F">
                <w:pPr>
                  <w:jc w:val="center"/>
                  <w:rPr>
                    <w:sz w:val="18"/>
                    <w:szCs w:val="18"/>
                  </w:rPr>
                </w:pPr>
                <w:r w:rsidRPr="009801B3">
                  <w:rPr>
                    <w:rFonts w:hint="eastAsia"/>
                    <w:sz w:val="18"/>
                    <w:szCs w:val="18"/>
                  </w:rPr>
                  <w:t>减少</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期末</w:t>
                </w:r>
              </w:p>
            </w:tc>
            <w:tc>
              <w:tcPr>
                <w:tcW w:w="391" w:type="pct"/>
                <w:vMerge/>
                <w:tcBorders>
                  <w:left w:val="single" w:sz="4" w:space="0" w:color="auto"/>
                  <w:bottom w:val="single" w:sz="4" w:space="0" w:color="auto"/>
                  <w:right w:val="single" w:sz="4" w:space="0" w:color="auto"/>
                </w:tcBorders>
                <w:shd w:val="clear" w:color="auto" w:fill="auto"/>
              </w:tcPr>
              <w:p w:rsidR="00A6624F" w:rsidRPr="001E1F45" w:rsidRDefault="00A6624F" w:rsidP="00A6624F">
                <w:pPr>
                  <w:jc w:val="center"/>
                  <w:rPr>
                    <w:szCs w:val="21"/>
                  </w:rPr>
                </w:pPr>
              </w:p>
            </w:tc>
            <w:tc>
              <w:tcPr>
                <w:tcW w:w="324" w:type="pct"/>
                <w:vMerge/>
                <w:tcBorders>
                  <w:left w:val="single" w:sz="4" w:space="0" w:color="auto"/>
                  <w:bottom w:val="single" w:sz="4" w:space="0" w:color="auto"/>
                  <w:right w:val="single" w:sz="4" w:space="0" w:color="auto"/>
                </w:tcBorders>
                <w:shd w:val="clear" w:color="auto" w:fill="auto"/>
              </w:tcPr>
              <w:p w:rsidR="00A6624F" w:rsidRPr="001E1F45" w:rsidRDefault="00A6624F" w:rsidP="00A6624F">
                <w:pPr>
                  <w:jc w:val="center"/>
                  <w:rPr>
                    <w:szCs w:val="21"/>
                  </w:rPr>
                </w:pPr>
              </w:p>
            </w:tc>
          </w:tr>
          <w:sdt>
            <w:sdtPr>
              <w:rPr>
                <w:sz w:val="18"/>
                <w:szCs w:val="18"/>
              </w:rPr>
              <w:alias w:val="按成本计量的可供出售金融资产明细"/>
              <w:tag w:val="_GBC_0fe240ed13db4400aa9b5f19f3d5ef28"/>
              <w:id w:val="25493632"/>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21"/>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proofErr w:type="gramStart"/>
                        <w:r w:rsidRPr="009801B3">
                          <w:rPr>
                            <w:sz w:val="18"/>
                            <w:szCs w:val="18"/>
                          </w:rPr>
                          <w:t>广州市汇远计算机</w:t>
                        </w:r>
                        <w:proofErr w:type="gramEnd"/>
                        <w:r w:rsidRPr="009801B3">
                          <w:rPr>
                            <w:sz w:val="18"/>
                            <w:szCs w:val="18"/>
                          </w:rPr>
                          <w:t>有限公司</w:t>
                        </w:r>
                      </w:p>
                    </w:tc>
                  </w:sdtContent>
                </w:sdt>
                <w:sdt>
                  <w:sdtPr>
                    <w:rPr>
                      <w:sz w:val="18"/>
                      <w:szCs w:val="18"/>
                    </w:rPr>
                    <w:alias w:val="按成本计量的可供出售金融资产明细-原值"/>
                    <w:tag w:val="_GBC_50f0d61e232846a3b317735292da647a"/>
                    <w:id w:val="25493622"/>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2,000,000.00</w:t>
                        </w:r>
                      </w:p>
                    </w:tc>
                  </w:sdtContent>
                </w:sdt>
                <w:sdt>
                  <w:sdtPr>
                    <w:rPr>
                      <w:sz w:val="18"/>
                      <w:szCs w:val="18"/>
                    </w:rPr>
                    <w:alias w:val="按成本计量的可供出售金融资产明细-本期增加"/>
                    <w:tag w:val="_GBC_92f7392abd7444398a37ddfb15e720a7"/>
                    <w:id w:val="25493623"/>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color w:val="333399"/>
                            <w:sz w:val="18"/>
                            <w:szCs w:val="18"/>
                          </w:rPr>
                          <w:t xml:space="preserve">　</w:t>
                        </w:r>
                      </w:p>
                    </w:tc>
                  </w:sdtContent>
                </w:sdt>
                <w:sdt>
                  <w:sdtPr>
                    <w:rPr>
                      <w:sz w:val="18"/>
                      <w:szCs w:val="18"/>
                    </w:rPr>
                    <w:alias w:val="按成本计量的可供出售金融资产明细-本期减少"/>
                    <w:tag w:val="_GBC_c58e50cb3c724f27bcd50505e1232dcc"/>
                    <w:id w:val="25493624"/>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color w:val="333399"/>
                            <w:sz w:val="18"/>
                            <w:szCs w:val="18"/>
                          </w:rPr>
                          <w:t xml:space="preserve">　</w:t>
                        </w:r>
                      </w:p>
                    </w:tc>
                  </w:sdtContent>
                </w:sdt>
                <w:sdt>
                  <w:sdtPr>
                    <w:rPr>
                      <w:sz w:val="18"/>
                      <w:szCs w:val="18"/>
                    </w:rPr>
                    <w:alias w:val="按成本计量的可供出售金融资产明细-原值"/>
                    <w:tag w:val="_GBC_2895c59952fe4cf79335733d9a508a25"/>
                    <w:id w:val="25493625"/>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2,000,000.00</w:t>
                        </w:r>
                      </w:p>
                    </w:tc>
                  </w:sdtContent>
                </w:sdt>
                <w:sdt>
                  <w:sdtPr>
                    <w:rPr>
                      <w:sz w:val="18"/>
                      <w:szCs w:val="18"/>
                    </w:rPr>
                    <w:alias w:val="按成本计量的可供出售金融资产明细-减值准备"/>
                    <w:tag w:val="_GBC_d4635b3a99af4b63b732c895379b37d1"/>
                    <w:id w:val="25493626"/>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27"/>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28"/>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29"/>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30"/>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10</w:t>
                        </w:r>
                      </w:p>
                    </w:tc>
                  </w:sdtContent>
                </w:sdt>
                <w:sdt>
                  <w:sdtPr>
                    <w:rPr>
                      <w:sz w:val="18"/>
                      <w:szCs w:val="18"/>
                    </w:rPr>
                    <w:alias w:val="按成本计量的可供出售金融资产明细-本期现金红利"/>
                    <w:tag w:val="_GBC_302d5177fbf14c6f8c010192e87f2417"/>
                    <w:id w:val="25493631"/>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644"/>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33"/>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广州市</w:t>
                        </w:r>
                        <w:proofErr w:type="gramStart"/>
                        <w:r w:rsidRPr="009801B3">
                          <w:rPr>
                            <w:sz w:val="18"/>
                            <w:szCs w:val="18"/>
                          </w:rPr>
                          <w:t>番禺汇诚小额</w:t>
                        </w:r>
                        <w:proofErr w:type="gramEnd"/>
                        <w:r w:rsidRPr="009801B3">
                          <w:rPr>
                            <w:sz w:val="18"/>
                            <w:szCs w:val="18"/>
                          </w:rPr>
                          <w:t>贷款股份有限公司</w:t>
                        </w:r>
                      </w:p>
                    </w:tc>
                  </w:sdtContent>
                </w:sdt>
                <w:sdt>
                  <w:sdtPr>
                    <w:rPr>
                      <w:sz w:val="18"/>
                      <w:szCs w:val="18"/>
                    </w:rPr>
                    <w:alias w:val="按成本计量的可供出售金融资产明细-原值"/>
                    <w:tag w:val="_GBC_50f0d61e232846a3b317735292da647a"/>
                    <w:id w:val="25493634"/>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39,165,000.00</w:t>
                        </w:r>
                      </w:p>
                    </w:tc>
                  </w:sdtContent>
                </w:sdt>
                <w:sdt>
                  <w:sdtPr>
                    <w:rPr>
                      <w:sz w:val="18"/>
                      <w:szCs w:val="18"/>
                    </w:rPr>
                    <w:alias w:val="按成本计量的可供出售金融资产明细-本期增加"/>
                    <w:tag w:val="_GBC_92f7392abd7444398a37ddfb15e720a7"/>
                    <w:id w:val="25493635"/>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本期减少"/>
                    <w:tag w:val="_GBC_c58e50cb3c724f27bcd50505e1232dcc"/>
                    <w:id w:val="25493636"/>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637"/>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39,165,000.00</w:t>
                        </w:r>
                      </w:p>
                    </w:tc>
                  </w:sdtContent>
                </w:sdt>
                <w:sdt>
                  <w:sdtPr>
                    <w:rPr>
                      <w:sz w:val="18"/>
                      <w:szCs w:val="18"/>
                    </w:rPr>
                    <w:alias w:val="按成本计量的可供出售金融资产明细-减值准备"/>
                    <w:tag w:val="_GBC_d4635b3a99af4b63b732c895379b37d1"/>
                    <w:id w:val="25493638"/>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39"/>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40"/>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41"/>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42"/>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19.5</w:t>
                        </w:r>
                      </w:p>
                    </w:tc>
                  </w:sdtContent>
                </w:sdt>
                <w:sdt>
                  <w:sdtPr>
                    <w:rPr>
                      <w:sz w:val="18"/>
                      <w:szCs w:val="18"/>
                    </w:rPr>
                    <w:alias w:val="按成本计量的可供出售金融资产明细-本期现金红利"/>
                    <w:tag w:val="_GBC_302d5177fbf14c6f8c010192e87f2417"/>
                    <w:id w:val="25493643"/>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656"/>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45"/>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广东粤商高新科技股份有限公司</w:t>
                        </w:r>
                      </w:p>
                    </w:tc>
                  </w:sdtContent>
                </w:sdt>
                <w:sdt>
                  <w:sdtPr>
                    <w:rPr>
                      <w:sz w:val="18"/>
                      <w:szCs w:val="18"/>
                    </w:rPr>
                    <w:alias w:val="按成本计量的可供出售金融资产明细-原值"/>
                    <w:tag w:val="_GBC_50f0d61e232846a3b317735292da647a"/>
                    <w:id w:val="25493646"/>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42,000,000.00</w:t>
                        </w:r>
                      </w:p>
                    </w:tc>
                  </w:sdtContent>
                </w:sdt>
                <w:sdt>
                  <w:sdtPr>
                    <w:rPr>
                      <w:sz w:val="18"/>
                      <w:szCs w:val="18"/>
                    </w:rPr>
                    <w:alias w:val="按成本计量的可供出售金融资产明细-本期增加"/>
                    <w:tag w:val="_GBC_92f7392abd7444398a37ddfb15e720a7"/>
                    <w:id w:val="25493647"/>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本期减少"/>
                    <w:tag w:val="_GBC_c58e50cb3c724f27bcd50505e1232dcc"/>
                    <w:id w:val="25493648"/>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649"/>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42,000,000.00</w:t>
                        </w:r>
                      </w:p>
                    </w:tc>
                  </w:sdtContent>
                </w:sdt>
                <w:sdt>
                  <w:sdtPr>
                    <w:rPr>
                      <w:sz w:val="18"/>
                      <w:szCs w:val="18"/>
                    </w:rPr>
                    <w:alias w:val="按成本计量的可供出售金融资产明细-减值准备"/>
                    <w:tag w:val="_GBC_d4635b3a99af4b63b732c895379b37d1"/>
                    <w:id w:val="25493650"/>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51"/>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52"/>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53"/>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54"/>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7</w:t>
                        </w:r>
                      </w:p>
                    </w:tc>
                  </w:sdtContent>
                </w:sdt>
                <w:sdt>
                  <w:sdtPr>
                    <w:rPr>
                      <w:sz w:val="18"/>
                      <w:szCs w:val="18"/>
                    </w:rPr>
                    <w:alias w:val="按成本计量的可供出售金融资产明细-本期现金红利"/>
                    <w:tag w:val="_GBC_302d5177fbf14c6f8c010192e87f2417"/>
                    <w:id w:val="25493655"/>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668"/>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57"/>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深圳市</w:t>
                        </w:r>
                        <w:proofErr w:type="gramStart"/>
                        <w:r w:rsidRPr="009801B3">
                          <w:rPr>
                            <w:sz w:val="18"/>
                            <w:szCs w:val="18"/>
                          </w:rPr>
                          <w:t>天盈隆</w:t>
                        </w:r>
                        <w:proofErr w:type="gramEnd"/>
                        <w:r w:rsidRPr="009801B3">
                          <w:rPr>
                            <w:sz w:val="18"/>
                            <w:szCs w:val="18"/>
                          </w:rPr>
                          <w:t>科技有限公司</w:t>
                        </w:r>
                      </w:p>
                    </w:tc>
                  </w:sdtContent>
                </w:sdt>
                <w:sdt>
                  <w:sdtPr>
                    <w:rPr>
                      <w:sz w:val="18"/>
                      <w:szCs w:val="18"/>
                    </w:rPr>
                    <w:alias w:val="按成本计量的可供出售金融资产明细-原值"/>
                    <w:tag w:val="_GBC_50f0d61e232846a3b317735292da647a"/>
                    <w:id w:val="25493658"/>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18,630,000.00</w:t>
                        </w:r>
                      </w:p>
                    </w:tc>
                  </w:sdtContent>
                </w:sdt>
                <w:sdt>
                  <w:sdtPr>
                    <w:rPr>
                      <w:sz w:val="18"/>
                      <w:szCs w:val="18"/>
                    </w:rPr>
                    <w:alias w:val="按成本计量的可供出售金融资产明细-本期增加"/>
                    <w:tag w:val="_GBC_92f7392abd7444398a37ddfb15e720a7"/>
                    <w:id w:val="25493659"/>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本期减少"/>
                    <w:tag w:val="_GBC_c58e50cb3c724f27bcd50505e1232dcc"/>
                    <w:id w:val="25493660"/>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661"/>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18,630,000.00</w:t>
                        </w:r>
                      </w:p>
                    </w:tc>
                  </w:sdtContent>
                </w:sdt>
                <w:sdt>
                  <w:sdtPr>
                    <w:rPr>
                      <w:sz w:val="18"/>
                      <w:szCs w:val="18"/>
                    </w:rPr>
                    <w:alias w:val="按成本计量的可供出售金融资产明细-减值准备"/>
                    <w:tag w:val="_GBC_d4635b3a99af4b63b732c895379b37d1"/>
                    <w:id w:val="25493662"/>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63"/>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64"/>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65"/>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66"/>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18</w:t>
                        </w:r>
                      </w:p>
                    </w:tc>
                  </w:sdtContent>
                </w:sdt>
                <w:sdt>
                  <w:sdtPr>
                    <w:rPr>
                      <w:sz w:val="18"/>
                      <w:szCs w:val="18"/>
                    </w:rPr>
                    <w:alias w:val="按成本计量的可供出售金融资产明细-本期现金红利"/>
                    <w:tag w:val="_GBC_302d5177fbf14c6f8c010192e87f2417"/>
                    <w:id w:val="25493667"/>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680"/>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69"/>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广州云从信息科技有限公司</w:t>
                        </w:r>
                      </w:p>
                    </w:tc>
                  </w:sdtContent>
                </w:sdt>
                <w:sdt>
                  <w:sdtPr>
                    <w:rPr>
                      <w:sz w:val="18"/>
                      <w:szCs w:val="18"/>
                    </w:rPr>
                    <w:alias w:val="按成本计量的可供出售金融资产明细-原值"/>
                    <w:tag w:val="_GBC_50f0d61e232846a3b317735292da647a"/>
                    <w:id w:val="25493670"/>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33,333,300.00</w:t>
                        </w:r>
                      </w:p>
                    </w:tc>
                  </w:sdtContent>
                </w:sdt>
                <w:sdt>
                  <w:sdtPr>
                    <w:rPr>
                      <w:sz w:val="18"/>
                      <w:szCs w:val="18"/>
                    </w:rPr>
                    <w:alias w:val="按成本计量的可供出售金融资产明细-本期增加"/>
                    <w:tag w:val="_GBC_92f7392abd7444398a37ddfb15e720a7"/>
                    <w:id w:val="25493671"/>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本期减少"/>
                    <w:tag w:val="_GBC_c58e50cb3c724f27bcd50505e1232dcc"/>
                    <w:id w:val="25493672"/>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673"/>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33,333,300.00</w:t>
                        </w:r>
                      </w:p>
                    </w:tc>
                  </w:sdtContent>
                </w:sdt>
                <w:sdt>
                  <w:sdtPr>
                    <w:rPr>
                      <w:sz w:val="18"/>
                      <w:szCs w:val="18"/>
                    </w:rPr>
                    <w:alias w:val="按成本计量的可供出售金融资产明细-减值准备"/>
                    <w:tag w:val="_GBC_d4635b3a99af4b63b732c895379b37d1"/>
                    <w:id w:val="25493674"/>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75"/>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76"/>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77"/>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78"/>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12.</w:t>
                        </w:r>
                        <w:r w:rsidRPr="009801B3">
                          <w:rPr>
                            <w:rFonts w:hint="eastAsia"/>
                            <w:sz w:val="18"/>
                            <w:szCs w:val="18"/>
                          </w:rPr>
                          <w:t>6</w:t>
                        </w:r>
                      </w:p>
                    </w:tc>
                  </w:sdtContent>
                </w:sdt>
                <w:sdt>
                  <w:sdtPr>
                    <w:rPr>
                      <w:sz w:val="18"/>
                      <w:szCs w:val="18"/>
                    </w:rPr>
                    <w:alias w:val="按成本计量的可供出售金融资产明细-本期现金红利"/>
                    <w:tag w:val="_GBC_302d5177fbf14c6f8c010192e87f2417"/>
                    <w:id w:val="25493679"/>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692"/>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81"/>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广州佳</w:t>
                        </w:r>
                        <w:proofErr w:type="gramStart"/>
                        <w:r w:rsidRPr="009801B3">
                          <w:rPr>
                            <w:sz w:val="18"/>
                            <w:szCs w:val="18"/>
                          </w:rPr>
                          <w:t>都数据</w:t>
                        </w:r>
                        <w:proofErr w:type="gramEnd"/>
                        <w:r w:rsidRPr="009801B3">
                          <w:rPr>
                            <w:sz w:val="18"/>
                            <w:szCs w:val="18"/>
                          </w:rPr>
                          <w:t>服务有限公司</w:t>
                        </w:r>
                      </w:p>
                    </w:tc>
                  </w:sdtContent>
                </w:sdt>
                <w:sdt>
                  <w:sdtPr>
                    <w:rPr>
                      <w:sz w:val="18"/>
                      <w:szCs w:val="18"/>
                    </w:rPr>
                    <w:alias w:val="按成本计量的可供出售金融资产明细-原值"/>
                    <w:tag w:val="_GBC_50f0d61e232846a3b317735292da647a"/>
                    <w:id w:val="25493682"/>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3,800,000.00</w:t>
                        </w:r>
                      </w:p>
                    </w:tc>
                  </w:sdtContent>
                </w:sdt>
                <w:sdt>
                  <w:sdtPr>
                    <w:rPr>
                      <w:sz w:val="18"/>
                      <w:szCs w:val="18"/>
                    </w:rPr>
                    <w:alias w:val="按成本计量的可供出售金融资产明细-本期增加"/>
                    <w:tag w:val="_GBC_92f7392abd7444398a37ddfb15e720a7"/>
                    <w:id w:val="25493683"/>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1,900,000.00</w:t>
                        </w:r>
                      </w:p>
                    </w:tc>
                  </w:sdtContent>
                </w:sdt>
                <w:sdt>
                  <w:sdtPr>
                    <w:rPr>
                      <w:sz w:val="18"/>
                      <w:szCs w:val="18"/>
                    </w:rPr>
                    <w:alias w:val="按成本计量的可供出售金融资产明细-本期减少"/>
                    <w:tag w:val="_GBC_c58e50cb3c724f27bcd50505e1232dcc"/>
                    <w:id w:val="25493684"/>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685"/>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5,700,000.00</w:t>
                        </w:r>
                      </w:p>
                    </w:tc>
                  </w:sdtContent>
                </w:sdt>
                <w:sdt>
                  <w:sdtPr>
                    <w:rPr>
                      <w:sz w:val="18"/>
                      <w:szCs w:val="18"/>
                    </w:rPr>
                    <w:alias w:val="按成本计量的可供出售金融资产明细-减值准备"/>
                    <w:tag w:val="_GBC_d4635b3a99af4b63b732c895379b37d1"/>
                    <w:id w:val="25493686"/>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87"/>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688"/>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689"/>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690"/>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19</w:t>
                        </w:r>
                      </w:p>
                    </w:tc>
                  </w:sdtContent>
                </w:sdt>
                <w:sdt>
                  <w:sdtPr>
                    <w:rPr>
                      <w:sz w:val="18"/>
                      <w:szCs w:val="18"/>
                    </w:rPr>
                    <w:alias w:val="按成本计量的可供出售金融资产明细-本期现金红利"/>
                    <w:tag w:val="_GBC_302d5177fbf14c6f8c010192e87f2417"/>
                    <w:id w:val="25493691"/>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704"/>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693"/>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sz w:val="18"/>
                            <w:szCs w:val="18"/>
                          </w:rPr>
                          <w:t>珠海和诚叁号投资管理中心（有限合伙）</w:t>
                        </w:r>
                      </w:p>
                    </w:tc>
                  </w:sdtContent>
                </w:sdt>
                <w:sdt>
                  <w:sdtPr>
                    <w:rPr>
                      <w:sz w:val="18"/>
                      <w:szCs w:val="18"/>
                    </w:rPr>
                    <w:alias w:val="按成本计量的可供出售金融资产明细-原值"/>
                    <w:tag w:val="_GBC_50f0d61e232846a3b317735292da647a"/>
                    <w:id w:val="25493694"/>
                    <w:lock w:val="sdtLocked"/>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20,000,000.00</w:t>
                        </w:r>
                      </w:p>
                    </w:tc>
                  </w:sdtContent>
                </w:sdt>
                <w:sdt>
                  <w:sdtPr>
                    <w:rPr>
                      <w:sz w:val="18"/>
                      <w:szCs w:val="18"/>
                    </w:rPr>
                    <w:alias w:val="按成本计量的可供出售金融资产明细-本期增加"/>
                    <w:tag w:val="_GBC_92f7392abd7444398a37ddfb15e720a7"/>
                    <w:id w:val="25493695"/>
                    <w:lock w:val="sdtLocked"/>
                    <w:showingPlcHdr/>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color w:val="333399"/>
                            <w:sz w:val="18"/>
                            <w:szCs w:val="18"/>
                          </w:rPr>
                          <w:t xml:space="preserve">　</w:t>
                        </w:r>
                      </w:p>
                    </w:tc>
                  </w:sdtContent>
                </w:sdt>
                <w:sdt>
                  <w:sdtPr>
                    <w:rPr>
                      <w:sz w:val="18"/>
                      <w:szCs w:val="18"/>
                    </w:rPr>
                    <w:alias w:val="按成本计量的可供出售金融资产明细-本期减少"/>
                    <w:tag w:val="_GBC_c58e50cb3c724f27bcd50505e1232dcc"/>
                    <w:id w:val="25493696"/>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color w:val="333399"/>
                            <w:sz w:val="18"/>
                            <w:szCs w:val="18"/>
                          </w:rPr>
                          <w:t xml:space="preserve">　</w:t>
                        </w:r>
                      </w:p>
                    </w:tc>
                  </w:sdtContent>
                </w:sdt>
                <w:sdt>
                  <w:sdtPr>
                    <w:rPr>
                      <w:sz w:val="18"/>
                      <w:szCs w:val="18"/>
                    </w:rPr>
                    <w:alias w:val="按成本计量的可供出售金融资产明细-原值"/>
                    <w:tag w:val="_GBC_2895c59952fe4cf79335733d9a508a25"/>
                    <w:id w:val="25493697"/>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20,000,000.00</w:t>
                        </w:r>
                      </w:p>
                    </w:tc>
                  </w:sdtContent>
                </w:sdt>
                <w:sdt>
                  <w:sdtPr>
                    <w:rPr>
                      <w:sz w:val="18"/>
                      <w:szCs w:val="18"/>
                    </w:rPr>
                    <w:alias w:val="按成本计量的可供出售金融资产明细-减值准备"/>
                    <w:tag w:val="_GBC_d4635b3a99af4b63b732c895379b37d1"/>
                    <w:id w:val="25493698"/>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699"/>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700"/>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701"/>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702"/>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13.89</w:t>
                        </w:r>
                      </w:p>
                    </w:tc>
                  </w:sdtContent>
                </w:sdt>
                <w:sdt>
                  <w:sdtPr>
                    <w:rPr>
                      <w:sz w:val="18"/>
                      <w:szCs w:val="18"/>
                    </w:rPr>
                    <w:alias w:val="按成本计量的可供出售金融资产明细-本期现金红利"/>
                    <w:tag w:val="_GBC_302d5177fbf14c6f8c010192e87f2417"/>
                    <w:id w:val="25493703"/>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sdt>
            <w:sdtPr>
              <w:rPr>
                <w:sz w:val="18"/>
                <w:szCs w:val="18"/>
              </w:rPr>
              <w:alias w:val="按成本计量的可供出售金融资产明细"/>
              <w:tag w:val="_GBC_0fe240ed13db4400aa9b5f19f3d5ef28"/>
              <w:id w:val="25493716"/>
              <w:lock w:val="sdtLocked"/>
            </w:sdtPr>
            <w:sdtContent>
              <w:tr w:rsidR="001B4CB6" w:rsidTr="001B4CB6">
                <w:trPr>
                  <w:trHeight w:val="423"/>
                </w:trPr>
                <w:sdt>
                  <w:sdtPr>
                    <w:rPr>
                      <w:sz w:val="18"/>
                      <w:szCs w:val="18"/>
                    </w:rPr>
                    <w:alias w:val="按成本计量的可供出售金融资产明细-被投资单位"/>
                    <w:tag w:val="_GBC_42665bafb02c40a6ba8a31cf1328a5f3"/>
                    <w:id w:val="25493705"/>
                    <w:lock w:val="sdtLocked"/>
                  </w:sdtPr>
                  <w:sdtContent>
                    <w:tc>
                      <w:tcPr>
                        <w:tcW w:w="856"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rPr>
                            <w:sz w:val="18"/>
                            <w:szCs w:val="18"/>
                          </w:rPr>
                        </w:pPr>
                        <w:r w:rsidRPr="009801B3">
                          <w:rPr>
                            <w:rFonts w:hint="eastAsia"/>
                            <w:sz w:val="18"/>
                            <w:szCs w:val="18"/>
                          </w:rPr>
                          <w:t>广州车行易科技股份有限公司</w:t>
                        </w:r>
                      </w:p>
                    </w:tc>
                  </w:sdtContent>
                </w:sdt>
                <w:sdt>
                  <w:sdtPr>
                    <w:rPr>
                      <w:sz w:val="18"/>
                      <w:szCs w:val="18"/>
                    </w:rPr>
                    <w:alias w:val="按成本计量的可供出售金融资产明细-原值"/>
                    <w:tag w:val="_GBC_50f0d61e232846a3b317735292da647a"/>
                    <w:id w:val="25493706"/>
                    <w:lock w:val="sdtLocked"/>
                    <w:showingPlcHdr/>
                  </w:sdtPr>
                  <w:sdtContent>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本期增加"/>
                    <w:tag w:val="_GBC_92f7392abd7444398a37ddfb15e720a7"/>
                    <w:id w:val="25493707"/>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1,782,000</w:t>
                        </w:r>
                        <w:r w:rsidRPr="009801B3">
                          <w:rPr>
                            <w:rFonts w:hint="eastAsia"/>
                            <w:sz w:val="18"/>
                            <w:szCs w:val="18"/>
                          </w:rPr>
                          <w:t>.00</w:t>
                        </w:r>
                      </w:p>
                    </w:tc>
                  </w:sdtContent>
                </w:sdt>
                <w:sdt>
                  <w:sdtPr>
                    <w:rPr>
                      <w:sz w:val="18"/>
                      <w:szCs w:val="18"/>
                    </w:rPr>
                    <w:alias w:val="按成本计量的可供出售金融资产明细-本期减少"/>
                    <w:tag w:val="_GBC_c58e50cb3c724f27bcd50505e1232dcc"/>
                    <w:id w:val="25493708"/>
                    <w:lock w:val="sdtLocked"/>
                    <w:showingPlcHdr/>
                  </w:sdtPr>
                  <w:sdtContent>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 xml:space="preserve">　</w:t>
                        </w:r>
                      </w:p>
                    </w:tc>
                  </w:sdtContent>
                </w:sdt>
                <w:sdt>
                  <w:sdtPr>
                    <w:rPr>
                      <w:sz w:val="18"/>
                      <w:szCs w:val="18"/>
                    </w:rPr>
                    <w:alias w:val="按成本计量的可供出售金融资产明细-原值"/>
                    <w:tag w:val="_GBC_2895c59952fe4cf79335733d9a508a25"/>
                    <w:id w:val="25493709"/>
                    <w:lock w:val="sdtLocked"/>
                  </w:sdtPr>
                  <w:sdtContent>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sz w:val="18"/>
                            <w:szCs w:val="18"/>
                          </w:rPr>
                          <w:t>1,782,000.00</w:t>
                        </w:r>
                      </w:p>
                    </w:tc>
                  </w:sdtContent>
                </w:sdt>
                <w:sdt>
                  <w:sdtPr>
                    <w:rPr>
                      <w:sz w:val="18"/>
                      <w:szCs w:val="18"/>
                    </w:rPr>
                    <w:alias w:val="按成本计量的可供出售金融资产明细-减值准备"/>
                    <w:tag w:val="_GBC_d4635b3a99af4b63b732c895379b37d1"/>
                    <w:id w:val="25493710"/>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增加"/>
                    <w:tag w:val="_GBC_928627178f824030b4043977bed8411a"/>
                    <w:id w:val="25493711"/>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本期减少"/>
                    <w:tag w:val="_GBC_0995c256e97a4f0e9d1e8f02bdcc782d"/>
                    <w:id w:val="25493712"/>
                    <w:lock w:val="sdtLocked"/>
                    <w:showingPlcHdr/>
                  </w:sdtPr>
                  <w:sdtContent>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减值准备"/>
                    <w:tag w:val="_GBC_7eeed85ac5374d1da90b42d5ee714627"/>
                    <w:id w:val="25493713"/>
                    <w:lock w:val="sdtLocked"/>
                    <w:showingPlcHdr/>
                  </w:sdtPr>
                  <w:sdtContent>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sdt>
                  <w:sdtPr>
                    <w:rPr>
                      <w:sz w:val="18"/>
                      <w:szCs w:val="18"/>
                    </w:rPr>
                    <w:alias w:val="按成本计量的可供出售金融资产明细-在被投资单位持股比例"/>
                    <w:tag w:val="_GBC_b8c3820dc6e14fadb0130030276a1927"/>
                    <w:id w:val="25493714"/>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r w:rsidRPr="009801B3">
                          <w:rPr>
                            <w:rFonts w:hint="eastAsia"/>
                            <w:sz w:val="18"/>
                            <w:szCs w:val="18"/>
                          </w:rPr>
                          <w:t>1.8</w:t>
                        </w:r>
                      </w:p>
                    </w:tc>
                  </w:sdtContent>
                </w:sdt>
                <w:sdt>
                  <w:sdtPr>
                    <w:rPr>
                      <w:sz w:val="18"/>
                      <w:szCs w:val="18"/>
                    </w:rPr>
                    <w:alias w:val="按成本计量的可供出售金融资产明细-本期现金红利"/>
                    <w:tag w:val="_GBC_302d5177fbf14c6f8c010192e87f2417"/>
                    <w:id w:val="25493715"/>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right"/>
                          <w:rPr>
                            <w:sz w:val="18"/>
                            <w:szCs w:val="18"/>
                          </w:rPr>
                        </w:pPr>
                      </w:p>
                    </w:tc>
                  </w:sdtContent>
                </w:sdt>
              </w:tr>
            </w:sdtContent>
          </w:sdt>
          <w:tr w:rsidR="001B4CB6" w:rsidTr="001B4CB6">
            <w:trPr>
              <w:trHeight w:val="279"/>
            </w:trPr>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9801B3" w:rsidRDefault="00A6624F" w:rsidP="00A6624F">
                <w:pPr>
                  <w:jc w:val="center"/>
                  <w:rPr>
                    <w:sz w:val="18"/>
                    <w:szCs w:val="18"/>
                  </w:rPr>
                </w:pPr>
                <w:r w:rsidRPr="009801B3">
                  <w:rPr>
                    <w:rFonts w:hint="eastAsia"/>
                    <w:sz w:val="18"/>
                    <w:szCs w:val="18"/>
                  </w:rPr>
                  <w:t>合计</w:t>
                </w: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原值合计"/>
                    <w:tag w:val="_GBC_5958098ea612460a9c02cd34e797985e"/>
                    <w:id w:val="25493717"/>
                    <w:lock w:val="sdtLocked"/>
                  </w:sdtPr>
                  <w:sdtContent>
                    <w:r w:rsidR="00A6624F" w:rsidRPr="009801B3">
                      <w:rPr>
                        <w:sz w:val="18"/>
                        <w:szCs w:val="18"/>
                      </w:rPr>
                      <w:t>158,928,300.00</w:t>
                    </w:r>
                  </w:sdtContent>
                </w:sdt>
              </w:p>
            </w:tc>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原值本期增加额合计"/>
                    <w:tag w:val="_GBC_b102560b647e4b60aa89eab0955eea42"/>
                    <w:id w:val="25493718"/>
                    <w:lock w:val="sdtLocked"/>
                  </w:sdtPr>
                  <w:sdtContent>
                    <w:r w:rsidR="00A6624F" w:rsidRPr="009801B3">
                      <w:rPr>
                        <w:sz w:val="18"/>
                        <w:szCs w:val="18"/>
                      </w:rPr>
                      <w:t>3,682,000.00</w:t>
                    </w:r>
                  </w:sdtContent>
                </w:sdt>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原值本期减少额合计"/>
                    <w:tag w:val="_GBC_d0f5ded1cbe444139d490a8510da997d"/>
                    <w:id w:val="25493719"/>
                    <w:lock w:val="sdtLocked"/>
                    <w:showingPlcHdr/>
                  </w:sdtPr>
                  <w:sdtContent>
                    <w:r w:rsidR="00A6624F" w:rsidRPr="009801B3">
                      <w:rPr>
                        <w:color w:val="333399"/>
                        <w:sz w:val="18"/>
                        <w:szCs w:val="18"/>
                      </w:rPr>
                      <w:t xml:space="preserve">　</w:t>
                    </w:r>
                  </w:sdtContent>
                </w:sdt>
              </w:p>
            </w:tc>
            <w:tc>
              <w:tcPr>
                <w:tcW w:w="7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原值合计"/>
                    <w:tag w:val="_GBC_d54b2a887b0e4bee8e4eefb15124a031"/>
                    <w:id w:val="25493720"/>
                    <w:lock w:val="sdtLocked"/>
                  </w:sdtPr>
                  <w:sdtContent>
                    <w:r w:rsidR="00A6624F" w:rsidRPr="009801B3">
                      <w:rPr>
                        <w:sz w:val="18"/>
                        <w:szCs w:val="18"/>
                      </w:rPr>
                      <w:t>162,610,300.00</w:t>
                    </w:r>
                  </w:sdtContent>
                </w:sdt>
              </w:p>
            </w:tc>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减值准备合计"/>
                    <w:tag w:val="_GBC_2b8ffa7e6d3f416d91edbcaa98c9464d"/>
                    <w:id w:val="25493721"/>
                    <w:lock w:val="sdtLocked"/>
                    <w:showingPlcHdr/>
                  </w:sdtPr>
                  <w:sdtContent/>
                </w:sdt>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减值准备本期增加额合计"/>
                    <w:tag w:val="_GBC_ecd776982b4b4b949978afd387b73254"/>
                    <w:id w:val="25493722"/>
                    <w:lock w:val="sdtLocked"/>
                    <w:showingPlcHdr/>
                  </w:sdtPr>
                  <w:sdtContent/>
                </w:sdt>
              </w:p>
            </w:tc>
            <w:tc>
              <w:tcPr>
                <w:tcW w:w="26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减值准备本期减少额合计"/>
                    <w:tag w:val="_GBC_975ab552bb5c4dd188277069375c31e9"/>
                    <w:id w:val="25493723"/>
                    <w:lock w:val="sdtLocked"/>
                    <w:showingPlcHdr/>
                  </w:sdtPr>
                  <w:sdtContent/>
                </w:sdt>
              </w:p>
            </w:tc>
            <w:tc>
              <w:tcPr>
                <w:tcW w:w="198"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减值准备合计"/>
                    <w:tag w:val="_GBC_bbd0459682614b9ca788185b2bda18a3"/>
                    <w:id w:val="25493724"/>
                    <w:lock w:val="sdtLocked"/>
                    <w:showingPlcHdr/>
                  </w:sdtPr>
                  <w:sdtContent/>
                </w:sdt>
              </w:p>
            </w:tc>
            <w:tc>
              <w:tcPr>
                <w:tcW w:w="391"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A6624F" w:rsidP="00A6624F">
                <w:pPr>
                  <w:jc w:val="center"/>
                  <w:rPr>
                    <w:sz w:val="18"/>
                    <w:szCs w:val="18"/>
                  </w:rPr>
                </w:pPr>
                <w:r w:rsidRPr="009801B3">
                  <w:rPr>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9801B3" w:rsidRDefault="00FD450F" w:rsidP="00A6624F">
                <w:pPr>
                  <w:jc w:val="right"/>
                  <w:rPr>
                    <w:sz w:val="18"/>
                    <w:szCs w:val="18"/>
                  </w:rPr>
                </w:pPr>
                <w:sdt>
                  <w:sdtPr>
                    <w:rPr>
                      <w:sz w:val="18"/>
                      <w:szCs w:val="18"/>
                    </w:rPr>
                    <w:alias w:val="按成本计量的可供出售金融资产本期红利合计"/>
                    <w:tag w:val="_GBC_dae2bf046b43485fbee6f27d238012e4"/>
                    <w:id w:val="25493725"/>
                    <w:lock w:val="sdtLocked"/>
                    <w:showingPlcHdr/>
                  </w:sdtPr>
                  <w:sdtContent>
                    <w:r w:rsidR="00A6624F" w:rsidRPr="009801B3">
                      <w:rPr>
                        <w:color w:val="333399"/>
                        <w:sz w:val="18"/>
                        <w:szCs w:val="18"/>
                      </w:rPr>
                      <w:t xml:space="preserve">　</w:t>
                    </w:r>
                  </w:sdtContent>
                </w:sdt>
              </w:p>
            </w:tc>
          </w:tr>
        </w:tbl>
        <w:p w:rsidR="00A6624F" w:rsidRDefault="00FD450F">
          <w:pPr>
            <w:rPr>
              <w:szCs w:val="21"/>
            </w:rPr>
          </w:pPr>
        </w:p>
      </w:sdtContent>
    </w:sdt>
    <w:sdt>
      <w:sdtPr>
        <w:rPr>
          <w:rFonts w:ascii="宋体" w:hAnsi="宋体" w:cs="宋体" w:hint="eastAsia"/>
          <w:b w:val="0"/>
          <w:bCs w:val="0"/>
          <w:kern w:val="0"/>
          <w:szCs w:val="21"/>
        </w:rPr>
        <w:alias w:val="模块:报告期内可供出售金融资产减值的变动情况"/>
        <w:tag w:val="_GBC_571afc6f1136492bbe0a3ac029602917"/>
        <w:id w:val="25493728"/>
        <w:lock w:val="sdtLocked"/>
        <w:placeholder>
          <w:docPart w:val="GBC22222222222222222222222222222"/>
        </w:placeholder>
      </w:sdtPr>
      <w:sdtEndPr>
        <w:rPr>
          <w:rFonts w:hint="default"/>
        </w:rPr>
      </w:sdtEndPr>
      <w:sdtContent>
        <w:p w:rsidR="00A6624F" w:rsidRDefault="00A6624F" w:rsidP="00E71DDD">
          <w:pPr>
            <w:pStyle w:val="4"/>
            <w:numPr>
              <w:ilvl w:val="0"/>
              <w:numId w:val="55"/>
            </w:numPr>
            <w:tabs>
              <w:tab w:val="left" w:pos="644"/>
            </w:tabs>
            <w:rPr>
              <w:rFonts w:ascii="宋体" w:hAnsi="宋体"/>
              <w:szCs w:val="21"/>
            </w:rPr>
          </w:pPr>
          <w:r>
            <w:rPr>
              <w:rFonts w:ascii="宋体" w:hAnsi="宋体" w:hint="eastAsia"/>
              <w:szCs w:val="21"/>
            </w:rPr>
            <w:t>报告期内可供出售金融资产减值的变动情况</w:t>
          </w:r>
        </w:p>
        <w:p w:rsidR="00A6624F" w:rsidRDefault="00FD450F" w:rsidP="00A6624F">
          <w:pPr>
            <w:rPr>
              <w:szCs w:val="21"/>
            </w:rPr>
          </w:pPr>
          <w:sdt>
            <w:sdtPr>
              <w:alias w:val="是否适用：报告期内可供出售金融资产减值的变动情况[双击切换]"/>
              <w:tag w:val="_GBC_a6d0c32b2b7d46b6a8e0e7ecc134cf63"/>
              <w:id w:val="25493727"/>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theme="minorBidi" w:hint="eastAsia"/>
          <w:b w:val="0"/>
          <w:bCs w:val="0"/>
          <w:kern w:val="0"/>
          <w:szCs w:val="21"/>
        </w:rPr>
        <w:alias w:val="模块:可供出售权益工具期末公允价值大幅下跌或持续下跌相关说明"/>
        <w:tag w:val="_GBC_1f955512f79241d7b3b3b6ec3997bc5a"/>
        <w:id w:val="25493730"/>
        <w:lock w:val="sdtLocked"/>
        <w:placeholder>
          <w:docPart w:val="GBC22222222222222222222222222222"/>
        </w:placeholder>
      </w:sdtPr>
      <w:sdtContent>
        <w:p w:rsidR="00A6624F" w:rsidRDefault="00A6624F" w:rsidP="00E71DDD">
          <w:pPr>
            <w:pStyle w:val="4"/>
            <w:numPr>
              <w:ilvl w:val="0"/>
              <w:numId w:val="55"/>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双击切换]"/>
            <w:tag w:val="_GBC_56da70e210bb4f918ffa0de00912562d"/>
            <w:id w:val="2549372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b/>
          <w:bCs/>
        </w:rPr>
        <w:alias w:val="模块:其他可供出售金融资产情况"/>
        <w:tag w:val="_GBC_1e60012a34394d77ad69bb65870e6a54"/>
        <w:id w:val="25493732"/>
        <w:lock w:val="sdtLocked"/>
        <w:placeholder>
          <w:docPart w:val="GBC22222222222222222222222222222"/>
        </w:placeholder>
      </w:sdtPr>
      <w:sdtEndPr>
        <w:rPr>
          <w:rFonts w:cstheme="minorBidi" w:hint="default"/>
          <w:b w:val="0"/>
          <w:bCs w:val="0"/>
          <w:kern w:val="2"/>
          <w:szCs w:val="21"/>
        </w:rPr>
      </w:sdtEndPr>
      <w:sdtContent>
        <w:p w:rsidR="00A6624F" w:rsidRDefault="00A6624F">
          <w:r>
            <w:rPr>
              <w:rFonts w:hint="eastAsia"/>
            </w:rPr>
            <w:t>其他说明</w:t>
          </w:r>
        </w:p>
        <w:sdt>
          <w:sdtPr>
            <w:alias w:val="是否适用：可供出售金融资产其他情况说明[双击切换]"/>
            <w:tag w:val="_GBC_d507c16d44b64c5ab5d15718e6a9e729"/>
            <w:id w:val="25493731"/>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ind w:right="210"/>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GBC_ee8fc66aaad640a6915a0b750518709f"/>
        <w:id w:val="25493734"/>
        <w:lock w:val="sdtLocked"/>
        <w:placeholder>
          <w:docPart w:val="GBC22222222222222222222222222222"/>
        </w:placeholder>
      </w:sdtPr>
      <w:sdtEndPr>
        <w:rPr>
          <w:rFonts w:hint="default"/>
          <w:szCs w:val="21"/>
        </w:rPr>
      </w:sdtEndPr>
      <w:sdtContent>
        <w:p w:rsidR="00A6624F" w:rsidRDefault="00A6624F" w:rsidP="00E71DDD">
          <w:pPr>
            <w:pStyle w:val="a9"/>
            <w:numPr>
              <w:ilvl w:val="0"/>
              <w:numId w:val="56"/>
            </w:numPr>
            <w:ind w:firstLineChars="0"/>
            <w:rPr>
              <w:b/>
              <w:bCs/>
            </w:rPr>
          </w:pPr>
          <w:r>
            <w:rPr>
              <w:rFonts w:hint="eastAsia"/>
              <w:b/>
              <w:bCs/>
            </w:rPr>
            <w:t>持有至到期投资情况：</w:t>
          </w:r>
        </w:p>
        <w:sdt>
          <w:sdtPr>
            <w:rPr>
              <w:b/>
              <w:bCs/>
            </w:rPr>
            <w:alias w:val="是否适用：持有至到期投资情况[双击切换]"/>
            <w:tag w:val="_GBC_2086057257474c57a1fc1b60a3cc651b"/>
            <w:id w:val="25493733"/>
            <w:lock w:val="sdtLocked"/>
            <w:placeholder>
              <w:docPart w:val="GBC22222222222222222222222222222"/>
            </w:placeholder>
          </w:sdtPr>
          <w:sdtEndPr>
            <w:rPr>
              <w:b w:val="0"/>
            </w:rPr>
          </w:sdtEndPr>
          <w:sdtContent>
            <w:p w:rsidR="00A6624F" w:rsidRDefault="001D1CEE" w:rsidP="00A6624F">
              <w:pPr>
                <w:rPr>
                  <w:szCs w:val="21"/>
                </w:rPr>
              </w:pPr>
              <w:r>
                <w:rPr>
                  <w:bCs/>
                </w:rPr>
                <w:fldChar w:fldCharType="begin"/>
              </w:r>
              <w:r w:rsidR="00A6624F">
                <w:rPr>
                  <w:bCs/>
                </w:rPr>
                <w:instrText xml:space="preserve"> MACROBUTTON  SnrToggleCheckbox □适用 </w:instrText>
              </w:r>
              <w:r>
                <w:rPr>
                  <w:bCs/>
                </w:rPr>
                <w:fldChar w:fldCharType="end"/>
              </w:r>
              <w:r>
                <w:rPr>
                  <w:bCs/>
                </w:rPr>
                <w:fldChar w:fldCharType="begin"/>
              </w:r>
              <w:r w:rsidR="00A6624F">
                <w:rPr>
                  <w:bCs/>
                </w:rPr>
                <w:instrText xml:space="preserve"> MACROBUTTON  SnrToggleCheckbox √不适用 </w:instrText>
              </w:r>
              <w:r>
                <w:rPr>
                  <w:bCs/>
                </w:rPr>
                <w:fldChar w:fldCharType="end"/>
              </w:r>
            </w:p>
          </w:sdtContent>
        </w:sdt>
      </w:sdtContent>
    </w:sdt>
    <w:sdt>
      <w:sdtPr>
        <w:rPr>
          <w:rFonts w:ascii="宋体" w:hAnsi="宋体" w:cs="宋体" w:hint="eastAsia"/>
          <w:kern w:val="0"/>
          <w:szCs w:val="21"/>
        </w:rPr>
        <w:alias w:val="模块:期末重要的持有至到期投资："/>
        <w:tag w:val="_GBC_dae859bc239040ccb3d77988f26306ca"/>
        <w:id w:val="25493736"/>
        <w:lock w:val="sdtLocked"/>
        <w:placeholder>
          <w:docPart w:val="GBC22222222222222222222222222222"/>
        </w:placeholder>
      </w:sdtPr>
      <w:sdtContent>
        <w:p w:rsidR="00A6624F" w:rsidRDefault="00A6624F" w:rsidP="00E71DDD">
          <w:pPr>
            <w:pStyle w:val="a9"/>
            <w:numPr>
              <w:ilvl w:val="0"/>
              <w:numId w:val="56"/>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3d71036bc3424716aa3b1fc196f9a3f8"/>
            <w:id w:val="25493735"/>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GBC_9054720155d148a7a6470c16f3a5d9f8"/>
        <w:id w:val="25493738"/>
        <w:lock w:val="sdtLocked"/>
        <w:placeholder>
          <w:docPart w:val="GBC22222222222222222222222222222"/>
        </w:placeholder>
      </w:sdtPr>
      <w:sdtContent>
        <w:p w:rsidR="00A6624F" w:rsidRDefault="00A6624F" w:rsidP="00E71DDD">
          <w:pPr>
            <w:pStyle w:val="a9"/>
            <w:numPr>
              <w:ilvl w:val="0"/>
              <w:numId w:val="56"/>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e4c5178f8b04ef68465db847d736949"/>
            <w:id w:val="25493737"/>
            <w:lock w:val="sdtLocked"/>
            <w:placeholder>
              <w:docPart w:val="GBC22222222222222222222222222222"/>
            </w:placeholder>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szCs w:val="21"/>
        </w:rPr>
        <w:alias w:val="模块:持有至到期投资的说明"/>
        <w:tag w:val="_GBC_d8963e06103b4858b1889f0071e881f1"/>
        <w:id w:val="25493740"/>
        <w:lock w:val="sdtLocked"/>
        <w:placeholder>
          <w:docPart w:val="GBC22222222222222222222222222222"/>
        </w:placeholder>
      </w:sdtPr>
      <w:sdtContent>
        <w:p w:rsidR="00A6624F" w:rsidRDefault="00A6624F">
          <w:pPr>
            <w:rPr>
              <w:szCs w:val="21"/>
            </w:rPr>
          </w:pPr>
          <w:r>
            <w:rPr>
              <w:rFonts w:hint="eastAsia"/>
              <w:szCs w:val="21"/>
            </w:rPr>
            <w:t>其他说明：</w:t>
          </w:r>
        </w:p>
        <w:sdt>
          <w:sdtPr>
            <w:rPr>
              <w:szCs w:val="21"/>
            </w:rPr>
            <w:alias w:val="是否适用：持有至到期投资的说明[双击切换]"/>
            <w:tag w:val="_GBC_f34c9cbc2cfc4b80979d3e49f8e662b4"/>
            <w:id w:val="25493739"/>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25493787"/>
        <w:lock w:val="sdtLocked"/>
        <w:placeholder>
          <w:docPart w:val="GBC22222222222222222222222222222"/>
        </w:placeholder>
      </w:sdtPr>
      <w:sdtEndPr>
        <w:rPr>
          <w:rFonts w:hint="default"/>
          <w:color w:val="FF0000"/>
          <w:szCs w:val="21"/>
        </w:rPr>
      </w:sdtEndPr>
      <w:sdtContent>
        <w:p w:rsidR="00A6624F" w:rsidRDefault="00A6624F" w:rsidP="00E71DDD">
          <w:pPr>
            <w:pStyle w:val="4"/>
            <w:numPr>
              <w:ilvl w:val="0"/>
              <w:numId w:val="57"/>
            </w:numPr>
          </w:pPr>
          <w:r>
            <w:rPr>
              <w:rFonts w:hint="eastAsia"/>
            </w:rPr>
            <w:t>长期应收款情况：</w:t>
          </w:r>
        </w:p>
        <w:sdt>
          <w:sdtPr>
            <w:alias w:val="是否适用：长期应收款情况[双击切换]"/>
            <w:tag w:val="_GBC_03ba5a75d6d541f4a60fba2b18c9d548"/>
            <w:id w:val="2549374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长期应收款"/>
              <w:tag w:val="_GBC_95baf3ea634a4a60970b09906c240d55"/>
              <w:id w:val="254937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收款"/>
              <w:tag w:val="_GBC_fe21d7e81e5548d09e30637bd81155e1"/>
              <w:id w:val="254937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4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562"/>
            <w:gridCol w:w="565"/>
            <w:gridCol w:w="1560"/>
            <w:gridCol w:w="1560"/>
            <w:gridCol w:w="565"/>
            <w:gridCol w:w="1560"/>
            <w:gridCol w:w="1276"/>
          </w:tblGrid>
          <w:tr w:rsidR="001B4CB6" w:rsidTr="001B4CB6">
            <w:tc>
              <w:tcPr>
                <w:tcW w:w="764" w:type="pct"/>
                <w:vMerge w:val="restar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18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期末余额</w:t>
                </w:r>
              </w:p>
            </w:tc>
            <w:tc>
              <w:tcPr>
                <w:tcW w:w="180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期初余额</w:t>
                </w:r>
              </w:p>
            </w:tc>
            <w:tc>
              <w:tcPr>
                <w:tcW w:w="625" w:type="pct"/>
                <w:vMerge w:val="restar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折现率区间</w:t>
                </w:r>
              </w:p>
            </w:tc>
          </w:tr>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vMerge/>
                <w:tcBorders>
                  <w:left w:val="single" w:sz="4" w:space="0" w:color="auto"/>
                  <w:bottom w:val="single" w:sz="6" w:space="0" w:color="auto"/>
                  <w:right w:val="single" w:sz="4" w:space="0" w:color="auto"/>
                </w:tcBorders>
                <w:shd w:val="clear" w:color="auto" w:fill="auto"/>
                <w:vAlign w:val="center"/>
              </w:tcPr>
              <w:p w:rsidR="00A6624F" w:rsidRDefault="00A6624F" w:rsidP="00A6624F">
                <w:pPr>
                  <w:jc w:val="center"/>
                  <w:rPr>
                    <w:szCs w:val="21"/>
                  </w:rPr>
                </w:pPr>
              </w:p>
            </w:tc>
            <w:tc>
              <w:tcPr>
                <w:tcW w:w="765" w:type="pct"/>
                <w:tcBorders>
                  <w:left w:val="single" w:sz="4" w:space="0" w:color="auto"/>
                  <w:bottom w:val="single" w:sz="6" w:space="0" w:color="auto"/>
                </w:tcBorders>
                <w:shd w:val="clear" w:color="auto" w:fill="auto"/>
                <w:vAlign w:val="center"/>
              </w:tcPr>
              <w:p w:rsidR="00A6624F" w:rsidRDefault="00A6624F" w:rsidP="00A6624F">
                <w:pPr>
                  <w:jc w:val="center"/>
                  <w:rPr>
                    <w:szCs w:val="21"/>
                  </w:rPr>
                </w:pPr>
                <w:r>
                  <w:rPr>
                    <w:rFonts w:hint="eastAsia"/>
                    <w:szCs w:val="21"/>
                  </w:rPr>
                  <w:t>账面余额</w:t>
                </w:r>
              </w:p>
            </w:tc>
            <w:tc>
              <w:tcPr>
                <w:tcW w:w="277"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坏账准备</w:t>
                </w:r>
              </w:p>
            </w:tc>
            <w:tc>
              <w:tcPr>
                <w:tcW w:w="764"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账面价值</w:t>
                </w:r>
              </w:p>
            </w:tc>
            <w:tc>
              <w:tcPr>
                <w:tcW w:w="764"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账面余额</w:t>
                </w:r>
              </w:p>
            </w:tc>
            <w:tc>
              <w:tcPr>
                <w:tcW w:w="277" w:type="pct"/>
                <w:tcBorders>
                  <w:bottom w:val="single" w:sz="6" w:space="0" w:color="auto"/>
                </w:tcBorders>
                <w:shd w:val="clear" w:color="auto" w:fill="auto"/>
                <w:vAlign w:val="center"/>
              </w:tcPr>
              <w:p w:rsidR="00A6624F" w:rsidRDefault="00A6624F" w:rsidP="00A6624F">
                <w:pPr>
                  <w:jc w:val="center"/>
                  <w:rPr>
                    <w:szCs w:val="21"/>
                  </w:rPr>
                </w:pPr>
                <w:r>
                  <w:rPr>
                    <w:rFonts w:hint="eastAsia"/>
                    <w:szCs w:val="21"/>
                  </w:rPr>
                  <w:t>坏账准备</w:t>
                </w:r>
              </w:p>
            </w:tc>
            <w:tc>
              <w:tcPr>
                <w:tcW w:w="764" w:type="pct"/>
                <w:tcBorders>
                  <w:bottom w:val="single" w:sz="6"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账面价值</w:t>
                </w:r>
              </w:p>
            </w:tc>
            <w:tc>
              <w:tcPr>
                <w:tcW w:w="625" w:type="pct"/>
                <w:vMerge/>
                <w:tcBorders>
                  <w:left w:val="single" w:sz="4" w:space="0" w:color="auto"/>
                  <w:bottom w:val="single" w:sz="6" w:space="0" w:color="auto"/>
                  <w:right w:val="single" w:sz="4" w:space="0" w:color="auto"/>
                </w:tcBorders>
                <w:shd w:val="clear" w:color="auto" w:fill="auto"/>
              </w:tcPr>
              <w:p w:rsidR="00A6624F" w:rsidRDefault="00A6624F" w:rsidP="00A6624F">
                <w:pPr>
                  <w:jc w:val="center"/>
                  <w:rPr>
                    <w:szCs w:val="21"/>
                  </w:rPr>
                </w:pPr>
              </w:p>
            </w:tc>
          </w:tr>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shd w:val="clear" w:color="auto" w:fill="auto"/>
              </w:tcPr>
              <w:p w:rsidR="00A6624F" w:rsidRDefault="00A6624F" w:rsidP="00A6624F">
                <w:pPr>
                  <w:rPr>
                    <w:szCs w:val="21"/>
                  </w:rPr>
                </w:pPr>
                <w:r>
                  <w:rPr>
                    <w:rFonts w:hint="eastAsia"/>
                    <w:szCs w:val="21"/>
                  </w:rPr>
                  <w:t>融资租赁款</w:t>
                </w:r>
              </w:p>
            </w:tc>
            <w:sdt>
              <w:sdtPr>
                <w:rPr>
                  <w:szCs w:val="21"/>
                </w:rPr>
                <w:alias w:val="长期应收款中融资租赁金额"/>
                <w:tag w:val="_GBC_5399cd42908b4a468dd6fadb144c65d6"/>
                <w:id w:val="25493744"/>
                <w:lock w:val="sdtLocked"/>
                <w:showingPlcHdr/>
              </w:sdtPr>
              <w:sdtContent>
                <w:tc>
                  <w:tcPr>
                    <w:tcW w:w="765" w:type="pct"/>
                    <w:shd w:val="clear" w:color="auto" w:fill="auto"/>
                  </w:tcPr>
                  <w:p w:rsidR="00A6624F" w:rsidRDefault="00A6624F" w:rsidP="00A6624F">
                    <w:pPr>
                      <w:jc w:val="right"/>
                      <w:rPr>
                        <w:szCs w:val="21"/>
                      </w:rPr>
                    </w:pPr>
                    <w:r>
                      <w:rPr>
                        <w:rFonts w:hint="eastAsia"/>
                        <w:color w:val="333399"/>
                        <w:szCs w:val="21"/>
                      </w:rPr>
                      <w:t xml:space="preserve">　</w:t>
                    </w:r>
                  </w:p>
                </w:tc>
              </w:sdtContent>
            </w:sdt>
            <w:tc>
              <w:tcPr>
                <w:tcW w:w="277" w:type="pct"/>
                <w:shd w:val="clear" w:color="auto" w:fill="auto"/>
              </w:tcPr>
              <w:p w:rsidR="00A6624F" w:rsidRDefault="00FD450F" w:rsidP="00A6624F">
                <w:pPr>
                  <w:jc w:val="right"/>
                  <w:rPr>
                    <w:szCs w:val="21"/>
                  </w:rPr>
                </w:pPr>
                <w:sdt>
                  <w:sdtPr>
                    <w:rPr>
                      <w:szCs w:val="21"/>
                    </w:rPr>
                    <w:alias w:val="长期应收款中融资租赁坏账准备"/>
                    <w:tag w:val="_GBC_8760a220b0ef44cfabf4bee5a89991aa"/>
                    <w:id w:val="25493745"/>
                    <w:lock w:val="sdtLocked"/>
                    <w:showingPlcHdr/>
                  </w:sdtPr>
                  <w:sdtContent>
                    <w:r w:rsidR="00A6624F">
                      <w:rPr>
                        <w:rFonts w:hint="eastAsia"/>
                        <w:color w:val="333399"/>
                        <w:szCs w:val="21"/>
                      </w:rPr>
                      <w:t xml:space="preserve">　</w:t>
                    </w:r>
                  </w:sdtContent>
                </w:sdt>
              </w:p>
            </w:tc>
            <w:tc>
              <w:tcPr>
                <w:tcW w:w="764" w:type="pct"/>
                <w:shd w:val="clear" w:color="auto" w:fill="auto"/>
              </w:tcPr>
              <w:p w:rsidR="00A6624F" w:rsidRDefault="00FD450F" w:rsidP="00A6624F">
                <w:pPr>
                  <w:jc w:val="right"/>
                  <w:rPr>
                    <w:szCs w:val="21"/>
                  </w:rPr>
                </w:pPr>
                <w:sdt>
                  <w:sdtPr>
                    <w:rPr>
                      <w:szCs w:val="21"/>
                    </w:rPr>
                    <w:alias w:val="长期应收款中融资租赁账面价值"/>
                    <w:tag w:val="_GBC_b40439808652435bbabec59ea2eb39b0"/>
                    <w:id w:val="25493746"/>
                    <w:lock w:val="sdtLocked"/>
                    <w:showingPlcHdr/>
                  </w:sdtPr>
                  <w:sdtContent>
                    <w:r w:rsidR="00A6624F">
                      <w:rPr>
                        <w:rFonts w:hint="eastAsia"/>
                        <w:color w:val="333399"/>
                        <w:szCs w:val="21"/>
                      </w:rPr>
                      <w:t xml:space="preserve">　</w:t>
                    </w:r>
                  </w:sdtContent>
                </w:sdt>
              </w:p>
            </w:tc>
            <w:sdt>
              <w:sdtPr>
                <w:rPr>
                  <w:szCs w:val="21"/>
                </w:rPr>
                <w:alias w:val="长期应收款中融资租赁金额"/>
                <w:tag w:val="_GBC_406a73b4a413408ab1d99f9591844593"/>
                <w:id w:val="25493747"/>
                <w:lock w:val="sdtLocked"/>
                <w:showingPlcHdr/>
              </w:sdtPr>
              <w:sdtContent>
                <w:tc>
                  <w:tcPr>
                    <w:tcW w:w="764" w:type="pct"/>
                    <w:shd w:val="clear" w:color="auto" w:fill="auto"/>
                  </w:tcPr>
                  <w:p w:rsidR="00A6624F" w:rsidRDefault="00A6624F" w:rsidP="00A6624F">
                    <w:pPr>
                      <w:jc w:val="right"/>
                      <w:rPr>
                        <w:szCs w:val="21"/>
                      </w:rPr>
                    </w:pPr>
                    <w:r>
                      <w:rPr>
                        <w:rFonts w:hint="eastAsia"/>
                        <w:color w:val="333399"/>
                        <w:szCs w:val="21"/>
                      </w:rPr>
                      <w:t xml:space="preserve">　</w:t>
                    </w:r>
                  </w:p>
                </w:tc>
              </w:sdtContent>
            </w:sdt>
            <w:tc>
              <w:tcPr>
                <w:tcW w:w="277" w:type="pct"/>
                <w:shd w:val="clear" w:color="auto" w:fill="auto"/>
              </w:tcPr>
              <w:p w:rsidR="00A6624F" w:rsidRDefault="00FD450F" w:rsidP="00A6624F">
                <w:pPr>
                  <w:jc w:val="right"/>
                  <w:rPr>
                    <w:szCs w:val="21"/>
                  </w:rPr>
                </w:pPr>
                <w:sdt>
                  <w:sdtPr>
                    <w:rPr>
                      <w:szCs w:val="21"/>
                    </w:rPr>
                    <w:alias w:val="长期应收款中融资租赁坏账准备"/>
                    <w:tag w:val="_GBC_cf446e3d18b44cad92ea3af073e1afe4"/>
                    <w:id w:val="25493748"/>
                    <w:lock w:val="sdtLocked"/>
                    <w:showingPlcHdr/>
                  </w:sdtPr>
                  <w:sdtContent>
                    <w:r w:rsidR="00A6624F">
                      <w:rPr>
                        <w:rFonts w:hint="eastAsia"/>
                        <w:color w:val="333399"/>
                        <w:szCs w:val="21"/>
                      </w:rPr>
                      <w:t xml:space="preserve">　</w:t>
                    </w: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中融资租赁账面价值"/>
                    <w:tag w:val="_GBC_008ca7c650b14305ac6b0a618988572a"/>
                    <w:id w:val="25493749"/>
                    <w:lock w:val="sdtLocked"/>
                    <w:showingPlcHdr/>
                  </w:sdtPr>
                  <w:sdtContent>
                    <w:r w:rsidR="00A6624F">
                      <w:rPr>
                        <w:rFonts w:hint="eastAsia"/>
                        <w:color w:val="333399"/>
                        <w:szCs w:val="21"/>
                      </w:rPr>
                      <w:t xml:space="preserve">　</w:t>
                    </w:r>
                  </w:sdtContent>
                </w:sdt>
              </w:p>
            </w:tc>
            <w:sdt>
              <w:sdtPr>
                <w:rPr>
                  <w:szCs w:val="21"/>
                </w:rPr>
                <w:alias w:val="融资租赁款折现率区间"/>
                <w:tag w:val="_GBC_e42a718917074d3c9e3a9e44aa9164c4"/>
                <w:id w:val="25493750"/>
                <w:lock w:val="sdtLocked"/>
                <w:showingPlcHdr/>
              </w:sdtPr>
              <w:sdtContent>
                <w:tc>
                  <w:tcPr>
                    <w:tcW w:w="625" w:type="pct"/>
                    <w:tcBorders>
                      <w:left w:val="single" w:sz="4" w:space="0" w:color="auto"/>
                    </w:tcBorders>
                    <w:shd w:val="clear" w:color="auto" w:fill="auto"/>
                  </w:tcPr>
                  <w:p w:rsidR="00A6624F" w:rsidRDefault="00A6624F" w:rsidP="00A6624F">
                    <w:pPr>
                      <w:rPr>
                        <w:szCs w:val="21"/>
                      </w:rPr>
                    </w:pPr>
                    <w:r>
                      <w:rPr>
                        <w:rFonts w:hint="eastAsia"/>
                        <w:color w:val="333399"/>
                        <w:szCs w:val="21"/>
                      </w:rPr>
                      <w:t xml:space="preserve">　</w:t>
                    </w:r>
                  </w:p>
                </w:tc>
              </w:sdtContent>
            </w:sdt>
          </w:tr>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shd w:val="clear" w:color="auto" w:fill="auto"/>
              </w:tcPr>
              <w:p w:rsidR="00A6624F" w:rsidRDefault="00A6624F" w:rsidP="00A6624F">
                <w:pPr>
                  <w:ind w:firstLineChars="200" w:firstLine="420"/>
                  <w:rPr>
                    <w:szCs w:val="21"/>
                  </w:rPr>
                </w:pPr>
                <w:r>
                  <w:rPr>
                    <w:rFonts w:hint="eastAsia"/>
                    <w:szCs w:val="21"/>
                  </w:rPr>
                  <w:t>其中：未实现融资收益</w:t>
                </w:r>
              </w:p>
            </w:tc>
            <w:sdt>
              <w:sdtPr>
                <w:rPr>
                  <w:szCs w:val="21"/>
                </w:rPr>
                <w:alias w:val="长期应收款中未实现融资收益金额"/>
                <w:tag w:val="_GBC_45f524856203460e996ece332531417f"/>
                <w:id w:val="25493751"/>
                <w:lock w:val="sdtLocked"/>
                <w:showingPlcHdr/>
              </w:sdtPr>
              <w:sdtContent>
                <w:tc>
                  <w:tcPr>
                    <w:tcW w:w="765" w:type="pct"/>
                    <w:shd w:val="clear" w:color="auto" w:fill="auto"/>
                  </w:tcPr>
                  <w:p w:rsidR="00A6624F" w:rsidRDefault="00A6624F" w:rsidP="00A6624F">
                    <w:pPr>
                      <w:jc w:val="right"/>
                      <w:rPr>
                        <w:szCs w:val="21"/>
                      </w:rPr>
                    </w:pPr>
                    <w:r>
                      <w:rPr>
                        <w:rFonts w:hint="eastAsia"/>
                        <w:color w:val="333399"/>
                        <w:szCs w:val="21"/>
                      </w:rPr>
                      <w:t xml:space="preserve">　</w:t>
                    </w:r>
                  </w:p>
                </w:tc>
              </w:sdtContent>
            </w:sdt>
            <w:tc>
              <w:tcPr>
                <w:tcW w:w="277" w:type="pct"/>
                <w:shd w:val="clear" w:color="auto" w:fill="auto"/>
              </w:tcPr>
              <w:p w:rsidR="00A6624F" w:rsidRDefault="00FD450F" w:rsidP="00A6624F">
                <w:pPr>
                  <w:jc w:val="right"/>
                  <w:rPr>
                    <w:szCs w:val="21"/>
                  </w:rPr>
                </w:pPr>
                <w:sdt>
                  <w:sdtPr>
                    <w:rPr>
                      <w:szCs w:val="21"/>
                    </w:rPr>
                    <w:alias w:val="长期应收款中未实现融资收益坏账准备"/>
                    <w:tag w:val="_GBC_ea4176f8a3ed4323bafffbbad410a3ac"/>
                    <w:id w:val="25493752"/>
                    <w:lock w:val="sdtLocked"/>
                    <w:showingPlcHdr/>
                  </w:sdtPr>
                  <w:sdtContent>
                    <w:r w:rsidR="00A6624F">
                      <w:rPr>
                        <w:rFonts w:hint="eastAsia"/>
                        <w:color w:val="333399"/>
                        <w:szCs w:val="21"/>
                      </w:rPr>
                      <w:t xml:space="preserve">　</w:t>
                    </w:r>
                  </w:sdtContent>
                </w:sdt>
              </w:p>
            </w:tc>
            <w:tc>
              <w:tcPr>
                <w:tcW w:w="764" w:type="pct"/>
                <w:shd w:val="clear" w:color="auto" w:fill="auto"/>
              </w:tcPr>
              <w:p w:rsidR="00A6624F" w:rsidRDefault="00FD450F" w:rsidP="00A6624F">
                <w:pPr>
                  <w:jc w:val="right"/>
                  <w:rPr>
                    <w:szCs w:val="21"/>
                  </w:rPr>
                </w:pPr>
                <w:sdt>
                  <w:sdtPr>
                    <w:rPr>
                      <w:szCs w:val="21"/>
                    </w:rPr>
                    <w:alias w:val="长期应收款中未实现融资收益账面价值"/>
                    <w:tag w:val="_GBC_1c4e8a0a7a7547c191de60e81955aa50"/>
                    <w:id w:val="25493753"/>
                    <w:lock w:val="sdtLocked"/>
                    <w:showingPlcHdr/>
                  </w:sdtPr>
                  <w:sdtContent>
                    <w:r w:rsidR="00A6624F">
                      <w:rPr>
                        <w:rFonts w:hint="eastAsia"/>
                        <w:color w:val="333399"/>
                        <w:szCs w:val="21"/>
                      </w:rPr>
                      <w:t xml:space="preserve">　</w:t>
                    </w:r>
                  </w:sdtContent>
                </w:sdt>
              </w:p>
            </w:tc>
            <w:sdt>
              <w:sdtPr>
                <w:rPr>
                  <w:szCs w:val="21"/>
                </w:rPr>
                <w:alias w:val="长期应收款中未实现融资收益金额"/>
                <w:tag w:val="_GBC_986bb88ec4c34f4e92a4b9f47593ee6b"/>
                <w:id w:val="25493754"/>
                <w:lock w:val="sdtLocked"/>
                <w:showingPlcHdr/>
              </w:sdtPr>
              <w:sdtContent>
                <w:tc>
                  <w:tcPr>
                    <w:tcW w:w="764" w:type="pct"/>
                    <w:shd w:val="clear" w:color="auto" w:fill="auto"/>
                  </w:tcPr>
                  <w:p w:rsidR="00A6624F" w:rsidRDefault="00A6624F" w:rsidP="00A6624F">
                    <w:pPr>
                      <w:jc w:val="right"/>
                      <w:rPr>
                        <w:szCs w:val="21"/>
                      </w:rPr>
                    </w:pPr>
                    <w:r>
                      <w:rPr>
                        <w:rFonts w:hint="eastAsia"/>
                        <w:color w:val="333399"/>
                        <w:szCs w:val="21"/>
                      </w:rPr>
                      <w:t xml:space="preserve">　</w:t>
                    </w:r>
                  </w:p>
                </w:tc>
              </w:sdtContent>
            </w:sdt>
            <w:tc>
              <w:tcPr>
                <w:tcW w:w="277" w:type="pct"/>
                <w:shd w:val="clear" w:color="auto" w:fill="auto"/>
              </w:tcPr>
              <w:p w:rsidR="00A6624F" w:rsidRDefault="00FD450F" w:rsidP="00A6624F">
                <w:pPr>
                  <w:jc w:val="right"/>
                  <w:rPr>
                    <w:szCs w:val="21"/>
                  </w:rPr>
                </w:pPr>
                <w:sdt>
                  <w:sdtPr>
                    <w:rPr>
                      <w:szCs w:val="21"/>
                    </w:rPr>
                    <w:alias w:val="长期应收款中未实现融资收益坏账准备"/>
                    <w:tag w:val="_GBC_6c11e6f70f3b453b8ca9374cc1f58831"/>
                    <w:id w:val="25493755"/>
                    <w:lock w:val="sdtLocked"/>
                    <w:showingPlcHdr/>
                  </w:sdtPr>
                  <w:sdtContent>
                    <w:r w:rsidR="00A6624F">
                      <w:rPr>
                        <w:rFonts w:hint="eastAsia"/>
                        <w:color w:val="333399"/>
                        <w:szCs w:val="21"/>
                      </w:rPr>
                      <w:t xml:space="preserve">　</w:t>
                    </w: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中未实现融资收益账面价值"/>
                    <w:tag w:val="_GBC_4655253df111437eb9aeee47f39d934b"/>
                    <w:id w:val="25493756"/>
                    <w:lock w:val="sdtLocked"/>
                    <w:showingPlcHdr/>
                  </w:sdtPr>
                  <w:sdtContent>
                    <w:r w:rsidR="00A6624F">
                      <w:rPr>
                        <w:rFonts w:hint="eastAsia"/>
                        <w:color w:val="333399"/>
                        <w:szCs w:val="21"/>
                      </w:rPr>
                      <w:t xml:space="preserve">　</w:t>
                    </w:r>
                  </w:sdtContent>
                </w:sdt>
              </w:p>
            </w:tc>
            <w:sdt>
              <w:sdtPr>
                <w:rPr>
                  <w:szCs w:val="21"/>
                </w:rPr>
                <w:alias w:val="未实现融资收益折现率区间"/>
                <w:tag w:val="_GBC_56f61b39244a4480882ee60694ace5bd"/>
                <w:id w:val="25493757"/>
                <w:lock w:val="sdtLocked"/>
                <w:showingPlcHdr/>
              </w:sdtPr>
              <w:sdtContent>
                <w:tc>
                  <w:tcPr>
                    <w:tcW w:w="625" w:type="pct"/>
                    <w:tcBorders>
                      <w:left w:val="single" w:sz="4" w:space="0" w:color="auto"/>
                    </w:tcBorders>
                    <w:shd w:val="clear" w:color="auto" w:fill="auto"/>
                  </w:tcPr>
                  <w:p w:rsidR="00A6624F" w:rsidRDefault="00A6624F" w:rsidP="00A6624F">
                    <w:pPr>
                      <w:rPr>
                        <w:szCs w:val="21"/>
                      </w:rPr>
                    </w:pPr>
                    <w:r>
                      <w:rPr>
                        <w:rFonts w:hint="eastAsia"/>
                        <w:color w:val="333399"/>
                        <w:szCs w:val="21"/>
                      </w:rPr>
                      <w:t xml:space="preserve">　</w:t>
                    </w:r>
                  </w:p>
                </w:tc>
              </w:sdtContent>
            </w:sdt>
          </w:tr>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shd w:val="clear" w:color="auto" w:fill="auto"/>
              </w:tcPr>
              <w:p w:rsidR="00A6624F" w:rsidRDefault="00A6624F" w:rsidP="00A6624F">
                <w:pPr>
                  <w:rPr>
                    <w:szCs w:val="21"/>
                  </w:rPr>
                </w:pPr>
                <w:r>
                  <w:rPr>
                    <w:rFonts w:hint="eastAsia"/>
                    <w:szCs w:val="21"/>
                  </w:rPr>
                  <w:t>分期收款销售商品</w:t>
                </w:r>
              </w:p>
            </w:tc>
            <w:sdt>
              <w:sdtPr>
                <w:rPr>
                  <w:szCs w:val="21"/>
                </w:rPr>
                <w:alias w:val="长期应收款中分期收款销售商品金额"/>
                <w:tag w:val="_GBC_b1398e360c5f4d8ba3fbebd8965c1b46"/>
                <w:id w:val="25493758"/>
                <w:lock w:val="sdtLocked"/>
              </w:sdtPr>
              <w:sdtContent>
                <w:tc>
                  <w:tcPr>
                    <w:tcW w:w="765" w:type="pct"/>
                    <w:shd w:val="clear" w:color="auto" w:fill="auto"/>
                  </w:tcPr>
                  <w:p w:rsidR="00A6624F" w:rsidRDefault="00A6624F" w:rsidP="00A6624F">
                    <w:pPr>
                      <w:jc w:val="right"/>
                      <w:rPr>
                        <w:szCs w:val="21"/>
                      </w:rPr>
                    </w:pPr>
                    <w:r>
                      <w:rPr>
                        <w:szCs w:val="21"/>
                      </w:rPr>
                      <w:t>441,878,659.94</w:t>
                    </w:r>
                  </w:p>
                </w:tc>
              </w:sdtContent>
            </w:sdt>
            <w:tc>
              <w:tcPr>
                <w:tcW w:w="277" w:type="pct"/>
                <w:shd w:val="clear" w:color="auto" w:fill="auto"/>
              </w:tcPr>
              <w:p w:rsidR="00A6624F" w:rsidRDefault="00FD450F" w:rsidP="00A6624F">
                <w:pPr>
                  <w:jc w:val="right"/>
                  <w:rPr>
                    <w:szCs w:val="21"/>
                  </w:rPr>
                </w:pPr>
                <w:sdt>
                  <w:sdtPr>
                    <w:rPr>
                      <w:szCs w:val="21"/>
                    </w:rPr>
                    <w:alias w:val="长期应收款中分期收款销售商品坏账准备"/>
                    <w:tag w:val="_GBC_39d9eeae6e2e46d3b7ad2fd0c6a95e7d"/>
                    <w:id w:val="25493759"/>
                    <w:lock w:val="sdtLocked"/>
                    <w:showingPlcHdr/>
                  </w:sdtPr>
                  <w:sdtContent/>
                </w:sdt>
              </w:p>
            </w:tc>
            <w:tc>
              <w:tcPr>
                <w:tcW w:w="764" w:type="pct"/>
                <w:shd w:val="clear" w:color="auto" w:fill="auto"/>
              </w:tcPr>
              <w:p w:rsidR="00A6624F" w:rsidRDefault="00FD450F" w:rsidP="00A6624F">
                <w:pPr>
                  <w:jc w:val="right"/>
                  <w:rPr>
                    <w:szCs w:val="21"/>
                  </w:rPr>
                </w:pPr>
                <w:sdt>
                  <w:sdtPr>
                    <w:rPr>
                      <w:szCs w:val="21"/>
                    </w:rPr>
                    <w:alias w:val="长期应收款中分期收款销售商品账面价值"/>
                    <w:tag w:val="_GBC_9d39b1de217b4797a4950417fe23f8b2"/>
                    <w:id w:val="25493760"/>
                    <w:lock w:val="sdtLocked"/>
                  </w:sdtPr>
                  <w:sdtContent>
                    <w:r w:rsidR="00A6624F">
                      <w:rPr>
                        <w:szCs w:val="21"/>
                      </w:rPr>
                      <w:t>441,878,659.94</w:t>
                    </w:r>
                  </w:sdtContent>
                </w:sdt>
              </w:p>
            </w:tc>
            <w:sdt>
              <w:sdtPr>
                <w:rPr>
                  <w:szCs w:val="21"/>
                </w:rPr>
                <w:alias w:val="长期应收款中分期收款销售商品金额"/>
                <w:tag w:val="_GBC_07165a07b58c48248a0f894669b095d3"/>
                <w:id w:val="25493761"/>
                <w:lock w:val="sdtLocked"/>
              </w:sdtPr>
              <w:sdtContent>
                <w:tc>
                  <w:tcPr>
                    <w:tcW w:w="764" w:type="pct"/>
                    <w:shd w:val="clear" w:color="auto" w:fill="auto"/>
                  </w:tcPr>
                  <w:p w:rsidR="00A6624F" w:rsidRDefault="00A6624F" w:rsidP="00A6624F">
                    <w:pPr>
                      <w:jc w:val="right"/>
                      <w:rPr>
                        <w:szCs w:val="21"/>
                      </w:rPr>
                    </w:pPr>
                    <w:r>
                      <w:rPr>
                        <w:szCs w:val="21"/>
                      </w:rPr>
                      <w:t>414,833,394.78</w:t>
                    </w:r>
                  </w:p>
                </w:tc>
              </w:sdtContent>
            </w:sdt>
            <w:tc>
              <w:tcPr>
                <w:tcW w:w="277" w:type="pct"/>
                <w:shd w:val="clear" w:color="auto" w:fill="auto"/>
              </w:tcPr>
              <w:p w:rsidR="00A6624F" w:rsidRDefault="00FD450F" w:rsidP="00A6624F">
                <w:pPr>
                  <w:jc w:val="right"/>
                  <w:rPr>
                    <w:szCs w:val="21"/>
                  </w:rPr>
                </w:pPr>
                <w:sdt>
                  <w:sdtPr>
                    <w:rPr>
                      <w:szCs w:val="21"/>
                    </w:rPr>
                    <w:alias w:val="长期应收款中分期收款销售商品坏账准备"/>
                    <w:tag w:val="_GBC_1aa733cb25014b8dacfd5b328bfb3cf4"/>
                    <w:id w:val="25493762"/>
                    <w:lock w:val="sdtLocked"/>
                  </w:sdtP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中分期收款销售商品账面价值"/>
                    <w:tag w:val="_GBC_8f09fbd7ee93489faff5e24a866771c3"/>
                    <w:id w:val="25493763"/>
                    <w:lock w:val="sdtLocked"/>
                  </w:sdtPr>
                  <w:sdtContent>
                    <w:r w:rsidR="00A6624F">
                      <w:rPr>
                        <w:szCs w:val="21"/>
                      </w:rPr>
                      <w:t>414,833,394.78</w:t>
                    </w:r>
                  </w:sdtContent>
                </w:sdt>
              </w:p>
            </w:tc>
            <w:sdt>
              <w:sdtPr>
                <w:rPr>
                  <w:szCs w:val="21"/>
                </w:rPr>
                <w:alias w:val="分期收款销售商品折现率区间"/>
                <w:tag w:val="_GBC_32f33bb718c947458780f61b1f9d046d"/>
                <w:id w:val="25493764"/>
                <w:lock w:val="sdtLocked"/>
              </w:sdtPr>
              <w:sdtContent>
                <w:tc>
                  <w:tcPr>
                    <w:tcW w:w="625" w:type="pct"/>
                    <w:tcBorders>
                      <w:left w:val="single" w:sz="4" w:space="0" w:color="auto"/>
                    </w:tcBorders>
                    <w:shd w:val="clear" w:color="auto" w:fill="auto"/>
                  </w:tcPr>
                  <w:p w:rsidR="00A6624F" w:rsidRDefault="00A6624F" w:rsidP="00A6624F">
                    <w:pPr>
                      <w:rPr>
                        <w:szCs w:val="21"/>
                      </w:rPr>
                    </w:pPr>
                    <w:r>
                      <w:rPr>
                        <w:rFonts w:hint="eastAsia"/>
                        <w:szCs w:val="21"/>
                      </w:rPr>
                      <w:t> </w:t>
                    </w:r>
                  </w:p>
                </w:tc>
              </w:sdtContent>
            </w:sdt>
          </w:tr>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tcBorders>
                  <w:bottom w:val="single" w:sz="6" w:space="0" w:color="auto"/>
                </w:tcBorders>
                <w:shd w:val="clear" w:color="auto" w:fill="auto"/>
              </w:tcPr>
              <w:p w:rsidR="00A6624F" w:rsidRDefault="00A6624F" w:rsidP="00A6624F">
                <w:pPr>
                  <w:rPr>
                    <w:szCs w:val="21"/>
                  </w:rPr>
                </w:pPr>
                <w:r>
                  <w:rPr>
                    <w:rFonts w:hint="eastAsia"/>
                    <w:szCs w:val="21"/>
                  </w:rPr>
                  <w:t>分期收款提供劳务</w:t>
                </w:r>
              </w:p>
            </w:tc>
            <w:sdt>
              <w:sdtPr>
                <w:rPr>
                  <w:szCs w:val="21"/>
                </w:rPr>
                <w:alias w:val="长期应收款中分期收款提供劳务金额"/>
                <w:tag w:val="_GBC_7f07df5a29e144ad9c675324437852e6"/>
                <w:id w:val="25493765"/>
                <w:lock w:val="sdtLocked"/>
                <w:showingPlcHdr/>
              </w:sdtPr>
              <w:sdtContent>
                <w:tc>
                  <w:tcPr>
                    <w:tcW w:w="765" w:type="pct"/>
                    <w:shd w:val="clear" w:color="auto" w:fill="auto"/>
                  </w:tcPr>
                  <w:p w:rsidR="00A6624F" w:rsidRDefault="00A6624F" w:rsidP="00A6624F">
                    <w:pPr>
                      <w:jc w:val="right"/>
                      <w:rPr>
                        <w:szCs w:val="21"/>
                      </w:rPr>
                    </w:pPr>
                  </w:p>
                </w:tc>
              </w:sdtContent>
            </w:sdt>
            <w:tc>
              <w:tcPr>
                <w:tcW w:w="277" w:type="pct"/>
                <w:shd w:val="clear" w:color="auto" w:fill="auto"/>
              </w:tcPr>
              <w:p w:rsidR="00A6624F" w:rsidRDefault="00FD450F" w:rsidP="00A6624F">
                <w:pPr>
                  <w:jc w:val="right"/>
                  <w:rPr>
                    <w:szCs w:val="21"/>
                  </w:rPr>
                </w:pPr>
                <w:sdt>
                  <w:sdtPr>
                    <w:rPr>
                      <w:szCs w:val="21"/>
                    </w:rPr>
                    <w:alias w:val="长期应收款中分期收款提供劳务坏账准备"/>
                    <w:tag w:val="_GBC_c55206c60f4d4207a55ec93dc80befd2"/>
                    <w:id w:val="25493766"/>
                    <w:lock w:val="sdtLocked"/>
                    <w:showingPlcHdr/>
                  </w:sdtPr>
                  <w:sdtContent/>
                </w:sdt>
              </w:p>
            </w:tc>
            <w:tc>
              <w:tcPr>
                <w:tcW w:w="764" w:type="pct"/>
                <w:shd w:val="clear" w:color="auto" w:fill="auto"/>
              </w:tcPr>
              <w:p w:rsidR="00A6624F" w:rsidRDefault="00FD450F" w:rsidP="00A6624F">
                <w:pPr>
                  <w:jc w:val="right"/>
                  <w:rPr>
                    <w:szCs w:val="21"/>
                  </w:rPr>
                </w:pPr>
                <w:sdt>
                  <w:sdtPr>
                    <w:rPr>
                      <w:szCs w:val="21"/>
                    </w:rPr>
                    <w:alias w:val="长期应收款中分期收款提供劳务账面价值"/>
                    <w:tag w:val="_GBC_6cee3ceb6d224e8886677d8eca8bdbab"/>
                    <w:id w:val="25493767"/>
                    <w:lock w:val="sdtLocked"/>
                    <w:showingPlcHdr/>
                  </w:sdtPr>
                  <w:sdtContent/>
                </w:sdt>
              </w:p>
            </w:tc>
            <w:sdt>
              <w:sdtPr>
                <w:rPr>
                  <w:szCs w:val="21"/>
                </w:rPr>
                <w:alias w:val="长期应收款中分期收款提供劳务金额"/>
                <w:tag w:val="_GBC_eecb7c9e00c84b79af552704fd2df4cc"/>
                <w:id w:val="25493768"/>
                <w:lock w:val="sdtLocked"/>
                <w:showingPlcHdr/>
              </w:sdtPr>
              <w:sdtContent>
                <w:tc>
                  <w:tcPr>
                    <w:tcW w:w="764" w:type="pct"/>
                    <w:shd w:val="clear" w:color="auto" w:fill="auto"/>
                  </w:tcPr>
                  <w:p w:rsidR="00A6624F" w:rsidRDefault="00A6624F" w:rsidP="00A6624F">
                    <w:pPr>
                      <w:jc w:val="right"/>
                      <w:rPr>
                        <w:szCs w:val="21"/>
                      </w:rPr>
                    </w:pPr>
                  </w:p>
                </w:tc>
              </w:sdtContent>
            </w:sdt>
            <w:tc>
              <w:tcPr>
                <w:tcW w:w="277" w:type="pct"/>
                <w:shd w:val="clear" w:color="auto" w:fill="auto"/>
              </w:tcPr>
              <w:p w:rsidR="00A6624F" w:rsidRDefault="00FD450F" w:rsidP="00A6624F">
                <w:pPr>
                  <w:jc w:val="right"/>
                  <w:rPr>
                    <w:szCs w:val="21"/>
                  </w:rPr>
                </w:pPr>
                <w:sdt>
                  <w:sdtPr>
                    <w:rPr>
                      <w:szCs w:val="21"/>
                    </w:rPr>
                    <w:alias w:val="长期应收款中分期收款提供劳务坏账准备"/>
                    <w:tag w:val="_GBC_626c1c6d136a42f3beb30aed79faa9b7"/>
                    <w:id w:val="25493769"/>
                    <w:lock w:val="sdtLocked"/>
                    <w:showingPlcHdr/>
                  </w:sdtP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中分期收款提供劳务账面价值"/>
                    <w:tag w:val="_GBC_959f76c77fcf43709acd1310759ba88e"/>
                    <w:id w:val="25493770"/>
                    <w:lock w:val="sdtLocked"/>
                    <w:showingPlcHdr/>
                  </w:sdtPr>
                  <w:sdtContent/>
                </w:sdt>
              </w:p>
            </w:tc>
            <w:sdt>
              <w:sdtPr>
                <w:rPr>
                  <w:szCs w:val="21"/>
                </w:rPr>
                <w:alias w:val="分期收款提供劳务折现率区间"/>
                <w:tag w:val="_GBC_56e74a842fd544b599bf2d6378859908"/>
                <w:id w:val="25493771"/>
                <w:lock w:val="sdtLocked"/>
                <w:showingPlcHdr/>
              </w:sdtPr>
              <w:sdtContent>
                <w:tc>
                  <w:tcPr>
                    <w:tcW w:w="625" w:type="pct"/>
                    <w:tcBorders>
                      <w:left w:val="single" w:sz="4" w:space="0" w:color="auto"/>
                    </w:tcBorders>
                    <w:shd w:val="clear" w:color="auto" w:fill="auto"/>
                  </w:tcPr>
                  <w:p w:rsidR="00A6624F" w:rsidRDefault="00A6624F" w:rsidP="00A6624F">
                    <w:pPr>
                      <w:rPr>
                        <w:szCs w:val="21"/>
                      </w:rPr>
                    </w:pPr>
                  </w:p>
                </w:tc>
              </w:sdtContent>
            </w:sdt>
          </w:tr>
          <w:sdt>
            <w:sdtPr>
              <w:alias w:val="长期应收款情况明细"/>
              <w:tag w:val="_GBC_5a41f105be7341e4bda68c15cf69c9e0"/>
              <w:id w:val="25493780"/>
            </w:sdtPr>
            <w:sdtContent>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sdt>
                  <w:sdtPr>
                    <w:alias w:val="长期应收款情况明细-项目名称"/>
                    <w:tag w:val="_GBC_85eb5dbe841d43848849c406a0312866"/>
                    <w:id w:val="25493772"/>
                    <w:lock w:val="sdtLocked"/>
                  </w:sdtPr>
                  <w:sdtContent>
                    <w:tc>
                      <w:tcPr>
                        <w:tcW w:w="764" w:type="pct"/>
                        <w:tcBorders>
                          <w:bottom w:val="single" w:sz="6" w:space="0" w:color="auto"/>
                        </w:tcBorders>
                        <w:shd w:val="clear" w:color="auto" w:fill="auto"/>
                      </w:tcPr>
                      <w:p w:rsidR="00A6624F" w:rsidRDefault="00A6624F" w:rsidP="00A6624F">
                        <w:pPr>
                          <w:rPr>
                            <w:szCs w:val="21"/>
                          </w:rPr>
                        </w:pPr>
                        <w:r>
                          <w:rPr>
                            <w:rFonts w:hint="eastAsia"/>
                            <w:szCs w:val="21"/>
                          </w:rPr>
                          <w:t>未实现融资收益</w:t>
                        </w:r>
                      </w:p>
                    </w:tc>
                  </w:sdtContent>
                </w:sdt>
                <w:sdt>
                  <w:sdtPr>
                    <w:rPr>
                      <w:szCs w:val="21"/>
                    </w:rPr>
                    <w:alias w:val="长期应收款情况明细-账面余额"/>
                    <w:tag w:val="_GBC_ff83a6aad635406dbd8ae692697edfd3"/>
                    <w:id w:val="25493773"/>
                    <w:lock w:val="sdtLocked"/>
                  </w:sdtPr>
                  <w:sdtContent>
                    <w:tc>
                      <w:tcPr>
                        <w:tcW w:w="765" w:type="pct"/>
                        <w:shd w:val="clear" w:color="auto" w:fill="auto"/>
                      </w:tcPr>
                      <w:p w:rsidR="00A6624F" w:rsidRDefault="00A6624F" w:rsidP="00A6624F">
                        <w:pPr>
                          <w:jc w:val="right"/>
                          <w:rPr>
                            <w:szCs w:val="21"/>
                          </w:rPr>
                        </w:pPr>
                        <w:r>
                          <w:rPr>
                            <w:szCs w:val="21"/>
                          </w:rPr>
                          <w:t>-41,650,146.70</w:t>
                        </w:r>
                      </w:p>
                    </w:tc>
                  </w:sdtContent>
                </w:sdt>
                <w:tc>
                  <w:tcPr>
                    <w:tcW w:w="277" w:type="pct"/>
                    <w:shd w:val="clear" w:color="auto" w:fill="auto"/>
                  </w:tcPr>
                  <w:p w:rsidR="00A6624F" w:rsidRDefault="00FD450F" w:rsidP="00A6624F">
                    <w:pPr>
                      <w:jc w:val="right"/>
                      <w:rPr>
                        <w:szCs w:val="21"/>
                      </w:rPr>
                    </w:pPr>
                    <w:sdt>
                      <w:sdtPr>
                        <w:rPr>
                          <w:szCs w:val="21"/>
                        </w:rPr>
                        <w:alias w:val="长期应收款情况明细-坏账准备"/>
                        <w:tag w:val="_GBC_84c525fe54d140ef817783ee9bd7c3c0"/>
                        <w:id w:val="25493774"/>
                        <w:lock w:val="sdtLocked"/>
                      </w:sdtPr>
                      <w:sdtContent/>
                    </w:sdt>
                  </w:p>
                </w:tc>
                <w:tc>
                  <w:tcPr>
                    <w:tcW w:w="764" w:type="pct"/>
                    <w:shd w:val="clear" w:color="auto" w:fill="auto"/>
                  </w:tcPr>
                  <w:p w:rsidR="00A6624F" w:rsidRDefault="00FD450F" w:rsidP="00A6624F">
                    <w:pPr>
                      <w:jc w:val="right"/>
                      <w:rPr>
                        <w:szCs w:val="21"/>
                      </w:rPr>
                    </w:pPr>
                    <w:sdt>
                      <w:sdtPr>
                        <w:rPr>
                          <w:szCs w:val="21"/>
                        </w:rPr>
                        <w:alias w:val="长期应收款情况明细-账面价值"/>
                        <w:tag w:val="_GBC_b216c0214d58490ea94ca6ebfd39a238"/>
                        <w:id w:val="25493775"/>
                        <w:lock w:val="sdtLocked"/>
                      </w:sdtPr>
                      <w:sdtContent>
                        <w:r w:rsidR="00A6624F">
                          <w:rPr>
                            <w:szCs w:val="21"/>
                          </w:rPr>
                          <w:t>-41,650,146.70</w:t>
                        </w:r>
                      </w:sdtContent>
                    </w:sdt>
                  </w:p>
                </w:tc>
                <w:sdt>
                  <w:sdtPr>
                    <w:rPr>
                      <w:szCs w:val="21"/>
                    </w:rPr>
                    <w:alias w:val="长期应收款情况明细-账面余额@本期期初数"/>
                    <w:tag w:val="_GBC_d478d28db88a44f2ad81e24988a971cf"/>
                    <w:id w:val="25493776"/>
                    <w:lock w:val="sdtLocked"/>
                  </w:sdtPr>
                  <w:sdtContent>
                    <w:tc>
                      <w:tcPr>
                        <w:tcW w:w="764" w:type="pct"/>
                        <w:shd w:val="clear" w:color="auto" w:fill="auto"/>
                      </w:tcPr>
                      <w:p w:rsidR="00A6624F" w:rsidRDefault="00A6624F" w:rsidP="00A6624F">
                        <w:pPr>
                          <w:jc w:val="right"/>
                          <w:rPr>
                            <w:szCs w:val="21"/>
                          </w:rPr>
                        </w:pPr>
                        <w:r>
                          <w:rPr>
                            <w:szCs w:val="21"/>
                          </w:rPr>
                          <w:t>-47,376,429.23</w:t>
                        </w:r>
                      </w:p>
                    </w:tc>
                  </w:sdtContent>
                </w:sdt>
                <w:tc>
                  <w:tcPr>
                    <w:tcW w:w="277" w:type="pct"/>
                    <w:shd w:val="clear" w:color="auto" w:fill="auto"/>
                  </w:tcPr>
                  <w:p w:rsidR="00A6624F" w:rsidRDefault="00FD450F" w:rsidP="00A6624F">
                    <w:pPr>
                      <w:jc w:val="right"/>
                      <w:rPr>
                        <w:szCs w:val="21"/>
                      </w:rPr>
                    </w:pPr>
                    <w:sdt>
                      <w:sdtPr>
                        <w:rPr>
                          <w:szCs w:val="21"/>
                        </w:rPr>
                        <w:alias w:val="长期应收款情况明细-坏账准备@本期期初数"/>
                        <w:tag w:val="_GBC_6e62e948673043c4b0451a432558d3db"/>
                        <w:id w:val="25493777"/>
                        <w:lock w:val="sdtLocked"/>
                      </w:sdtP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情况明细-账面价值@本期期初数"/>
                        <w:tag w:val="_GBC_5c39d05a125846d3ae1045f5c8ebecf0"/>
                        <w:id w:val="25493778"/>
                        <w:lock w:val="sdtLocked"/>
                      </w:sdtPr>
                      <w:sdtContent>
                        <w:r w:rsidR="00A6624F">
                          <w:rPr>
                            <w:szCs w:val="21"/>
                          </w:rPr>
                          <w:t>-47,376,429.23</w:t>
                        </w:r>
                      </w:sdtContent>
                    </w:sdt>
                  </w:p>
                </w:tc>
                <w:sdt>
                  <w:sdtPr>
                    <w:rPr>
                      <w:szCs w:val="21"/>
                    </w:rPr>
                    <w:alias w:val="长期应收款情况明细-折现率区间"/>
                    <w:tag w:val="_GBC_23b8c91d7bb24907aa9bc3c8a2a91d2f"/>
                    <w:id w:val="25493779"/>
                    <w:lock w:val="sdtLocked"/>
                  </w:sdtPr>
                  <w:sdtContent>
                    <w:tc>
                      <w:tcPr>
                        <w:tcW w:w="625" w:type="pct"/>
                        <w:tcBorders>
                          <w:left w:val="single" w:sz="4" w:space="0" w:color="auto"/>
                        </w:tcBorders>
                        <w:shd w:val="clear" w:color="auto" w:fill="auto"/>
                      </w:tcPr>
                      <w:p w:rsidR="00A6624F" w:rsidRDefault="00A6624F" w:rsidP="00A6624F">
                        <w:pPr>
                          <w:rPr>
                            <w:szCs w:val="21"/>
                          </w:rPr>
                        </w:pPr>
                        <w:r>
                          <w:rPr>
                            <w:szCs w:val="21"/>
                          </w:rPr>
                          <w:t>4.50%-5.00%</w:t>
                        </w:r>
                      </w:p>
                    </w:tc>
                  </w:sdtContent>
                </w:sdt>
              </w:tr>
            </w:sdtContent>
          </w:sdt>
          <w:tr w:rsidR="001B4CB6" w:rsidTr="001B4C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764" w:type="pct"/>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长期应收款账面余额"/>
                <w:tag w:val="_GBC_73b1c6c31e674a2a83ca986749cd4066"/>
                <w:id w:val="25493781"/>
                <w:lock w:val="sdtLocked"/>
              </w:sdtPr>
              <w:sdtContent>
                <w:tc>
                  <w:tcPr>
                    <w:tcW w:w="765" w:type="pct"/>
                    <w:shd w:val="clear" w:color="auto" w:fill="auto"/>
                  </w:tcPr>
                  <w:p w:rsidR="00A6624F" w:rsidRDefault="00A6624F" w:rsidP="00A6624F">
                    <w:pPr>
                      <w:jc w:val="right"/>
                      <w:rPr>
                        <w:szCs w:val="21"/>
                      </w:rPr>
                    </w:pPr>
                    <w:r>
                      <w:rPr>
                        <w:szCs w:val="21"/>
                      </w:rPr>
                      <w:t>400,228,513.24</w:t>
                    </w:r>
                  </w:p>
                </w:tc>
              </w:sdtContent>
            </w:sdt>
            <w:tc>
              <w:tcPr>
                <w:tcW w:w="277" w:type="pct"/>
                <w:shd w:val="clear" w:color="auto" w:fill="auto"/>
              </w:tcPr>
              <w:p w:rsidR="00A6624F" w:rsidRDefault="00FD450F" w:rsidP="00A6624F">
                <w:pPr>
                  <w:jc w:val="right"/>
                  <w:rPr>
                    <w:szCs w:val="21"/>
                  </w:rPr>
                </w:pPr>
                <w:sdt>
                  <w:sdtPr>
                    <w:rPr>
                      <w:szCs w:val="21"/>
                    </w:rPr>
                    <w:alias w:val="长期应收款坏账准备合计"/>
                    <w:tag w:val="_GBC_443cb39c4b0d4f0c812ffe5563ab84a6"/>
                    <w:id w:val="25493782"/>
                    <w:lock w:val="sdtLocked"/>
                    <w:showingPlcHdr/>
                  </w:sdtPr>
                  <w:sdtContent/>
                </w:sdt>
              </w:p>
            </w:tc>
            <w:tc>
              <w:tcPr>
                <w:tcW w:w="764" w:type="pct"/>
                <w:shd w:val="clear" w:color="auto" w:fill="auto"/>
              </w:tcPr>
              <w:p w:rsidR="00A6624F" w:rsidRDefault="00FD450F" w:rsidP="00A6624F">
                <w:pPr>
                  <w:jc w:val="right"/>
                  <w:rPr>
                    <w:szCs w:val="21"/>
                  </w:rPr>
                </w:pPr>
                <w:sdt>
                  <w:sdtPr>
                    <w:rPr>
                      <w:szCs w:val="21"/>
                    </w:rPr>
                    <w:alias w:val="长期应收款"/>
                    <w:tag w:val="_GBC_8ccedacdf5834979bc0754d50db3c38e"/>
                    <w:id w:val="25493783"/>
                    <w:lock w:val="sdtLocked"/>
                  </w:sdtPr>
                  <w:sdtContent>
                    <w:r w:rsidR="00A6624F">
                      <w:rPr>
                        <w:szCs w:val="21"/>
                      </w:rPr>
                      <w:t>400,228,513.24</w:t>
                    </w:r>
                  </w:sdtContent>
                </w:sdt>
              </w:p>
            </w:tc>
            <w:sdt>
              <w:sdtPr>
                <w:rPr>
                  <w:szCs w:val="21"/>
                </w:rPr>
                <w:alias w:val="长期应收款账面余额"/>
                <w:tag w:val="_GBC_ef44c07b9ae741ddab666e9ed9d9cd66"/>
                <w:id w:val="25493784"/>
                <w:lock w:val="sdtLocked"/>
              </w:sdtPr>
              <w:sdtContent>
                <w:tc>
                  <w:tcPr>
                    <w:tcW w:w="764" w:type="pct"/>
                    <w:shd w:val="clear" w:color="auto" w:fill="auto"/>
                  </w:tcPr>
                  <w:p w:rsidR="00A6624F" w:rsidRDefault="00A6624F" w:rsidP="00A6624F">
                    <w:pPr>
                      <w:jc w:val="right"/>
                      <w:rPr>
                        <w:szCs w:val="21"/>
                      </w:rPr>
                    </w:pPr>
                    <w:r>
                      <w:rPr>
                        <w:szCs w:val="21"/>
                      </w:rPr>
                      <w:t>367,456,965.55</w:t>
                    </w:r>
                  </w:p>
                </w:tc>
              </w:sdtContent>
            </w:sdt>
            <w:tc>
              <w:tcPr>
                <w:tcW w:w="277" w:type="pct"/>
                <w:shd w:val="clear" w:color="auto" w:fill="auto"/>
              </w:tcPr>
              <w:p w:rsidR="00A6624F" w:rsidRDefault="00FD450F" w:rsidP="00A6624F">
                <w:pPr>
                  <w:jc w:val="right"/>
                  <w:rPr>
                    <w:szCs w:val="21"/>
                  </w:rPr>
                </w:pPr>
                <w:sdt>
                  <w:sdtPr>
                    <w:rPr>
                      <w:szCs w:val="21"/>
                    </w:rPr>
                    <w:alias w:val="长期应收款坏账准备合计"/>
                    <w:tag w:val="_GBC_34ba5fe645014ea18f8ca5e982a2ad4c"/>
                    <w:id w:val="25493785"/>
                    <w:lock w:val="sdtLocked"/>
                  </w:sdtPr>
                  <w:sdtContent/>
                </w:sdt>
              </w:p>
            </w:tc>
            <w:tc>
              <w:tcPr>
                <w:tcW w:w="764" w:type="pct"/>
                <w:tcBorders>
                  <w:right w:val="single" w:sz="4" w:space="0" w:color="auto"/>
                </w:tcBorders>
                <w:shd w:val="clear" w:color="auto" w:fill="auto"/>
              </w:tcPr>
              <w:p w:rsidR="00A6624F" w:rsidRDefault="00FD450F" w:rsidP="00A6624F">
                <w:pPr>
                  <w:jc w:val="right"/>
                  <w:rPr>
                    <w:szCs w:val="21"/>
                  </w:rPr>
                </w:pPr>
                <w:sdt>
                  <w:sdtPr>
                    <w:rPr>
                      <w:szCs w:val="21"/>
                    </w:rPr>
                    <w:alias w:val="长期应收款"/>
                    <w:tag w:val="_GBC_145c9fdd27614d079d6c909857d05e2e"/>
                    <w:id w:val="25493786"/>
                    <w:lock w:val="sdtLocked"/>
                  </w:sdtPr>
                  <w:sdtContent>
                    <w:r w:rsidR="00A6624F">
                      <w:rPr>
                        <w:szCs w:val="21"/>
                      </w:rPr>
                      <w:t>367,456,965.55</w:t>
                    </w:r>
                  </w:sdtContent>
                </w:sdt>
              </w:p>
            </w:tc>
            <w:tc>
              <w:tcPr>
                <w:tcW w:w="625" w:type="pct"/>
                <w:tcBorders>
                  <w:left w:val="single" w:sz="4" w:space="0" w:color="auto"/>
                </w:tcBorders>
                <w:shd w:val="clear" w:color="auto" w:fill="auto"/>
              </w:tcPr>
              <w:p w:rsidR="00A6624F" w:rsidRDefault="00A6624F" w:rsidP="00A6624F">
                <w:pPr>
                  <w:jc w:val="center"/>
                  <w:rPr>
                    <w:szCs w:val="21"/>
                  </w:rPr>
                </w:pPr>
                <w:r>
                  <w:rPr>
                    <w:rFonts w:hint="eastAsia"/>
                    <w:szCs w:val="21"/>
                  </w:rPr>
                  <w:t>/</w:t>
                </w:r>
              </w:p>
            </w:tc>
          </w:tr>
        </w:tbl>
        <w:p w:rsidR="00A6624F" w:rsidRDefault="00A6624F"/>
        <w:p w:rsidR="00A6624F" w:rsidRDefault="00FD450F">
          <w:pPr>
            <w:rPr>
              <w:color w:val="FF0000"/>
              <w:szCs w:val="21"/>
            </w:rPr>
          </w:pPr>
        </w:p>
      </w:sdtContent>
    </w:sdt>
    <w:sdt>
      <w:sdtPr>
        <w:rPr>
          <w:rFonts w:ascii="宋体" w:hAnsi="宋体" w:cs="宋体" w:hint="eastAsia"/>
          <w:b w:val="0"/>
          <w:bCs w:val="0"/>
          <w:kern w:val="0"/>
          <w:szCs w:val="21"/>
        </w:rPr>
        <w:alias w:val="模块:因金融资产转移而终止确认的长期应收款"/>
        <w:tag w:val="_GBC_928896eb74ab465199673a59201d4a8b"/>
        <w:id w:val="25493789"/>
        <w:lock w:val="sdtLocked"/>
        <w:placeholder>
          <w:docPart w:val="GBC22222222222222222222222222222"/>
        </w:placeholder>
      </w:sdtPr>
      <w:sdtContent>
        <w:p w:rsidR="00A6624F" w:rsidRDefault="00A6624F" w:rsidP="00E71DDD">
          <w:pPr>
            <w:pStyle w:val="4"/>
            <w:numPr>
              <w:ilvl w:val="0"/>
              <w:numId w:val="57"/>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25493788"/>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25493791"/>
        <w:lock w:val="sdtLocked"/>
        <w:placeholder>
          <w:docPart w:val="GBC22222222222222222222222222222"/>
        </w:placeholder>
      </w:sdtPr>
      <w:sdtContent>
        <w:p w:rsidR="00A6624F" w:rsidRDefault="00A6624F" w:rsidP="00E71DDD">
          <w:pPr>
            <w:pStyle w:val="4"/>
            <w:numPr>
              <w:ilvl w:val="0"/>
              <w:numId w:val="57"/>
            </w:numPr>
          </w:pPr>
          <w:r>
            <w:rPr>
              <w:rFonts w:hint="eastAsia"/>
            </w:rPr>
            <w:t>转移长期</w:t>
          </w:r>
          <w:proofErr w:type="gramStart"/>
          <w:r>
            <w:rPr>
              <w:rFonts w:hint="eastAsia"/>
            </w:rPr>
            <w:t>应收款且继续</w:t>
          </w:r>
          <w:proofErr w:type="gramEnd"/>
          <w:r>
            <w:rPr>
              <w:rFonts w:hint="eastAsia"/>
            </w:rPr>
            <w:t>涉</w:t>
          </w:r>
          <w:proofErr w:type="gramStart"/>
          <w:r>
            <w:rPr>
              <w:rFonts w:hint="eastAsia"/>
            </w:rPr>
            <w:t>入形成</w:t>
          </w:r>
          <w:proofErr w:type="gramEnd"/>
          <w:r>
            <w:rPr>
              <w:rFonts w:hint="eastAsia"/>
            </w:rPr>
            <w:t>的资产、负债金额</w:t>
          </w:r>
        </w:p>
        <w:sdt>
          <w:sdtPr>
            <w:rPr>
              <w:rFonts w:hint="eastAsia"/>
            </w:rPr>
            <w:alias w:val="是否适用：转移长期应收款且继续涉入形成的资产、负债金额[双击切换]"/>
            <w:tag w:val="_GBC_202f97bd4328472388c45157689d09e0"/>
            <w:id w:val="25493790"/>
            <w:lock w:val="sdtLocked"/>
            <w:placeholder>
              <w:docPart w:val="GBC22222222222222222222222222222"/>
            </w:placeholder>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hint="eastAsia"/>
          <w:szCs w:val="21"/>
        </w:rPr>
        <w:alias w:val="模块:长期应收款的其他说明"/>
        <w:tag w:val="_GBC_2a6246644ca84dfdb1b5ecc95ea5c0c2"/>
        <w:id w:val="25493793"/>
        <w:lock w:val="sdtLocked"/>
        <w:placeholder>
          <w:docPart w:val="GBC22222222222222222222222222222"/>
        </w:placeholder>
      </w:sdtPr>
      <w:sdtContent>
        <w:p w:rsidR="00A6624F" w:rsidRDefault="00A6624F">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25493792"/>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长期股权投资</w:t>
      </w:r>
    </w:p>
    <w:p w:rsidR="00A6624F" w:rsidRDefault="00FD450F">
      <w:sdt>
        <w:sdtPr>
          <w:rPr>
            <w:rFonts w:hint="eastAsia"/>
          </w:rPr>
          <w:alias w:val="是否适用：长期股权投资[双击切换]"/>
          <w:tag w:val="_GBC_bafa2cb2262c4c4ebc4eed8f4e4a81c6"/>
          <w:id w:val="25493794"/>
          <w:lock w:val="sdtContentLocked"/>
          <w:placeholder>
            <w:docPart w:val="GBC22222222222222222222222222222"/>
          </w:placeholder>
        </w:sdtPr>
        <w:sdtContent>
          <w:r w:rsidR="001D1CEE">
            <w:fldChar w:fldCharType="begin"/>
          </w:r>
          <w:r w:rsidR="00A6624F">
            <w:instrText>MACROBUTTON  SnrToggleCheckbox √适用</w:instrText>
          </w:r>
          <w:r w:rsidR="001D1CEE">
            <w:fldChar w:fldCharType="end"/>
          </w:r>
          <w:r w:rsidR="001D1CEE">
            <w:fldChar w:fldCharType="begin"/>
          </w:r>
          <w:r w:rsidR="00A6624F">
            <w:instrText xml:space="preserve"> MACROBUTTON  SnrToggleCheckbox □不适用 </w:instrText>
          </w:r>
          <w:r w:rsidR="001D1CEE">
            <w:fldChar w:fldCharType="end"/>
          </w:r>
        </w:sdtContent>
      </w:sdt>
    </w:p>
    <w:sdt>
      <w:sdtPr>
        <w:rPr>
          <w:rFonts w:hint="eastAsia"/>
          <w:szCs w:val="21"/>
        </w:rPr>
        <w:alias w:val="模块:长期股权投资"/>
        <w:tag w:val="_GBC_e68906ccea2845f1856fe89f4de6c229"/>
        <w:id w:val="25493884"/>
        <w:lock w:val="sdtLocked"/>
        <w:placeholder>
          <w:docPart w:val="GBC22222222222222222222222222222"/>
        </w:placeholder>
      </w:sdtPr>
      <w:sdtContent>
        <w:p w:rsidR="00A6624F" w:rsidRDefault="00A6624F">
          <w:pPr>
            <w:jc w:val="right"/>
            <w:rPr>
              <w:szCs w:val="21"/>
            </w:rPr>
          </w:pPr>
          <w:r>
            <w:rPr>
              <w:rFonts w:hint="eastAsia"/>
              <w:szCs w:val="21"/>
            </w:rPr>
            <w:t>单位：</w:t>
          </w:r>
          <w:sdt>
            <w:sdtPr>
              <w:rPr>
                <w:rFonts w:hint="eastAsia"/>
                <w:szCs w:val="21"/>
              </w:rPr>
              <w:alias w:val="单位：财务附注：长期股权投资"/>
              <w:tag w:val="_GBC_63e30834d38e49658bec9056bc38e4e2"/>
              <w:id w:val="254937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254937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6032"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275"/>
            <w:gridCol w:w="1277"/>
            <w:gridCol w:w="284"/>
            <w:gridCol w:w="1275"/>
            <w:gridCol w:w="852"/>
            <w:gridCol w:w="707"/>
            <w:gridCol w:w="852"/>
            <w:gridCol w:w="707"/>
            <w:gridCol w:w="286"/>
            <w:gridCol w:w="1275"/>
            <w:gridCol w:w="710"/>
          </w:tblGrid>
          <w:tr w:rsidR="00E55759" w:rsidRPr="001E1F45" w:rsidTr="00E55759">
            <w:tc>
              <w:tcPr>
                <w:tcW w:w="649" w:type="pct"/>
                <w:vMerge w:val="restart"/>
                <w:tcBorders>
                  <w:top w:val="single" w:sz="4" w:space="0" w:color="auto"/>
                  <w:left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被投资单位</w:t>
                </w:r>
              </w:p>
            </w:tc>
            <w:tc>
              <w:tcPr>
                <w:tcW w:w="584" w:type="pct"/>
                <w:vMerge w:val="restart"/>
                <w:tcBorders>
                  <w:top w:val="single" w:sz="4" w:space="0" w:color="auto"/>
                  <w:left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期初</w:t>
                </w:r>
              </w:p>
              <w:p w:rsidR="00A6624F" w:rsidRPr="00AB2A61" w:rsidRDefault="00A6624F" w:rsidP="00A6624F">
                <w:pPr>
                  <w:jc w:val="center"/>
                  <w:rPr>
                    <w:sz w:val="18"/>
                    <w:szCs w:val="18"/>
                  </w:rPr>
                </w:pPr>
                <w:r w:rsidRPr="00AB2A61">
                  <w:rPr>
                    <w:rFonts w:hint="eastAsia"/>
                    <w:sz w:val="18"/>
                    <w:szCs w:val="18"/>
                  </w:rPr>
                  <w:t>余额</w:t>
                </w:r>
              </w:p>
            </w:tc>
            <w:tc>
              <w:tcPr>
                <w:tcW w:w="285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本期增减变动</w:t>
                </w:r>
              </w:p>
            </w:tc>
            <w:tc>
              <w:tcPr>
                <w:tcW w:w="584" w:type="pct"/>
                <w:vMerge w:val="restart"/>
                <w:tcBorders>
                  <w:top w:val="single" w:sz="4" w:space="0" w:color="auto"/>
                  <w:left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期末</w:t>
                </w:r>
              </w:p>
              <w:p w:rsidR="00A6624F" w:rsidRPr="00AB2A61" w:rsidRDefault="00A6624F" w:rsidP="00A6624F">
                <w:pPr>
                  <w:jc w:val="center"/>
                  <w:rPr>
                    <w:sz w:val="18"/>
                    <w:szCs w:val="18"/>
                  </w:rPr>
                </w:pPr>
                <w:r w:rsidRPr="00AB2A61">
                  <w:rPr>
                    <w:rFonts w:hint="eastAsia"/>
                    <w:sz w:val="18"/>
                    <w:szCs w:val="18"/>
                  </w:rPr>
                  <w:t>余额</w:t>
                </w:r>
              </w:p>
            </w:tc>
            <w:tc>
              <w:tcPr>
                <w:tcW w:w="325" w:type="pct"/>
                <w:vMerge w:val="restart"/>
                <w:tcBorders>
                  <w:top w:val="single" w:sz="4" w:space="0" w:color="auto"/>
                  <w:left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减值准备期末余额</w:t>
                </w:r>
              </w:p>
            </w:tc>
          </w:tr>
          <w:tr w:rsidR="00E55759" w:rsidTr="00E55759">
            <w:tc>
              <w:tcPr>
                <w:tcW w:w="649"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584"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追加投资</w:t>
                </w: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EB54CB">
                <w:pPr>
                  <w:rPr>
                    <w:sz w:val="18"/>
                    <w:szCs w:val="18"/>
                  </w:rPr>
                </w:pPr>
                <w:r w:rsidRPr="00AB2A61">
                  <w:rPr>
                    <w:rFonts w:hint="eastAsia"/>
                    <w:sz w:val="18"/>
                    <w:szCs w:val="18"/>
                  </w:rPr>
                  <w:t>减少投资</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权益法下确认的投资损益</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其他综合收益调整</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其他权益变动</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宣告发放现金股利或利润</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计提减值准备</w:t>
                </w:r>
              </w:p>
            </w:tc>
            <w:tc>
              <w:tcPr>
                <w:tcW w:w="13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8"/>
                    <w:szCs w:val="18"/>
                  </w:rPr>
                </w:pPr>
                <w:r w:rsidRPr="00AB2A61">
                  <w:rPr>
                    <w:rFonts w:hint="eastAsia"/>
                    <w:sz w:val="18"/>
                    <w:szCs w:val="18"/>
                  </w:rPr>
                  <w:t>其他</w:t>
                </w:r>
              </w:p>
            </w:tc>
            <w:tc>
              <w:tcPr>
                <w:tcW w:w="584" w:type="pct"/>
                <w:vMerge/>
                <w:tcBorders>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p>
            </w:tc>
            <w:tc>
              <w:tcPr>
                <w:tcW w:w="325" w:type="pct"/>
                <w:vMerge/>
                <w:tcBorders>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p>
            </w:tc>
          </w:tr>
          <w:tr w:rsidR="00E55759" w:rsidTr="00E55759">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一、合营企业</w:t>
                </w: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r>
          <w:sdt>
            <w:sdtPr>
              <w:rPr>
                <w:sz w:val="15"/>
                <w:szCs w:val="15"/>
              </w:rPr>
              <w:alias w:val="合营企业投资信息明细"/>
              <w:tag w:val="_GBC_69227c07b5a5404ba52ae2198dc394dc"/>
              <w:id w:val="25493809"/>
              <w:lock w:val="sdtLocked"/>
            </w:sdtPr>
            <w:sdtContent>
              <w:tr w:rsidR="00E55759" w:rsidTr="00E55759">
                <w:sdt>
                  <w:sdtPr>
                    <w:rPr>
                      <w:sz w:val="15"/>
                      <w:szCs w:val="15"/>
                    </w:rPr>
                    <w:alias w:val="合营企业投资信息明细－名称"/>
                    <w:tag w:val="_GBC_9f99fe149b9d4811917e3232a9b1281e"/>
                    <w:id w:val="25493797"/>
                    <w:lock w:val="sdtLocked"/>
                  </w:sdtPr>
                  <w:sdtContent>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清远</w:t>
                        </w:r>
                        <w:proofErr w:type="gramStart"/>
                        <w:r w:rsidRPr="00AB2A61">
                          <w:rPr>
                            <w:rFonts w:hint="eastAsia"/>
                            <w:sz w:val="15"/>
                            <w:szCs w:val="15"/>
                          </w:rPr>
                          <w:t>市智城慧安</w:t>
                        </w:r>
                        <w:proofErr w:type="gramEnd"/>
                        <w:r w:rsidRPr="00AB2A61">
                          <w:rPr>
                            <w:rFonts w:hint="eastAsia"/>
                            <w:sz w:val="15"/>
                            <w:szCs w:val="15"/>
                          </w:rPr>
                          <w:t>信息技术有限公司</w:t>
                        </w:r>
                      </w:p>
                    </w:tc>
                  </w:sdtContent>
                </w:sdt>
                <w:sdt>
                  <w:sdtPr>
                    <w:rPr>
                      <w:sz w:val="15"/>
                      <w:szCs w:val="15"/>
                    </w:rPr>
                    <w:alias w:val="合营企业投资明细-余额"/>
                    <w:tag w:val="_GBC_c5f70676907745ffae60f922c68cb190"/>
                    <w:id w:val="25493798"/>
                    <w:lock w:val="sdtLocked"/>
                    <w:showingPlcHdr/>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追加投资"/>
                    <w:tag w:val="_GBC_70c8ddd3674340e388b4b52ed21ac749"/>
                    <w:id w:val="25493799"/>
                    <w:lock w:val="sdtLocked"/>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10,000,000</w:t>
                        </w:r>
                      </w:p>
                    </w:tc>
                  </w:sdtContent>
                </w:sdt>
                <w:sdt>
                  <w:sdtPr>
                    <w:rPr>
                      <w:sz w:val="15"/>
                      <w:szCs w:val="15"/>
                    </w:rPr>
                    <w:alias w:val="合营企业投资明细-减少投资"/>
                    <w:tag w:val="_GBC_26a4d74cfed44ada8a8c53c3afafb057"/>
                    <w:id w:val="25493800"/>
                    <w:lock w:val="sdtLocked"/>
                    <w:showingPlcHdr/>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权益法下确认的投资损益"/>
                    <w:tag w:val="_GBC_dca6d36576034d0990f125bed4a1df75"/>
                    <w:id w:val="25493801"/>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-6,176.23</w:t>
                        </w:r>
                      </w:p>
                    </w:tc>
                  </w:sdtContent>
                </w:sdt>
                <w:sdt>
                  <w:sdtPr>
                    <w:rPr>
                      <w:sz w:val="15"/>
                      <w:szCs w:val="15"/>
                    </w:rPr>
                    <w:alias w:val="合营企业投资明细-其他综合收益调整"/>
                    <w:tag w:val="_GBC_c9bbd35f30ff43c0b1557711afcd3f9c"/>
                    <w:id w:val="25493802"/>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其他权益变动"/>
                    <w:tag w:val="_GBC_371961b864584e45bd932cc7c4992d7c"/>
                    <w:id w:val="25493803"/>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宣告发放现金股利或利润"/>
                    <w:tag w:val="_GBC_d9936b9aedcc423b87d352fce8422d9d"/>
                    <w:id w:val="25493804"/>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计提减值准备"/>
                    <w:tag w:val="_GBC_bb60a76d88fa4dec9dfc48827e68559d"/>
                    <w:id w:val="25493805"/>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其他增减变动"/>
                    <w:tag w:val="_GBC_f58b6d2bc7ee440e8425a0534a3be69e"/>
                    <w:id w:val="25493806"/>
                    <w:lock w:val="sdtLocked"/>
                    <w:showingPlcHdr/>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投资明细-余额"/>
                    <w:tag w:val="_GBC_9032a15691d94361a9e7db48476ebb91"/>
                    <w:id w:val="25493807"/>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9,993,823.77</w:t>
                        </w:r>
                      </w:p>
                    </w:tc>
                  </w:sdtContent>
                </w:sdt>
                <w:sdt>
                  <w:sdtPr>
                    <w:rPr>
                      <w:sz w:val="15"/>
                      <w:szCs w:val="15"/>
                    </w:rPr>
                    <w:alias w:val="合营企业投资明细-减值准备余额"/>
                    <w:tag w:val="_GBC_64b732c18665447dace799e27254546d"/>
                    <w:id w:val="25493808"/>
                    <w:lock w:val="sdtLocked"/>
                    <w:showingPlcHdr/>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r>
            </w:sdtContent>
          </w:sdt>
          <w:tr w:rsidR="00E55759" w:rsidTr="00E55759">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小计</w:t>
                </w:r>
              </w:p>
            </w:tc>
            <w:sdt>
              <w:sdtPr>
                <w:rPr>
                  <w:sz w:val="15"/>
                  <w:szCs w:val="15"/>
                </w:rPr>
                <w:alias w:val="合营企业-余额小计"/>
                <w:tag w:val="_GBC_0505740aa7704549a61577650a3babc5"/>
                <w:id w:val="25493810"/>
                <w:lock w:val="sdtLocked"/>
                <w:showingPlcHdr/>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追加投资小计"/>
                <w:tag w:val="_GBC_9e6ee9a2c2e24db2afbc1da336850ac5"/>
                <w:id w:val="25493811"/>
                <w:lock w:val="sdtLocked"/>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10,000,000</w:t>
                    </w:r>
                  </w:p>
                </w:tc>
              </w:sdtContent>
            </w:sdt>
            <w:sdt>
              <w:sdtPr>
                <w:rPr>
                  <w:sz w:val="15"/>
                  <w:szCs w:val="15"/>
                </w:rPr>
                <w:alias w:val="合营企业-减少投资小计"/>
                <w:tag w:val="_GBC_7cf483a4089b4ee5bf261d966bc51b02"/>
                <w:id w:val="25493812"/>
                <w:lock w:val="sdtLocked"/>
                <w:showingPlcHdr/>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权益法下确认的投资损益小计"/>
                <w:tag w:val="_GBC_36176be425c346e4ac6b6eabadf074a7"/>
                <w:id w:val="25493813"/>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-6,176.23</w:t>
                    </w:r>
                  </w:p>
                </w:tc>
              </w:sdtContent>
            </w:sdt>
            <w:sdt>
              <w:sdtPr>
                <w:rPr>
                  <w:sz w:val="15"/>
                  <w:szCs w:val="15"/>
                </w:rPr>
                <w:alias w:val="合营企业-其他综合收益调整小计"/>
                <w:tag w:val="_GBC_81a07dbf9513431a92a57993ffdd88ad"/>
                <w:id w:val="25493814"/>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其他权益变动小计"/>
                <w:tag w:val="_GBC_762ffa89a1424957a509edb7e8c91a83"/>
                <w:id w:val="25493815"/>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宣告发放现金股利或利润小计"/>
                <w:tag w:val="_GBC_3f499f87ad2b4e3c8e241eb75895a0d3"/>
                <w:id w:val="25493816"/>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计提减值准备小计"/>
                <w:tag w:val="_GBC_b96aaeaa0c074c4cb505c84c2863eb2d"/>
                <w:id w:val="25493817"/>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其他增减变动小计"/>
                <w:tag w:val="_GBC_c04baf0c68ec47a7ab10d39c402006fc"/>
                <w:id w:val="25493818"/>
                <w:lock w:val="sdtLocked"/>
                <w:showingPlcHdr/>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合营企业-余额小计"/>
                <w:tag w:val="_GBC_85da3080e2a64d7aa34f4a297e669415"/>
                <w:id w:val="25493819"/>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9,993,823.77</w:t>
                    </w:r>
                  </w:p>
                </w:tc>
              </w:sdtContent>
            </w:sdt>
            <w:sdt>
              <w:sdtPr>
                <w:rPr>
                  <w:sz w:val="15"/>
                  <w:szCs w:val="15"/>
                </w:rPr>
                <w:alias w:val="合营企业-减值准备小计"/>
                <w:tag w:val="_GBC_7a2dd706e873499db5fe89f81cdc2dcd"/>
                <w:id w:val="25493820"/>
                <w:lock w:val="sdtLocked"/>
                <w:showingPlcHdr/>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r>
          <w:tr w:rsidR="00E55759" w:rsidTr="00E55759">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二、联营企业</w:t>
                </w: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tr>
          <w:sdt>
            <w:sdtPr>
              <w:rPr>
                <w:rFonts w:hint="eastAsia"/>
                <w:sz w:val="15"/>
                <w:szCs w:val="15"/>
              </w:rPr>
              <w:alias w:val="联营企业投资信息明细"/>
              <w:tag w:val="_GBC_49d1b98c49c34c26a2c4d55f0c1fdb21"/>
              <w:id w:val="25493833"/>
              <w:lock w:val="sdtLocked"/>
            </w:sdtPr>
            <w:sdtEndPr>
              <w:rPr>
                <w:rFonts w:hint="default"/>
              </w:rPr>
            </w:sdtEndPr>
            <w:sdtContent>
              <w:tr w:rsidR="00E55759" w:rsidTr="00E55759">
                <w:sdt>
                  <w:sdtPr>
                    <w:rPr>
                      <w:rFonts w:hint="eastAsia"/>
                      <w:sz w:val="15"/>
                      <w:szCs w:val="15"/>
                    </w:rPr>
                    <w:alias w:val="联营企业投资信息明细－名称"/>
                    <w:tag w:val="_GBC_a4eb18bbc01043718dad4f3e4bfbaa56"/>
                    <w:id w:val="25493821"/>
                    <w:lock w:val="sdtLocked"/>
                  </w:sdtPr>
                  <w:sdtContent>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proofErr w:type="gramStart"/>
                        <w:r w:rsidRPr="00AB2A61">
                          <w:rPr>
                            <w:rFonts w:hint="eastAsia"/>
                            <w:sz w:val="15"/>
                            <w:szCs w:val="15"/>
                          </w:rPr>
                          <w:t>苏州千视通</w:t>
                        </w:r>
                        <w:proofErr w:type="gramEnd"/>
                        <w:r w:rsidRPr="00AB2A61">
                          <w:rPr>
                            <w:rFonts w:hint="eastAsia"/>
                            <w:sz w:val="15"/>
                            <w:szCs w:val="15"/>
                          </w:rPr>
                          <w:t>视觉科技股份有限公司</w:t>
                        </w:r>
                      </w:p>
                    </w:tc>
                  </w:sdtContent>
                </w:sdt>
                <w:sdt>
                  <w:sdtPr>
                    <w:rPr>
                      <w:sz w:val="15"/>
                      <w:szCs w:val="15"/>
                    </w:rPr>
                    <w:alias w:val="联营企业投资明细-余额"/>
                    <w:tag w:val="_GBC_0f83deb7f2814d0585a2f953a5acd4a5"/>
                    <w:id w:val="25493822"/>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19,123,523.12</w:t>
                        </w:r>
                      </w:p>
                    </w:tc>
                  </w:sdtContent>
                </w:sdt>
                <w:sdt>
                  <w:sdtPr>
                    <w:rPr>
                      <w:sz w:val="15"/>
                      <w:szCs w:val="15"/>
                    </w:rPr>
                    <w:alias w:val="联营企业投资明细-追加投资"/>
                    <w:tag w:val="_GBC_8aa6af8bb94a4a34af053a167eb8afda"/>
                    <w:id w:val="25493823"/>
                    <w:lock w:val="sdtLocked"/>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1,732,500</w:t>
                        </w:r>
                      </w:p>
                    </w:tc>
                  </w:sdtContent>
                </w:sdt>
                <w:sdt>
                  <w:sdtPr>
                    <w:rPr>
                      <w:sz w:val="15"/>
                      <w:szCs w:val="15"/>
                    </w:rPr>
                    <w:alias w:val="联营企业投资明细-减少投资"/>
                    <w:tag w:val="_GBC_006cd52e170f40a9ae6ad85b8f3e193f"/>
                    <w:id w:val="25493824"/>
                    <w:lock w:val="sdtLocked"/>
                    <w:showingPlcHdr/>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权益法下确认的投资损益"/>
                    <w:tag w:val="_GBC_3093c751ad654c5a8e60e9539355e4c8"/>
                    <w:id w:val="25493825"/>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-841,042.43</w:t>
                        </w:r>
                      </w:p>
                    </w:tc>
                  </w:sdtContent>
                </w:sdt>
                <w:sdt>
                  <w:sdtPr>
                    <w:rPr>
                      <w:sz w:val="15"/>
                      <w:szCs w:val="15"/>
                    </w:rPr>
                    <w:alias w:val="联营企业投资明细-其他综合收益调整"/>
                    <w:tag w:val="_GBC_2ed807b17874411886b14643c85732fc"/>
                    <w:id w:val="25493826"/>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其他权益变动"/>
                    <w:tag w:val="_GBC_5a4a8da2e0274b33a078931ed39fb3bb"/>
                    <w:id w:val="25493827"/>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宣告发放现金股利或利润"/>
                    <w:tag w:val="_GBC_19a6ad6bff2d486fa4d99ccfbbb92857"/>
                    <w:id w:val="25493828"/>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计提减值准备"/>
                    <w:tag w:val="_GBC_12ae6c8c8fe640f7b24cea0b6725d225"/>
                    <w:id w:val="25493829"/>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其他增减变动"/>
                    <w:tag w:val="_GBC_b148926756484adc9061d220c26559d5"/>
                    <w:id w:val="25493830"/>
                    <w:lock w:val="sdtLocked"/>
                    <w:showingPlcHdr/>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余额"/>
                    <w:tag w:val="_GBC_9d7aa5fead0045fcafd480e493c68f0a"/>
                    <w:id w:val="25493831"/>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20,014,980.69</w:t>
                        </w:r>
                      </w:p>
                    </w:tc>
                  </w:sdtContent>
                </w:sdt>
                <w:sdt>
                  <w:sdtPr>
                    <w:rPr>
                      <w:sz w:val="15"/>
                      <w:szCs w:val="15"/>
                    </w:rPr>
                    <w:alias w:val="联营企业投资明细-减值准备余额"/>
                    <w:tag w:val="_GBC_d789e489f11e46cea544577b2c08d57e"/>
                    <w:id w:val="25493832"/>
                    <w:lock w:val="sdtLocked"/>
                    <w:showingPlcHdr/>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r>
            </w:sdtContent>
          </w:sdt>
          <w:sdt>
            <w:sdtPr>
              <w:rPr>
                <w:rFonts w:hint="eastAsia"/>
                <w:sz w:val="15"/>
                <w:szCs w:val="15"/>
              </w:rPr>
              <w:alias w:val="联营企业投资信息明细"/>
              <w:tag w:val="_GBC_49d1b98c49c34c26a2c4d55f0c1fdb21"/>
              <w:id w:val="25493846"/>
              <w:lock w:val="sdtLocked"/>
            </w:sdtPr>
            <w:sdtEndPr>
              <w:rPr>
                <w:rFonts w:hint="default"/>
              </w:rPr>
            </w:sdtEndPr>
            <w:sdtContent>
              <w:tr w:rsidR="00E55759" w:rsidTr="00E55759">
                <w:sdt>
                  <w:sdtPr>
                    <w:rPr>
                      <w:rFonts w:hint="eastAsia"/>
                      <w:sz w:val="15"/>
                      <w:szCs w:val="15"/>
                    </w:rPr>
                    <w:alias w:val="联营企业投资信息明细－名称"/>
                    <w:tag w:val="_GBC_a4eb18bbc01043718dad4f3e4bfbaa56"/>
                    <w:id w:val="25493834"/>
                    <w:lock w:val="sdtLocked"/>
                  </w:sdtPr>
                  <w:sdtContent>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广州新华时代电子科技有限公司</w:t>
                        </w:r>
                      </w:p>
                    </w:tc>
                  </w:sdtContent>
                </w:sdt>
                <w:sdt>
                  <w:sdtPr>
                    <w:rPr>
                      <w:sz w:val="15"/>
                      <w:szCs w:val="15"/>
                    </w:rPr>
                    <w:alias w:val="联营企业投资明细-余额"/>
                    <w:tag w:val="_GBC_0f83deb7f2814d0585a2f953a5acd4a5"/>
                    <w:id w:val="25493835"/>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4,528,792.76</w:t>
                        </w:r>
                      </w:p>
                    </w:tc>
                  </w:sdtContent>
                </w:sdt>
                <w:sdt>
                  <w:sdtPr>
                    <w:rPr>
                      <w:sz w:val="15"/>
                      <w:szCs w:val="15"/>
                    </w:rPr>
                    <w:alias w:val="联营企业投资明细-追加投资"/>
                    <w:tag w:val="_GBC_8aa6af8bb94a4a34af053a167eb8afda"/>
                    <w:id w:val="25493836"/>
                    <w:lock w:val="sdtLocked"/>
                    <w:showingPlcHdr/>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减少投资"/>
                    <w:tag w:val="_GBC_006cd52e170f40a9ae6ad85b8f3e193f"/>
                    <w:id w:val="25493837"/>
                    <w:lock w:val="sdtLocked"/>
                    <w:showingPlcHdr/>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权益法下确认的投资损益"/>
                    <w:tag w:val="_GBC_3093c751ad654c5a8e60e9539355e4c8"/>
                    <w:id w:val="25493838"/>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-309,244.69</w:t>
                        </w:r>
                      </w:p>
                    </w:tc>
                  </w:sdtContent>
                </w:sdt>
                <w:sdt>
                  <w:sdtPr>
                    <w:rPr>
                      <w:sz w:val="15"/>
                      <w:szCs w:val="15"/>
                    </w:rPr>
                    <w:alias w:val="联营企业投资明细-其他综合收益调整"/>
                    <w:tag w:val="_GBC_2ed807b17874411886b14643c85732fc"/>
                    <w:id w:val="25493839"/>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其他权益变动"/>
                    <w:tag w:val="_GBC_5a4a8da2e0274b33a078931ed39fb3bb"/>
                    <w:id w:val="25493840"/>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宣告发放现金股利或利润"/>
                    <w:tag w:val="_GBC_19a6ad6bff2d486fa4d99ccfbbb92857"/>
                    <w:id w:val="25493841"/>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计提减值准备"/>
                    <w:tag w:val="_GBC_12ae6c8c8fe640f7b24cea0b6725d225"/>
                    <w:id w:val="25493842"/>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其他增减变动"/>
                    <w:tag w:val="_GBC_b148926756484adc9061d220c26559d5"/>
                    <w:id w:val="25493843"/>
                    <w:lock w:val="sdtLocked"/>
                    <w:showingPlcHdr/>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联营企业投资明细-余额"/>
                    <w:tag w:val="_GBC_9d7aa5fead0045fcafd480e493c68f0a"/>
                    <w:id w:val="25493844"/>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4,219,548.07</w:t>
                        </w:r>
                      </w:p>
                    </w:tc>
                  </w:sdtContent>
                </w:sdt>
                <w:sdt>
                  <w:sdtPr>
                    <w:rPr>
                      <w:sz w:val="15"/>
                      <w:szCs w:val="15"/>
                    </w:rPr>
                    <w:alias w:val="联营企业投资明细-减值准备余额"/>
                    <w:tag w:val="_GBC_d789e489f11e46cea544577b2c08d57e"/>
                    <w:id w:val="25493845"/>
                    <w:lock w:val="sdtLocked"/>
                    <w:showingPlcHdr/>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r>
            </w:sdtContent>
          </w:sdt>
          <w:sdt>
            <w:sdtPr>
              <w:rPr>
                <w:rFonts w:hint="eastAsia"/>
                <w:sz w:val="15"/>
                <w:szCs w:val="15"/>
              </w:rPr>
              <w:alias w:val="联营企业投资信息明细"/>
              <w:tag w:val="_GBC_49d1b98c49c34c26a2c4d55f0c1fdb21"/>
              <w:id w:val="25493859"/>
              <w:lock w:val="sdtLocked"/>
            </w:sdtPr>
            <w:sdtEndPr>
              <w:rPr>
                <w:rFonts w:hint="default"/>
              </w:rPr>
            </w:sdtEndPr>
            <w:sdtContent>
              <w:tr w:rsidR="00E55759" w:rsidTr="00E55759">
                <w:sdt>
                  <w:sdtPr>
                    <w:rPr>
                      <w:rFonts w:hint="eastAsia"/>
                      <w:sz w:val="15"/>
                      <w:szCs w:val="15"/>
                    </w:rPr>
                    <w:alias w:val="联营企业投资信息明细－名称"/>
                    <w:tag w:val="_GBC_a4eb18bbc01043718dad4f3e4bfbaa56"/>
                    <w:id w:val="25493847"/>
                    <w:lock w:val="sdtLocked"/>
                  </w:sdtPr>
                  <w:sdtContent>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广州杰之</w:t>
                        </w:r>
                        <w:proofErr w:type="gramStart"/>
                        <w:r w:rsidRPr="00AB2A61">
                          <w:rPr>
                            <w:rFonts w:hint="eastAsia"/>
                            <w:sz w:val="15"/>
                            <w:szCs w:val="15"/>
                          </w:rPr>
                          <w:t>良软件</w:t>
                        </w:r>
                        <w:proofErr w:type="gramEnd"/>
                        <w:r w:rsidRPr="00AB2A61">
                          <w:rPr>
                            <w:rFonts w:hint="eastAsia"/>
                            <w:sz w:val="15"/>
                            <w:szCs w:val="15"/>
                          </w:rPr>
                          <w:t>有限公司</w:t>
                        </w:r>
                      </w:p>
                    </w:tc>
                  </w:sdtContent>
                </w:sdt>
                <w:sdt>
                  <w:sdtPr>
                    <w:rPr>
                      <w:sz w:val="15"/>
                      <w:szCs w:val="15"/>
                    </w:rPr>
                    <w:alias w:val="联营企业投资明细-余额"/>
                    <w:tag w:val="_GBC_0f83deb7f2814d0585a2f953a5acd4a5"/>
                    <w:id w:val="25493848"/>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3,400,000.00</w:t>
                        </w:r>
                      </w:p>
                    </w:tc>
                  </w:sdtContent>
                </w:sdt>
                <w:sdt>
                  <w:sdtPr>
                    <w:rPr>
                      <w:sz w:val="15"/>
                      <w:szCs w:val="15"/>
                    </w:rPr>
                    <w:alias w:val="联营企业投资明细-追加投资"/>
                    <w:tag w:val="_GBC_8aa6af8bb94a4a34af053a167eb8afda"/>
                    <w:id w:val="25493849"/>
                    <w:lock w:val="sdtLocked"/>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减少投资"/>
                    <w:tag w:val="_GBC_006cd52e170f40a9ae6ad85b8f3e193f"/>
                    <w:id w:val="25493850"/>
                    <w:lock w:val="sdtLocked"/>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权益法下确认的投资损益"/>
                    <w:tag w:val="_GBC_3093c751ad654c5a8e60e9539355e4c8"/>
                    <w:id w:val="25493851"/>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-239,082.15</w:t>
                        </w:r>
                      </w:p>
                    </w:tc>
                  </w:sdtContent>
                </w:sdt>
                <w:sdt>
                  <w:sdtPr>
                    <w:rPr>
                      <w:sz w:val="15"/>
                      <w:szCs w:val="15"/>
                    </w:rPr>
                    <w:alias w:val="联营企业投资明细-其他综合收益调整"/>
                    <w:tag w:val="_GBC_2ed807b17874411886b14643c85732fc"/>
                    <w:id w:val="25493852"/>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其他权益变动"/>
                    <w:tag w:val="_GBC_5a4a8da2e0274b33a078931ed39fb3bb"/>
                    <w:id w:val="25493853"/>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宣告发放现金股利或利润"/>
                    <w:tag w:val="_GBC_19a6ad6bff2d486fa4d99ccfbbb92857"/>
                    <w:id w:val="25493854"/>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计提减值准备"/>
                    <w:tag w:val="_GBC_12ae6c8c8fe640f7b24cea0b6725d225"/>
                    <w:id w:val="25493855"/>
                    <w:lock w:val="sdtLocked"/>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其他增减变动"/>
                    <w:tag w:val="_GBC_b148926756484adc9061d220c26559d5"/>
                    <w:id w:val="25493856"/>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投资明细-余额"/>
                    <w:tag w:val="_GBC_9d7aa5fead0045fcafd480e493c68f0a"/>
                    <w:id w:val="25493857"/>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3,160,917.85</w:t>
                        </w:r>
                      </w:p>
                    </w:tc>
                  </w:sdtContent>
                </w:sdt>
                <w:sdt>
                  <w:sdtPr>
                    <w:rPr>
                      <w:sz w:val="15"/>
                      <w:szCs w:val="15"/>
                    </w:rPr>
                    <w:alias w:val="联营企业投资明细-减值准备余额"/>
                    <w:tag w:val="_GBC_d789e489f11e46cea544577b2c08d57e"/>
                    <w:id w:val="25493858"/>
                    <w:lock w:val="sdtLocked"/>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tr>
            </w:sdtContent>
          </w:sdt>
          <w:tr w:rsidR="00E55759" w:rsidTr="00E55759">
            <w:tc>
              <w:tcPr>
                <w:tcW w:w="649"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rPr>
                    <w:sz w:val="15"/>
                    <w:szCs w:val="15"/>
                  </w:rPr>
                </w:pPr>
                <w:r w:rsidRPr="00AB2A61">
                  <w:rPr>
                    <w:rFonts w:hint="eastAsia"/>
                    <w:sz w:val="15"/>
                    <w:szCs w:val="15"/>
                  </w:rPr>
                  <w:t>小计</w:t>
                </w:r>
              </w:p>
            </w:tc>
            <w:sdt>
              <w:sdtPr>
                <w:rPr>
                  <w:sz w:val="15"/>
                  <w:szCs w:val="15"/>
                </w:rPr>
                <w:alias w:val="联营企业-余额小计"/>
                <w:tag w:val="_GBC_1eccfcb85f74482ea6ff8956334fcad5"/>
                <w:id w:val="25493860"/>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27,052,315.88</w:t>
                    </w:r>
                  </w:p>
                </w:tc>
              </w:sdtContent>
            </w:sdt>
            <w:sdt>
              <w:sdtPr>
                <w:rPr>
                  <w:sz w:val="15"/>
                  <w:szCs w:val="15"/>
                </w:rPr>
                <w:alias w:val="联营企业-追加投资小计"/>
                <w:tag w:val="_GBC_3bd9b14cad504d36bd88f76049a7d69e"/>
                <w:id w:val="25493861"/>
                <w:lock w:val="sdtLocked"/>
              </w:sdtPr>
              <w:sdtConten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1,732,500</w:t>
                    </w:r>
                  </w:p>
                </w:tc>
              </w:sdtContent>
            </w:sdt>
            <w:sdt>
              <w:sdtPr>
                <w:rPr>
                  <w:sz w:val="15"/>
                  <w:szCs w:val="15"/>
                </w:rPr>
                <w:alias w:val="联营企业-减少投资小计"/>
                <w:tag w:val="_GBC_fc42c6e4b0cc4b17afa5502c6fdc3a61"/>
                <w:id w:val="25493862"/>
                <w:lock w:val="sdtLocked"/>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权益法下确认的投资损益小计"/>
                <w:tag w:val="_GBC_bed56f50c8f847c7895297635314004f"/>
                <w:id w:val="25493863"/>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-1,389,369.27</w:t>
                    </w:r>
                  </w:p>
                </w:tc>
              </w:sdtContent>
            </w:sdt>
            <w:sdt>
              <w:sdtPr>
                <w:rPr>
                  <w:sz w:val="15"/>
                  <w:szCs w:val="15"/>
                </w:rPr>
                <w:alias w:val="联营企业-其他综合收益调整小计"/>
                <w:tag w:val="_GBC_58eb6755b22f48fcba306d32bd40c261"/>
                <w:id w:val="25493864"/>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其他权益变动小计"/>
                <w:tag w:val="_GBC_d116865a33044700a499062f559a69bc"/>
                <w:id w:val="25493865"/>
                <w:lock w:val="sdtLocked"/>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宣告发放现金股利或利润小计"/>
                <w:tag w:val="_GBC_0349262d721f42339347cc932aa2dd14"/>
                <w:id w:val="25493866"/>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计提减值准备小计"/>
                <w:tag w:val="_GBC_fc00139c16784ea68fde0eaca6ecb174"/>
                <w:id w:val="25493867"/>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其他增减变动小计"/>
                <w:tag w:val="_GBC_8cf36d100ec44503beda9c4dc0eb7212"/>
                <w:id w:val="25493868"/>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sdt>
              <w:sdtPr>
                <w:rPr>
                  <w:sz w:val="15"/>
                  <w:szCs w:val="15"/>
                </w:rPr>
                <w:alias w:val="联营企业-余额小计"/>
                <w:tag w:val="_GBC_9e2652aa7f83482aa3387a8a5338cce1"/>
                <w:id w:val="25493869"/>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27,395,446.61</w:t>
                    </w:r>
                  </w:p>
                </w:tc>
              </w:sdtContent>
            </w:sdt>
            <w:sdt>
              <w:sdtPr>
                <w:rPr>
                  <w:sz w:val="15"/>
                  <w:szCs w:val="15"/>
                </w:rPr>
                <w:alias w:val="联营企业-减值准备小计"/>
                <w:tag w:val="_GBC_75f6baa20f094c439497ec4091770753"/>
                <w:id w:val="25493870"/>
                <w:lock w:val="sdtLocked"/>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p>
                </w:tc>
              </w:sdtContent>
            </w:sdt>
          </w:tr>
          <w:tr w:rsidR="00E55759" w:rsidTr="00E55759">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AB2A61" w:rsidRDefault="00A6624F" w:rsidP="00A6624F">
                <w:pPr>
                  <w:jc w:val="center"/>
                  <w:rPr>
                    <w:sz w:val="15"/>
                    <w:szCs w:val="15"/>
                  </w:rPr>
                </w:pPr>
                <w:r w:rsidRPr="00AB2A61">
                  <w:rPr>
                    <w:rFonts w:hint="eastAsia"/>
                    <w:sz w:val="15"/>
                    <w:szCs w:val="15"/>
                  </w:rPr>
                  <w:t>合计</w:t>
                </w:r>
              </w:p>
            </w:tc>
            <w:sdt>
              <w:sdtPr>
                <w:rPr>
                  <w:sz w:val="15"/>
                  <w:szCs w:val="15"/>
                </w:rPr>
                <w:alias w:val="长期股权投资合计"/>
                <w:tag w:val="_GBC_116ff8dbdb1a4ddd917c94fb7cde37da"/>
                <w:id w:val="25493871"/>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27,052,315.88</w:t>
                    </w:r>
                  </w:p>
                </w:tc>
              </w:sdtContent>
            </w:sdt>
            <w:tc>
              <w:tcPr>
                <w:tcW w:w="58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FD450F" w:rsidP="00A6624F">
                <w:pPr>
                  <w:jc w:val="right"/>
                  <w:rPr>
                    <w:sz w:val="15"/>
                    <w:szCs w:val="15"/>
                  </w:rPr>
                </w:pPr>
                <w:sdt>
                  <w:sdtPr>
                    <w:rPr>
                      <w:sz w:val="15"/>
                      <w:szCs w:val="15"/>
                    </w:rPr>
                    <w:alias w:val="长期股权投资本期增加-追加投资合计"/>
                    <w:tag w:val="_GBC_4d7d5701344c424abb2d8218a3713bb7"/>
                    <w:id w:val="25493872"/>
                    <w:lock w:val="sdtLocked"/>
                  </w:sdtPr>
                  <w:sdtContent>
                    <w:r w:rsidR="00A6624F" w:rsidRPr="00AB2A61">
                      <w:rPr>
                        <w:sz w:val="15"/>
                        <w:szCs w:val="15"/>
                      </w:rPr>
                      <w:t>11,732,500.00</w:t>
                    </w:r>
                  </w:sdtContent>
                </w:sdt>
              </w:p>
            </w:tc>
            <w:sdt>
              <w:sdtPr>
                <w:rPr>
                  <w:sz w:val="15"/>
                  <w:szCs w:val="15"/>
                </w:rPr>
                <w:alias w:val="长期股权投资本期减少-减少投资合计"/>
                <w:tag w:val="_GBC_dd576bd203f64d968a23ec1662363877"/>
                <w:id w:val="25493873"/>
                <w:lock w:val="sdtLocked"/>
                <w:showingPlcHdr/>
              </w:sdtPr>
              <w:sdtContent>
                <w:tc>
                  <w:tcPr>
                    <w:tcW w:w="13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FD450F" w:rsidP="00A6624F">
                <w:pPr>
                  <w:jc w:val="right"/>
                  <w:rPr>
                    <w:sz w:val="15"/>
                    <w:szCs w:val="15"/>
                  </w:rPr>
                </w:pPr>
                <w:sdt>
                  <w:sdtPr>
                    <w:rPr>
                      <w:sz w:val="15"/>
                      <w:szCs w:val="15"/>
                    </w:rPr>
                    <w:alias w:val="长期股权投资本期增加-权益法下确认的投资收益合计"/>
                    <w:tag w:val="_GBC_df9c3ed5681646bd94f5894b79dd4935"/>
                    <w:id w:val="25493874"/>
                    <w:lock w:val="sdtLocked"/>
                  </w:sdtPr>
                  <w:sdtContent>
                    <w:r w:rsidR="00A6624F" w:rsidRPr="00AB2A61">
                      <w:rPr>
                        <w:sz w:val="15"/>
                        <w:szCs w:val="15"/>
                      </w:rPr>
                      <w:t>-1,395,545.50</w:t>
                    </w:r>
                  </w:sdtContent>
                </w:sdt>
              </w:p>
            </w:tc>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FD450F" w:rsidP="00A6624F">
                <w:pPr>
                  <w:jc w:val="right"/>
                  <w:rPr>
                    <w:sz w:val="15"/>
                    <w:szCs w:val="15"/>
                  </w:rPr>
                </w:pPr>
                <w:sdt>
                  <w:sdtPr>
                    <w:rPr>
                      <w:sz w:val="15"/>
                      <w:szCs w:val="15"/>
                    </w:rPr>
                    <w:alias w:val="长期股权投资本期增加-其他综合收益调整合计"/>
                    <w:tag w:val="_GBC_23af98dc8b2c41e4822a877562b1df7a"/>
                    <w:id w:val="25493875"/>
                    <w:lock w:val="sdtLocked"/>
                    <w:showingPlcHdr/>
                  </w:sdtPr>
                  <w:sdtContent>
                    <w:r w:rsidR="00A6624F" w:rsidRPr="00AB2A61">
                      <w:rPr>
                        <w:color w:val="333399"/>
                        <w:sz w:val="15"/>
                        <w:szCs w:val="15"/>
                      </w:rPr>
                      <w:t xml:space="preserve">　</w:t>
                    </w:r>
                  </w:sdtContent>
                </w:sdt>
              </w:p>
            </w:tc>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FD450F" w:rsidP="00A6624F">
                <w:pPr>
                  <w:jc w:val="right"/>
                  <w:rPr>
                    <w:sz w:val="15"/>
                    <w:szCs w:val="15"/>
                  </w:rPr>
                </w:pPr>
                <w:sdt>
                  <w:sdtPr>
                    <w:rPr>
                      <w:sz w:val="15"/>
                      <w:szCs w:val="15"/>
                    </w:rPr>
                    <w:alias w:val="长期股权投资本期增加-其他权益变动合计"/>
                    <w:tag w:val="_GBC_f1421a511340443da16b9ec231cef47e"/>
                    <w:id w:val="25493876"/>
                    <w:lock w:val="sdtLocked"/>
                    <w:showingPlcHdr/>
                  </w:sdtPr>
                  <w:sdtContent>
                    <w:r w:rsidR="00A6624F" w:rsidRPr="00AB2A61">
                      <w:rPr>
                        <w:color w:val="333399"/>
                        <w:sz w:val="15"/>
                        <w:szCs w:val="15"/>
                      </w:rPr>
                      <w:t xml:space="preserve">　</w:t>
                    </w:r>
                  </w:sdtContent>
                </w:sdt>
              </w:p>
            </w:tc>
            <w:sdt>
              <w:sdtPr>
                <w:rPr>
                  <w:sz w:val="15"/>
                  <w:szCs w:val="15"/>
                </w:rPr>
                <w:alias w:val="长期股权投资宣告发放现金股利或利润合计"/>
                <w:tag w:val="_GBC_36f7988ba9154e29aff48c5d98c95191"/>
                <w:id w:val="25493877"/>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sdt>
              <w:sdtPr>
                <w:rPr>
                  <w:sz w:val="15"/>
                  <w:szCs w:val="15"/>
                </w:rPr>
                <w:alias w:val="长期股权投资减值准备_本期增加数"/>
                <w:tag w:val="_GBC_adf7bceeb1054f2fb29666b07b2a1401"/>
                <w:id w:val="25493878"/>
                <w:lock w:val="sdtLocked"/>
                <w:showingPlcHdr/>
              </w:sdtPr>
              <w:sdtContent>
                <w:tc>
                  <w:tcPr>
                    <w:tcW w:w="32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FD450F" w:rsidP="00A6624F">
                <w:pPr>
                  <w:jc w:val="right"/>
                  <w:rPr>
                    <w:sz w:val="15"/>
                    <w:szCs w:val="15"/>
                  </w:rPr>
                </w:pPr>
                <w:sdt>
                  <w:sdtPr>
                    <w:rPr>
                      <w:sz w:val="15"/>
                      <w:szCs w:val="15"/>
                    </w:rPr>
                    <w:alias w:val="长期股权投资本期其他增减变动合计"/>
                    <w:tag w:val="_GBC_181b4e2f80d84c85af5cfc6cd46b1c5d"/>
                    <w:id w:val="25493879"/>
                    <w:lock w:val="sdtLocked"/>
                    <w:showingPlcHdr/>
                  </w:sdtPr>
                  <w:sdtContent>
                    <w:r w:rsidR="00A6624F" w:rsidRPr="00AB2A61">
                      <w:rPr>
                        <w:color w:val="333399"/>
                        <w:sz w:val="15"/>
                        <w:szCs w:val="15"/>
                      </w:rPr>
                      <w:t xml:space="preserve">　</w:t>
                    </w:r>
                  </w:sdtContent>
                </w:sdt>
              </w:p>
            </w:tc>
            <w:sdt>
              <w:sdtPr>
                <w:rPr>
                  <w:sz w:val="15"/>
                  <w:szCs w:val="15"/>
                </w:rPr>
                <w:alias w:val="长期股权投资合计"/>
                <w:tag w:val="_GBC_b8d6a3b536204a5b9bbcaef085ac45b4"/>
                <w:id w:val="25493880"/>
                <w:lock w:val="sdtLocked"/>
              </w:sdtPr>
              <w:sdtContent>
                <w:tc>
                  <w:tcPr>
                    <w:tcW w:w="584"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sz w:val="15"/>
                        <w:szCs w:val="15"/>
                      </w:rPr>
                      <w:t>37,389,270.38</w:t>
                    </w:r>
                  </w:p>
                </w:tc>
              </w:sdtContent>
            </w:sdt>
            <w:sdt>
              <w:sdtPr>
                <w:rPr>
                  <w:sz w:val="15"/>
                  <w:szCs w:val="15"/>
                </w:rPr>
                <w:alias w:val="长期股权投资减值准备余额"/>
                <w:tag w:val="_GBC_23d57936f736453a80e85522c6e1c933"/>
                <w:id w:val="25493881"/>
                <w:lock w:val="sdtLocked"/>
                <w:showingPlcHdr/>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A6624F" w:rsidRPr="00AB2A61" w:rsidRDefault="00A6624F" w:rsidP="00A6624F">
                    <w:pPr>
                      <w:jc w:val="right"/>
                      <w:rPr>
                        <w:sz w:val="15"/>
                        <w:szCs w:val="15"/>
                      </w:rPr>
                    </w:pPr>
                    <w:r w:rsidRPr="00AB2A61">
                      <w:rPr>
                        <w:color w:val="333399"/>
                        <w:sz w:val="15"/>
                        <w:szCs w:val="15"/>
                      </w:rPr>
                      <w:t xml:space="preserve">　</w:t>
                    </w:r>
                  </w:p>
                </w:tc>
              </w:sdtContent>
            </w:sdt>
          </w:tr>
        </w:tbl>
        <w:p w:rsidR="00A6624F" w:rsidRDefault="00A6624F"/>
        <w:p w:rsidR="00A6624F" w:rsidRDefault="00A6624F">
          <w:pPr>
            <w:snapToGrid w:val="0"/>
            <w:spacing w:line="240" w:lineRule="atLeast"/>
            <w:rPr>
              <w:szCs w:val="21"/>
            </w:rPr>
          </w:pPr>
          <w:r>
            <w:rPr>
              <w:rFonts w:hint="eastAsia"/>
              <w:szCs w:val="21"/>
            </w:rPr>
            <w:t>其他说明</w:t>
          </w:r>
        </w:p>
        <w:sdt>
          <w:sdtPr>
            <w:rPr>
              <w:rFonts w:hint="eastAsia"/>
              <w:szCs w:val="21"/>
            </w:rPr>
            <w:tag w:val="_GBC_ccc3d8feeab24d0e8e4139f2a19cfa7c"/>
            <w:id w:val="25493883"/>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25493882"/>
                <w:lock w:val="sdtLocked"/>
                <w:placeholder>
                  <w:docPart w:val="GBC22222222222222222222222222222"/>
                </w:placeholder>
              </w:sdtPr>
              <w:sdtContent>
                <w:p w:rsidR="00A6624F" w:rsidRDefault="00A6624F">
                  <w:pPr>
                    <w:snapToGrid w:val="0"/>
                    <w:spacing w:line="240" w:lineRule="atLeast"/>
                    <w:rPr>
                      <w:szCs w:val="21"/>
                    </w:rPr>
                  </w:pPr>
                  <w:r>
                    <w:rPr>
                      <w:rFonts w:hint="eastAsia"/>
                      <w:szCs w:val="21"/>
                    </w:rPr>
                    <w:t>无</w:t>
                  </w:r>
                </w:p>
              </w:sdtContent>
            </w:sdt>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投资性房地产</w:t>
      </w:r>
    </w:p>
    <w:p w:rsidR="00A6624F" w:rsidRDefault="00A6624F">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25493999"/>
        <w:lock w:val="sdtLocked"/>
        <w:placeholder>
          <w:docPart w:val="GBC22222222222222222222222222222"/>
        </w:placeholder>
      </w:sdtPr>
      <w:sdtEndPr>
        <w:rPr>
          <w:rFonts w:cstheme="minorBidi"/>
          <w:kern w:val="2"/>
        </w:rPr>
      </w:sdtEndPr>
      <w:sdtContent>
        <w:p w:rsidR="00A6624F" w:rsidRDefault="00A6624F" w:rsidP="00E71DDD">
          <w:pPr>
            <w:pStyle w:val="4"/>
            <w:numPr>
              <w:ilvl w:val="0"/>
              <w:numId w:val="58"/>
            </w:numPr>
            <w:tabs>
              <w:tab w:val="left" w:pos="616"/>
            </w:tabs>
            <w:rPr>
              <w:rFonts w:ascii="宋体" w:hAnsi="宋体"/>
              <w:szCs w:val="21"/>
            </w:rPr>
          </w:pPr>
          <w:r>
            <w:rPr>
              <w:rFonts w:ascii="宋体" w:hAnsi="宋体" w:hint="eastAsia"/>
              <w:szCs w:val="21"/>
            </w:rPr>
            <w:t>采用成本计量模式的投资性房地产</w:t>
          </w:r>
        </w:p>
        <w:p w:rsidR="00A6624F" w:rsidRDefault="00A6624F">
          <w:pPr>
            <w:jc w:val="right"/>
            <w:rPr>
              <w:szCs w:val="21"/>
            </w:rPr>
          </w:pPr>
          <w:r>
            <w:rPr>
              <w:rFonts w:hint="eastAsia"/>
              <w:szCs w:val="21"/>
            </w:rPr>
            <w:t>单位：</w:t>
          </w:r>
          <w:sdt>
            <w:sdtPr>
              <w:rPr>
                <w:rFonts w:hint="eastAsia"/>
                <w:szCs w:val="21"/>
              </w:rPr>
              <w:alias w:val="单位：财务附注：投资性房地产"/>
              <w:tag w:val="_GBC_3315dd1b9cb743c786e01b4b9e91b10d"/>
              <w:id w:val="254938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254938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1687"/>
            <w:gridCol w:w="1491"/>
            <w:gridCol w:w="1466"/>
            <w:gridCol w:w="1687"/>
          </w:tblGrid>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房屋、建筑物</w:t>
                </w: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土地使用权</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在建工程</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合计</w:t>
                </w:r>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一、账面原值</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szCs w:val="21"/>
                  </w:rPr>
                  <w:t>1.</w:t>
                </w:r>
                <w:r>
                  <w:rPr>
                    <w:rFonts w:hint="eastAsia"/>
                    <w:szCs w:val="21"/>
                  </w:rPr>
                  <w:t>期初余额</w:t>
                </w:r>
              </w:p>
            </w:tc>
            <w:sdt>
              <w:sdtPr>
                <w:rPr>
                  <w:szCs w:val="21"/>
                </w:rPr>
                <w:alias w:val="房屋及建筑物原价账面余额"/>
                <w:tag w:val="_GBC_dfa2db7b6cf94c58bc03c164897c1c5b"/>
                <w:id w:val="25493887"/>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109,207,163.43</w:t>
                    </w:r>
                  </w:p>
                </w:tc>
              </w:sdtContent>
            </w:sdt>
            <w:sdt>
              <w:sdtPr>
                <w:rPr>
                  <w:szCs w:val="21"/>
                </w:rPr>
                <w:alias w:val="土地使用权原价账面余额"/>
                <w:tag w:val="_GBC_dc92747194a8462db007fe57f2c0e4aa"/>
                <w:id w:val="25493888"/>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
                    <w:tag w:val="_GBC_a430adeddc4745a1b9413b04b68fe238"/>
                    <w:id w:val="25493889"/>
                    <w:lock w:val="sdtLocked"/>
                    <w:showingPlcHdr/>
                  </w:sdtPr>
                  <w:sdtContent>
                    <w:r w:rsidR="00A6624F">
                      <w:rPr>
                        <w:rFonts w:hint="eastAsia"/>
                        <w:color w:val="333399"/>
                      </w:rPr>
                      <w:t xml:space="preserve">　</w:t>
                    </w:r>
                  </w:sdtContent>
                </w:sdt>
              </w:p>
            </w:tc>
            <w:sdt>
              <w:sdtPr>
                <w:rPr>
                  <w:szCs w:val="21"/>
                </w:rPr>
                <w:alias w:val="投资性房地产原价合计账面余额"/>
                <w:tag w:val="_GBC_ab0738ca386a4afc9dc82aa54065bc81"/>
                <w:id w:val="25493890"/>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109,207,163.43</w:t>
                    </w:r>
                  </w:p>
                </w:tc>
              </w:sdtContent>
            </w:sdt>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szCs w:val="21"/>
                  </w:rPr>
                  <w:t>2.</w:t>
                </w:r>
                <w:r>
                  <w:rPr>
                    <w:rFonts w:hint="eastAsia"/>
                    <w:szCs w:val="21"/>
                  </w:rPr>
                  <w:t>本期增加金额</w:t>
                </w:r>
              </w:p>
            </w:tc>
            <w:sdt>
              <w:sdtPr>
                <w:rPr>
                  <w:szCs w:val="21"/>
                </w:rPr>
                <w:alias w:val="房屋及建筑物原价增加额"/>
                <w:tag w:val="_GBC_94f3e4c65b174f6981ae0672eb7cd845"/>
                <w:id w:val="25493891"/>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sdt>
              <w:sdtPr>
                <w:rPr>
                  <w:szCs w:val="21"/>
                </w:rPr>
                <w:alias w:val="土地使用权原价增加额"/>
                <w:tag w:val="_GBC_a66199c3be284b6ab31f6ccbcf12ede1"/>
                <w:id w:val="25493892"/>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本期增加额"/>
                    <w:tag w:val="_GBC_e9ab279dda2b4cf2851941e85290e347"/>
                    <w:id w:val="25493893"/>
                    <w:lock w:val="sdtLocked"/>
                    <w:showingPlcHdr/>
                  </w:sdtPr>
                  <w:sdtContent>
                    <w:r w:rsidR="00A6624F">
                      <w:rPr>
                        <w:rFonts w:hint="eastAsia"/>
                        <w:color w:val="333399"/>
                      </w:rPr>
                      <w:t xml:space="preserve">　</w:t>
                    </w:r>
                  </w:sdtContent>
                </w:sdt>
              </w:p>
            </w:tc>
            <w:sdt>
              <w:sdtPr>
                <w:rPr>
                  <w:szCs w:val="21"/>
                </w:rPr>
                <w:alias w:val="投资性房地产原价合计增加额"/>
                <w:tag w:val="_GBC_f9cee7ba5a03416696a53725117145eb"/>
                <w:id w:val="25493894"/>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（1）外购</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外购导致的房屋、建筑物增加额"/>
                    <w:tag w:val="_GBC_c5cd64a3327046e2a22a4e41365cdd00"/>
                    <w:id w:val="25493895"/>
                    <w:lock w:val="sdtLocked"/>
                  </w:sdtP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外购导致的土地使用权增加额"/>
                    <w:tag w:val="_GBC_77330fd4afa741a58b5bb32cca5ae186"/>
                    <w:id w:val="25493896"/>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外购"/>
                    <w:tag w:val="_GBC_75c1d4f317b2435cbaf5d69368522c62"/>
                    <w:id w:val="25493897"/>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外购导致的采用成本计量模式的投资性房地产增加额合计"/>
                    <w:tag w:val="_GBC_eff9d8947ad242128c86a51086cb18db"/>
                    <w:id w:val="25493898"/>
                    <w:lock w:val="sdtLocked"/>
                  </w:sdtPr>
                  <w:sdtContent/>
                </w:sdt>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（2）存货\固定资产\在建工程转入</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存货或固定资产或在建工程转入导致的房屋、建筑物增加额"/>
                    <w:tag w:val="_GBC_3145734df2d84a549afc8922fc86aff9"/>
                    <w:id w:val="25493899"/>
                    <w:lock w:val="sdtLocked"/>
                    <w:showingPlcHdr/>
                  </w:sdtP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存货或固定资产或在建工程转入导致的土地使用权增加额"/>
                    <w:tag w:val="_GBC_6dbe70cf8cb3476ea6b292d1b75ed811"/>
                    <w:id w:val="25493900"/>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存货或固定资产转入"/>
                    <w:tag w:val="_GBC_68103409f5df482a9cb3d0810438b5d0"/>
                    <w:id w:val="25493901"/>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存货或固定资产或在建工程转入导致的采用成本计量模式的投资性房地产增加额合计"/>
                    <w:tag w:val="_GBC_e98fbc68024643f693557acaa260bced"/>
                    <w:id w:val="25493902"/>
                    <w:lock w:val="sdtLocked"/>
                  </w:sdtPr>
                  <w:sdtContent/>
                </w:sdt>
              </w:p>
            </w:tc>
          </w:tr>
          <w:tr w:rsidR="00A6624F" w:rsidTr="00A6624F">
            <w:trPr>
              <w:trHeight w:val="254"/>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（3）企业合并增加</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企业合并导致的房屋、建筑物增加额"/>
                    <w:tag w:val="_GBC_50f2a8c6786f45688c6bfc12459e5afe"/>
                    <w:id w:val="25493903"/>
                    <w:lock w:val="sdtLocked"/>
                    <w:showingPlcHdr/>
                  </w:sdtP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企业合并导致的土地使用权增加额"/>
                    <w:tag w:val="_GBC_9aff30cdd9d14f0a9ff8a8f974ab6fff"/>
                    <w:id w:val="25493904"/>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企业合并增加额"/>
                    <w:tag w:val="_GBC_fe5490cd778743cd819149e193e686e9"/>
                    <w:id w:val="25493905"/>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企业合并导致的采用成本计量模式的投资性房地产增加额合计"/>
                    <w:tag w:val="_GBC_f6b5bc4b1ec24db5b290b68f9efb86b3"/>
                    <w:id w:val="25493906"/>
                    <w:lock w:val="sdtLocked"/>
                  </w:sdtPr>
                  <w:sdtContent/>
                </w:sdt>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3.本期减少金额</w:t>
                </w:r>
              </w:p>
            </w:tc>
            <w:sdt>
              <w:sdtPr>
                <w:rPr>
                  <w:szCs w:val="21"/>
                </w:rPr>
                <w:alias w:val="房屋及建筑物原价减少额"/>
                <w:tag w:val="_GBC_0685b0a440d74d37aea52df23f854e19"/>
                <w:id w:val="25493907"/>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2,729,744.92</w:t>
                    </w:r>
                  </w:p>
                </w:tc>
              </w:sdtContent>
            </w:sdt>
            <w:sdt>
              <w:sdtPr>
                <w:rPr>
                  <w:szCs w:val="21"/>
                </w:rPr>
                <w:alias w:val="土地使用权原价减少额"/>
                <w:tag w:val="_GBC_40b4419197d942c1b741cbfeba2e7686"/>
                <w:id w:val="25493908"/>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本期减少额"/>
                    <w:tag w:val="_GBC_c03bacbb07334ed3810ae441e110a1e1"/>
                    <w:id w:val="25493909"/>
                    <w:lock w:val="sdtLocked"/>
                    <w:showingPlcHdr/>
                  </w:sdtPr>
                  <w:sdtContent>
                    <w:r w:rsidR="00A6624F">
                      <w:rPr>
                        <w:rFonts w:hint="eastAsia"/>
                        <w:color w:val="333399"/>
                      </w:rPr>
                      <w:t xml:space="preserve">　</w:t>
                    </w:r>
                  </w:sdtContent>
                </w:sdt>
              </w:p>
            </w:tc>
            <w:sdt>
              <w:sdtPr>
                <w:rPr>
                  <w:szCs w:val="21"/>
                </w:rPr>
                <w:alias w:val="投资性房地产原价合计减少额"/>
                <w:tag w:val="_GBC_5feb4ea2e0284906b99e2883c2eb287f"/>
                <w:id w:val="25493910"/>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2,729,744.92</w:t>
                    </w: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（1）处置</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房屋、建筑物减少额"/>
                    <w:tag w:val="_GBC_8f4441062792480a956c3504b6269b92"/>
                    <w:id w:val="25493911"/>
                    <w:lock w:val="sdtLocked"/>
                    <w:showingPlcHdr/>
                  </w:sdtP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土地使用权减少额"/>
                    <w:tag w:val="_GBC_56bbfea6f3154ffbb9d90db96f01aeec"/>
                    <w:id w:val="25493912"/>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处置"/>
                    <w:tag w:val="_GBC_97ab34727410435a87b62def8a59b7bf"/>
                    <w:id w:val="25493913"/>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采用成本计量模式的投资性房地产减少额合计"/>
                    <w:tag w:val="_GBC_bcda2d7d668b42918f224e44614e2e2f"/>
                    <w:id w:val="25493914"/>
                    <w:lock w:val="sdtLocked"/>
                  </w:sdtPr>
                  <w:sdtContent/>
                </w:sdt>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（2）其他转出</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房屋、建筑物减少额"/>
                    <w:tag w:val="_GBC_de94f4746f1743b696d8fdf36f27ae43"/>
                    <w:id w:val="25493915"/>
                    <w:lock w:val="sdtLocked"/>
                  </w:sdtPr>
                  <w:sdtContent>
                    <w:r w:rsidR="00A6624F">
                      <w:rPr>
                        <w:szCs w:val="21"/>
                      </w:rPr>
                      <w:t>2,729,744.92</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土地使用权减少额"/>
                    <w:tag w:val="_GBC_6fb9fe87662e4491b8c5b536cc785501"/>
                    <w:id w:val="25493916"/>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其他转出"/>
                    <w:tag w:val="_GBC_ef918e76adb44cf28fed0ea332ba9d3f"/>
                    <w:id w:val="25493917"/>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采用成本计量模式的投资性房地产减少额合计"/>
                    <w:tag w:val="_GBC_3bb4dc62fec14c049efd7254467570cb"/>
                    <w:id w:val="25493918"/>
                    <w:lock w:val="sdtLocked"/>
                  </w:sdtPr>
                  <w:sdtContent>
                    <w:r w:rsidR="00A6624F">
                      <w:rPr>
                        <w:szCs w:val="21"/>
                      </w:rPr>
                      <w:t>2,729,744.92</w:t>
                    </w:r>
                  </w:sdtContent>
                </w:sdt>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4.期末余额</w:t>
                </w:r>
              </w:p>
            </w:tc>
            <w:sdt>
              <w:sdtPr>
                <w:rPr>
                  <w:szCs w:val="21"/>
                </w:rPr>
                <w:alias w:val="房屋及建筑物原价账面余额"/>
                <w:tag w:val="_GBC_2aaf08af0a00425fa8e08ea82f1813d0"/>
                <w:id w:val="25493919"/>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106,477,418.51</w:t>
                    </w:r>
                  </w:p>
                </w:tc>
              </w:sdtContent>
            </w:sdt>
            <w:sdt>
              <w:sdtPr>
                <w:rPr>
                  <w:szCs w:val="21"/>
                </w:rPr>
                <w:alias w:val="土地使用权原价账面余额"/>
                <w:tag w:val="_GBC_1ec65fd6a3894742ac9b2cf1e493e153"/>
                <w:id w:val="25493920"/>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原值"/>
                    <w:tag w:val="_GBC_bb42b5fbff624abfaa22c3059d1afbdb"/>
                    <w:id w:val="25493921"/>
                    <w:lock w:val="sdtLocked"/>
                    <w:showingPlcHdr/>
                  </w:sdtPr>
                  <w:sdtContent>
                    <w:r w:rsidR="00A6624F">
                      <w:rPr>
                        <w:rFonts w:hint="eastAsia"/>
                        <w:color w:val="333399"/>
                      </w:rPr>
                      <w:t xml:space="preserve">　</w:t>
                    </w:r>
                  </w:sdtContent>
                </w:sdt>
              </w:p>
            </w:tc>
            <w:sdt>
              <w:sdtPr>
                <w:rPr>
                  <w:szCs w:val="21"/>
                </w:rPr>
                <w:alias w:val="投资性房地产原价合计账面余额"/>
                <w:tag w:val="_GBC_83c98b0ffbf04e04bdb9bc2124854157"/>
                <w:id w:val="25493922"/>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106,477,418.51</w:t>
                    </w: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二、累计折旧和累计摊销</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t> </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t> </w:t>
                </w:r>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szCs w:val="21"/>
                  </w:rPr>
                  <w:t>1.</w:t>
                </w:r>
                <w:r>
                  <w:rPr>
                    <w:rFonts w:hint="eastAsia"/>
                    <w:szCs w:val="21"/>
                  </w:rPr>
                  <w:t>期初余额</w:t>
                </w:r>
              </w:p>
            </w:tc>
            <w:sdt>
              <w:sdtPr>
                <w:rPr>
                  <w:szCs w:val="21"/>
                </w:rPr>
                <w:alias w:val="房屋及建筑物累计折旧和累计摊销账面余额"/>
                <w:tag w:val="_GBC_68ffef02317b4598a82ce5003a38e9e9"/>
                <w:id w:val="25493923"/>
                <w:lock w:val="sdtLocked"/>
              </w:sdtPr>
              <w:sdtEndPr>
                <w:rPr>
                  <w:highlight w:val="yellow"/>
                </w:rPr>
              </w:sdtEnd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50,459,325.11</w:t>
                    </w:r>
                  </w:p>
                </w:tc>
              </w:sdtContent>
            </w:sdt>
            <w:sdt>
              <w:sdtPr>
                <w:rPr>
                  <w:szCs w:val="21"/>
                </w:rPr>
                <w:alias w:val="土地使用权累计折旧和累计摊销账面余额"/>
                <w:tag w:val="_GBC_fa95e99ddf65476eb5c8c8a9d7883528"/>
                <w:id w:val="25493924"/>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
                    <w:tag w:val="_GBC_c1cc4c8d04184132a96b244f8db0b41e"/>
                    <w:id w:val="25493925"/>
                    <w:lock w:val="sdtLocked"/>
                    <w:showingPlcHdr/>
                  </w:sdtPr>
                  <w:sdtContent>
                    <w:r w:rsidR="00A6624F">
                      <w:rPr>
                        <w:rFonts w:hint="eastAsia"/>
                        <w:color w:val="333399"/>
                      </w:rPr>
                      <w:t xml:space="preserve">　</w:t>
                    </w:r>
                  </w:sdtContent>
                </w:sdt>
              </w:p>
            </w:tc>
            <w:sdt>
              <w:sdtPr>
                <w:rPr>
                  <w:szCs w:val="21"/>
                </w:rPr>
                <w:alias w:val="投资性房地产累计折旧和累计摊销合计账面余额"/>
                <w:tag w:val="_GBC_22c4852a674e4da2807bec6ddf2034cb"/>
                <w:id w:val="25493926"/>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50,459,325.11</w:t>
                    </w:r>
                  </w:p>
                </w:tc>
              </w:sdtContent>
            </w:sdt>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szCs w:val="21"/>
                  </w:rPr>
                  <w:t>2.</w:t>
                </w:r>
                <w:r>
                  <w:rPr>
                    <w:rFonts w:hint="eastAsia"/>
                    <w:szCs w:val="21"/>
                  </w:rPr>
                  <w:t>本期增加金额</w:t>
                </w:r>
              </w:p>
            </w:tc>
            <w:sdt>
              <w:sdtPr>
                <w:rPr>
                  <w:szCs w:val="21"/>
                </w:rPr>
                <w:alias w:val="房屋及建筑物累计折旧和累计摊销增加额"/>
                <w:tag w:val="_GBC_c8cc05c0e2b14d448fc9e5e3a44ff91a"/>
                <w:id w:val="25493927"/>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1,291,038.76</w:t>
                    </w:r>
                  </w:p>
                </w:tc>
              </w:sdtContent>
            </w:sdt>
            <w:sdt>
              <w:sdtPr>
                <w:rPr>
                  <w:szCs w:val="21"/>
                </w:rPr>
                <w:alias w:val="土地使用权累计折旧和累计摊销增加额"/>
                <w:tag w:val="_GBC_45ea376043994f50827b05f22d9bfe25"/>
                <w:id w:val="25493928"/>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本期增加额"/>
                    <w:tag w:val="_GBC_1516ecac18a94d65a5b2e4236d31532c"/>
                    <w:id w:val="25493929"/>
                    <w:lock w:val="sdtLocked"/>
                  </w:sdtPr>
                  <w:sdtContent/>
                </w:sdt>
              </w:p>
            </w:tc>
            <w:sdt>
              <w:sdtPr>
                <w:rPr>
                  <w:szCs w:val="21"/>
                </w:rPr>
                <w:alias w:val="投资性房地产累计折旧和累计摊销合计增加额"/>
                <w:tag w:val="_GBC_791965f16dc04133b5269a07f4c06896"/>
                <w:id w:val="25493930"/>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1,291,038.76</w:t>
                    </w: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（1）计提或摊销</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或摊销导致的房屋、建筑物累计折旧和累计摊销增加额"/>
                    <w:tag w:val="_GBC_a0d54ed5c83d4529b197286ba94cf150"/>
                    <w:id w:val="25493931"/>
                    <w:lock w:val="sdtLocked"/>
                  </w:sdtPr>
                  <w:sdtContent>
                    <w:r w:rsidR="00A6624F">
                      <w:rPr>
                        <w:szCs w:val="21"/>
                      </w:rPr>
                      <w:t>1,291,038.76</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或摊销导致的土地使用权累计折旧和累计摊销增加额"/>
                    <w:tag w:val="_GBC_6f86cc7a78fc469e842190e518b7ae3a"/>
                    <w:id w:val="25493932"/>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计提或摊销"/>
                    <w:tag w:val="_GBC_33fb74f1e4874d70813de3b329acb7f4"/>
                    <w:id w:val="25493933"/>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或摊销导致的采用成本计量模式的投资性房地产累计折旧和累计摊销增加额"/>
                    <w:tag w:val="_GBC_952ada378a014581aaff319549e976f7"/>
                    <w:id w:val="25493934"/>
                    <w:lock w:val="sdtLocked"/>
                  </w:sdtPr>
                  <w:sdtContent>
                    <w:r w:rsidR="00A6624F">
                      <w:rPr>
                        <w:szCs w:val="21"/>
                      </w:rPr>
                      <w:t>1,291,038.76</w:t>
                    </w:r>
                  </w:sdtContent>
                </w:sdt>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3.本期减少金额</w:t>
                </w:r>
              </w:p>
            </w:tc>
            <w:sdt>
              <w:sdtPr>
                <w:rPr>
                  <w:szCs w:val="21"/>
                </w:rPr>
                <w:alias w:val="房屋及建筑物累计折旧和累计摊销减少额"/>
                <w:tag w:val="_GBC_83c31b40109a4b7393f7fc8d85606ca9"/>
                <w:id w:val="25493935"/>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1,602,625.49</w:t>
                    </w:r>
                  </w:p>
                </w:tc>
              </w:sdtContent>
            </w:sdt>
            <w:sdt>
              <w:sdtPr>
                <w:rPr>
                  <w:szCs w:val="21"/>
                </w:rPr>
                <w:alias w:val="土地使用权累计折旧和累计摊销减少额"/>
                <w:tag w:val="_GBC_51ce2b2481da49bea10b683127a2fab6"/>
                <w:id w:val="25493936"/>
                <w:lock w:val="sdtLocked"/>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本期减少额"/>
                    <w:tag w:val="_GBC_73161a3a35354c03925971ff305cea8a"/>
                    <w:id w:val="25493937"/>
                    <w:lock w:val="sdtLocked"/>
                  </w:sdtPr>
                  <w:sdtContent/>
                </w:sdt>
              </w:p>
            </w:tc>
            <w:sdt>
              <w:sdtPr>
                <w:rPr>
                  <w:szCs w:val="21"/>
                </w:rPr>
                <w:alias w:val="投资性房地产累计折旧和累计摊销合计减少额"/>
                <w:tag w:val="_GBC_ba2bdbe45578448eb7360a8cae707c40"/>
                <w:id w:val="2549393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1,602,625.49</w:t>
                    </w:r>
                  </w:p>
                </w:tc>
              </w:sdtContent>
            </w:sdt>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（1）处置</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房屋、建筑物累计折旧和累计摊销减少额"/>
                    <w:tag w:val="_GBC_2219e0a742424e4eac517daf47cc3552"/>
                    <w:id w:val="25493939"/>
                    <w:lock w:val="sdtLocked"/>
                    <w:showingPlcHdr/>
                  </w:sdtP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土地使用权累计折旧和累计摊销减少额"/>
                    <w:tag w:val="_GBC_616996c134044ea69ae5a3cfa3b85c4f"/>
                    <w:id w:val="25493940"/>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处置"/>
                    <w:tag w:val="_GBC_d7ce1ab8ad054251bf5544753bb80527"/>
                    <w:id w:val="25493941"/>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采用成本计量模式的投资性房地产累计折旧和累计摊销减少额"/>
                    <w:tag w:val="_GBC_bdd0a4fa09dd49149952430771a74002"/>
                    <w:id w:val="25493942"/>
                    <w:lock w:val="sdtLocked"/>
                  </w:sdtPr>
                  <w:sdtContent/>
                </w:sdt>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（2）其他转出</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房屋、建筑物累计折旧和累计摊销减少额"/>
                    <w:tag w:val="_GBC_4b275942183b4801a3c11d54bbd9f17c"/>
                    <w:id w:val="25493943"/>
                    <w:lock w:val="sdtLocked"/>
                  </w:sdtPr>
                  <w:sdtContent>
                    <w:r w:rsidR="00A6624F">
                      <w:rPr>
                        <w:szCs w:val="21"/>
                      </w:rPr>
                      <w:t>1,602,625.49</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土地使用权累计折旧和累计摊销减少额"/>
                    <w:tag w:val="_GBC_e79355fd8020416b80867d857d825a2a"/>
                    <w:id w:val="25493944"/>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其他转出"/>
                    <w:tag w:val="_GBC_880a01b6e2144bb494d0a8504eafb374"/>
                    <w:id w:val="25493945"/>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采用成本计量模式的投资性房地产累计折旧和累计摊销减少额"/>
                    <w:tag w:val="_GBC_74923a61253b4b1490dc35006d93030d"/>
                    <w:id w:val="25493946"/>
                    <w:lock w:val="sdtLocked"/>
                  </w:sdtPr>
                  <w:sdtContent>
                    <w:r w:rsidR="00A6624F">
                      <w:rPr>
                        <w:szCs w:val="21"/>
                      </w:rPr>
                      <w:t>1,602,625.49</w:t>
                    </w:r>
                  </w:sdtContent>
                </w:sdt>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lastRenderedPageBreak/>
                  <w:t>4.期末余额</w:t>
                </w:r>
              </w:p>
            </w:tc>
            <w:sdt>
              <w:sdtPr>
                <w:rPr>
                  <w:szCs w:val="21"/>
                </w:rPr>
                <w:alias w:val="房屋及建筑物累计折旧和累计摊销账面余额"/>
                <w:tag w:val="_GBC_c64b8f8fe46c4321ba09023e1734453d"/>
                <w:id w:val="25493947"/>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50,147,738.38</w:t>
                    </w:r>
                  </w:p>
                </w:tc>
              </w:sdtContent>
            </w:sdt>
            <w:sdt>
              <w:sdtPr>
                <w:rPr>
                  <w:szCs w:val="21"/>
                </w:rPr>
                <w:alias w:val="土地使用权累计折旧和累计摊销账面余额"/>
                <w:tag w:val="_GBC_0f22cd671a4e4b839cf5222882105d88"/>
                <w:id w:val="25493948"/>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累计折旧和累计摊销"/>
                    <w:tag w:val="_GBC_a91d4be8de604affaaf0cfa35fcbc394"/>
                    <w:id w:val="25493949"/>
                    <w:lock w:val="sdtLocked"/>
                    <w:showingPlcHdr/>
                  </w:sdtPr>
                  <w:sdtContent>
                    <w:r w:rsidR="00A6624F">
                      <w:rPr>
                        <w:rFonts w:hint="eastAsia"/>
                        <w:color w:val="333399"/>
                      </w:rPr>
                      <w:t xml:space="preserve">　</w:t>
                    </w:r>
                  </w:sdtContent>
                </w:sdt>
              </w:p>
            </w:tc>
            <w:sdt>
              <w:sdtPr>
                <w:rPr>
                  <w:szCs w:val="21"/>
                </w:rPr>
                <w:alias w:val="投资性房地产累计折旧和累计摊销合计账面余额"/>
                <w:tag w:val="_GBC_6c38076e17ec41cea0510adeebfa3c8b"/>
                <w:id w:val="25493950"/>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50,147,738.38</w:t>
                    </w:r>
                  </w:p>
                </w:tc>
              </w:sdtContent>
            </w:sdt>
          </w:tr>
          <w:tr w:rsidR="00A6624F" w:rsidTr="00A6624F">
            <w:trPr>
              <w:trHeight w:val="237"/>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三、减值准备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t> </w:t>
                </w:r>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szCs w:val="21"/>
                  </w:rPr>
                  <w:t>1.</w:t>
                </w:r>
                <w:r>
                  <w:rPr>
                    <w:rFonts w:hint="eastAsia"/>
                    <w:szCs w:val="21"/>
                  </w:rPr>
                  <w:t>期初余额</w:t>
                </w:r>
              </w:p>
            </w:tc>
            <w:sdt>
              <w:sdtPr>
                <w:rPr>
                  <w:szCs w:val="21"/>
                </w:rPr>
                <w:alias w:val="房屋及建筑物减值准备累计金额账面余额"/>
                <w:tag w:val="_GBC_86f88a92b1e444bf806d43154932fd60"/>
                <w:id w:val="25493951"/>
                <w:lock w:val="sdtLocked"/>
                <w:showingPlcHdr/>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土地使用权减值准备累计金额账面余额"/>
                <w:tag w:val="_GBC_e6f7c44fc50049f59a9abe0b762660fb"/>
                <w:id w:val="25493952"/>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
                    <w:tag w:val="_GBC_828c8042425f47459c8014ae9ffad3c6"/>
                    <w:id w:val="25493953"/>
                    <w:lock w:val="sdtLocked"/>
                    <w:showingPlcHdr/>
                  </w:sdtPr>
                  <w:sdtContent>
                    <w:r w:rsidR="00A6624F">
                      <w:rPr>
                        <w:rFonts w:hint="eastAsia"/>
                        <w:color w:val="333399"/>
                      </w:rPr>
                      <w:t xml:space="preserve">　</w:t>
                    </w:r>
                  </w:sdtContent>
                </w:sdt>
              </w:p>
            </w:tc>
            <w:sdt>
              <w:sdtPr>
                <w:rPr>
                  <w:szCs w:val="21"/>
                </w:rPr>
                <w:alias w:val="投资性房地产减值准备余额合计"/>
                <w:tag w:val="_GBC_a59a291e4ae042cc87667e1c152c7359"/>
                <w:id w:val="25493954"/>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szCs w:val="21"/>
                  </w:rPr>
                  <w:t>2.</w:t>
                </w:r>
                <w:r>
                  <w:rPr>
                    <w:rFonts w:hint="eastAsia"/>
                    <w:szCs w:val="21"/>
                  </w:rPr>
                  <w:t>本期增加金额</w:t>
                </w:r>
              </w:p>
            </w:tc>
            <w:sdt>
              <w:sdtPr>
                <w:rPr>
                  <w:szCs w:val="21"/>
                </w:rPr>
                <w:alias w:val="房屋及建筑物减值准备累计金额增加额"/>
                <w:tag w:val="_GBC_90c3cbfef9654c93afe59c659a56e3a7"/>
                <w:id w:val="25493955"/>
                <w:lock w:val="sdtLocked"/>
                <w:showingPlcHdr/>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土地使用权减值准备累计金额增加额"/>
                <w:tag w:val="_GBC_85db04a365764bc3a3737b1995f39ccb"/>
                <w:id w:val="25493956"/>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本期增加额"/>
                    <w:tag w:val="_GBC_cfd8a690550245c4bc17eeda1d1b9ad2"/>
                    <w:id w:val="25493957"/>
                    <w:lock w:val="sdtLocked"/>
                    <w:showingPlcHdr/>
                  </w:sdtPr>
                  <w:sdtContent>
                    <w:r w:rsidR="00A6624F">
                      <w:rPr>
                        <w:rFonts w:hint="eastAsia"/>
                        <w:color w:val="333399"/>
                      </w:rPr>
                      <w:t xml:space="preserve">　</w:t>
                    </w:r>
                  </w:sdtContent>
                </w:sdt>
              </w:p>
            </w:tc>
            <w:sdt>
              <w:sdtPr>
                <w:rPr>
                  <w:szCs w:val="21"/>
                </w:rPr>
                <w:alias w:val="投资性房地产减值准备增加数"/>
                <w:tag w:val="_GBC_fbe6e6f2cc8d4230afcd1cc3a081fac0"/>
                <w:id w:val="2549395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rFonts w:hint="eastAsia"/>
                    <w:szCs w:val="21"/>
                  </w:rPr>
                  <w:t>（1）计提</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导致的房屋、建筑物减值准备增加"/>
                    <w:tag w:val="_GBC_c89447c5bb0449e5bce8987977e6c96e"/>
                    <w:id w:val="25493959"/>
                    <w:lock w:val="sdtLocked"/>
                    <w:showingPlcHdr/>
                  </w:sdtPr>
                  <w:sdtContent>
                    <w:r w:rsidR="00A6624F">
                      <w:rPr>
                        <w:rFonts w:hint="eastAsia"/>
                        <w:color w:val="333399"/>
                      </w:rPr>
                      <w:t xml:space="preserve">　</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导致的土地使用权减值准备增加"/>
                    <w:tag w:val="_GBC_7a1c082df0014ce4b71e4f0c03d98543"/>
                    <w:id w:val="25493960"/>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计提"/>
                    <w:tag w:val="_GBC_6ca74a2e15754fae890ba45ff57115c2"/>
                    <w:id w:val="25493961"/>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计提导致的采用成本计量模式的投资性房地产减值准备增加"/>
                    <w:tag w:val="_GBC_c228702a9ccd4331856f6a56929ac3e6"/>
                    <w:id w:val="25493962"/>
                    <w:lock w:val="sdtLocked"/>
                  </w:sdtPr>
                  <w:sdtContent/>
                </w:sdt>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3、本期减少金额</w:t>
                </w:r>
              </w:p>
            </w:tc>
            <w:sdt>
              <w:sdtPr>
                <w:rPr>
                  <w:szCs w:val="21"/>
                </w:rPr>
                <w:alias w:val="房屋及建筑物减值准备累计金额减少额"/>
                <w:tag w:val="_GBC_fb0e05d4f3ca4d14b840cf847f320d79"/>
                <w:id w:val="25493963"/>
                <w:lock w:val="sdtLocked"/>
                <w:showingPlcHdr/>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土地使用权减值准备累计金额减少额"/>
                <w:tag w:val="_GBC_6b3a32601a09456e9baf35d1f955cb2c"/>
                <w:id w:val="25493964"/>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本期减少额"/>
                    <w:tag w:val="_GBC_dbfbc654db9b4ca19359bbd7c1886d70"/>
                    <w:id w:val="25493965"/>
                    <w:lock w:val="sdtLocked"/>
                    <w:showingPlcHdr/>
                  </w:sdtPr>
                  <w:sdtContent>
                    <w:r w:rsidR="00A6624F">
                      <w:rPr>
                        <w:rFonts w:hint="eastAsia"/>
                        <w:color w:val="333399"/>
                      </w:rPr>
                      <w:t xml:space="preserve">　</w:t>
                    </w:r>
                  </w:sdtContent>
                </w:sdt>
              </w:p>
            </w:tc>
            <w:sdt>
              <w:sdtPr>
                <w:rPr>
                  <w:szCs w:val="21"/>
                </w:rPr>
                <w:alias w:val="投资性房地产减值准备减少额合计"/>
                <w:tag w:val="_GBC_1ed7b2bdbd87420ea147bc2f6c775dae"/>
                <w:id w:val="25493966"/>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（1）处置</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房屋、建筑物减值准备减少额"/>
                    <w:tag w:val="_GBC_0b768e803b8f4423ab621fa4391f7f68"/>
                    <w:id w:val="25493967"/>
                    <w:lock w:val="sdtLocked"/>
                    <w:showingPlcHdr/>
                  </w:sdtPr>
                  <w:sdtContent>
                    <w:r w:rsidR="00A6624F">
                      <w:rPr>
                        <w:rFonts w:hint="eastAsia"/>
                        <w:color w:val="333399"/>
                      </w:rPr>
                      <w:t xml:space="preserve">　</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土地使用权减值准备减少额"/>
                    <w:tag w:val="_GBC_75eef6bfa1af409484fe634c9d204ea9"/>
                    <w:id w:val="25493968"/>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处置"/>
                    <w:tag w:val="_GBC_133bf10e26fd44ffbb7fa8eaa1a17d85"/>
                    <w:id w:val="25493969"/>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处置导致的采用成本计量模式的投资性房地产减值准备减少额"/>
                    <w:tag w:val="_GBC_37ae7aed990448edb8b0f7ba3d76561f"/>
                    <w:id w:val="25493970"/>
                    <w:lock w:val="sdtLocked"/>
                  </w:sdtPr>
                  <w:sdtContent/>
                </w:sdt>
              </w:p>
            </w:tc>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（2）其他转出</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房屋、建筑物减值准备减少额"/>
                    <w:tag w:val="_GBC_01bc6f9a95ad4dcc9ab297f98f50fd69"/>
                    <w:id w:val="25493971"/>
                    <w:lock w:val="sdtLocked"/>
                    <w:showingPlcHdr/>
                  </w:sdtPr>
                  <w:sdtContent>
                    <w:r w:rsidR="00A6624F">
                      <w:rPr>
                        <w:rFonts w:hint="eastAsia"/>
                        <w:color w:val="333399"/>
                      </w:rPr>
                      <w:t xml:space="preserve">　</w:t>
                    </w:r>
                  </w:sdtContent>
                </w:sdt>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土地使用权减值准备减少额"/>
                    <w:tag w:val="_GBC_625ed56d001c40e99af62653d95816f7"/>
                    <w:id w:val="25493972"/>
                    <w:lock w:val="sdtLocked"/>
                    <w:showingPlcHdr/>
                  </w:sdtPr>
                  <w:sdtContent>
                    <w:r w:rsidR="00A6624F">
                      <w:rPr>
                        <w:rFonts w:hint="eastAsia"/>
                        <w:color w:val="333399"/>
                      </w:rPr>
                      <w:t xml:space="preserve">　</w:t>
                    </w:r>
                  </w:sdtContent>
                </w:sdt>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其他转出"/>
                    <w:tag w:val="_GBC_286c981c41164b11bb43bcd2399f6505"/>
                    <w:id w:val="25493973"/>
                    <w:lock w:val="sdtLocked"/>
                    <w:showingPlcHdr/>
                  </w:sdtPr>
                  <w:sdtContent>
                    <w:r w:rsidR="00A6624F">
                      <w:rPr>
                        <w:rFonts w:hint="eastAsia"/>
                        <w:color w:val="333399"/>
                      </w:rPr>
                      <w:t xml:space="preserve">　</w:t>
                    </w:r>
                  </w:sdtContent>
                </w:sdt>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其他转出导致的采用成本计量模式的投资性房地产减值准备减少额"/>
                    <w:tag w:val="_GBC_63ed8491a59c4948a64af776dadefee3"/>
                    <w:id w:val="25493974"/>
                    <w:lock w:val="sdtLocked"/>
                  </w:sdtPr>
                  <w:sdtContent/>
                </w:sdt>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200" w:firstLine="420"/>
                  <w:rPr>
                    <w:szCs w:val="21"/>
                  </w:rPr>
                </w:pPr>
                <w:r>
                  <w:rPr>
                    <w:rFonts w:hint="eastAsia"/>
                    <w:szCs w:val="21"/>
                  </w:rPr>
                  <w:t>4.期末余额</w:t>
                </w:r>
              </w:p>
            </w:tc>
            <w:sdt>
              <w:sdtPr>
                <w:rPr>
                  <w:szCs w:val="21"/>
                </w:rPr>
                <w:alias w:val="房屋及建筑物减值准备累计金额账面余额"/>
                <w:tag w:val="_GBC_73e7bf93bfdb4d8dbfab8e16a17c0cd4"/>
                <w:id w:val="25493975"/>
                <w:lock w:val="sdtLocked"/>
                <w:showingPlcHdr/>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土地使用权减值准备累计金额账面余额"/>
                <w:tag w:val="_GBC_021b033c9ba24f85956188a1593b9418"/>
                <w:id w:val="25493976"/>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减值准备"/>
                    <w:tag w:val="_GBC_74bc9ec7bd644074a0a56145216b8a96"/>
                    <w:id w:val="25493977"/>
                    <w:lock w:val="sdtLocked"/>
                    <w:showingPlcHdr/>
                  </w:sdtPr>
                  <w:sdtContent>
                    <w:r w:rsidR="00A6624F">
                      <w:rPr>
                        <w:rFonts w:hint="eastAsia"/>
                        <w:color w:val="333399"/>
                      </w:rPr>
                      <w:t xml:space="preserve">　</w:t>
                    </w:r>
                  </w:sdtContent>
                </w:sdt>
              </w:p>
            </w:tc>
            <w:sdt>
              <w:sdtPr>
                <w:rPr>
                  <w:szCs w:val="21"/>
                </w:rPr>
                <w:alias w:val="投资性房地产减值准备余额合计"/>
                <w:tag w:val="_GBC_977b36d994fa4feea2532b140b4c918c"/>
                <w:id w:val="2549397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r>
          <w:tr w:rsidR="00A6624F" w:rsidTr="00A6624F">
            <w:trPr>
              <w:trHeight w:val="273"/>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四、账面价值</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t> </w:t>
                </w:r>
              </w:p>
            </w:tc>
          </w:tr>
          <w:tr w:rsidR="00A6624F" w:rsidTr="00A6624F">
            <w:trPr>
              <w:trHeight w:val="272"/>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szCs w:val="21"/>
                  </w:rPr>
                  <w:t>1.</w:t>
                </w:r>
                <w:r>
                  <w:rPr>
                    <w:rFonts w:hint="eastAsia"/>
                    <w:szCs w:val="21"/>
                  </w:rPr>
                  <w:t>期末账面价值</w:t>
                </w:r>
              </w:p>
            </w:tc>
            <w:sdt>
              <w:sdtPr>
                <w:rPr>
                  <w:szCs w:val="21"/>
                </w:rPr>
                <w:alias w:val="房屋及建筑物账面价值账面余额"/>
                <w:tag w:val="_GBC_063a96f07c814173bbb4434ed582402b"/>
                <w:id w:val="25493979"/>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56,329,680.13</w:t>
                    </w:r>
                  </w:p>
                </w:tc>
              </w:sdtContent>
            </w:sdt>
            <w:sdt>
              <w:sdtPr>
                <w:rPr>
                  <w:szCs w:val="21"/>
                </w:rPr>
                <w:alias w:val="土地使用权账面价值账面余额"/>
                <w:tag w:val="_GBC_3575f2f6a7c149ae91dd254a61f453dd"/>
                <w:id w:val="25493980"/>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价值"/>
                    <w:tag w:val="_GBC_513fd0ab96c54458a4eb75027d2fbbb8"/>
                    <w:id w:val="25493981"/>
                    <w:lock w:val="sdtLocked"/>
                    <w:showingPlcHdr/>
                  </w:sdtPr>
                  <w:sdtContent>
                    <w:r w:rsidR="00A6624F">
                      <w:rPr>
                        <w:rFonts w:hint="eastAsia"/>
                        <w:color w:val="333399"/>
                      </w:rPr>
                      <w:t xml:space="preserve">　</w:t>
                    </w:r>
                  </w:sdtContent>
                </w:sdt>
              </w:p>
            </w:tc>
            <w:sdt>
              <w:sdtPr>
                <w:rPr>
                  <w:szCs w:val="21"/>
                </w:rPr>
                <w:alias w:val="投资性房地产"/>
                <w:tag w:val="_GBC_203ef76d7d9c42bdb85d92597ae14e57"/>
                <w:id w:val="25493982"/>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56,329,680.13</w:t>
                    </w:r>
                  </w:p>
                </w:tc>
              </w:sdtContent>
            </w:sdt>
          </w:tr>
          <w:tr w:rsidR="00A6624F" w:rsidTr="00A6624F">
            <w:trPr>
              <w:trHeight w:val="290"/>
            </w:trPr>
            <w:tc>
              <w:tcPr>
                <w:tcW w:w="15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ind w:firstLineChars="150" w:firstLine="315"/>
                  <w:rPr>
                    <w:szCs w:val="21"/>
                  </w:rPr>
                </w:pPr>
                <w:r>
                  <w:rPr>
                    <w:szCs w:val="21"/>
                  </w:rPr>
                  <w:t>2.</w:t>
                </w:r>
                <w:r>
                  <w:rPr>
                    <w:rFonts w:hint="eastAsia"/>
                    <w:szCs w:val="21"/>
                  </w:rPr>
                  <w:t>期初账面价值</w:t>
                </w:r>
              </w:p>
            </w:tc>
            <w:sdt>
              <w:sdtPr>
                <w:rPr>
                  <w:szCs w:val="21"/>
                </w:rPr>
                <w:alias w:val="房屋及建筑物账面价值账面余额"/>
                <w:tag w:val="_GBC_c1bd39c2133744adafeb95eb567f0cf8"/>
                <w:id w:val="25493983"/>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58,747,838.32</w:t>
                    </w:r>
                  </w:p>
                </w:tc>
              </w:sdtContent>
            </w:sdt>
            <w:sdt>
              <w:sdtPr>
                <w:rPr>
                  <w:szCs w:val="21"/>
                </w:rPr>
                <w:alias w:val="土地使用权账面价值账面余额"/>
                <w:tag w:val="_GBC_529ba98878684aaba7b0d2b48f551feb"/>
                <w:id w:val="25493984"/>
                <w:lock w:val="sdtLocked"/>
                <w:showingPlcHdr/>
              </w:sdtPr>
              <w:sdtContent>
                <w:tc>
                  <w:tcPr>
                    <w:tcW w:w="8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c>
              <w:tcPr>
                <w:tcW w:w="810" w:type="pct"/>
                <w:tcBorders>
                  <w:top w:val="single" w:sz="4" w:space="0" w:color="auto"/>
                  <w:left w:val="single" w:sz="4" w:space="0" w:color="auto"/>
                  <w:bottom w:val="single" w:sz="4" w:space="0" w:color="auto"/>
                  <w:right w:val="single" w:sz="4" w:space="0" w:color="auto"/>
                </w:tcBorders>
                <w:shd w:val="clear" w:color="auto" w:fill="auto"/>
              </w:tcPr>
              <w:p w:rsidR="00A6624F" w:rsidRDefault="00FD450F" w:rsidP="00A6624F">
                <w:pPr>
                  <w:jc w:val="right"/>
                  <w:rPr>
                    <w:szCs w:val="21"/>
                  </w:rPr>
                </w:pPr>
                <w:sdt>
                  <w:sdtPr>
                    <w:rPr>
                      <w:szCs w:val="21"/>
                    </w:rPr>
                    <w:alias w:val="采用成本计量模式的投资性房地产-在建工程账面价值"/>
                    <w:tag w:val="_GBC_30cf79e374d74f74a5ba1f9979964d7d"/>
                    <w:id w:val="25493985"/>
                    <w:lock w:val="sdtLocked"/>
                    <w:showingPlcHdr/>
                  </w:sdtPr>
                  <w:sdtContent>
                    <w:r w:rsidR="00A6624F">
                      <w:rPr>
                        <w:rFonts w:hint="eastAsia"/>
                        <w:color w:val="333399"/>
                      </w:rPr>
                      <w:t xml:space="preserve">　</w:t>
                    </w:r>
                  </w:sdtContent>
                </w:sdt>
              </w:p>
            </w:tc>
            <w:sdt>
              <w:sdtPr>
                <w:rPr>
                  <w:szCs w:val="21"/>
                </w:rPr>
                <w:alias w:val="投资性房地产"/>
                <w:tag w:val="_GBC_5ce70054d83d4d30b79671984ff26e62"/>
                <w:id w:val="25493986"/>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58,747,838.32</w:t>
                    </w:r>
                  </w:p>
                </w:tc>
              </w:sdtContent>
            </w:sdt>
          </w:tr>
        </w:tbl>
        <w:p w:rsidR="00A6624F" w:rsidRDefault="00A6624F"/>
        <w:p w:rsidR="00A6624F" w:rsidRDefault="00A6624F" w:rsidP="00E71DDD">
          <w:pPr>
            <w:pStyle w:val="4"/>
            <w:numPr>
              <w:ilvl w:val="0"/>
              <w:numId w:val="58"/>
            </w:numPr>
            <w:tabs>
              <w:tab w:val="left" w:pos="616"/>
            </w:tabs>
            <w:rPr>
              <w:rFonts w:ascii="宋体" w:hAnsi="宋体"/>
              <w:szCs w:val="21"/>
            </w:rPr>
          </w:pPr>
          <w:r>
            <w:rPr>
              <w:rFonts w:ascii="宋体" w:hAnsi="宋体" w:hint="eastAsia"/>
              <w:szCs w:val="21"/>
            </w:rPr>
            <w:t>未办妥产权证书的投资性房地产情况：</w:t>
          </w:r>
        </w:p>
        <w:p w:rsidR="00A6624F" w:rsidRDefault="00FD450F">
          <w:sdt>
            <w:sdtPr>
              <w:alias w:val="是否适用：未办妥产权证书的投资性房地产情况[双击切换]"/>
              <w:tag w:val="_GBC_6ea8ec03c59f4a3585f376319ae453c5"/>
              <w:id w:val="25493987"/>
              <w:lock w:val="sdtConten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p w:rsidR="00A6624F" w:rsidRDefault="00A6624F">
          <w:pPr>
            <w:jc w:val="right"/>
          </w:pPr>
          <w:r>
            <w:rPr>
              <w:rFonts w:hint="eastAsia"/>
            </w:rPr>
            <w:t>单位：</w:t>
          </w:r>
          <w:sdt>
            <w:sdtPr>
              <w:rPr>
                <w:rFonts w:hint="eastAsia"/>
              </w:rPr>
              <w:alias w:val="单位：财务附注：未办妥产权证书的投资性房地产情况"/>
              <w:tag w:val="_GBC_89ad3edd2c8344178a82ca92ba3aa649"/>
              <w:id w:val="254939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投资性房地产情况"/>
              <w:tag w:val="_GBC_319e60d20ba84767896da2a6acce957a"/>
              <w:id w:val="254939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A6624F" w:rsidTr="00A6624F">
            <w:tc>
              <w:tcPr>
                <w:tcW w:w="1828" w:type="pct"/>
                <w:shd w:val="clear" w:color="auto" w:fill="auto"/>
                <w:vAlign w:val="center"/>
              </w:tcPr>
              <w:p w:rsidR="00A6624F" w:rsidRDefault="00A6624F" w:rsidP="00A6624F">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tc>
              <w:tcPr>
                <w:tcW w:w="1582" w:type="pct"/>
                <w:shd w:val="clear" w:color="auto" w:fill="auto"/>
                <w:vAlign w:val="center"/>
              </w:tcPr>
              <w:p w:rsidR="00A6624F" w:rsidRDefault="00A6624F" w:rsidP="00A6624F">
                <w:pPr>
                  <w:tabs>
                    <w:tab w:val="right" w:pos="3690"/>
                    <w:tab w:val="right" w:pos="5130"/>
                    <w:tab w:val="right" w:pos="6030"/>
                    <w:tab w:val="right" w:pos="7650"/>
                    <w:tab w:val="right" w:pos="9270"/>
                  </w:tabs>
                  <w:adjustRightInd w:val="0"/>
                  <w:snapToGrid w:val="0"/>
                  <w:jc w:val="center"/>
                  <w:rPr>
                    <w:szCs w:val="21"/>
                  </w:rPr>
                </w:pPr>
                <w:r>
                  <w:rPr>
                    <w:rFonts w:hint="eastAsia"/>
                    <w:szCs w:val="21"/>
                  </w:rPr>
                  <w:t>账面价值</w:t>
                </w:r>
              </w:p>
            </w:tc>
            <w:tc>
              <w:tcPr>
                <w:tcW w:w="1590" w:type="pct"/>
                <w:shd w:val="clear" w:color="auto" w:fill="auto"/>
                <w:vAlign w:val="center"/>
              </w:tcPr>
              <w:p w:rsidR="00A6624F" w:rsidRDefault="00A6624F" w:rsidP="00A6624F">
                <w:pPr>
                  <w:tabs>
                    <w:tab w:val="right" w:pos="3690"/>
                    <w:tab w:val="right" w:pos="5130"/>
                    <w:tab w:val="right" w:pos="6030"/>
                    <w:tab w:val="right" w:pos="7650"/>
                    <w:tab w:val="right" w:pos="9270"/>
                  </w:tabs>
                  <w:adjustRightInd w:val="0"/>
                  <w:snapToGrid w:val="0"/>
                  <w:jc w:val="center"/>
                  <w:rPr>
                    <w:szCs w:val="21"/>
                  </w:rPr>
                </w:pPr>
                <w:r>
                  <w:rPr>
                    <w:rFonts w:hint="eastAsia"/>
                    <w:szCs w:val="21"/>
                  </w:rPr>
                  <w:t>未办妥产权证书原因</w:t>
                </w:r>
              </w:p>
            </w:tc>
          </w:tr>
          <w:sdt>
            <w:sdtPr>
              <w:rPr>
                <w:szCs w:val="21"/>
              </w:rPr>
              <w:alias w:val="未办妥产权证书的投资性房地产金额及原因明细"/>
              <w:tag w:val="_TUP_b8488f9577fc4efca936aea5a22c3395"/>
              <w:id w:val="25493993"/>
              <w:lock w:val="sdtLocked"/>
            </w:sdtPr>
            <w:sdtContent>
              <w:tr w:rsidR="00A6624F" w:rsidTr="00A6624F">
                <w:sdt>
                  <w:sdtPr>
                    <w:rPr>
                      <w:szCs w:val="21"/>
                    </w:rPr>
                    <w:alias w:val="未办妥产权证书的投资性房地产金额及原因明细-项目名称"/>
                    <w:tag w:val="_GBC_00d703d19e9141f9913d3d588f4036bc"/>
                    <w:id w:val="25493990"/>
                    <w:lock w:val="sdtLocked"/>
                  </w:sdtPr>
                  <w:sdtContent>
                    <w:tc>
                      <w:tcPr>
                        <w:tcW w:w="1828" w:type="pct"/>
                        <w:shd w:val="clear" w:color="auto" w:fill="auto"/>
                      </w:tcPr>
                      <w:p w:rsidR="00A6624F" w:rsidRDefault="00A6624F" w:rsidP="00A6624F">
                        <w:pPr>
                          <w:tabs>
                            <w:tab w:val="right" w:pos="3690"/>
                            <w:tab w:val="right" w:pos="5130"/>
                            <w:tab w:val="right" w:pos="6030"/>
                            <w:tab w:val="right" w:pos="7650"/>
                            <w:tab w:val="right" w:pos="9270"/>
                          </w:tabs>
                          <w:adjustRightInd w:val="0"/>
                          <w:snapToGrid w:val="0"/>
                          <w:rPr>
                            <w:szCs w:val="21"/>
                          </w:rPr>
                        </w:pPr>
                        <w:proofErr w:type="gramStart"/>
                        <w:r>
                          <w:rPr>
                            <w:szCs w:val="21"/>
                          </w:rPr>
                          <w:t>新太</w:t>
                        </w:r>
                        <w:proofErr w:type="gramEnd"/>
                        <w:r>
                          <w:rPr>
                            <w:szCs w:val="21"/>
                          </w:rPr>
                          <w:t>大厦1号楼</w:t>
                        </w:r>
                      </w:p>
                    </w:tc>
                  </w:sdtContent>
                </w:sdt>
                <w:sdt>
                  <w:sdtPr>
                    <w:rPr>
                      <w:szCs w:val="21"/>
                    </w:rPr>
                    <w:alias w:val="未办妥产权证书的投资性房地产金额及原因明细-投资性房地产账面价值"/>
                    <w:tag w:val="_GBC_6c49cded0401406fa9d77d0025821248"/>
                    <w:id w:val="25493991"/>
                    <w:lock w:val="sdtLocked"/>
                  </w:sdtPr>
                  <w:sdtContent>
                    <w:tc>
                      <w:tcPr>
                        <w:tcW w:w="1582" w:type="pct"/>
                        <w:shd w:val="clear" w:color="auto" w:fill="auto"/>
                      </w:tcPr>
                      <w:p w:rsidR="00A6624F" w:rsidRDefault="00A6624F" w:rsidP="00A6624F">
                        <w:pPr>
                          <w:tabs>
                            <w:tab w:val="right" w:pos="3690"/>
                            <w:tab w:val="right" w:pos="5130"/>
                            <w:tab w:val="right" w:pos="6030"/>
                            <w:tab w:val="right" w:pos="7650"/>
                            <w:tab w:val="right" w:pos="9270"/>
                          </w:tabs>
                          <w:adjustRightInd w:val="0"/>
                          <w:snapToGrid w:val="0"/>
                          <w:jc w:val="right"/>
                          <w:rPr>
                            <w:szCs w:val="21"/>
                          </w:rPr>
                        </w:pPr>
                        <w:r w:rsidRPr="00500502">
                          <w:rPr>
                            <w:szCs w:val="21"/>
                          </w:rPr>
                          <w:t>37,352,938</w:t>
                        </w:r>
                        <w:r>
                          <w:rPr>
                            <w:szCs w:val="21"/>
                          </w:rPr>
                          <w:t>.82</w:t>
                        </w:r>
                      </w:p>
                    </w:tc>
                  </w:sdtContent>
                </w:sdt>
                <w:sdt>
                  <w:sdtPr>
                    <w:rPr>
                      <w:szCs w:val="21"/>
                    </w:rPr>
                    <w:alias w:val="未办妥产权证书的投资性房地产金额及原因明细-未办妥产权证书原因"/>
                    <w:tag w:val="_GBC_9cc7ad0dada54a1085117113535ab460"/>
                    <w:id w:val="25493992"/>
                    <w:lock w:val="sdtLocked"/>
                  </w:sdtPr>
                  <w:sdtContent>
                    <w:tc>
                      <w:tcPr>
                        <w:tcW w:w="1590" w:type="pct"/>
                        <w:shd w:val="clear" w:color="auto" w:fill="auto"/>
                      </w:tcPr>
                      <w:p w:rsidR="00A6624F" w:rsidRDefault="00A6624F" w:rsidP="00A6624F">
                        <w:pPr>
                          <w:tabs>
                            <w:tab w:val="right" w:pos="3690"/>
                            <w:tab w:val="right" w:pos="5130"/>
                            <w:tab w:val="right" w:pos="6030"/>
                            <w:tab w:val="right" w:pos="7650"/>
                            <w:tab w:val="right" w:pos="9270"/>
                          </w:tabs>
                          <w:adjustRightInd w:val="0"/>
                          <w:snapToGrid w:val="0"/>
                          <w:rPr>
                            <w:szCs w:val="21"/>
                          </w:rPr>
                        </w:pPr>
                        <w:r>
                          <w:rPr>
                            <w:szCs w:val="21"/>
                          </w:rPr>
                          <w:t>该房产涉及诉讼</w:t>
                        </w:r>
                      </w:p>
                    </w:tc>
                  </w:sdtContent>
                </w:sdt>
              </w:tr>
            </w:sdtContent>
          </w:sdt>
        </w:tbl>
        <w:p w:rsidR="00A6624F" w:rsidRDefault="00A6624F"/>
        <w:p w:rsidR="00A6624F" w:rsidRDefault="00A6624F">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25493998"/>
            <w:lock w:val="sdtContentLocked"/>
            <w:placeholder>
              <w:docPart w:val="GBC22222222222222222222222222222"/>
            </w:placeholder>
          </w:sdtPr>
          <w:sdtContent>
            <w:p w:rsidR="00A6624F" w:rsidRDefault="001D1CEE" w:rsidP="00A6624F">
              <w:pPr>
                <w:ind w:leftChars="-21" w:left="-2" w:hangingChars="20" w:hanging="42"/>
                <w:rPr>
                  <w:rFonts w:cstheme="minorBidi"/>
                  <w:kern w:val="2"/>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rsidP="007424B6">
          <w:pPr>
            <w:rPr>
              <w:szCs w:val="21"/>
            </w:rPr>
          </w:pPr>
        </w:p>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25494182"/>
        <w:lock w:val="sdtLocked"/>
        <w:placeholder>
          <w:docPart w:val="GBC22222222222222222222222222222"/>
        </w:placeholder>
      </w:sdtPr>
      <w:sdtEndPr>
        <w:rPr>
          <w:rFonts w:cstheme="minorBidi"/>
          <w:kern w:val="2"/>
        </w:rPr>
      </w:sdtEndPr>
      <w:sdtContent>
        <w:p w:rsidR="00A6624F" w:rsidRDefault="00A6624F" w:rsidP="00E71DDD">
          <w:pPr>
            <w:pStyle w:val="4"/>
            <w:numPr>
              <w:ilvl w:val="0"/>
              <w:numId w:val="59"/>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2549400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54940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254940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6217" w:type="pct"/>
            <w:tblInd w:w="-1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984"/>
            <w:gridCol w:w="1561"/>
            <w:gridCol w:w="1420"/>
            <w:gridCol w:w="1420"/>
            <w:gridCol w:w="1561"/>
            <w:gridCol w:w="1559"/>
            <w:gridCol w:w="1553"/>
          </w:tblGrid>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项目</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FD450F" w:rsidP="00A6624F">
                <w:pPr>
                  <w:jc w:val="center"/>
                </w:pPr>
                <w:sdt>
                  <w:sdtPr>
                    <w:rPr>
                      <w:rFonts w:hint="eastAsia"/>
                    </w:rPr>
                    <w:alias w:val="固定资产情况明细-项目名称"/>
                    <w:tag w:val="_GBC_936a8499167f477aab1a2942b2fdbdaf"/>
                    <w:id w:val="25494003"/>
                    <w:lock w:val="sdtLocked"/>
                    <w:text/>
                  </w:sdtPr>
                  <w:sdtContent>
                    <w:r w:rsidR="00A6624F">
                      <w:rPr>
                        <w:rFonts w:hint="eastAsia"/>
                      </w:rPr>
                      <w:t>房屋及建筑物</w:t>
                    </w:r>
                  </w:sdtContent>
                </w:sdt>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FD450F" w:rsidP="00A6624F">
                <w:pPr>
                  <w:jc w:val="center"/>
                </w:pPr>
                <w:sdt>
                  <w:sdtPr>
                    <w:rPr>
                      <w:rFonts w:hint="eastAsia"/>
                    </w:rPr>
                    <w:alias w:val="固定资产情况明细-项目名称"/>
                    <w:tag w:val="_GBC_936a8499167f477aab1a2942b2fdbdaf"/>
                    <w:id w:val="25494004"/>
                    <w:lock w:val="sdtLocked"/>
                    <w:text/>
                  </w:sdtPr>
                  <w:sdtContent>
                    <w:r w:rsidR="00A6624F">
                      <w:rPr>
                        <w:rFonts w:hint="eastAsia"/>
                      </w:rPr>
                      <w:t>机器设备</w:t>
                    </w:r>
                  </w:sdtContent>
                </w:sdt>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FD450F" w:rsidP="00A6624F">
                <w:pPr>
                  <w:jc w:val="center"/>
                </w:pPr>
                <w:sdt>
                  <w:sdtPr>
                    <w:rPr>
                      <w:rFonts w:hint="eastAsia"/>
                    </w:rPr>
                    <w:alias w:val="固定资产情况明细-项目名称"/>
                    <w:tag w:val="_GBC_936a8499167f477aab1a2942b2fdbdaf"/>
                    <w:id w:val="25494005"/>
                    <w:lock w:val="sdtLocked"/>
                    <w:text/>
                  </w:sdtPr>
                  <w:sdtContent>
                    <w:r w:rsidR="00A6624F">
                      <w:rPr>
                        <w:rFonts w:hint="eastAsia"/>
                      </w:rPr>
                      <w:t>运输工具</w:t>
                    </w:r>
                  </w:sdtContent>
                </w:sdt>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FD450F" w:rsidP="00A6624F">
                <w:pPr>
                  <w:jc w:val="center"/>
                </w:pPr>
                <w:sdt>
                  <w:sdtPr>
                    <w:rPr>
                      <w:rFonts w:hint="eastAsia"/>
                    </w:rPr>
                    <w:alias w:val="固定资产情况明细-项目名称"/>
                    <w:tag w:val="_GBC_936a8499167f477aab1a2942b2fdbdaf"/>
                    <w:id w:val="25494006"/>
                    <w:lock w:val="sdtLocked"/>
                    <w:text/>
                  </w:sdtPr>
                  <w:sdtContent>
                    <w:r w:rsidR="00A6624F">
                      <w:rPr>
                        <w:rFonts w:hint="eastAsia"/>
                      </w:rPr>
                      <w:t>电子设备</w:t>
                    </w:r>
                  </w:sdtContent>
                </w:sdt>
              </w:p>
            </w:tc>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FD450F" w:rsidP="00A6624F">
                <w:pPr>
                  <w:jc w:val="center"/>
                </w:pPr>
                <w:sdt>
                  <w:sdtPr>
                    <w:rPr>
                      <w:rFonts w:cs="Times New Roman" w:hint="eastAsia"/>
                      <w:szCs w:val="21"/>
                    </w:rPr>
                    <w:alias w:val="固定资产情况明细-项目名称"/>
                    <w:tag w:val="_GBC_936a8499167f477aab1a2942b2fdbdaf"/>
                    <w:id w:val="25494007"/>
                    <w:lock w:val="sdtLocked"/>
                    <w:text/>
                  </w:sdtPr>
                  <w:sdtContent>
                    <w:r w:rsidR="00A6624F" w:rsidRPr="0014099D">
                      <w:rPr>
                        <w:rFonts w:cs="Times New Roman" w:hint="eastAsia"/>
                        <w:szCs w:val="21"/>
                      </w:rPr>
                      <w:t>其他设备</w:t>
                    </w:r>
                  </w:sdtContent>
                </w:sdt>
              </w:p>
            </w:tc>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合计</w:t>
                </w:r>
              </w:p>
            </w:tc>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一、账面原值：</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p>
            </w:tc>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1.</w:t>
                </w:r>
                <w:r>
                  <w:rPr>
                    <w:rFonts w:hint="eastAsia"/>
                  </w:rPr>
                  <w:t>期初余额</w:t>
                </w:r>
              </w:p>
            </w:tc>
            <w:sdt>
              <w:sdtPr>
                <w:rPr>
                  <w:szCs w:val="21"/>
                </w:rPr>
                <w:alias w:val="固定资产情况明细-账面原值"/>
                <w:tag w:val="_GBC_fdb12b9524f749d5bc2a8298f5467522"/>
                <w:id w:val="25494008"/>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67,075,357.78</w:t>
                    </w:r>
                  </w:p>
                </w:tc>
              </w:sdtContent>
            </w:sdt>
            <w:sdt>
              <w:sdtPr>
                <w:rPr>
                  <w:szCs w:val="21"/>
                </w:rPr>
                <w:alias w:val="固定资产情况明细-账面原值"/>
                <w:tag w:val="_GBC_fdb12b9524f749d5bc2a8298f5467522"/>
                <w:id w:val="25494009"/>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2,831,656.19</w:t>
                    </w:r>
                  </w:p>
                </w:tc>
              </w:sdtContent>
            </w:sdt>
            <w:sdt>
              <w:sdtPr>
                <w:rPr>
                  <w:szCs w:val="21"/>
                </w:rPr>
                <w:alias w:val="固定资产情况明细-账面原值"/>
                <w:tag w:val="_GBC_fdb12b9524f749d5bc2a8298f5467522"/>
                <w:id w:val="25494010"/>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6,659,164.17</w:t>
                    </w:r>
                  </w:p>
                </w:tc>
              </w:sdtContent>
            </w:sdt>
            <w:sdt>
              <w:sdtPr>
                <w:rPr>
                  <w:szCs w:val="21"/>
                </w:rPr>
                <w:alias w:val="固定资产情况明细-账面原值"/>
                <w:tag w:val="_GBC_fdb12b9524f749d5bc2a8298f5467522"/>
                <w:id w:val="25494011"/>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24,845,698.81</w:t>
                    </w:r>
                  </w:p>
                </w:tc>
              </w:sdtContent>
            </w:sdt>
            <w:sdt>
              <w:sdtPr>
                <w:rPr>
                  <w:szCs w:val="21"/>
                </w:rPr>
                <w:alias w:val="固定资产情况明细-账面原值"/>
                <w:tag w:val="_GBC_fdb12b9524f749d5bc2a8298f5467522"/>
                <w:id w:val="25494012"/>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30,672,149.94</w:t>
                    </w:r>
                  </w:p>
                </w:tc>
              </w:sdtContent>
            </w:sdt>
            <w:sdt>
              <w:sdtPr>
                <w:rPr>
                  <w:szCs w:val="21"/>
                </w:rPr>
                <w:alias w:val="固定资产原价"/>
                <w:tag w:val="_GBC_8cc80c706a2f4873b00ef96d83cfc608"/>
                <w:id w:val="25494013"/>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132,084,026.89</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2.</w:t>
                </w:r>
                <w:r>
                  <w:rPr>
                    <w:rFonts w:hint="eastAsia"/>
                  </w:rPr>
                  <w:t>本期增加金额</w:t>
                </w:r>
              </w:p>
            </w:tc>
            <w:sdt>
              <w:sdtPr>
                <w:rPr>
                  <w:szCs w:val="21"/>
                </w:rPr>
                <w:alias w:val="固定资产情况明细-原值本期增加"/>
                <w:tag w:val="_GBC_1a237c31cdbf44199ea75b7e72cca64a"/>
                <w:id w:val="25494014"/>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2,729,744.92</w:t>
                    </w:r>
                  </w:p>
                </w:tc>
              </w:sdtContent>
            </w:sdt>
            <w:sdt>
              <w:sdtPr>
                <w:rPr>
                  <w:szCs w:val="21"/>
                </w:rPr>
                <w:alias w:val="固定资产情况明细-原值本期增加"/>
                <w:tag w:val="_GBC_1a237c31cdbf44199ea75b7e72cca64a"/>
                <w:id w:val="25494015"/>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59,829.06</w:t>
                    </w:r>
                  </w:p>
                </w:tc>
              </w:sdtContent>
            </w:sdt>
            <w:sdt>
              <w:sdtPr>
                <w:rPr>
                  <w:szCs w:val="21"/>
                </w:rPr>
                <w:alias w:val="固定资产情况明细-原值本期增加"/>
                <w:tag w:val="_GBC_1a237c31cdbf44199ea75b7e72cca64a"/>
                <w:id w:val="25494016"/>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262,119.66</w:t>
                    </w:r>
                  </w:p>
                </w:tc>
              </w:sdtContent>
            </w:sdt>
            <w:sdt>
              <w:sdtPr>
                <w:rPr>
                  <w:szCs w:val="21"/>
                </w:rPr>
                <w:alias w:val="固定资产情况明细-原值本期增加"/>
                <w:tag w:val="_GBC_1a237c31cdbf44199ea75b7e72cca64a"/>
                <w:id w:val="25494017"/>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1,038,041.44</w:t>
                    </w:r>
                  </w:p>
                </w:tc>
              </w:sdtContent>
            </w:sdt>
            <w:sdt>
              <w:sdtPr>
                <w:rPr>
                  <w:szCs w:val="21"/>
                </w:rPr>
                <w:alias w:val="固定资产情况明细-原值本期增加"/>
                <w:tag w:val="_GBC_1a237c31cdbf44199ea75b7e72cca64a"/>
                <w:id w:val="25494018"/>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374,748.61</w:t>
                    </w:r>
                  </w:p>
                </w:tc>
              </w:sdtContent>
            </w:sdt>
            <w:sdt>
              <w:sdtPr>
                <w:rPr>
                  <w:szCs w:val="21"/>
                </w:rPr>
                <w:alias w:val="固定资产原价合计增加数"/>
                <w:tag w:val="_GBC_654b01ad3c1a4e9285c6e05765d1bc38"/>
                <w:id w:val="25494019"/>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4,464,483.69</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（1）购置</w:t>
                </w:r>
              </w:p>
            </w:tc>
            <w:sdt>
              <w:sdtPr>
                <w:rPr>
                  <w:szCs w:val="21"/>
                </w:rPr>
                <w:alias w:val="固定资产情况明细-购置"/>
                <w:tag w:val="_GBC_ede2785556d64a79bbd34040351834a2"/>
                <w:id w:val="25494020"/>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购置"/>
                <w:tag w:val="_GBC_ede2785556d64a79bbd34040351834a2"/>
                <w:id w:val="25494021"/>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59,829.06</w:t>
                    </w:r>
                  </w:p>
                </w:tc>
              </w:sdtContent>
            </w:sdt>
            <w:sdt>
              <w:sdtPr>
                <w:rPr>
                  <w:szCs w:val="21"/>
                </w:rPr>
                <w:alias w:val="固定资产情况明细-购置"/>
                <w:tag w:val="_GBC_ede2785556d64a79bbd34040351834a2"/>
                <w:id w:val="25494022"/>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262,119.66</w:t>
                    </w:r>
                  </w:p>
                </w:tc>
              </w:sdtContent>
            </w:sdt>
            <w:sdt>
              <w:sdtPr>
                <w:rPr>
                  <w:szCs w:val="21"/>
                </w:rPr>
                <w:alias w:val="固定资产情况明细-购置"/>
                <w:tag w:val="_GBC_ede2785556d64a79bbd34040351834a2"/>
                <w:id w:val="25494023"/>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1,038,041.44</w:t>
                    </w:r>
                  </w:p>
                </w:tc>
              </w:sdtContent>
            </w:sdt>
            <w:sdt>
              <w:sdtPr>
                <w:rPr>
                  <w:szCs w:val="21"/>
                </w:rPr>
                <w:alias w:val="固定资产情况明细-购置"/>
                <w:tag w:val="_GBC_ede2785556d64a79bbd34040351834a2"/>
                <w:id w:val="25494024"/>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6,728.10</w:t>
                    </w:r>
                  </w:p>
                </w:tc>
              </w:sdtContent>
            </w:sdt>
            <w:sdt>
              <w:sdtPr>
                <w:rPr>
                  <w:szCs w:val="21"/>
                </w:rPr>
                <w:alias w:val="购置导致的固定资产原值本期增加合计"/>
                <w:tag w:val="_GBC_13c07a1d1f9f45e5920009a6afe410c6"/>
                <w:id w:val="25494025"/>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1,366,718.26</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（2）在建工程转入</w:t>
                </w:r>
              </w:p>
            </w:tc>
            <w:sdt>
              <w:sdtPr>
                <w:rPr>
                  <w:szCs w:val="21"/>
                </w:rPr>
                <w:alias w:val="固定资产情况明细-在建工程转入"/>
                <w:tag w:val="_GBC_ea84dadfe66446b183bcd5e129e67533"/>
                <w:id w:val="25494026"/>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在建工程转入"/>
                <w:tag w:val="_GBC_ea84dadfe66446b183bcd5e129e67533"/>
                <w:id w:val="25494027"/>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在建工程转入"/>
                <w:tag w:val="_GBC_ea84dadfe66446b183bcd5e129e67533"/>
                <w:id w:val="25494028"/>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在建工程转入"/>
                <w:tag w:val="_GBC_ea84dadfe66446b183bcd5e129e67533"/>
                <w:id w:val="25494029"/>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在建工程转入"/>
                <w:tag w:val="_GBC_ea84dadfe66446b183bcd5e129e67533"/>
                <w:id w:val="25494030"/>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368,020.51</w:t>
                    </w:r>
                  </w:p>
                </w:tc>
              </w:sdtContent>
            </w:sdt>
            <w:sdt>
              <w:sdtPr>
                <w:rPr>
                  <w:szCs w:val="21"/>
                </w:rPr>
                <w:alias w:val="在建工程转入导致的固定资产原值本期增加合计"/>
                <w:tag w:val="_GBC_6da9f3b8ff3f4caea581c2cf1ee24ba8"/>
                <w:id w:val="25494031"/>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368,020.51</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（3）企业合并增加</w:t>
                </w:r>
              </w:p>
            </w:tc>
            <w:sdt>
              <w:sdtPr>
                <w:rPr>
                  <w:szCs w:val="21"/>
                </w:rPr>
                <w:alias w:val="固定资产情况明细-企业合并增加"/>
                <w:tag w:val="_GBC_4e16228c05ca4231becef71afcd9de59"/>
                <w:id w:val="25494032"/>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企业合并增加"/>
                <w:tag w:val="_GBC_4e16228c05ca4231becef71afcd9de59"/>
                <w:id w:val="25494033"/>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企业合并增加"/>
                <w:tag w:val="_GBC_4e16228c05ca4231becef71afcd9de59"/>
                <w:id w:val="25494034"/>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企业合并增加"/>
                <w:tag w:val="_GBC_4e16228c05ca4231becef71afcd9de59"/>
                <w:id w:val="25494035"/>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企业合并增加"/>
                <w:tag w:val="_GBC_4e16228c05ca4231becef71afcd9de59"/>
                <w:id w:val="25494036"/>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企业合并增加导致的固定资产原值本期增加合计"/>
                <w:tag w:val="_GBC_363399ea6c25434d938bc8e25fc85706"/>
                <w:id w:val="25494037"/>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tr>
          <w:tr w:rsidR="00874F18" w:rsidTr="00874F18">
            <w:sdt>
              <w:sdtPr>
                <w:alias w:val="固定资产账面原值增加项目名称"/>
                <w:tag w:val="_GBC_4d32d042060b4c8aa7f965b96f5580a8"/>
                <w:id w:val="25494038"/>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（4）投资性房地产转回</w:t>
                    </w:r>
                  </w:p>
                </w:tc>
              </w:sdtContent>
            </w:sdt>
            <w:sdt>
              <w:sdtPr>
                <w:rPr>
                  <w:szCs w:val="21"/>
                </w:rPr>
                <w:alias w:val="固定资产账面原值增加项目金额"/>
                <w:tag w:val="_GBC_c2ca665b86c0425dba69c4867b84d3f4"/>
                <w:id w:val="25494039"/>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2,729,744.92</w:t>
                    </w:r>
                  </w:p>
                </w:tc>
              </w:sdtContent>
            </w:sdt>
            <w:sdt>
              <w:sdtPr>
                <w:rPr>
                  <w:szCs w:val="21"/>
                </w:rPr>
                <w:alias w:val="固定资产账面原值增加项目金额"/>
                <w:tag w:val="_GBC_c2ca665b86c0425dba69c4867b84d3f4"/>
                <w:id w:val="25494040"/>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账面原值增加项目金额"/>
                <w:tag w:val="_GBC_c2ca665b86c0425dba69c4867b84d3f4"/>
                <w:id w:val="25494041"/>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账面原值增加项目金额"/>
                <w:tag w:val="_GBC_c2ca665b86c0425dba69c4867b84d3f4"/>
                <w:id w:val="25494042"/>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账面原值增加项目金额"/>
                <w:tag w:val="_GBC_c2ca665b86c0425dba69c4867b84d3f4"/>
                <w:id w:val="25494043"/>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账面原值增加项目合计金额"/>
                <w:tag w:val="_GBC_001e75f32bd54007926becb1d5aa914d"/>
                <w:id w:val="25494044"/>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2,729,744.92</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50" w:firstLine="525"/>
                </w:pPr>
                <w:r>
                  <w:rPr>
                    <w:rFonts w:hint="eastAsia"/>
                  </w:rPr>
                  <w:t>3.本期减少金额</w:t>
                </w:r>
              </w:p>
            </w:tc>
            <w:sdt>
              <w:sdtPr>
                <w:rPr>
                  <w:szCs w:val="21"/>
                </w:rPr>
                <w:alias w:val="固定资产情况明细-原值本期减少"/>
                <w:tag w:val="_GBC_bba2eb02b7c845aeac2541e0d892e8a1"/>
                <w:id w:val="25494045"/>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原值本期减少"/>
                <w:tag w:val="_GBC_bba2eb02b7c845aeac2541e0d892e8a1"/>
                <w:id w:val="25494046"/>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原值本期减少"/>
                <w:tag w:val="_GBC_bba2eb02b7c845aeac2541e0d892e8a1"/>
                <w:id w:val="25494047"/>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20,000</w:t>
                    </w:r>
                  </w:p>
                </w:tc>
              </w:sdtContent>
            </w:sdt>
            <w:sdt>
              <w:sdtPr>
                <w:rPr>
                  <w:szCs w:val="21"/>
                </w:rPr>
                <w:alias w:val="固定资产情况明细-原值本期减少"/>
                <w:tag w:val="_GBC_bba2eb02b7c845aeac2541e0d892e8a1"/>
                <w:id w:val="25494048"/>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3,336,321.43</w:t>
                    </w:r>
                  </w:p>
                </w:tc>
              </w:sdtContent>
            </w:sdt>
            <w:sdt>
              <w:sdtPr>
                <w:rPr>
                  <w:szCs w:val="21"/>
                </w:rPr>
                <w:alias w:val="固定资产情况明细-原值本期减少"/>
                <w:tag w:val="_GBC_bba2eb02b7c845aeac2541e0d892e8a1"/>
                <w:id w:val="25494049"/>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133,577.5</w:t>
                    </w:r>
                  </w:p>
                </w:tc>
              </w:sdtContent>
            </w:sdt>
            <w:sdt>
              <w:sdtPr>
                <w:rPr>
                  <w:szCs w:val="21"/>
                </w:rPr>
                <w:alias w:val="固定资产原价合计减少数"/>
                <w:tag w:val="_GBC_218a61684e4b423d8b56b054b3fd5ee4"/>
                <w:id w:val="25494050"/>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3,489,898.93</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（1）处置或报废</w:t>
                </w:r>
              </w:p>
            </w:tc>
            <w:sdt>
              <w:sdtPr>
                <w:rPr>
                  <w:szCs w:val="21"/>
                </w:rPr>
                <w:alias w:val="固定资产情况明细-原值处置或报废"/>
                <w:tag w:val="_GBC_0e5821b8e0bb4582be47d7948aa2f358"/>
                <w:id w:val="2549405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原值处置或报废"/>
                <w:tag w:val="_GBC_0e5821b8e0bb4582be47d7948aa2f358"/>
                <w:id w:val="25494052"/>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原值处置或报废"/>
                <w:tag w:val="_GBC_0e5821b8e0bb4582be47d7948aa2f358"/>
                <w:id w:val="25494053"/>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20,000</w:t>
                    </w:r>
                  </w:p>
                </w:tc>
              </w:sdtContent>
            </w:sdt>
            <w:sdt>
              <w:sdtPr>
                <w:rPr>
                  <w:szCs w:val="21"/>
                </w:rPr>
                <w:alias w:val="固定资产情况明细-原值处置或报废"/>
                <w:tag w:val="_GBC_0e5821b8e0bb4582be47d7948aa2f358"/>
                <w:id w:val="25494054"/>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3,336,321.43</w:t>
                    </w:r>
                  </w:p>
                </w:tc>
              </w:sdtContent>
            </w:sdt>
            <w:sdt>
              <w:sdtPr>
                <w:rPr>
                  <w:szCs w:val="21"/>
                </w:rPr>
                <w:alias w:val="固定资产情况明细-原值处置或报废"/>
                <w:tag w:val="_GBC_0e5821b8e0bb4582be47d7948aa2f358"/>
                <w:id w:val="25494055"/>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133,577.5</w:t>
                    </w:r>
                  </w:p>
                </w:tc>
              </w:sdtContent>
            </w:sdt>
            <w:sdt>
              <w:sdtPr>
                <w:rPr>
                  <w:szCs w:val="21"/>
                </w:rPr>
                <w:alias w:val="处置或报废导致的固定资产原值本期减少合计"/>
                <w:tag w:val="_GBC_17b5ddaa5138418297825f6b267e3995"/>
                <w:id w:val="25494056"/>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3,489,898.93</w:t>
                    </w:r>
                  </w:p>
                </w:tc>
              </w:sdtContent>
            </w:sdt>
          </w:tr>
          <w:tr w:rsidR="00874F18" w:rsidTr="00874F18">
            <w:sdt>
              <w:sdtPr>
                <w:rPr>
                  <w:rFonts w:hint="eastAsia"/>
                </w:rPr>
                <w:alias w:val="固定资产账面原值减少项目名称"/>
                <w:tag w:val="_GBC_2f4e09d586974d5099e26de2e9f2268e"/>
                <w:id w:val="25494057"/>
                <w:lock w:val="sdtLocked"/>
                <w:showingPlcHdr/>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ind w:firstLineChars="300" w:firstLine="630"/>
                    </w:pPr>
                    <w:r>
                      <w:rPr>
                        <w:rFonts w:hint="eastAsia"/>
                        <w:color w:val="333399"/>
                      </w:rPr>
                      <w:t xml:space="preserve">　</w:t>
                    </w:r>
                  </w:p>
                </w:tc>
              </w:sdtContent>
            </w:sdt>
            <w:sdt>
              <w:sdtPr>
                <w:rPr>
                  <w:rFonts w:hint="eastAsia"/>
                  <w:szCs w:val="21"/>
                </w:rPr>
                <w:alias w:val="固定资产账面原值减少项目金额"/>
                <w:tag w:val="_GBC_86b298d954344511b012e84c48d4404f"/>
                <w:id w:val="25494058"/>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rFonts w:hint="eastAsia"/>
                  <w:szCs w:val="21"/>
                </w:rPr>
                <w:alias w:val="固定资产账面原值减少项目金额"/>
                <w:tag w:val="_GBC_86b298d954344511b012e84c48d4404f"/>
                <w:id w:val="25494059"/>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账面原值减少项目金额"/>
                <w:tag w:val="_GBC_86b298d954344511b012e84c48d4404f"/>
                <w:id w:val="25494060"/>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账面原值减少项目金额"/>
                <w:tag w:val="_GBC_86b298d954344511b012e84c48d4404f"/>
                <w:id w:val="2549406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账面原值减少项目金额"/>
                <w:tag w:val="_GBC_86b298d954344511b012e84c48d4404f"/>
                <w:id w:val="25494062"/>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账面原值减少项目合计金额"/>
                <w:tag w:val="_GBC_b75b8542395b4972ad2d3a1ea5c4c1d9"/>
                <w:id w:val="25494063"/>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4.期末余额</w:t>
                </w:r>
              </w:p>
            </w:tc>
            <w:sdt>
              <w:sdtPr>
                <w:rPr>
                  <w:szCs w:val="21"/>
                </w:rPr>
                <w:alias w:val="固定资产情况明细-账面原值"/>
                <w:tag w:val="_GBC_ae4301c555384883ad2cdc7cd57b6f8e"/>
                <w:id w:val="25494064"/>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69,805,102.70</w:t>
                    </w:r>
                  </w:p>
                </w:tc>
              </w:sdtContent>
            </w:sdt>
            <w:sdt>
              <w:sdtPr>
                <w:rPr>
                  <w:szCs w:val="21"/>
                </w:rPr>
                <w:alias w:val="固定资产情况明细-账面原值"/>
                <w:tag w:val="_GBC_ae4301c555384883ad2cdc7cd57b6f8e"/>
                <w:id w:val="25494065"/>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2,891,485.25</w:t>
                    </w:r>
                  </w:p>
                </w:tc>
              </w:sdtContent>
            </w:sdt>
            <w:sdt>
              <w:sdtPr>
                <w:rPr>
                  <w:szCs w:val="21"/>
                </w:rPr>
                <w:alias w:val="固定资产情况明细-账面原值"/>
                <w:tag w:val="_GBC_ae4301c555384883ad2cdc7cd57b6f8e"/>
                <w:id w:val="25494066"/>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6,901,283.83</w:t>
                    </w:r>
                  </w:p>
                </w:tc>
              </w:sdtContent>
            </w:sdt>
            <w:sdt>
              <w:sdtPr>
                <w:rPr>
                  <w:szCs w:val="21"/>
                </w:rPr>
                <w:alias w:val="固定资产情况明细-账面原值"/>
                <w:tag w:val="_GBC_ae4301c555384883ad2cdc7cd57b6f8e"/>
                <w:id w:val="25494067"/>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22,547,418.82</w:t>
                    </w:r>
                  </w:p>
                </w:tc>
              </w:sdtContent>
            </w:sdt>
            <w:sdt>
              <w:sdtPr>
                <w:rPr>
                  <w:szCs w:val="21"/>
                </w:rPr>
                <w:alias w:val="固定资产情况明细-账面原值"/>
                <w:tag w:val="_GBC_ae4301c555384883ad2cdc7cd57b6f8e"/>
                <w:id w:val="25494068"/>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30,913,321.05</w:t>
                    </w:r>
                  </w:p>
                </w:tc>
              </w:sdtContent>
            </w:sdt>
            <w:sdt>
              <w:sdtPr>
                <w:rPr>
                  <w:szCs w:val="21"/>
                </w:rPr>
                <w:alias w:val="固定资产原价"/>
                <w:tag w:val="_GBC_6df68d53bb1c42b0b8288c726103aa56"/>
                <w:id w:val="25494069"/>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133,058,611.65</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二、累计折旧</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1.</w:t>
                </w:r>
                <w:r>
                  <w:rPr>
                    <w:rFonts w:hint="eastAsia"/>
                  </w:rPr>
                  <w:t>期初余额</w:t>
                </w:r>
              </w:p>
            </w:tc>
            <w:sdt>
              <w:sdtPr>
                <w:rPr>
                  <w:szCs w:val="21"/>
                </w:rPr>
                <w:alias w:val="固定资产情况明细-累计折旧"/>
                <w:tag w:val="_GBC_ad39a009e8014af3978c2943b2c9ca11"/>
                <w:id w:val="25494070"/>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24,453,903.91</w:t>
                    </w:r>
                  </w:p>
                </w:tc>
              </w:sdtContent>
            </w:sdt>
            <w:sdt>
              <w:sdtPr>
                <w:rPr>
                  <w:szCs w:val="21"/>
                </w:rPr>
                <w:alias w:val="固定资产情况明细-累计折旧"/>
                <w:tag w:val="_GBC_ad39a009e8014af3978c2943b2c9ca11"/>
                <w:id w:val="25494071"/>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1,940,061.66</w:t>
                    </w:r>
                  </w:p>
                </w:tc>
              </w:sdtContent>
            </w:sdt>
            <w:sdt>
              <w:sdtPr>
                <w:rPr>
                  <w:szCs w:val="21"/>
                </w:rPr>
                <w:alias w:val="固定资产情况明细-累计折旧"/>
                <w:tag w:val="_GBC_ad39a009e8014af3978c2943b2c9ca11"/>
                <w:id w:val="25494072"/>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2,868,231.82</w:t>
                    </w:r>
                  </w:p>
                </w:tc>
              </w:sdtContent>
            </w:sdt>
            <w:sdt>
              <w:sdtPr>
                <w:rPr>
                  <w:szCs w:val="21"/>
                </w:rPr>
                <w:alias w:val="固定资产情况明细-累计折旧"/>
                <w:tag w:val="_GBC_ad39a009e8014af3978c2943b2c9ca11"/>
                <w:id w:val="25494073"/>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16,354,538.00</w:t>
                    </w:r>
                  </w:p>
                </w:tc>
              </w:sdtContent>
            </w:sdt>
            <w:sdt>
              <w:sdtPr>
                <w:rPr>
                  <w:szCs w:val="21"/>
                </w:rPr>
                <w:alias w:val="固定资产情况明细-累计折旧"/>
                <w:tag w:val="_GBC_ad39a009e8014af3978c2943b2c9ca11"/>
                <w:id w:val="25494074"/>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12,258,801.54</w:t>
                    </w:r>
                  </w:p>
                </w:tc>
              </w:sdtContent>
            </w:sdt>
            <w:sdt>
              <w:sdtPr>
                <w:rPr>
                  <w:szCs w:val="21"/>
                </w:rPr>
                <w:alias w:val="累计折旧"/>
                <w:tag w:val="_GBC_7b3686383a1f4fc3ace0f36e24be6558"/>
                <w:id w:val="25494075"/>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57,875,536.93</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2.</w:t>
                </w:r>
                <w:r>
                  <w:rPr>
                    <w:rFonts w:hint="eastAsia"/>
                  </w:rPr>
                  <w:t>本期增加金额</w:t>
                </w:r>
              </w:p>
            </w:tc>
            <w:sdt>
              <w:sdtPr>
                <w:rPr>
                  <w:szCs w:val="21"/>
                </w:rPr>
                <w:alias w:val="固定资产情况明细-累计折旧本期增加"/>
                <w:tag w:val="_GBC_ee69c5ac0bca40419ac231cd08138a9c"/>
                <w:id w:val="25494076"/>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2,449,012.33</w:t>
                    </w:r>
                  </w:p>
                </w:tc>
              </w:sdtContent>
            </w:sdt>
            <w:sdt>
              <w:sdtPr>
                <w:rPr>
                  <w:szCs w:val="21"/>
                </w:rPr>
                <w:alias w:val="固定资产情况明细-累计折旧本期增加"/>
                <w:tag w:val="_GBC_ee69c5ac0bca40419ac231cd08138a9c"/>
                <w:id w:val="25494077"/>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788,482.07</w:t>
                    </w:r>
                  </w:p>
                </w:tc>
              </w:sdtContent>
            </w:sdt>
            <w:sdt>
              <w:sdtPr>
                <w:rPr>
                  <w:szCs w:val="21"/>
                </w:rPr>
                <w:alias w:val="固定资产情况明细-累计折旧本期增加"/>
                <w:tag w:val="_GBC_ee69c5ac0bca40419ac231cd08138a9c"/>
                <w:id w:val="25494078"/>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1,532,446.18</w:t>
                    </w:r>
                  </w:p>
                </w:tc>
              </w:sdtContent>
            </w:sdt>
            <w:sdt>
              <w:sdtPr>
                <w:rPr>
                  <w:szCs w:val="21"/>
                </w:rPr>
                <w:alias w:val="固定资产情况明细-累计折旧本期增加"/>
                <w:tag w:val="_GBC_ee69c5ac0bca40419ac231cd08138a9c"/>
                <w:id w:val="25494079"/>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58,221.63</w:t>
                    </w:r>
                  </w:p>
                </w:tc>
              </w:sdtContent>
            </w:sdt>
            <w:sdt>
              <w:sdtPr>
                <w:rPr>
                  <w:szCs w:val="21"/>
                </w:rPr>
                <w:alias w:val="固定资产情况明细-累计折旧本期增加"/>
                <w:tag w:val="_GBC_ee69c5ac0bca40419ac231cd08138a9c"/>
                <w:id w:val="25494080"/>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1,904,542.35</w:t>
                    </w:r>
                  </w:p>
                </w:tc>
              </w:sdtContent>
            </w:sdt>
            <w:sdt>
              <w:sdtPr>
                <w:rPr>
                  <w:szCs w:val="21"/>
                </w:rPr>
                <w:alias w:val="固定资产累计折旧增加数"/>
                <w:tag w:val="_GBC_40a3bbb5a0ed47a086f18b27e8d533f4"/>
                <w:id w:val="25494081"/>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6,732,704.56</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（1）计提</w:t>
                </w:r>
              </w:p>
            </w:tc>
            <w:sdt>
              <w:sdtPr>
                <w:rPr>
                  <w:szCs w:val="21"/>
                </w:rPr>
                <w:alias w:val="固定资产情况明细-累计折旧计提"/>
                <w:tag w:val="_GBC_0418a1f1004541aeb387886cb94ff2fa"/>
                <w:id w:val="25494082"/>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846,386.84</w:t>
                    </w:r>
                  </w:p>
                </w:tc>
              </w:sdtContent>
            </w:sdt>
            <w:sdt>
              <w:sdtPr>
                <w:rPr>
                  <w:szCs w:val="21"/>
                </w:rPr>
                <w:alias w:val="固定资产情况明细-累计折旧计提"/>
                <w:tag w:val="_GBC_0418a1f1004541aeb387886cb94ff2fa"/>
                <w:id w:val="25494083"/>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788,482.07</w:t>
                    </w:r>
                  </w:p>
                </w:tc>
              </w:sdtContent>
            </w:sdt>
            <w:sdt>
              <w:sdtPr>
                <w:rPr>
                  <w:szCs w:val="21"/>
                </w:rPr>
                <w:alias w:val="固定资产情况明细-累计折旧计提"/>
                <w:tag w:val="_GBC_0418a1f1004541aeb387886cb94ff2fa"/>
                <w:id w:val="25494084"/>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1,532,446.18</w:t>
                    </w:r>
                  </w:p>
                </w:tc>
              </w:sdtContent>
            </w:sdt>
            <w:sdt>
              <w:sdtPr>
                <w:rPr>
                  <w:szCs w:val="21"/>
                </w:rPr>
                <w:alias w:val="固定资产情况明细-累计折旧计提"/>
                <w:tag w:val="_GBC_0418a1f1004541aeb387886cb94ff2fa"/>
                <w:id w:val="25494085"/>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58,221.63</w:t>
                    </w:r>
                  </w:p>
                </w:tc>
              </w:sdtContent>
            </w:sdt>
            <w:sdt>
              <w:sdtPr>
                <w:rPr>
                  <w:szCs w:val="21"/>
                </w:rPr>
                <w:alias w:val="固定资产情况明细-累计折旧计提"/>
                <w:tag w:val="_GBC_0418a1f1004541aeb387886cb94ff2fa"/>
                <w:id w:val="25494086"/>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1,904,542.35</w:t>
                    </w:r>
                  </w:p>
                </w:tc>
              </w:sdtContent>
            </w:sdt>
            <w:sdt>
              <w:sdtPr>
                <w:rPr>
                  <w:szCs w:val="21"/>
                </w:rPr>
                <w:alias w:val="固定资产累计折旧计提数"/>
                <w:tag w:val="_GBC_4bbe73d7ed664dddbcb899d48d203871"/>
                <w:id w:val="25494087"/>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5,130,079.07</w:t>
                    </w:r>
                  </w:p>
                </w:tc>
              </w:sdtContent>
            </w:sdt>
          </w:tr>
          <w:tr w:rsidR="00874F18" w:rsidTr="00874F18">
            <w:sdt>
              <w:sdtPr>
                <w:rPr>
                  <w:rFonts w:hint="eastAsia"/>
                </w:rPr>
                <w:alias w:val="固定资产累计折旧增加项目名称"/>
                <w:tag w:val="_GBC_0965865fe56240ca9467fb856bda8c28"/>
                <w:id w:val="25494088"/>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sidRPr="009C2B90">
                      <w:rPr>
                        <w:rFonts w:hint="eastAsia"/>
                      </w:rPr>
                      <w:t>（</w:t>
                    </w:r>
                    <w:r w:rsidRPr="009C2B90">
                      <w:t>2）其他（重</w:t>
                    </w:r>
                    <w:r w:rsidRPr="009C2B90">
                      <w:lastRenderedPageBreak/>
                      <w:t>分类）</w:t>
                    </w:r>
                  </w:p>
                </w:tc>
              </w:sdtContent>
            </w:sdt>
            <w:sdt>
              <w:sdtPr>
                <w:rPr>
                  <w:rFonts w:hint="eastAsia"/>
                  <w:szCs w:val="21"/>
                </w:rPr>
                <w:alias w:val="固定资产累计折旧增加项目金额"/>
                <w:tag w:val="_GBC_4f471bfa60bb4fd284527a4bd35a106e"/>
                <w:id w:val="25494089"/>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1,602,625.49</w:t>
                    </w:r>
                  </w:p>
                </w:tc>
              </w:sdtContent>
            </w:sdt>
            <w:sdt>
              <w:sdtPr>
                <w:rPr>
                  <w:rFonts w:hint="eastAsia"/>
                  <w:szCs w:val="21"/>
                </w:rPr>
                <w:alias w:val="固定资产累计折旧增加项目金额"/>
                <w:tag w:val="_GBC_4f471bfa60bb4fd284527a4bd35a106e"/>
                <w:id w:val="25494090"/>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w:t>
                    </w:r>
                  </w:p>
                </w:tc>
              </w:sdtContent>
            </w:sdt>
            <w:sdt>
              <w:sdtPr>
                <w:rPr>
                  <w:rFonts w:hint="eastAsia"/>
                  <w:szCs w:val="21"/>
                </w:rPr>
                <w:alias w:val="固定资产累计折旧增加项目金额"/>
                <w:tag w:val="_GBC_4f471bfa60bb4fd284527a4bd35a106e"/>
                <w:id w:val="25494091"/>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sdt>
              <w:sdtPr>
                <w:rPr>
                  <w:rFonts w:hint="eastAsia"/>
                  <w:szCs w:val="21"/>
                </w:rPr>
                <w:alias w:val="固定资产累计折旧增加项目金额"/>
                <w:tag w:val="_GBC_4f471bfa60bb4fd284527a4bd35a106e"/>
                <w:id w:val="25494092"/>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sdt>
              <w:sdtPr>
                <w:rPr>
                  <w:rFonts w:hint="eastAsia"/>
                  <w:szCs w:val="21"/>
                </w:rPr>
                <w:alias w:val="固定资产累计折旧增加项目金额"/>
                <w:tag w:val="_GBC_4f471bfa60bb4fd284527a4bd35a106e"/>
                <w:id w:val="25494093"/>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sdt>
              <w:sdtPr>
                <w:rPr>
                  <w:rFonts w:hint="eastAsia"/>
                  <w:szCs w:val="21"/>
                </w:rPr>
                <w:alias w:val="固定资产累计折旧增加项目合计金额"/>
                <w:tag w:val="_GBC_de0f633422eb40198165dd44928b321c"/>
                <w:id w:val="25494094"/>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1,602,625.49</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lastRenderedPageBreak/>
                  <w:t>3.本期减少金额</w:t>
                </w:r>
              </w:p>
            </w:tc>
            <w:sdt>
              <w:sdtPr>
                <w:rPr>
                  <w:szCs w:val="21"/>
                </w:rPr>
                <w:alias w:val="固定资产情况明细-累计折旧本期减少"/>
                <w:tag w:val="_GBC_436c919be5634a12910f34cb543417d1"/>
                <w:id w:val="25494095"/>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累计折旧本期减少"/>
                <w:tag w:val="_GBC_436c919be5634a12910f34cb543417d1"/>
                <w:id w:val="25494096"/>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16,823.97</w:t>
                    </w:r>
                  </w:p>
                </w:tc>
              </w:sdtContent>
            </w:sdt>
            <w:sdt>
              <w:sdtPr>
                <w:rPr>
                  <w:szCs w:val="21"/>
                </w:rPr>
                <w:alias w:val="固定资产情况明细-累计折旧本期减少"/>
                <w:tag w:val="_GBC_436c919be5634a12910f34cb543417d1"/>
                <w:id w:val="25494097"/>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2,407,153.77</w:t>
                    </w:r>
                  </w:p>
                </w:tc>
              </w:sdtContent>
            </w:sdt>
            <w:sdt>
              <w:sdtPr>
                <w:rPr>
                  <w:szCs w:val="21"/>
                </w:rPr>
                <w:alias w:val="固定资产情况明细-累计折旧本期减少"/>
                <w:tag w:val="_GBC_436c919be5634a12910f34cb543417d1"/>
                <w:id w:val="25494098"/>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累计折旧本期减少"/>
                <w:tag w:val="_GBC_436c919be5634a12910f34cb543417d1"/>
                <w:id w:val="25494099"/>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累计折旧减少数"/>
                <w:tag w:val="_GBC_d065d08ab55a4db395c4907b80e3b47d"/>
                <w:id w:val="25494100"/>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2,423,977.74</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（1）处置或报废</w:t>
                </w:r>
              </w:p>
            </w:tc>
            <w:sdt>
              <w:sdtPr>
                <w:rPr>
                  <w:szCs w:val="21"/>
                </w:rPr>
                <w:alias w:val="固定资产情况明细-累计折旧处置或报废"/>
                <w:tag w:val="_GBC_d0e1df142f454c7c9246e13250e1d7ef"/>
                <w:id w:val="2549410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累计折旧处置或报废"/>
                <w:tag w:val="_GBC_d0e1df142f454c7c9246e13250e1d7ef"/>
                <w:id w:val="25494102"/>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16,823.97</w:t>
                    </w:r>
                  </w:p>
                </w:tc>
              </w:sdtContent>
            </w:sdt>
            <w:sdt>
              <w:sdtPr>
                <w:rPr>
                  <w:szCs w:val="21"/>
                </w:rPr>
                <w:alias w:val="固定资产情况明细-累计折旧处置或报废"/>
                <w:tag w:val="_GBC_d0e1df142f454c7c9246e13250e1d7ef"/>
                <w:id w:val="25494103"/>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2,407,153.77</w:t>
                    </w:r>
                  </w:p>
                </w:tc>
              </w:sdtContent>
            </w:sdt>
            <w:sdt>
              <w:sdtPr>
                <w:rPr>
                  <w:szCs w:val="21"/>
                </w:rPr>
                <w:alias w:val="固定资产情况明细-累计折旧处置或报废"/>
                <w:tag w:val="_GBC_d0e1df142f454c7c9246e13250e1d7ef"/>
                <w:id w:val="25494104"/>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累计折旧处置或报废"/>
                <w:tag w:val="_GBC_d0e1df142f454c7c9246e13250e1d7ef"/>
                <w:id w:val="25494105"/>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处置或报废导致的固定资产累计折旧本期减少合计"/>
                <w:tag w:val="_GBC_8d7e58021b6c42b19f7283487b61c9d9"/>
                <w:id w:val="25494106"/>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2,423,977.74</w:t>
                    </w:r>
                  </w:p>
                </w:tc>
              </w:sdtContent>
            </w:sdt>
          </w:tr>
          <w:tr w:rsidR="00874F18" w:rsidTr="00874F18">
            <w:sdt>
              <w:sdtPr>
                <w:rPr>
                  <w:rFonts w:hint="eastAsia"/>
                </w:rPr>
                <w:alias w:val="固定资产累计折旧减少项目名称"/>
                <w:tag w:val="_GBC_4c9ad176f9f549d79f1ea8e8285e4304"/>
                <w:id w:val="25494107"/>
                <w:lock w:val="sdtLocked"/>
                <w:showingPlcHdr/>
              </w:sdtPr>
              <w:sdtContent>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color w:val="333399"/>
                      </w:rPr>
                      <w:t xml:space="preserve">　</w:t>
                    </w:r>
                  </w:p>
                </w:tc>
              </w:sdtContent>
            </w:sdt>
            <w:sdt>
              <w:sdtPr>
                <w:rPr>
                  <w:rFonts w:hint="eastAsia"/>
                  <w:szCs w:val="21"/>
                </w:rPr>
                <w:alias w:val="固定资产累计折旧减少项目金额"/>
                <w:tag w:val="_GBC_0475795030724aa4838f00440a8fdfe1"/>
                <w:id w:val="25494108"/>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color w:val="333399"/>
                        <w:szCs w:val="21"/>
                      </w:rPr>
                      <w:t xml:space="preserve">　</w:t>
                    </w:r>
                  </w:p>
                </w:tc>
              </w:sdtContent>
            </w:sdt>
            <w:sdt>
              <w:sdtPr>
                <w:rPr>
                  <w:rFonts w:hint="eastAsia"/>
                  <w:szCs w:val="21"/>
                </w:rPr>
                <w:alias w:val="固定资产累计折旧减少项目金额"/>
                <w:tag w:val="_GBC_0475795030724aa4838f00440a8fdfe1"/>
                <w:id w:val="25494109"/>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累计折旧减少项目金额"/>
                <w:tag w:val="_GBC_0475795030724aa4838f00440a8fdfe1"/>
                <w:id w:val="25494110"/>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累计折旧减少项目金额"/>
                <w:tag w:val="_GBC_0475795030724aa4838f00440a8fdfe1"/>
                <w:id w:val="2549411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累计折旧减少项目金额"/>
                <w:tag w:val="_GBC_0475795030724aa4838f00440a8fdfe1"/>
                <w:id w:val="25494112"/>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累计折旧减少项目合计金额"/>
                <w:tag w:val="_GBC_11178a6044164f9abd685ae39ec93217"/>
                <w:id w:val="25494113"/>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color w:val="333399"/>
                        <w:szCs w:val="21"/>
                      </w:rPr>
                      <w:t xml:space="preserve">　</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4.期末余额</w:t>
                </w:r>
              </w:p>
            </w:tc>
            <w:sdt>
              <w:sdtPr>
                <w:rPr>
                  <w:szCs w:val="21"/>
                </w:rPr>
                <w:alias w:val="固定资产情况明细-累计折旧"/>
                <w:tag w:val="_GBC_1db984dbce634ada8b937a03368ec0a0"/>
                <w:id w:val="25494114"/>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26,902,916.24</w:t>
                    </w:r>
                  </w:p>
                </w:tc>
              </w:sdtContent>
            </w:sdt>
            <w:sdt>
              <w:sdtPr>
                <w:rPr>
                  <w:szCs w:val="21"/>
                </w:rPr>
                <w:alias w:val="固定资产情况明细-累计折旧"/>
                <w:tag w:val="_GBC_1db984dbce634ada8b937a03368ec0a0"/>
                <w:id w:val="25494115"/>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2,711,719.76</w:t>
                    </w:r>
                  </w:p>
                </w:tc>
              </w:sdtContent>
            </w:sdt>
            <w:sdt>
              <w:sdtPr>
                <w:rPr>
                  <w:szCs w:val="21"/>
                </w:rPr>
                <w:alias w:val="固定资产情况明细-累计折旧"/>
                <w:tag w:val="_GBC_1db984dbce634ada8b937a03368ec0a0"/>
                <w:id w:val="25494116"/>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1,993,524.23</w:t>
                    </w:r>
                  </w:p>
                </w:tc>
              </w:sdtContent>
            </w:sdt>
            <w:sdt>
              <w:sdtPr>
                <w:rPr>
                  <w:szCs w:val="21"/>
                </w:rPr>
                <w:alias w:val="固定资产情况明细-累计折旧"/>
                <w:tag w:val="_GBC_1db984dbce634ada8b937a03368ec0a0"/>
                <w:id w:val="25494117"/>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16,412,759.63</w:t>
                    </w:r>
                  </w:p>
                </w:tc>
              </w:sdtContent>
            </w:sdt>
            <w:sdt>
              <w:sdtPr>
                <w:rPr>
                  <w:szCs w:val="21"/>
                </w:rPr>
                <w:alias w:val="固定资产情况明细-累计折旧"/>
                <w:tag w:val="_GBC_1db984dbce634ada8b937a03368ec0a0"/>
                <w:id w:val="25494118"/>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14,163,343.89</w:t>
                    </w:r>
                  </w:p>
                </w:tc>
              </w:sdtContent>
            </w:sdt>
            <w:sdt>
              <w:sdtPr>
                <w:rPr>
                  <w:szCs w:val="21"/>
                </w:rPr>
                <w:alias w:val="累计折旧"/>
                <w:tag w:val="_GBC_c9387c26f97342eeae8ebab93c3854f5"/>
                <w:id w:val="25494119"/>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62,184,263.75</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三、减值准备</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1.</w:t>
                </w:r>
                <w:r>
                  <w:rPr>
                    <w:rFonts w:hint="eastAsia"/>
                  </w:rPr>
                  <w:t>期初余额</w:t>
                </w:r>
              </w:p>
            </w:tc>
            <w:sdt>
              <w:sdtPr>
                <w:rPr>
                  <w:szCs w:val="21"/>
                </w:rPr>
                <w:alias w:val="固定资产情况明细-减值准备"/>
                <w:tag w:val="_GBC_e5bec7f4c39c42f6a24e75d5b5c93c1a"/>
                <w:id w:val="25494120"/>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
                <w:tag w:val="_GBC_e5bec7f4c39c42f6a24e75d5b5c93c1a"/>
                <w:id w:val="25494121"/>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减值准备"/>
                <w:tag w:val="_GBC_e5bec7f4c39c42f6a24e75d5b5c93c1a"/>
                <w:id w:val="25494122"/>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情况明细-减值准备"/>
                <w:tag w:val="_GBC_e5bec7f4c39c42f6a24e75d5b5c93c1a"/>
                <w:id w:val="25494123"/>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246,392.76</w:t>
                    </w:r>
                  </w:p>
                </w:tc>
              </w:sdtContent>
            </w:sdt>
            <w:sdt>
              <w:sdtPr>
                <w:rPr>
                  <w:szCs w:val="21"/>
                </w:rPr>
                <w:alias w:val="固定资产情况明细-减值准备"/>
                <w:tag w:val="_GBC_e5bec7f4c39c42f6a24e75d5b5c93c1a"/>
                <w:id w:val="25494124"/>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p>
                </w:tc>
              </w:sdtContent>
            </w:sdt>
            <w:sdt>
              <w:sdtPr>
                <w:rPr>
                  <w:szCs w:val="21"/>
                </w:rPr>
                <w:alias w:val="固定资产减值准备"/>
                <w:tag w:val="_GBC_447390a2687d47609551e0b23667a7c4"/>
                <w:id w:val="25494125"/>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246,392.76</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t>2.</w:t>
                </w:r>
                <w:r>
                  <w:rPr>
                    <w:rFonts w:hint="eastAsia"/>
                  </w:rPr>
                  <w:t>本期增加金额</w:t>
                </w:r>
              </w:p>
            </w:tc>
            <w:sdt>
              <w:sdtPr>
                <w:rPr>
                  <w:szCs w:val="21"/>
                </w:rPr>
                <w:alias w:val="固定资产情况明细-减值准备本期增加"/>
                <w:tag w:val="_GBC_f792b674da2540b8a21ccb5996caa3be"/>
                <w:id w:val="25494126"/>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本期增加"/>
                <w:tag w:val="_GBC_f792b674da2540b8a21ccb5996caa3be"/>
                <w:id w:val="25494127"/>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本期增加"/>
                <w:tag w:val="_GBC_f792b674da2540b8a21ccb5996caa3be"/>
                <w:id w:val="25494128"/>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本期增加"/>
                <w:tag w:val="_GBC_f792b674da2540b8a21ccb5996caa3be"/>
                <w:id w:val="25494129"/>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本期增加"/>
                <w:tag w:val="_GBC_f792b674da2540b8a21ccb5996caa3be"/>
                <w:id w:val="25494130"/>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减值准备本期增加合计"/>
                <w:tag w:val="_GBC_c9d1a31c42d0477ab8acf3b0ee132488"/>
                <w:id w:val="25494131"/>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（1）计提</w:t>
                </w:r>
              </w:p>
            </w:tc>
            <w:sdt>
              <w:sdtPr>
                <w:rPr>
                  <w:szCs w:val="21"/>
                </w:rPr>
                <w:alias w:val="固定资产情况明细-减值准备计提"/>
                <w:tag w:val="_GBC_787ca8b9655148c68a386b2f4ce1a6f0"/>
                <w:id w:val="25494132"/>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计提"/>
                <w:tag w:val="_GBC_787ca8b9655148c68a386b2f4ce1a6f0"/>
                <w:id w:val="25494133"/>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计提"/>
                <w:tag w:val="_GBC_787ca8b9655148c68a386b2f4ce1a6f0"/>
                <w:id w:val="25494134"/>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计提"/>
                <w:tag w:val="_GBC_787ca8b9655148c68a386b2f4ce1a6f0"/>
                <w:id w:val="25494135"/>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计提"/>
                <w:tag w:val="_GBC_787ca8b9655148c68a386b2f4ce1a6f0"/>
                <w:id w:val="25494136"/>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计提导致的固定资产减值准备本期增加合计"/>
                <w:tag w:val="_GBC_92eff5eaacb94df1822880094b921013"/>
                <w:id w:val="25494137"/>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tr>
          <w:tr w:rsidR="00874F18" w:rsidTr="00874F18">
            <w:sdt>
              <w:sdtPr>
                <w:rPr>
                  <w:rFonts w:hint="eastAsia"/>
                </w:rPr>
                <w:alias w:val="固定资产减值准备增加项目名称"/>
                <w:tag w:val="_GBC_cd4874649a714a85b3aaac58f235f408"/>
                <w:id w:val="25494138"/>
                <w:lock w:val="sdtLocked"/>
                <w:showingPlcHdr/>
              </w:sdtPr>
              <w:sdtContent>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color w:val="333399"/>
                      </w:rPr>
                      <w:t xml:space="preserve">　</w:t>
                    </w:r>
                  </w:p>
                </w:tc>
              </w:sdtContent>
            </w:sdt>
            <w:sdt>
              <w:sdtPr>
                <w:rPr>
                  <w:rFonts w:hint="eastAsia"/>
                  <w:szCs w:val="21"/>
                </w:rPr>
                <w:alias w:val="固定资产减值准备增加项目金额"/>
                <w:tag w:val="_GBC_f55c18250a6d4260aa1a4fc716b81fe1"/>
                <w:id w:val="25494139"/>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color w:val="333399"/>
                        <w:szCs w:val="21"/>
                      </w:rPr>
                      <w:t xml:space="preserve">　</w:t>
                    </w:r>
                  </w:p>
                </w:tc>
              </w:sdtContent>
            </w:sdt>
            <w:sdt>
              <w:sdtPr>
                <w:rPr>
                  <w:rFonts w:hint="eastAsia"/>
                  <w:szCs w:val="21"/>
                </w:rPr>
                <w:alias w:val="固定资产减值准备增加项目金额"/>
                <w:tag w:val="_GBC_f55c18250a6d4260aa1a4fc716b81fe1"/>
                <w:id w:val="25494140"/>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增加项目金额"/>
                <w:tag w:val="_GBC_f55c18250a6d4260aa1a4fc716b81fe1"/>
                <w:id w:val="25494141"/>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增加项目金额"/>
                <w:tag w:val="_GBC_f55c18250a6d4260aa1a4fc716b81fe1"/>
                <w:id w:val="25494142"/>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增加项目金额"/>
                <w:tag w:val="_GBC_f55c18250a6d4260aa1a4fc716b81fe1"/>
                <w:id w:val="25494143"/>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增加项目合计金额"/>
                <w:tag w:val="_GBC_88047d8723a840e3b605e1a8a9eb2480"/>
                <w:id w:val="25494144"/>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color w:val="333399"/>
                        <w:szCs w:val="21"/>
                      </w:rPr>
                      <w:t xml:space="preserve">　</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3.本期减少金额</w:t>
                </w:r>
              </w:p>
            </w:tc>
            <w:sdt>
              <w:sdtPr>
                <w:rPr>
                  <w:szCs w:val="21"/>
                </w:rPr>
                <w:alias w:val="固定资产情况明细-减值准备本期减少"/>
                <w:tag w:val="_GBC_dd439d9aabf14fb5b93b63090baf5a41"/>
                <w:id w:val="25494145"/>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本期减少"/>
                <w:tag w:val="_GBC_dd439d9aabf14fb5b93b63090baf5a41"/>
                <w:id w:val="25494146"/>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本期减少"/>
                <w:tag w:val="_GBC_dd439d9aabf14fb5b93b63090baf5a41"/>
                <w:id w:val="25494147"/>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本期减少"/>
                <w:tag w:val="_GBC_dd439d9aabf14fb5b93b63090baf5a41"/>
                <w:id w:val="25494148"/>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98,430.54</w:t>
                    </w:r>
                  </w:p>
                </w:tc>
              </w:sdtContent>
            </w:sdt>
            <w:sdt>
              <w:sdtPr>
                <w:rPr>
                  <w:szCs w:val="21"/>
                </w:rPr>
                <w:alias w:val="固定资产情况明细-减值准备本期减少"/>
                <w:tag w:val="_GBC_dd439d9aabf14fb5b93b63090baf5a41"/>
                <w:id w:val="25494149"/>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减值准备本期减少合计"/>
                <w:tag w:val="_GBC_f17bf994396741afbdf5ee6310d56f38"/>
                <w:id w:val="25494150"/>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98,430.54</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rPr>
                  <w:t>（1）处置或报废</w:t>
                </w:r>
              </w:p>
            </w:tc>
            <w:sdt>
              <w:sdtPr>
                <w:rPr>
                  <w:szCs w:val="21"/>
                </w:rPr>
                <w:alias w:val="固定资产情况明细-减值准备处置或报废"/>
                <w:tag w:val="_GBC_42880e0006ba4dea89bba29698a138f8"/>
                <w:id w:val="2549415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处置或报废"/>
                <w:tag w:val="_GBC_42880e0006ba4dea89bba29698a138f8"/>
                <w:id w:val="25494152"/>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处置或报废"/>
                <w:tag w:val="_GBC_42880e0006ba4dea89bba29698a138f8"/>
                <w:id w:val="25494153"/>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处置或报废"/>
                <w:tag w:val="_GBC_42880e0006ba4dea89bba29698a138f8"/>
                <w:id w:val="25494154"/>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98,430.54</w:t>
                    </w:r>
                  </w:p>
                </w:tc>
              </w:sdtContent>
            </w:sdt>
            <w:sdt>
              <w:sdtPr>
                <w:rPr>
                  <w:szCs w:val="21"/>
                </w:rPr>
                <w:alias w:val="固定资产情况明细-减值准备处置或报废"/>
                <w:tag w:val="_GBC_42880e0006ba4dea89bba29698a138f8"/>
                <w:id w:val="25494155"/>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处置或报废导致的固定资产减值准备本期减少合计"/>
                <w:tag w:val="_GBC_4c170bb042a44bc3b50be1e0f65c410a"/>
                <w:id w:val="25494156"/>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98,430.54</w:t>
                    </w:r>
                  </w:p>
                </w:tc>
              </w:sdtContent>
            </w:sdt>
          </w:tr>
          <w:tr w:rsidR="00874F18" w:rsidTr="00874F18">
            <w:sdt>
              <w:sdtPr>
                <w:rPr>
                  <w:rFonts w:hint="eastAsia"/>
                </w:rPr>
                <w:alias w:val="固定资产减值准备减少项目名称"/>
                <w:tag w:val="_GBC_93191e5a7f9541baa313dc06935eacfa"/>
                <w:id w:val="25494157"/>
                <w:lock w:val="sdtLocked"/>
                <w:showingPlcHdr/>
              </w:sdtPr>
              <w:sdtContent>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300" w:firstLine="630"/>
                    </w:pPr>
                    <w:r>
                      <w:rPr>
                        <w:rFonts w:hint="eastAsia"/>
                        <w:color w:val="333399"/>
                      </w:rPr>
                      <w:t xml:space="preserve">　</w:t>
                    </w:r>
                  </w:p>
                </w:tc>
              </w:sdtContent>
            </w:sdt>
            <w:sdt>
              <w:sdtPr>
                <w:rPr>
                  <w:rFonts w:hint="eastAsia"/>
                  <w:szCs w:val="21"/>
                </w:rPr>
                <w:alias w:val="固定资产减值准备减少项目金额"/>
                <w:tag w:val="_GBC_0fab043e13824e84b5ce3df5dc1f6117"/>
                <w:id w:val="25494158"/>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color w:val="333399"/>
                        <w:szCs w:val="21"/>
                      </w:rPr>
                      <w:t xml:space="preserve">　</w:t>
                    </w:r>
                  </w:p>
                </w:tc>
              </w:sdtContent>
            </w:sdt>
            <w:sdt>
              <w:sdtPr>
                <w:rPr>
                  <w:rFonts w:hint="eastAsia"/>
                  <w:szCs w:val="21"/>
                </w:rPr>
                <w:alias w:val="固定资产减值准备减少项目金额"/>
                <w:tag w:val="_GBC_0fab043e13824e84b5ce3df5dc1f6117"/>
                <w:id w:val="25494159"/>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减少项目金额"/>
                <w:tag w:val="_GBC_0fab043e13824e84b5ce3df5dc1f6117"/>
                <w:id w:val="25494160"/>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r w:rsidRPr="007A13FB">
                      <w:rPr>
                        <w:rFonts w:hint="eastAsia"/>
                        <w:szCs w:val="21"/>
                      </w:rPr>
                      <w:t xml:space="preserve">　</w:t>
                    </w:r>
                  </w:p>
                </w:tc>
              </w:sdtContent>
            </w:sdt>
            <w:sdt>
              <w:sdtPr>
                <w:rPr>
                  <w:rFonts w:hint="eastAsia"/>
                  <w:szCs w:val="21"/>
                </w:rPr>
                <w:alias w:val="固定资产减值准备减少项目金额"/>
                <w:tag w:val="_GBC_0fab043e13824e84b5ce3df5dc1f6117"/>
                <w:id w:val="25494161"/>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sdt>
              <w:sdtPr>
                <w:rPr>
                  <w:rFonts w:hint="eastAsia"/>
                  <w:szCs w:val="21"/>
                </w:rPr>
                <w:alias w:val="固定资产减值准备减少项目金额"/>
                <w:tag w:val="_GBC_0fab043e13824e84b5ce3df5dc1f6117"/>
                <w:id w:val="25494162"/>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sdt>
              <w:sdtPr>
                <w:rPr>
                  <w:rFonts w:hint="eastAsia"/>
                  <w:szCs w:val="21"/>
                </w:rPr>
                <w:alias w:val="固定资产减值准备减少项目合计金额"/>
                <w:tag w:val="_GBC_f2b67b2f05f642f1a1a4741a8fd1878c"/>
                <w:id w:val="25494163"/>
                <w:lock w:val="sdtLocked"/>
                <w:showingPlcHdr/>
              </w:sdtPr>
              <w:sdtContent>
                <w:tc>
                  <w:tcPr>
                    <w:tcW w:w="703" w:type="pct"/>
                    <w:tcBorders>
                      <w:top w:val="single" w:sz="6" w:space="0" w:color="auto"/>
                      <w:left w:val="single" w:sz="6" w:space="0" w:color="auto"/>
                      <w:bottom w:val="single" w:sz="6" w:space="0" w:color="auto"/>
                      <w:right w:val="single" w:sz="6" w:space="0" w:color="auto"/>
                    </w:tcBorders>
                    <w:shd w:val="clear" w:color="auto" w:fill="auto"/>
                  </w:tcPr>
                  <w:p w:rsidR="00A6624F" w:rsidRPr="007A13FB" w:rsidRDefault="00A6624F" w:rsidP="00A6624F">
                    <w:pPr>
                      <w:jc w:val="right"/>
                      <w:rPr>
                        <w:szCs w:val="21"/>
                      </w:rPr>
                    </w:pP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4.期末余额</w:t>
                </w:r>
              </w:p>
            </w:tc>
            <w:sdt>
              <w:sdtPr>
                <w:rPr>
                  <w:szCs w:val="21"/>
                </w:rPr>
                <w:alias w:val="固定资产情况明细-减值准备"/>
                <w:tag w:val="_GBC_0b7fdd62fa294d7786d1bb9ab92b6c87"/>
                <w:id w:val="25494164"/>
                <w:lock w:val="sdtLocked"/>
                <w:showingPlcHdr/>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color w:val="333399"/>
                        <w:szCs w:val="21"/>
                      </w:rPr>
                      <w:t xml:space="preserve">　</w:t>
                    </w:r>
                  </w:p>
                </w:tc>
              </w:sdtContent>
            </w:sdt>
            <w:sdt>
              <w:sdtPr>
                <w:rPr>
                  <w:szCs w:val="21"/>
                </w:rPr>
                <w:alias w:val="固定资产情况明细-减值准备"/>
                <w:tag w:val="_GBC_0b7fdd62fa294d7786d1bb9ab92b6c87"/>
                <w:id w:val="25494165"/>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
                <w:tag w:val="_GBC_0b7fdd62fa294d7786d1bb9ab92b6c87"/>
                <w:id w:val="25494166"/>
                <w:lock w:val="sdtLocked"/>
                <w:showingPlcHdr/>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情况明细-减值准备"/>
                <w:tag w:val="_GBC_0b7fdd62fa294d7786d1bb9ab92b6c87"/>
                <w:id w:val="25494167"/>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147,962.22</w:t>
                    </w:r>
                  </w:p>
                </w:tc>
              </w:sdtContent>
            </w:sdt>
            <w:sdt>
              <w:sdtPr>
                <w:rPr>
                  <w:szCs w:val="21"/>
                </w:rPr>
                <w:alias w:val="固定资产情况明细-减值准备"/>
                <w:tag w:val="_GBC_0b7fdd62fa294d7786d1bb9ab92b6c87"/>
                <w:id w:val="25494168"/>
                <w:lock w:val="sdtLocked"/>
                <w:showingPlcHdr/>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rFonts w:hint="eastAsia"/>
                        <w:szCs w:val="21"/>
                      </w:rPr>
                      <w:t xml:space="preserve">　</w:t>
                    </w:r>
                  </w:p>
                </w:tc>
              </w:sdtContent>
            </w:sdt>
            <w:sdt>
              <w:sdtPr>
                <w:rPr>
                  <w:szCs w:val="21"/>
                </w:rPr>
                <w:alias w:val="固定资产减值准备"/>
                <w:tag w:val="_GBC_4e82c161f0154c69b7650cabb7a5afad"/>
                <w:id w:val="25494169"/>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147,962.22</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四、账面价值</w:t>
                </w: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center"/>
                  <w:rPr>
                    <w:szCs w:val="21"/>
                  </w:rPr>
                </w:pPr>
              </w:p>
            </w:tc>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1.期末账面价值</w:t>
                </w:r>
              </w:p>
            </w:tc>
            <w:sdt>
              <w:sdtPr>
                <w:rPr>
                  <w:szCs w:val="21"/>
                </w:rPr>
                <w:alias w:val="固定资产情况明细-账面价值"/>
                <w:tag w:val="_GBC_168316aba1ef465484d8dc876dd10dbe"/>
                <w:id w:val="25494170"/>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42,902,186.46</w:t>
                    </w:r>
                  </w:p>
                </w:tc>
              </w:sdtContent>
            </w:sdt>
            <w:sdt>
              <w:sdtPr>
                <w:rPr>
                  <w:szCs w:val="21"/>
                </w:rPr>
                <w:alias w:val="固定资产情况明细-账面价值"/>
                <w:tag w:val="_GBC_168316aba1ef465484d8dc876dd10dbe"/>
                <w:id w:val="25494171"/>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179,765.49</w:t>
                    </w:r>
                  </w:p>
                </w:tc>
              </w:sdtContent>
            </w:sdt>
            <w:sdt>
              <w:sdtPr>
                <w:rPr>
                  <w:szCs w:val="21"/>
                </w:rPr>
                <w:alias w:val="固定资产情况明细-账面价值"/>
                <w:tag w:val="_GBC_168316aba1ef465484d8dc876dd10dbe"/>
                <w:id w:val="25494172"/>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4,907,759.60</w:t>
                    </w:r>
                  </w:p>
                </w:tc>
              </w:sdtContent>
            </w:sdt>
            <w:sdt>
              <w:sdtPr>
                <w:rPr>
                  <w:szCs w:val="21"/>
                </w:rPr>
                <w:alias w:val="固定资产情况明细-账面价值"/>
                <w:tag w:val="_GBC_168316aba1ef465484d8dc876dd10dbe"/>
                <w:id w:val="25494173"/>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5,986,696.97</w:t>
                    </w:r>
                  </w:p>
                </w:tc>
              </w:sdtContent>
            </w:sdt>
            <w:sdt>
              <w:sdtPr>
                <w:rPr>
                  <w:szCs w:val="21"/>
                </w:rPr>
                <w:alias w:val="固定资产情况明细-账面价值"/>
                <w:tag w:val="_GBC_168316aba1ef465484d8dc876dd10dbe"/>
                <w:id w:val="25494174"/>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16,749,977.16</w:t>
                    </w:r>
                  </w:p>
                </w:tc>
              </w:sdtContent>
            </w:sdt>
            <w:sdt>
              <w:sdtPr>
                <w:rPr>
                  <w:szCs w:val="21"/>
                </w:rPr>
                <w:alias w:val="固定资产净额"/>
                <w:tag w:val="_GBC_103b4437bf3049c6b906939270e77728"/>
                <w:id w:val="25494175"/>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70,726,385.68</w:t>
                    </w:r>
                  </w:p>
                </w:tc>
              </w:sdtContent>
            </w:sdt>
          </w:tr>
          <w:tr w:rsidR="00874F18" w:rsidTr="00874F18">
            <w:tc>
              <w:tcPr>
                <w:tcW w:w="89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firstLineChars="200" w:firstLine="420"/>
                </w:pPr>
                <w:r>
                  <w:rPr>
                    <w:rFonts w:hint="eastAsia"/>
                  </w:rPr>
                  <w:t>2.期初账面价值</w:t>
                </w:r>
              </w:p>
            </w:tc>
            <w:sdt>
              <w:sdtPr>
                <w:rPr>
                  <w:szCs w:val="21"/>
                </w:rPr>
                <w:alias w:val="固定资产情况明细-账面价值"/>
                <w:tag w:val="_GBC_9c84846127284c01a018f29e304736b5"/>
                <w:id w:val="25494176"/>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42,621,453.87</w:t>
                    </w:r>
                  </w:p>
                </w:tc>
              </w:sdtContent>
            </w:sdt>
            <w:sdt>
              <w:sdtPr>
                <w:rPr>
                  <w:szCs w:val="21"/>
                </w:rPr>
                <w:alias w:val="固定资产情况明细-账面价值"/>
                <w:tag w:val="_GBC_9c84846127284c01a018f29e304736b5"/>
                <w:id w:val="25494177"/>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891,594.53</w:t>
                    </w:r>
                  </w:p>
                </w:tc>
              </w:sdtContent>
            </w:sdt>
            <w:sdt>
              <w:sdtPr>
                <w:rPr>
                  <w:szCs w:val="21"/>
                </w:rPr>
                <w:alias w:val="固定资产情况明细-账面价值"/>
                <w:tag w:val="_GBC_9c84846127284c01a018f29e304736b5"/>
                <w:id w:val="25494178"/>
                <w:lock w:val="sdtLocked"/>
              </w:sdtPr>
              <w:sdtContent>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3,790,932.35</w:t>
                    </w:r>
                  </w:p>
                </w:tc>
              </w:sdtContent>
            </w:sdt>
            <w:sdt>
              <w:sdtPr>
                <w:rPr>
                  <w:szCs w:val="21"/>
                </w:rPr>
                <w:alias w:val="固定资产情况明细-账面价值"/>
                <w:tag w:val="_GBC_9c84846127284c01a018f29e304736b5"/>
                <w:id w:val="25494179"/>
                <w:lock w:val="sdtLocked"/>
              </w:sdtPr>
              <w:sdtContent>
                <w:tc>
                  <w:tcPr>
                    <w:tcW w:w="7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8,244,768.05</w:t>
                    </w:r>
                  </w:p>
                </w:tc>
              </w:sdtContent>
            </w:sdt>
            <w:sdt>
              <w:sdtPr>
                <w:rPr>
                  <w:szCs w:val="21"/>
                </w:rPr>
                <w:alias w:val="固定资产情况明细-账面价值"/>
                <w:tag w:val="_GBC_9c84846127284c01a018f29e304736b5"/>
                <w:id w:val="25494180"/>
                <w:lock w:val="sdtLocked"/>
              </w:sdtPr>
              <w:sdtContent>
                <w:tc>
                  <w:tcPr>
                    <w:tcW w:w="7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18,413,348.40</w:t>
                    </w:r>
                  </w:p>
                </w:tc>
              </w:sdtContent>
            </w:sdt>
            <w:sdt>
              <w:sdtPr>
                <w:rPr>
                  <w:szCs w:val="21"/>
                </w:rPr>
                <w:alias w:val="固定资产净额"/>
                <w:tag w:val="_GBC_51f53c66f9f6487e9d52c830e591b9e4"/>
                <w:id w:val="25494181"/>
                <w:lock w:val="sdtLocked"/>
              </w:sdtPr>
              <w:sdtContent>
                <w:tc>
                  <w:tcPr>
                    <w:tcW w:w="70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7A13FB" w:rsidRDefault="00A6624F" w:rsidP="00A6624F">
                    <w:pPr>
                      <w:jc w:val="right"/>
                      <w:rPr>
                        <w:szCs w:val="21"/>
                      </w:rPr>
                    </w:pPr>
                    <w:r w:rsidRPr="007A13FB">
                      <w:rPr>
                        <w:szCs w:val="21"/>
                      </w:rPr>
                      <w:t>73,962,097.20</w:t>
                    </w:r>
                  </w:p>
                </w:tc>
              </w:sdtContent>
            </w:sdt>
          </w:tr>
        </w:tbl>
        <w:p w:rsidR="00A6624F" w:rsidRDefault="00FD450F">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25494184"/>
        <w:lock w:val="sdtLocked"/>
        <w:placeholder>
          <w:docPart w:val="GBC22222222222222222222222222222"/>
        </w:placeholder>
      </w:sdtPr>
      <w:sdtEndPr>
        <w:rPr>
          <w:rFonts w:cstheme="minorBidi" w:hint="default"/>
        </w:rPr>
      </w:sdtEndPr>
      <w:sdtContent>
        <w:p w:rsidR="00A6624F" w:rsidRDefault="00A6624F" w:rsidP="00E71DDD">
          <w:pPr>
            <w:pStyle w:val="4"/>
            <w:numPr>
              <w:ilvl w:val="0"/>
              <w:numId w:val="59"/>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A6624F" w:rsidRDefault="00FD450F" w:rsidP="00A6624F">
          <w:pPr>
            <w:rPr>
              <w:szCs w:val="21"/>
            </w:rPr>
          </w:pPr>
          <w:sdt>
            <w:sdtPr>
              <w:alias w:val="是否适用：暂时闲置的固定资产情况[双击切换]"/>
              <w:tag w:val="_GBC_ca31f29118c7481f95f99a2655f8c1e1"/>
              <w:id w:val="25494183"/>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25494186"/>
        <w:lock w:val="sdtLocked"/>
        <w:placeholder>
          <w:docPart w:val="GBC22222222222222222222222222222"/>
        </w:placeholder>
      </w:sdtPr>
      <w:sdtEndPr>
        <w:rPr>
          <w:rFonts w:cstheme="minorBidi" w:hint="default"/>
          <w:kern w:val="2"/>
        </w:rPr>
      </w:sdtEndPr>
      <w:sdtContent>
        <w:p w:rsidR="00A6624F" w:rsidRDefault="00A6624F" w:rsidP="00E71DDD">
          <w:pPr>
            <w:pStyle w:val="4"/>
            <w:numPr>
              <w:ilvl w:val="0"/>
              <w:numId w:val="59"/>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A6624F" w:rsidRDefault="00FD450F" w:rsidP="00A6624F">
          <w:pPr>
            <w:rPr>
              <w:szCs w:val="21"/>
            </w:rPr>
          </w:pPr>
          <w:sdt>
            <w:sdtPr>
              <w:alias w:val="是否适用：通过融资租赁租入的固定资产情况[双击切换]"/>
              <w:tag w:val="_GBC_17a138c76e604d1b9b48d7c64e72801d"/>
              <w:id w:val="25494185"/>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25494188"/>
        <w:lock w:val="sdtLocked"/>
        <w:placeholder>
          <w:docPart w:val="GBC22222222222222222222222222222"/>
        </w:placeholder>
      </w:sdtPr>
      <w:sdtEndPr>
        <w:rPr>
          <w:rFonts w:hint="default"/>
          <w:color w:val="FF0000"/>
        </w:rPr>
      </w:sdtEndPr>
      <w:sdtContent>
        <w:p w:rsidR="00A6624F" w:rsidRDefault="00A6624F" w:rsidP="00E71DDD">
          <w:pPr>
            <w:pStyle w:val="4"/>
            <w:numPr>
              <w:ilvl w:val="0"/>
              <w:numId w:val="59"/>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5494187"/>
            <w:lock w:val="sdtLocked"/>
            <w:placeholder>
              <w:docPart w:val="GBC22222222222222222222222222222"/>
            </w:placeholder>
          </w:sdtPr>
          <w:sdtContent>
            <w:p w:rsidR="00A6624F" w:rsidRDefault="001D1CEE" w:rsidP="00A6624F">
              <w:pPr>
                <w:rPr>
                  <w:color w:val="FF0000"/>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25494200"/>
        <w:lock w:val="sdtLocked"/>
        <w:placeholder>
          <w:docPart w:val="GBC22222222222222222222222222222"/>
        </w:placeholder>
      </w:sdtPr>
      <w:sdtEndPr>
        <w:rPr>
          <w:szCs w:val="24"/>
        </w:rPr>
      </w:sdtEndPr>
      <w:sdtContent>
        <w:p w:rsidR="00A6624F" w:rsidRDefault="00A6624F" w:rsidP="00E71DDD">
          <w:pPr>
            <w:pStyle w:val="4"/>
            <w:numPr>
              <w:ilvl w:val="0"/>
              <w:numId w:val="59"/>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2549418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未办妥产权证书的固定资产情况"/>
              <w:tag w:val="_GBC_b7780eb99c5c47be9731dc6ebe1dea77"/>
              <w:id w:val="254941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25494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3042"/>
            <w:gridCol w:w="3059"/>
          </w:tblGrid>
          <w:tr w:rsidR="00A6624F" w:rsidTr="00A6624F">
            <w:tc>
              <w:tcPr>
                <w:tcW w:w="1629" w:type="pct"/>
                <w:vAlign w:val="center"/>
              </w:tcPr>
              <w:p w:rsidR="00A6624F" w:rsidRDefault="00A6624F" w:rsidP="00A6624F">
                <w:pPr>
                  <w:jc w:val="center"/>
                  <w:rPr>
                    <w:szCs w:val="21"/>
                  </w:rPr>
                </w:pPr>
                <w:r>
                  <w:rPr>
                    <w:rFonts w:hint="eastAsia"/>
                    <w:szCs w:val="21"/>
                  </w:rPr>
                  <w:t>项目</w:t>
                </w:r>
              </w:p>
            </w:tc>
            <w:tc>
              <w:tcPr>
                <w:tcW w:w="1681" w:type="pct"/>
                <w:vAlign w:val="center"/>
              </w:tcPr>
              <w:p w:rsidR="00A6624F" w:rsidRDefault="00A6624F" w:rsidP="00A6624F">
                <w:pPr>
                  <w:jc w:val="center"/>
                  <w:rPr>
                    <w:szCs w:val="21"/>
                  </w:rPr>
                </w:pPr>
                <w:r>
                  <w:rPr>
                    <w:rFonts w:hint="eastAsia"/>
                    <w:szCs w:val="21"/>
                  </w:rPr>
                  <w:t>账面价值</w:t>
                </w:r>
              </w:p>
            </w:tc>
            <w:tc>
              <w:tcPr>
                <w:tcW w:w="1690" w:type="pct"/>
                <w:vAlign w:val="center"/>
              </w:tcPr>
              <w:p w:rsidR="00A6624F" w:rsidRDefault="00A6624F" w:rsidP="00A6624F">
                <w:pPr>
                  <w:jc w:val="center"/>
                  <w:rPr>
                    <w:szCs w:val="21"/>
                  </w:rPr>
                </w:pPr>
                <w:r>
                  <w:rPr>
                    <w:rFonts w:hint="eastAsia"/>
                    <w:szCs w:val="21"/>
                  </w:rPr>
                  <w:t>未办妥产权证书的原因</w:t>
                </w:r>
              </w:p>
            </w:tc>
          </w:tr>
          <w:sdt>
            <w:sdtPr>
              <w:rPr>
                <w:rFonts w:hint="eastAsia"/>
                <w:szCs w:val="21"/>
              </w:rPr>
              <w:alias w:val="未办妥产权证书的固定资产情况明细"/>
              <w:tag w:val="_GBC_197aee8b2edc4ea19721e86529111007"/>
              <w:id w:val="25494195"/>
              <w:lock w:val="sdtLocked"/>
            </w:sdtPr>
            <w:sdtContent>
              <w:tr w:rsidR="00A6624F" w:rsidTr="00A6624F">
                <w:sdt>
                  <w:sdtPr>
                    <w:rPr>
                      <w:rFonts w:hint="eastAsia"/>
                      <w:szCs w:val="21"/>
                    </w:rPr>
                    <w:alias w:val="未办妥产权证书的固定资产情况明细-项目"/>
                    <w:tag w:val="_GBC_a3f30dd23b5545f88be56e78771b4ef2"/>
                    <w:id w:val="25494192"/>
                    <w:lock w:val="sdtLocked"/>
                  </w:sdtPr>
                  <w:sdtContent>
                    <w:tc>
                      <w:tcPr>
                        <w:tcW w:w="1629" w:type="pct"/>
                      </w:tcPr>
                      <w:p w:rsidR="00A6624F" w:rsidRDefault="00A6624F" w:rsidP="00A6624F">
                        <w:pPr>
                          <w:rPr>
                            <w:szCs w:val="21"/>
                          </w:rPr>
                        </w:pPr>
                        <w:proofErr w:type="gramStart"/>
                        <w:r>
                          <w:rPr>
                            <w:rFonts w:hint="eastAsia"/>
                            <w:szCs w:val="21"/>
                          </w:rPr>
                          <w:t>新</w:t>
                        </w:r>
                        <w:r w:rsidRPr="004B3614">
                          <w:rPr>
                            <w:rFonts w:hint="eastAsia"/>
                            <w:szCs w:val="21"/>
                          </w:rPr>
                          <w:t>太</w:t>
                        </w:r>
                        <w:proofErr w:type="gramEnd"/>
                        <w:r w:rsidRPr="004B3614">
                          <w:rPr>
                            <w:rFonts w:hint="eastAsia"/>
                            <w:szCs w:val="21"/>
                          </w:rPr>
                          <w:t>大厦1号楼</w:t>
                        </w:r>
                      </w:p>
                    </w:tc>
                  </w:sdtContent>
                </w:sdt>
                <w:sdt>
                  <w:sdtPr>
                    <w:rPr>
                      <w:szCs w:val="21"/>
                    </w:rPr>
                    <w:alias w:val="未办妥产权证书的固定资产情况明细-证书账面价值"/>
                    <w:tag w:val="_GBC_8f87f9afc4ef44d7b333a4d4cb5921a0"/>
                    <w:id w:val="25494193"/>
                    <w:lock w:val="sdtLocked"/>
                  </w:sdtPr>
                  <w:sdtContent>
                    <w:tc>
                      <w:tcPr>
                        <w:tcW w:w="1681" w:type="pct"/>
                      </w:tcPr>
                      <w:p w:rsidR="00A6624F" w:rsidRDefault="00A6624F" w:rsidP="00A6624F">
                        <w:pPr>
                          <w:jc w:val="right"/>
                          <w:rPr>
                            <w:szCs w:val="21"/>
                          </w:rPr>
                        </w:pPr>
                        <w:r>
                          <w:rPr>
                            <w:szCs w:val="21"/>
                          </w:rPr>
                          <w:t>4,637,888.02</w:t>
                        </w:r>
                      </w:p>
                    </w:tc>
                  </w:sdtContent>
                </w:sdt>
                <w:sdt>
                  <w:sdtPr>
                    <w:rPr>
                      <w:szCs w:val="21"/>
                    </w:rPr>
                    <w:alias w:val="未办妥产权证书的固定资产情况明细-原因"/>
                    <w:tag w:val="_GBC_c5fad4ac76d14989bb9187b7f3a46bda"/>
                    <w:id w:val="25494194"/>
                    <w:lock w:val="sdtLocked"/>
                  </w:sdtPr>
                  <w:sdtContent>
                    <w:tc>
                      <w:tcPr>
                        <w:tcW w:w="1690" w:type="pct"/>
                      </w:tcPr>
                      <w:p w:rsidR="00A6624F" w:rsidRDefault="00A6624F" w:rsidP="00A6624F">
                        <w:pPr>
                          <w:jc w:val="center"/>
                          <w:rPr>
                            <w:szCs w:val="21"/>
                          </w:rPr>
                        </w:pPr>
                        <w:r>
                          <w:rPr>
                            <w:szCs w:val="21"/>
                          </w:rPr>
                          <w:t>该房产涉及诉讼</w:t>
                        </w:r>
                      </w:p>
                    </w:tc>
                  </w:sdtContent>
                </w:sdt>
              </w:tr>
            </w:sdtContent>
          </w:sdt>
        </w:tbl>
        <w:p w:rsidR="00A6624F" w:rsidRPr="007424B6" w:rsidRDefault="00FD450F" w:rsidP="007424B6"/>
      </w:sdtContent>
    </w:sdt>
    <w:sdt>
      <w:sdtPr>
        <w:rPr>
          <w:rFonts w:hint="eastAsia"/>
          <w:szCs w:val="21"/>
        </w:rPr>
        <w:alias w:val="模块:固定资产说明"/>
        <w:tag w:val="_GBC_c93a179f84504ae59ee71556bc9afb64"/>
        <w:id w:val="25494202"/>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其他说明：</w:t>
          </w:r>
        </w:p>
        <w:sdt>
          <w:sdtPr>
            <w:rPr>
              <w:szCs w:val="21"/>
            </w:rPr>
            <w:alias w:val="是否适用：固定资产的说明[双击切换]"/>
            <w:tag w:val="_GBC_e2fd7087594d4949ada40807334de5fb"/>
            <w:id w:val="25494201"/>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color w:val="FF0000"/>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GBC_88cd7483eb15414d84d17f5cc1a4bf78"/>
        <w:id w:val="25494284"/>
        <w:lock w:val="sdtLocked"/>
        <w:placeholder>
          <w:docPart w:val="GBC22222222222222222222222222222"/>
        </w:placeholder>
      </w:sdtPr>
      <w:sdtEndPr>
        <w:rPr>
          <w:szCs w:val="24"/>
        </w:rPr>
      </w:sdtEndPr>
      <w:sdtContent>
        <w:p w:rsidR="00A6624F" w:rsidRDefault="00A6624F" w:rsidP="00E71DDD">
          <w:pPr>
            <w:pStyle w:val="4"/>
            <w:numPr>
              <w:ilvl w:val="0"/>
              <w:numId w:val="60"/>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2549420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在建工程"/>
              <w:tag w:val="_GBC_d20598ce3f5b4d21a9055de674936a9a"/>
              <w:id w:val="254942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254942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81" w:type="pct"/>
            <w:tblInd w:w="-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268"/>
            <w:gridCol w:w="1427"/>
            <w:gridCol w:w="918"/>
            <w:gridCol w:w="1396"/>
            <w:gridCol w:w="1323"/>
            <w:gridCol w:w="919"/>
            <w:gridCol w:w="1322"/>
          </w:tblGrid>
          <w:tr w:rsidR="00A6624F" w:rsidTr="005C7808">
            <w:trPr>
              <w:cantSplit/>
            </w:trPr>
            <w:tc>
              <w:tcPr>
                <w:tcW w:w="1185" w:type="pct"/>
                <w:vMerge w:val="restar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项目</w:t>
                </w:r>
              </w:p>
            </w:tc>
            <w:tc>
              <w:tcPr>
                <w:tcW w:w="1955" w:type="pct"/>
                <w:gridSpan w:val="3"/>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期末余额</w:t>
                </w:r>
              </w:p>
            </w:tc>
            <w:tc>
              <w:tcPr>
                <w:tcW w:w="1861" w:type="pct"/>
                <w:gridSpan w:val="3"/>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期初余额</w:t>
                </w:r>
              </w:p>
            </w:tc>
          </w:tr>
          <w:tr w:rsidR="00A6624F" w:rsidTr="005C7808">
            <w:trPr>
              <w:cantSplit/>
            </w:trPr>
            <w:tc>
              <w:tcPr>
                <w:tcW w:w="1185" w:type="pct"/>
                <w:vMerge/>
                <w:tcBorders>
                  <w:top w:val="single" w:sz="6" w:space="0" w:color="auto"/>
                  <w:left w:val="single" w:sz="6" w:space="0" w:color="auto"/>
                  <w:bottom w:val="single" w:sz="6" w:space="0" w:color="auto"/>
                  <w:right w:val="single" w:sz="6" w:space="0" w:color="auto"/>
                </w:tcBorders>
                <w:vAlign w:val="center"/>
              </w:tcPr>
              <w:p w:rsidR="00A6624F" w:rsidRDefault="00A6624F" w:rsidP="00A6624F">
                <w:pPr>
                  <w:tabs>
                    <w:tab w:val="left" w:pos="420"/>
                  </w:tabs>
                  <w:ind w:left="420" w:hanging="420"/>
                  <w:jc w:val="center"/>
                  <w:rPr>
                    <w:szCs w:val="21"/>
                  </w:rPr>
                </w:pPr>
              </w:p>
            </w:tc>
            <w:tc>
              <w:tcPr>
                <w:tcW w:w="74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tabs>
                    <w:tab w:val="left" w:pos="420"/>
                  </w:tabs>
                  <w:ind w:left="420" w:hanging="420"/>
                  <w:jc w:val="center"/>
                  <w:rPr>
                    <w:szCs w:val="21"/>
                  </w:rPr>
                </w:pPr>
                <w:r>
                  <w:rPr>
                    <w:rFonts w:hint="eastAsia"/>
                    <w:szCs w:val="21"/>
                  </w:rPr>
                  <w:t>账面余额</w:t>
                </w:r>
              </w:p>
            </w:tc>
            <w:tc>
              <w:tcPr>
                <w:tcW w:w="480"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pStyle w:val="11"/>
                  <w:jc w:val="center"/>
                  <w:rPr>
                    <w:rFonts w:ascii="宋体" w:hAnsi="宋体"/>
                    <w:kern w:val="0"/>
                  </w:rPr>
                </w:pPr>
                <w:r>
                  <w:rPr>
                    <w:rFonts w:ascii="宋体" w:hAnsi="宋体" w:hint="eastAsia"/>
                    <w:kern w:val="0"/>
                  </w:rPr>
                  <w:t>减值准备</w:t>
                </w:r>
              </w:p>
            </w:tc>
            <w:tc>
              <w:tcPr>
                <w:tcW w:w="729"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pStyle w:val="11"/>
                  <w:jc w:val="center"/>
                  <w:rPr>
                    <w:rFonts w:ascii="宋体" w:hAnsi="宋体"/>
                    <w:kern w:val="0"/>
                  </w:rPr>
                </w:pPr>
                <w:r>
                  <w:rPr>
                    <w:rFonts w:ascii="宋体" w:hAnsi="宋体" w:hint="eastAsia"/>
                    <w:kern w:val="0"/>
                  </w:rPr>
                  <w:t>账面价值</w:t>
                </w:r>
              </w:p>
            </w:tc>
            <w:tc>
              <w:tcPr>
                <w:tcW w:w="69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tabs>
                    <w:tab w:val="left" w:pos="420"/>
                  </w:tabs>
                  <w:ind w:left="420" w:hanging="420"/>
                  <w:jc w:val="center"/>
                  <w:rPr>
                    <w:szCs w:val="21"/>
                  </w:rPr>
                </w:pPr>
                <w:r>
                  <w:rPr>
                    <w:rFonts w:hint="eastAsia"/>
                    <w:szCs w:val="21"/>
                  </w:rPr>
                  <w:t>账面余额</w:t>
                </w:r>
              </w:p>
            </w:tc>
            <w:tc>
              <w:tcPr>
                <w:tcW w:w="480"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pStyle w:val="11"/>
                  <w:jc w:val="center"/>
                  <w:rPr>
                    <w:rFonts w:ascii="宋体" w:hAnsi="宋体"/>
                    <w:kern w:val="0"/>
                  </w:rPr>
                </w:pPr>
                <w:r>
                  <w:rPr>
                    <w:rFonts w:ascii="宋体" w:hAnsi="宋体" w:hint="eastAsia"/>
                    <w:kern w:val="0"/>
                  </w:rPr>
                  <w:t>减值准备</w:t>
                </w:r>
              </w:p>
            </w:tc>
            <w:tc>
              <w:tcPr>
                <w:tcW w:w="69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pStyle w:val="11"/>
                  <w:jc w:val="center"/>
                  <w:rPr>
                    <w:rFonts w:ascii="宋体" w:hAnsi="宋体"/>
                    <w:kern w:val="0"/>
                  </w:rPr>
                </w:pPr>
                <w:r>
                  <w:rPr>
                    <w:rFonts w:ascii="宋体" w:hAnsi="宋体" w:hint="eastAsia"/>
                    <w:kern w:val="0"/>
                  </w:rPr>
                  <w:t>账面价值</w:t>
                </w:r>
              </w:p>
            </w:tc>
          </w:tr>
          <w:sdt>
            <w:sdtPr>
              <w:rPr>
                <w:szCs w:val="21"/>
              </w:rPr>
              <w:alias w:val="在建工程情况明细"/>
              <w:tag w:val="_GBC_5f073fecf2ff4f9ba33e687f80450c77"/>
              <w:id w:val="25494213"/>
              <w:lock w:val="sdtLocked"/>
            </w:sdtPr>
            <w:sdtContent>
              <w:tr w:rsidR="00A6624F" w:rsidTr="005C7808">
                <w:trPr>
                  <w:cantSplit/>
                </w:trPr>
                <w:sdt>
                  <w:sdtPr>
                    <w:rPr>
                      <w:szCs w:val="21"/>
                    </w:rPr>
                    <w:alias w:val="在建工程情况明细－项目"/>
                    <w:tag w:val="_GBC_d66706bd026f4853bbc6b7af2859bef6"/>
                    <w:id w:val="25494206"/>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甘肃号百佳话业务合作运营项目</w:t>
                        </w:r>
                      </w:p>
                    </w:tc>
                  </w:sdtContent>
                </w:sdt>
                <w:sdt>
                  <w:sdtPr>
                    <w:rPr>
                      <w:szCs w:val="21"/>
                    </w:rPr>
                    <w:alias w:val="在建工程情况明细－账面原值"/>
                    <w:tag w:val="_GBC_0f9ca475d5c742eab7e658673f97ba10"/>
                    <w:id w:val="25494207"/>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98,935.26</w:t>
                        </w:r>
                      </w:p>
                    </w:tc>
                  </w:sdtContent>
                </w:sdt>
                <w:sdt>
                  <w:sdtPr>
                    <w:rPr>
                      <w:szCs w:val="21"/>
                    </w:rPr>
                    <w:alias w:val="在建工程情况明细－跌价准备"/>
                    <w:tag w:val="_GBC_33dda012913d4809ac56bacd0c1409e7"/>
                    <w:id w:val="25494208"/>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p>
                    </w:tc>
                  </w:sdtContent>
                </w:sdt>
                <w:sdt>
                  <w:sdtPr>
                    <w:rPr>
                      <w:szCs w:val="21"/>
                    </w:rPr>
                    <w:alias w:val="在建工程情况明细－账面净值"/>
                    <w:tag w:val="_GBC_03cad967bd1041f3bf9cceba76a67028"/>
                    <w:id w:val="25494209"/>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98,935.26</w:t>
                        </w:r>
                      </w:p>
                    </w:tc>
                  </w:sdtContent>
                </w:sdt>
                <w:sdt>
                  <w:sdtPr>
                    <w:rPr>
                      <w:szCs w:val="21"/>
                    </w:rPr>
                    <w:alias w:val="在建工程情况明细－账面原值"/>
                    <w:tag w:val="_GBC_1eca25f3cd8c44a1a8fca3ffe7d88e3d"/>
                    <w:id w:val="25494210"/>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98,935.26</w:t>
                        </w:r>
                      </w:p>
                    </w:tc>
                  </w:sdtContent>
                </w:sdt>
                <w:sdt>
                  <w:sdtPr>
                    <w:rPr>
                      <w:szCs w:val="21"/>
                    </w:rPr>
                    <w:alias w:val="在建工程情况明细－跌价准备"/>
                    <w:tag w:val="_GBC_10aaae6c8e5740218121cb96b1904d71"/>
                    <w:id w:val="25494211"/>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12"/>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98,935.26</w:t>
                        </w:r>
                      </w:p>
                    </w:tc>
                  </w:sdtContent>
                </w:sdt>
              </w:tr>
            </w:sdtContent>
          </w:sdt>
          <w:sdt>
            <w:sdtPr>
              <w:rPr>
                <w:szCs w:val="21"/>
              </w:rPr>
              <w:alias w:val="在建工程情况明细"/>
              <w:tag w:val="_GBC_5f073fecf2ff4f9ba33e687f80450c77"/>
              <w:id w:val="25494221"/>
              <w:lock w:val="sdtLocked"/>
            </w:sdtPr>
            <w:sdtContent>
              <w:tr w:rsidR="00A6624F" w:rsidTr="005C7808">
                <w:trPr>
                  <w:cantSplit/>
                </w:trPr>
                <w:sdt>
                  <w:sdtPr>
                    <w:rPr>
                      <w:szCs w:val="21"/>
                    </w:rPr>
                    <w:alias w:val="在建工程情况明细－项目"/>
                    <w:tag w:val="_GBC_d66706bd026f4853bbc6b7af2859bef6"/>
                    <w:id w:val="25494214"/>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广州公安局</w:t>
                        </w:r>
                        <w:proofErr w:type="gramStart"/>
                        <w:r>
                          <w:rPr>
                            <w:szCs w:val="21"/>
                          </w:rPr>
                          <w:t>萝</w:t>
                        </w:r>
                        <w:proofErr w:type="gramEnd"/>
                        <w:r>
                          <w:rPr>
                            <w:szCs w:val="21"/>
                          </w:rPr>
                          <w:t>岗区社会治安与城市管理智能化视频系统升级改造项目</w:t>
                        </w:r>
                      </w:p>
                    </w:tc>
                  </w:sdtContent>
                </w:sdt>
                <w:sdt>
                  <w:sdtPr>
                    <w:rPr>
                      <w:szCs w:val="21"/>
                    </w:rPr>
                    <w:alias w:val="在建工程情况明细－账面原值"/>
                    <w:tag w:val="_GBC_0f9ca475d5c742eab7e658673f97ba10"/>
                    <w:id w:val="25494215"/>
                    <w:lock w:val="sdtLocked"/>
                    <w:showingPlcHdr/>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rFonts w:hint="eastAsia"/>
                          </w:rPr>
                          <w:t xml:space="preserve">　</w:t>
                        </w:r>
                      </w:p>
                    </w:tc>
                  </w:sdtContent>
                </w:sdt>
                <w:sdt>
                  <w:sdtPr>
                    <w:rPr>
                      <w:szCs w:val="21"/>
                    </w:rPr>
                    <w:alias w:val="在建工程情况明细－跌价准备"/>
                    <w:tag w:val="_GBC_33dda012913d4809ac56bacd0c1409e7"/>
                    <w:id w:val="25494216"/>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17"/>
                    <w:lock w:val="sdtLocked"/>
                    <w:showingPlcHdr/>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原值"/>
                    <w:tag w:val="_GBC_1eca25f3cd8c44a1a8fca3ffe7d88e3d"/>
                    <w:id w:val="25494218"/>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368,020.51</w:t>
                        </w:r>
                      </w:p>
                    </w:tc>
                  </w:sdtContent>
                </w:sdt>
                <w:sdt>
                  <w:sdtPr>
                    <w:rPr>
                      <w:szCs w:val="21"/>
                    </w:rPr>
                    <w:alias w:val="在建工程情况明细－跌价准备"/>
                    <w:tag w:val="_GBC_10aaae6c8e5740218121cb96b1904d71"/>
                    <w:id w:val="25494219"/>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20"/>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368,020.51</w:t>
                        </w:r>
                      </w:p>
                    </w:tc>
                  </w:sdtContent>
                </w:sdt>
              </w:tr>
            </w:sdtContent>
          </w:sdt>
          <w:sdt>
            <w:sdtPr>
              <w:rPr>
                <w:szCs w:val="21"/>
              </w:rPr>
              <w:alias w:val="在建工程情况明细"/>
              <w:tag w:val="_GBC_5f073fecf2ff4f9ba33e687f80450c77"/>
              <w:id w:val="25494229"/>
              <w:lock w:val="sdtLocked"/>
            </w:sdtPr>
            <w:sdtContent>
              <w:tr w:rsidR="00A6624F" w:rsidTr="005C7808">
                <w:trPr>
                  <w:cantSplit/>
                </w:trPr>
                <w:sdt>
                  <w:sdtPr>
                    <w:rPr>
                      <w:szCs w:val="21"/>
                    </w:rPr>
                    <w:alias w:val="在建工程情况明细－项目"/>
                    <w:tag w:val="_GBC_d66706bd026f4853bbc6b7af2859bef6"/>
                    <w:id w:val="25494222"/>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河源移动和平县平安城市高清视频监控</w:t>
                        </w:r>
                      </w:p>
                    </w:tc>
                  </w:sdtContent>
                </w:sdt>
                <w:sdt>
                  <w:sdtPr>
                    <w:rPr>
                      <w:szCs w:val="21"/>
                    </w:rPr>
                    <w:alias w:val="在建工程情况明细－账面原值"/>
                    <w:tag w:val="_GBC_0f9ca475d5c742eab7e658673f97ba10"/>
                    <w:id w:val="25494223"/>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1,780,418.22</w:t>
                        </w:r>
                      </w:p>
                    </w:tc>
                  </w:sdtContent>
                </w:sdt>
                <w:sdt>
                  <w:sdtPr>
                    <w:rPr>
                      <w:szCs w:val="21"/>
                    </w:rPr>
                    <w:alias w:val="在建工程情况明细－跌价准备"/>
                    <w:tag w:val="_GBC_33dda012913d4809ac56bacd0c1409e7"/>
                    <w:id w:val="25494224"/>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25"/>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1,780,418.22</w:t>
                        </w:r>
                      </w:p>
                    </w:tc>
                  </w:sdtContent>
                </w:sdt>
                <w:sdt>
                  <w:sdtPr>
                    <w:rPr>
                      <w:szCs w:val="21"/>
                    </w:rPr>
                    <w:alias w:val="在建工程情况明细－账面原值"/>
                    <w:tag w:val="_GBC_1eca25f3cd8c44a1a8fca3ffe7d88e3d"/>
                    <w:id w:val="25494226"/>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1,259,428.45</w:t>
                        </w:r>
                      </w:p>
                    </w:tc>
                  </w:sdtContent>
                </w:sdt>
                <w:sdt>
                  <w:sdtPr>
                    <w:rPr>
                      <w:szCs w:val="21"/>
                    </w:rPr>
                    <w:alias w:val="在建工程情况明细－跌价准备"/>
                    <w:tag w:val="_GBC_10aaae6c8e5740218121cb96b1904d71"/>
                    <w:id w:val="25494227"/>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28"/>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1,259,428.45</w:t>
                        </w:r>
                      </w:p>
                    </w:tc>
                  </w:sdtContent>
                </w:sdt>
              </w:tr>
            </w:sdtContent>
          </w:sdt>
          <w:sdt>
            <w:sdtPr>
              <w:rPr>
                <w:szCs w:val="21"/>
              </w:rPr>
              <w:alias w:val="在建工程情况明细"/>
              <w:tag w:val="_GBC_5f073fecf2ff4f9ba33e687f80450c77"/>
              <w:id w:val="25494237"/>
              <w:lock w:val="sdtLocked"/>
            </w:sdtPr>
            <w:sdtContent>
              <w:tr w:rsidR="00A6624F" w:rsidTr="005C7808">
                <w:trPr>
                  <w:cantSplit/>
                </w:trPr>
                <w:sdt>
                  <w:sdtPr>
                    <w:rPr>
                      <w:szCs w:val="21"/>
                    </w:rPr>
                    <w:alias w:val="在建工程情况明细－项目"/>
                    <w:tag w:val="_GBC_d66706bd026f4853bbc6b7af2859bef6"/>
                    <w:id w:val="25494230"/>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人才管理软件</w:t>
                        </w:r>
                      </w:p>
                    </w:tc>
                  </w:sdtContent>
                </w:sdt>
                <w:sdt>
                  <w:sdtPr>
                    <w:rPr>
                      <w:szCs w:val="21"/>
                    </w:rPr>
                    <w:alias w:val="在建工程情况明细－账面原值"/>
                    <w:tag w:val="_GBC_0f9ca475d5c742eab7e658673f97ba10"/>
                    <w:id w:val="25494231"/>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83,760.68</w:t>
                        </w:r>
                      </w:p>
                    </w:tc>
                  </w:sdtContent>
                </w:sdt>
                <w:sdt>
                  <w:sdtPr>
                    <w:rPr>
                      <w:szCs w:val="21"/>
                    </w:rPr>
                    <w:alias w:val="在建工程情况明细－跌价准备"/>
                    <w:tag w:val="_GBC_33dda012913d4809ac56bacd0c1409e7"/>
                    <w:id w:val="25494232"/>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33"/>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83,760.68</w:t>
                        </w:r>
                      </w:p>
                    </w:tc>
                  </w:sdtContent>
                </w:sdt>
                <w:sdt>
                  <w:sdtPr>
                    <w:rPr>
                      <w:szCs w:val="21"/>
                    </w:rPr>
                    <w:alias w:val="在建工程情况明细－账面原值"/>
                    <w:tag w:val="_GBC_1eca25f3cd8c44a1a8fca3ffe7d88e3d"/>
                    <w:id w:val="25494234"/>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83,760.68</w:t>
                        </w:r>
                      </w:p>
                    </w:tc>
                  </w:sdtContent>
                </w:sdt>
                <w:sdt>
                  <w:sdtPr>
                    <w:rPr>
                      <w:szCs w:val="21"/>
                    </w:rPr>
                    <w:alias w:val="在建工程情况明细－跌价准备"/>
                    <w:tag w:val="_GBC_10aaae6c8e5740218121cb96b1904d71"/>
                    <w:id w:val="25494235"/>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36"/>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83,760.68</w:t>
                        </w:r>
                      </w:p>
                    </w:tc>
                  </w:sdtContent>
                </w:sdt>
              </w:tr>
            </w:sdtContent>
          </w:sdt>
          <w:sdt>
            <w:sdtPr>
              <w:rPr>
                <w:szCs w:val="21"/>
              </w:rPr>
              <w:alias w:val="在建工程情况明细"/>
              <w:tag w:val="_GBC_5f073fecf2ff4f9ba33e687f80450c77"/>
              <w:id w:val="25494245"/>
              <w:lock w:val="sdtLocked"/>
            </w:sdtPr>
            <w:sdtContent>
              <w:tr w:rsidR="00A6624F" w:rsidTr="005C7808">
                <w:trPr>
                  <w:cantSplit/>
                </w:trPr>
                <w:sdt>
                  <w:sdtPr>
                    <w:rPr>
                      <w:szCs w:val="21"/>
                    </w:rPr>
                    <w:alias w:val="在建工程情况明细－项目"/>
                    <w:tag w:val="_GBC_d66706bd026f4853bbc6b7af2859bef6"/>
                    <w:id w:val="25494238"/>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PMIS</w:t>
                        </w:r>
                        <w:proofErr w:type="gramStart"/>
                        <w:r>
                          <w:rPr>
                            <w:szCs w:val="21"/>
                          </w:rPr>
                          <w:t>轨交事业</w:t>
                        </w:r>
                        <w:proofErr w:type="gramEnd"/>
                        <w:r>
                          <w:rPr>
                            <w:szCs w:val="21"/>
                          </w:rPr>
                          <w:t>部采购管理开发实施服务合同</w:t>
                        </w:r>
                      </w:p>
                    </w:tc>
                  </w:sdtContent>
                </w:sdt>
                <w:sdt>
                  <w:sdtPr>
                    <w:rPr>
                      <w:szCs w:val="21"/>
                    </w:rPr>
                    <w:alias w:val="在建工程情况明细－账面原值"/>
                    <w:tag w:val="_GBC_0f9ca475d5c742eab7e658673f97ba10"/>
                    <w:id w:val="25494239"/>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302,688.68</w:t>
                        </w:r>
                      </w:p>
                    </w:tc>
                  </w:sdtContent>
                </w:sdt>
                <w:sdt>
                  <w:sdtPr>
                    <w:rPr>
                      <w:szCs w:val="21"/>
                    </w:rPr>
                    <w:alias w:val="在建工程情况明细－跌价准备"/>
                    <w:tag w:val="_GBC_33dda012913d4809ac56bacd0c1409e7"/>
                    <w:id w:val="25494240"/>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41"/>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302,688.68</w:t>
                        </w:r>
                      </w:p>
                    </w:tc>
                  </w:sdtContent>
                </w:sdt>
                <w:sdt>
                  <w:sdtPr>
                    <w:rPr>
                      <w:szCs w:val="21"/>
                    </w:rPr>
                    <w:alias w:val="在建工程情况明细－账面原值"/>
                    <w:tag w:val="_GBC_1eca25f3cd8c44a1a8fca3ffe7d88e3d"/>
                    <w:id w:val="25494242"/>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302,688.68</w:t>
                        </w:r>
                      </w:p>
                    </w:tc>
                  </w:sdtContent>
                </w:sdt>
                <w:sdt>
                  <w:sdtPr>
                    <w:rPr>
                      <w:szCs w:val="21"/>
                    </w:rPr>
                    <w:alias w:val="在建工程情况明细－跌价准备"/>
                    <w:tag w:val="_GBC_10aaae6c8e5740218121cb96b1904d71"/>
                    <w:id w:val="25494243"/>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44"/>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302,688.68</w:t>
                        </w:r>
                      </w:p>
                    </w:tc>
                  </w:sdtContent>
                </w:sdt>
              </w:tr>
            </w:sdtContent>
          </w:sdt>
          <w:sdt>
            <w:sdtPr>
              <w:rPr>
                <w:szCs w:val="21"/>
              </w:rPr>
              <w:alias w:val="在建工程情况明细"/>
              <w:tag w:val="_GBC_5f073fecf2ff4f9ba33e687f80450c77"/>
              <w:id w:val="25494253"/>
              <w:lock w:val="sdtLocked"/>
            </w:sdtPr>
            <w:sdtContent>
              <w:tr w:rsidR="00A6624F" w:rsidTr="005C7808">
                <w:trPr>
                  <w:cantSplit/>
                </w:trPr>
                <w:sdt>
                  <w:sdtPr>
                    <w:rPr>
                      <w:szCs w:val="21"/>
                    </w:rPr>
                    <w:alias w:val="在建工程情况明细－项目"/>
                    <w:tag w:val="_GBC_d66706bd026f4853bbc6b7af2859bef6"/>
                    <w:id w:val="25494246"/>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基于视频的重要对象检测四期开发费</w:t>
                        </w:r>
                      </w:p>
                    </w:tc>
                  </w:sdtContent>
                </w:sdt>
                <w:sdt>
                  <w:sdtPr>
                    <w:rPr>
                      <w:szCs w:val="21"/>
                    </w:rPr>
                    <w:alias w:val="在建工程情况明细－账面原值"/>
                    <w:tag w:val="_GBC_0f9ca475d5c742eab7e658673f97ba10"/>
                    <w:id w:val="25494247"/>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500,000.00</w:t>
                        </w:r>
                      </w:p>
                    </w:tc>
                  </w:sdtContent>
                </w:sdt>
                <w:sdt>
                  <w:sdtPr>
                    <w:rPr>
                      <w:szCs w:val="21"/>
                    </w:rPr>
                    <w:alias w:val="在建工程情况明细－跌价准备"/>
                    <w:tag w:val="_GBC_33dda012913d4809ac56bacd0c1409e7"/>
                    <w:id w:val="25494248"/>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49"/>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500,000.00</w:t>
                        </w:r>
                      </w:p>
                    </w:tc>
                  </w:sdtContent>
                </w:sdt>
                <w:sdt>
                  <w:sdtPr>
                    <w:rPr>
                      <w:szCs w:val="21"/>
                    </w:rPr>
                    <w:alias w:val="在建工程情况明细－账面原值"/>
                    <w:tag w:val="_GBC_1eca25f3cd8c44a1a8fca3ffe7d88e3d"/>
                    <w:id w:val="25494250"/>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500,000.00</w:t>
                        </w:r>
                      </w:p>
                    </w:tc>
                  </w:sdtContent>
                </w:sdt>
                <w:sdt>
                  <w:sdtPr>
                    <w:rPr>
                      <w:szCs w:val="21"/>
                    </w:rPr>
                    <w:alias w:val="在建工程情况明细－跌价准备"/>
                    <w:tag w:val="_GBC_10aaae6c8e5740218121cb96b1904d71"/>
                    <w:id w:val="25494251"/>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52"/>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500,000.00</w:t>
                        </w:r>
                      </w:p>
                    </w:tc>
                  </w:sdtContent>
                </w:sdt>
              </w:tr>
            </w:sdtContent>
          </w:sdt>
          <w:sdt>
            <w:sdtPr>
              <w:rPr>
                <w:szCs w:val="21"/>
              </w:rPr>
              <w:alias w:val="在建工程情况明细"/>
              <w:tag w:val="_GBC_5f073fecf2ff4f9ba33e687f80450c77"/>
              <w:id w:val="25494261"/>
              <w:lock w:val="sdtLocked"/>
            </w:sdtPr>
            <w:sdtContent>
              <w:tr w:rsidR="00A6624F" w:rsidTr="005C7808">
                <w:trPr>
                  <w:cantSplit/>
                </w:trPr>
                <w:sdt>
                  <w:sdtPr>
                    <w:rPr>
                      <w:szCs w:val="21"/>
                    </w:rPr>
                    <w:alias w:val="在建工程情况明细－项目"/>
                    <w:tag w:val="_GBC_d66706bd026f4853bbc6b7af2859bef6"/>
                    <w:id w:val="25494254"/>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WX佳都</w:t>
                        </w:r>
                        <w:proofErr w:type="gramStart"/>
                        <w:r>
                          <w:rPr>
                            <w:szCs w:val="21"/>
                          </w:rPr>
                          <w:t>新太</w:t>
                        </w:r>
                        <w:proofErr w:type="gramEnd"/>
                        <w:r>
                          <w:rPr>
                            <w:szCs w:val="21"/>
                          </w:rPr>
                          <w:t>统一OA平台维护服务合同</w:t>
                        </w:r>
                      </w:p>
                    </w:tc>
                  </w:sdtContent>
                </w:sdt>
                <w:sdt>
                  <w:sdtPr>
                    <w:rPr>
                      <w:szCs w:val="21"/>
                    </w:rPr>
                    <w:alias w:val="在建工程情况明细－账面原值"/>
                    <w:tag w:val="_GBC_0f9ca475d5c742eab7e658673f97ba10"/>
                    <w:id w:val="25494255"/>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48,543.69</w:t>
                        </w:r>
                      </w:p>
                    </w:tc>
                  </w:sdtContent>
                </w:sdt>
                <w:sdt>
                  <w:sdtPr>
                    <w:rPr>
                      <w:szCs w:val="21"/>
                    </w:rPr>
                    <w:alias w:val="在建工程情况明细－跌价准备"/>
                    <w:tag w:val="_GBC_33dda012913d4809ac56bacd0c1409e7"/>
                    <w:id w:val="25494256"/>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rPr>
                          <w:t xml:space="preserve">　</w:t>
                        </w:r>
                      </w:p>
                    </w:tc>
                  </w:sdtContent>
                </w:sdt>
                <w:sdt>
                  <w:sdtPr>
                    <w:rPr>
                      <w:szCs w:val="21"/>
                    </w:rPr>
                    <w:alias w:val="在建工程情况明细－账面净值"/>
                    <w:tag w:val="_GBC_03cad967bd1041f3bf9cceba76a67028"/>
                    <w:id w:val="25494257"/>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48,543.69</w:t>
                        </w:r>
                      </w:p>
                    </w:tc>
                  </w:sdtContent>
                </w:sdt>
                <w:sdt>
                  <w:sdtPr>
                    <w:rPr>
                      <w:szCs w:val="21"/>
                    </w:rPr>
                    <w:alias w:val="在建工程情况明细－账面原值"/>
                    <w:tag w:val="_GBC_1eca25f3cd8c44a1a8fca3ffe7d88e3d"/>
                    <w:id w:val="25494258"/>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48,543.69</w:t>
                        </w:r>
                      </w:p>
                    </w:tc>
                  </w:sdtContent>
                </w:sdt>
                <w:sdt>
                  <w:sdtPr>
                    <w:rPr>
                      <w:szCs w:val="21"/>
                    </w:rPr>
                    <w:alias w:val="在建工程情况明细－跌价准备"/>
                    <w:tag w:val="_GBC_10aaae6c8e5740218121cb96b1904d71"/>
                    <w:id w:val="25494259"/>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60"/>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48,543.69</w:t>
                        </w:r>
                      </w:p>
                    </w:tc>
                  </w:sdtContent>
                </w:sdt>
              </w:tr>
            </w:sdtContent>
          </w:sdt>
          <w:sdt>
            <w:sdtPr>
              <w:rPr>
                <w:szCs w:val="21"/>
              </w:rPr>
              <w:alias w:val="在建工程情况明细"/>
              <w:tag w:val="_GBC_5f073fecf2ff4f9ba33e687f80450c77"/>
              <w:id w:val="25494269"/>
              <w:lock w:val="sdtLocked"/>
            </w:sdtPr>
            <w:sdtContent>
              <w:tr w:rsidR="00A6624F" w:rsidTr="005C7808">
                <w:trPr>
                  <w:cantSplit/>
                </w:trPr>
                <w:sdt>
                  <w:sdtPr>
                    <w:rPr>
                      <w:szCs w:val="21"/>
                    </w:rPr>
                    <w:alias w:val="在建工程情况明细－项目"/>
                    <w:tag w:val="_GBC_d66706bd026f4853bbc6b7af2859bef6"/>
                    <w:id w:val="25494262"/>
                    <w:lock w:val="sdtLocked"/>
                  </w:sdtPr>
                  <w:sdtContent>
                    <w:tc>
                      <w:tcPr>
                        <w:tcW w:w="1185" w:type="pct"/>
                        <w:tcBorders>
                          <w:top w:val="single" w:sz="6" w:space="0" w:color="auto"/>
                          <w:left w:val="single" w:sz="6" w:space="0" w:color="auto"/>
                          <w:bottom w:val="single" w:sz="6" w:space="0" w:color="auto"/>
                          <w:right w:val="single" w:sz="6" w:space="0" w:color="auto"/>
                        </w:tcBorders>
                      </w:tcPr>
                      <w:p w:rsidR="00A6624F" w:rsidRDefault="00A6624F" w:rsidP="00A6624F">
                        <w:pPr>
                          <w:rPr>
                            <w:szCs w:val="21"/>
                          </w:rPr>
                        </w:pPr>
                        <w:r>
                          <w:rPr>
                            <w:szCs w:val="21"/>
                          </w:rPr>
                          <w:t>电子订单系统项目</w:t>
                        </w:r>
                      </w:p>
                    </w:tc>
                  </w:sdtContent>
                </w:sdt>
                <w:sdt>
                  <w:sdtPr>
                    <w:rPr>
                      <w:szCs w:val="21"/>
                    </w:rPr>
                    <w:alias w:val="在建工程情况明细－账面原值"/>
                    <w:tag w:val="_GBC_0f9ca475d5c742eab7e658673f97ba10"/>
                    <w:id w:val="25494263"/>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339,622.64</w:t>
                        </w:r>
                      </w:p>
                    </w:tc>
                  </w:sdtContent>
                </w:sdt>
                <w:sdt>
                  <w:sdtPr>
                    <w:rPr>
                      <w:szCs w:val="21"/>
                    </w:rPr>
                    <w:alias w:val="在建工程情况明细－跌价准备"/>
                    <w:tag w:val="_GBC_33dda012913d4809ac56bacd0c1409e7"/>
                    <w:id w:val="25494264"/>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p>
                    </w:tc>
                  </w:sdtContent>
                </w:sdt>
                <w:sdt>
                  <w:sdtPr>
                    <w:rPr>
                      <w:szCs w:val="21"/>
                    </w:rPr>
                    <w:alias w:val="在建工程情况明细－账面净值"/>
                    <w:tag w:val="_GBC_03cad967bd1041f3bf9cceba76a67028"/>
                    <w:id w:val="25494265"/>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339,622.64</w:t>
                        </w:r>
                      </w:p>
                    </w:tc>
                  </w:sdtContent>
                </w:sdt>
                <w:sdt>
                  <w:sdtPr>
                    <w:rPr>
                      <w:szCs w:val="21"/>
                    </w:rPr>
                    <w:alias w:val="在建工程情况明细－账面原值"/>
                    <w:tag w:val="_GBC_1eca25f3cd8c44a1a8fca3ffe7d88e3d"/>
                    <w:id w:val="25494266"/>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226,415.09</w:t>
                        </w:r>
                      </w:p>
                    </w:tc>
                  </w:sdtContent>
                </w:sdt>
                <w:sdt>
                  <w:sdtPr>
                    <w:rPr>
                      <w:szCs w:val="21"/>
                    </w:rPr>
                    <w:alias w:val="在建工程情况明细－跌价准备"/>
                    <w:tag w:val="_GBC_10aaae6c8e5740218121cb96b1904d71"/>
                    <w:id w:val="25494267"/>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68"/>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226,415.09</w:t>
                        </w:r>
                      </w:p>
                    </w:tc>
                  </w:sdtContent>
                </w:sdt>
              </w:tr>
            </w:sdtContent>
          </w:sdt>
          <w:sdt>
            <w:sdtPr>
              <w:rPr>
                <w:szCs w:val="21"/>
              </w:rPr>
              <w:alias w:val="在建工程情况明细"/>
              <w:tag w:val="_GBC_5f073fecf2ff4f9ba33e687f80450c77"/>
              <w:id w:val="25494277"/>
              <w:lock w:val="sdtLocked"/>
            </w:sdtPr>
            <w:sdtContent>
              <w:tr w:rsidR="00A6624F" w:rsidTr="005C7808">
                <w:trPr>
                  <w:cantSplit/>
                </w:trPr>
                <w:tc>
                  <w:tcPr>
                    <w:tcW w:w="1185" w:type="pct"/>
                    <w:tcBorders>
                      <w:top w:val="single" w:sz="6" w:space="0" w:color="auto"/>
                      <w:left w:val="single" w:sz="6" w:space="0" w:color="auto"/>
                      <w:bottom w:val="single" w:sz="6" w:space="0" w:color="auto"/>
                      <w:right w:val="single" w:sz="6" w:space="0" w:color="auto"/>
                    </w:tcBorders>
                  </w:tcPr>
                  <w:p w:rsidR="00A6624F" w:rsidRDefault="00FD450F" w:rsidP="00397160">
                    <w:pPr>
                      <w:rPr>
                        <w:szCs w:val="21"/>
                      </w:rPr>
                    </w:pPr>
                    <w:sdt>
                      <w:sdtPr>
                        <w:rPr>
                          <w:szCs w:val="21"/>
                        </w:rPr>
                        <w:alias w:val="在建工程情况明细－项目"/>
                        <w:tag w:val="_GBC_d66706bd026f4853bbc6b7af2859bef6"/>
                        <w:id w:val="25494270"/>
                        <w:lock w:val="sdtLocked"/>
                      </w:sdtPr>
                      <w:sdtContent>
                        <w:r w:rsidR="00397160">
                          <w:rPr>
                            <w:rFonts w:hint="eastAsia"/>
                            <w:szCs w:val="21"/>
                          </w:rPr>
                          <w:t>展厅</w:t>
                        </w:r>
                        <w:r w:rsidR="00397160">
                          <w:rPr>
                            <w:noProof/>
                          </w:rPr>
                          <w:t>装修项目</w:t>
                        </w:r>
                      </w:sdtContent>
                    </w:sdt>
                  </w:p>
                </w:tc>
                <w:sdt>
                  <w:sdtPr>
                    <w:rPr>
                      <w:szCs w:val="21"/>
                    </w:rPr>
                    <w:alias w:val="在建工程情况明细－账面原值"/>
                    <w:tag w:val="_GBC_0f9ca475d5c742eab7e658673f97ba10"/>
                    <w:id w:val="25494271"/>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75,094.34</w:t>
                        </w:r>
                      </w:p>
                    </w:tc>
                  </w:sdtContent>
                </w:sdt>
                <w:sdt>
                  <w:sdtPr>
                    <w:rPr>
                      <w:szCs w:val="21"/>
                    </w:rPr>
                    <w:alias w:val="在建工程情况明细－跌价准备"/>
                    <w:tag w:val="_GBC_33dda012913d4809ac56bacd0c1409e7"/>
                    <w:id w:val="25494272"/>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p>
                    </w:tc>
                  </w:sdtContent>
                </w:sdt>
                <w:sdt>
                  <w:sdtPr>
                    <w:rPr>
                      <w:szCs w:val="21"/>
                    </w:rPr>
                    <w:alias w:val="在建工程情况明细－账面净值"/>
                    <w:tag w:val="_GBC_03cad967bd1041f3bf9cceba76a67028"/>
                    <w:id w:val="25494273"/>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75,094.34</w:t>
                        </w:r>
                      </w:p>
                    </w:tc>
                  </w:sdtContent>
                </w:sdt>
                <w:sdt>
                  <w:sdtPr>
                    <w:rPr>
                      <w:szCs w:val="21"/>
                    </w:rPr>
                    <w:alias w:val="在建工程情况明细－账面原值"/>
                    <w:tag w:val="_GBC_1eca25f3cd8c44a1a8fca3ffe7d88e3d"/>
                    <w:id w:val="25494274"/>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跌价准备"/>
                    <w:tag w:val="_GBC_10aaae6c8e5740218121cb96b1904d71"/>
                    <w:id w:val="25494275"/>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情况明细－账面价值"/>
                    <w:tag w:val="_GBC_e332cb077270441094620464bf4d6cd6"/>
                    <w:id w:val="25494276"/>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tr w:rsidR="00A6624F" w:rsidRPr="008657C8" w:rsidTr="005C7808">
            <w:trPr>
              <w:cantSplit/>
            </w:trPr>
            <w:tc>
              <w:tcPr>
                <w:tcW w:w="118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合计</w:t>
                </w:r>
              </w:p>
            </w:tc>
            <w:sdt>
              <w:sdtPr>
                <w:rPr>
                  <w:szCs w:val="21"/>
                </w:rPr>
                <w:alias w:val="在建工程合计"/>
                <w:tag w:val="_GBC_5cc98e29ca064f5c9a7342bafe4a71f5"/>
                <w:id w:val="25494278"/>
                <w:lock w:val="sdtLocked"/>
              </w:sdtPr>
              <w:sdtContent>
                <w:tc>
                  <w:tcPr>
                    <w:tcW w:w="746"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right"/>
                      <w:rPr>
                        <w:szCs w:val="21"/>
                      </w:rPr>
                    </w:pPr>
                    <w:r>
                      <w:rPr>
                        <w:szCs w:val="21"/>
                      </w:rPr>
                      <w:t>3,229,063.51</w:t>
                    </w:r>
                  </w:p>
                </w:tc>
              </w:sdtContent>
            </w:sdt>
            <w:sdt>
              <w:sdtPr>
                <w:rPr>
                  <w:szCs w:val="21"/>
                </w:rPr>
                <w:alias w:val="在建工程减值准备合计余额"/>
                <w:tag w:val="_GBC_b4bc34bac1de49b5b7371fb6f84f07f7"/>
                <w:id w:val="25494279"/>
                <w:lock w:val="sdtLocked"/>
                <w:showingPlcHdr/>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rFonts w:hint="eastAsia"/>
                        <w:color w:val="333399"/>
                        <w:szCs w:val="21"/>
                      </w:rPr>
                      <w:t xml:space="preserve">　</w:t>
                    </w:r>
                  </w:p>
                </w:tc>
              </w:sdtContent>
            </w:sdt>
            <w:sdt>
              <w:sdtPr>
                <w:rPr>
                  <w:szCs w:val="21"/>
                </w:rPr>
                <w:alias w:val="在建工程"/>
                <w:tag w:val="_GBC_f56f32e4dfe64301b1a618b54169c545"/>
                <w:id w:val="25494280"/>
                <w:lock w:val="sdtLocked"/>
              </w:sdtPr>
              <w:sdtContent>
                <w:tc>
                  <w:tcPr>
                    <w:tcW w:w="729"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3,229,063.51</w:t>
                    </w:r>
                  </w:p>
                </w:tc>
              </w:sdtContent>
            </w:sdt>
            <w:sdt>
              <w:sdtPr>
                <w:rPr>
                  <w:szCs w:val="21"/>
                </w:rPr>
                <w:alias w:val="在建工程合计"/>
                <w:tag w:val="_GBC_3938a3cfea384231b30b8e149530b919"/>
                <w:id w:val="25494281"/>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2,887,792.36</w:t>
                    </w:r>
                  </w:p>
                </w:tc>
              </w:sdtContent>
            </w:sdt>
            <w:sdt>
              <w:sdtPr>
                <w:rPr>
                  <w:szCs w:val="21"/>
                </w:rPr>
                <w:alias w:val="在建工程减值准备合计余额"/>
                <w:tag w:val="_GBC_5272a3f809b3467d8aba8fdf5b040084"/>
                <w:id w:val="25494282"/>
                <w:lock w:val="sdtLocked"/>
              </w:sdtPr>
              <w:sdtContent>
                <w:tc>
                  <w:tcPr>
                    <w:tcW w:w="48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在建工程"/>
                <w:tag w:val="_GBC_0ff27c25f904418b807e90b3251b0c4e"/>
                <w:id w:val="25494283"/>
                <w:lock w:val="sdtLocked"/>
              </w:sdtPr>
              <w:sdtContent>
                <w:tc>
                  <w:tcPr>
                    <w:tcW w:w="69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2,887,792.36</w:t>
                    </w:r>
                  </w:p>
                </w:tc>
              </w:sdtContent>
            </w:sdt>
          </w:tr>
        </w:tbl>
        <w:p w:rsidR="00A6624F" w:rsidRPr="007424B6" w:rsidRDefault="00FD450F" w:rsidP="007424B6"/>
      </w:sdtContent>
    </w:sdt>
    <w:sdt>
      <w:sdtPr>
        <w:rPr>
          <w:rFonts w:ascii="宋体" w:hAnsi="宋体" w:cs="宋体" w:hint="eastAsia"/>
          <w:b w:val="0"/>
          <w:bCs w:val="0"/>
          <w:kern w:val="0"/>
          <w:szCs w:val="21"/>
        </w:rPr>
        <w:alias w:val="模块:重大在建工程项目变动情况"/>
        <w:tag w:val="_GBC_b1eb75f465d7494995f17407201cfca9"/>
        <w:id w:val="25494422"/>
        <w:lock w:val="sdtLocked"/>
        <w:placeholder>
          <w:docPart w:val="GBC22222222222222222222222222222"/>
        </w:placeholder>
      </w:sdtPr>
      <w:sdtEndPr>
        <w:rPr>
          <w:rFonts w:cstheme="minorBidi" w:hint="default"/>
        </w:rPr>
      </w:sdtEndPr>
      <w:sdtContent>
        <w:p w:rsidR="00A6624F" w:rsidRDefault="00A6624F" w:rsidP="00E71DDD">
          <w:pPr>
            <w:pStyle w:val="4"/>
            <w:numPr>
              <w:ilvl w:val="0"/>
              <w:numId w:val="60"/>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549428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254942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254942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817" w:type="pct"/>
            <w:tblInd w:w="-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706"/>
            <w:gridCol w:w="994"/>
            <w:gridCol w:w="994"/>
            <w:gridCol w:w="994"/>
            <w:gridCol w:w="992"/>
            <w:gridCol w:w="568"/>
            <w:gridCol w:w="992"/>
            <w:gridCol w:w="567"/>
            <w:gridCol w:w="567"/>
            <w:gridCol w:w="424"/>
            <w:gridCol w:w="424"/>
            <w:gridCol w:w="424"/>
            <w:gridCol w:w="702"/>
          </w:tblGrid>
          <w:tr w:rsidR="00BF41F4" w:rsidTr="00F7678A">
            <w:trPr>
              <w:cantSplit/>
            </w:trPr>
            <w:tc>
              <w:tcPr>
                <w:tcW w:w="824"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105"/>
                  <w:jc w:val="center"/>
                  <w:rPr>
                    <w:sz w:val="15"/>
                    <w:szCs w:val="15"/>
                  </w:rPr>
                </w:pPr>
                <w:r w:rsidRPr="005C7808">
                  <w:rPr>
                    <w:rFonts w:hint="eastAsia"/>
                    <w:sz w:val="15"/>
                    <w:szCs w:val="15"/>
                  </w:rPr>
                  <w:t>项目名称</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105"/>
                  <w:jc w:val="center"/>
                  <w:rPr>
                    <w:sz w:val="15"/>
                    <w:szCs w:val="15"/>
                  </w:rPr>
                </w:pPr>
                <w:r w:rsidRPr="005C7808">
                  <w:rPr>
                    <w:rFonts w:hint="eastAsia"/>
                    <w:sz w:val="15"/>
                    <w:szCs w:val="15"/>
                  </w:rPr>
                  <w:t>预算数</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105"/>
                  <w:jc w:val="center"/>
                  <w:rPr>
                    <w:sz w:val="15"/>
                    <w:szCs w:val="15"/>
                  </w:rPr>
                </w:pPr>
                <w:r w:rsidRPr="005C7808">
                  <w:rPr>
                    <w:rFonts w:hint="eastAsia"/>
                    <w:sz w:val="15"/>
                    <w:szCs w:val="15"/>
                  </w:rPr>
                  <w:t>期初</w:t>
                </w:r>
              </w:p>
              <w:p w:rsidR="00BF41F4" w:rsidRPr="005C7808" w:rsidRDefault="00BF41F4" w:rsidP="00F7678A">
                <w:pPr>
                  <w:ind w:right="105"/>
                  <w:jc w:val="center"/>
                  <w:rPr>
                    <w:sz w:val="15"/>
                    <w:szCs w:val="15"/>
                  </w:rPr>
                </w:pPr>
                <w:r w:rsidRPr="005C7808">
                  <w:rPr>
                    <w:rFonts w:hint="eastAsia"/>
                    <w:sz w:val="15"/>
                    <w:szCs w:val="15"/>
                  </w:rPr>
                  <w:t>余额</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105"/>
                  <w:jc w:val="center"/>
                  <w:rPr>
                    <w:sz w:val="15"/>
                    <w:szCs w:val="15"/>
                  </w:rPr>
                </w:pPr>
                <w:r w:rsidRPr="005C7808">
                  <w:rPr>
                    <w:rFonts w:hint="eastAsia"/>
                    <w:sz w:val="15"/>
                    <w:szCs w:val="15"/>
                  </w:rPr>
                  <w:t>本期增加金额</w:t>
                </w:r>
              </w:p>
            </w:tc>
            <w:tc>
              <w:tcPr>
                <w:tcW w:w="479"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73"/>
                  <w:jc w:val="center"/>
                  <w:rPr>
                    <w:sz w:val="15"/>
                    <w:szCs w:val="15"/>
                  </w:rPr>
                </w:pPr>
                <w:r w:rsidRPr="005C7808">
                  <w:rPr>
                    <w:rFonts w:hint="eastAsia"/>
                    <w:sz w:val="15"/>
                    <w:szCs w:val="15"/>
                  </w:rPr>
                  <w:t>本期转入固定资产金额</w:t>
                </w:r>
              </w:p>
            </w:tc>
            <w:tc>
              <w:tcPr>
                <w:tcW w:w="274"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73"/>
                  <w:jc w:val="center"/>
                  <w:rPr>
                    <w:sz w:val="15"/>
                    <w:szCs w:val="15"/>
                  </w:rPr>
                </w:pPr>
                <w:r w:rsidRPr="005C7808">
                  <w:rPr>
                    <w:rFonts w:hint="eastAsia"/>
                    <w:sz w:val="15"/>
                    <w:szCs w:val="15"/>
                  </w:rPr>
                  <w:t>本期其他减少金额</w:t>
                </w:r>
              </w:p>
            </w:tc>
            <w:tc>
              <w:tcPr>
                <w:tcW w:w="479" w:type="pct"/>
                <w:tcBorders>
                  <w:top w:val="single" w:sz="6" w:space="0" w:color="auto"/>
                  <w:left w:val="single" w:sz="6" w:space="0" w:color="auto"/>
                  <w:bottom w:val="single" w:sz="6" w:space="0" w:color="auto"/>
                  <w:right w:val="single" w:sz="6" w:space="0" w:color="auto"/>
                </w:tcBorders>
                <w:vAlign w:val="center"/>
              </w:tcPr>
              <w:p w:rsidR="00BF41F4" w:rsidRPr="005C7808" w:rsidRDefault="00BF41F4" w:rsidP="00F7678A">
                <w:pPr>
                  <w:jc w:val="center"/>
                  <w:rPr>
                    <w:sz w:val="15"/>
                    <w:szCs w:val="15"/>
                  </w:rPr>
                </w:pPr>
                <w:r w:rsidRPr="005C7808">
                  <w:rPr>
                    <w:rFonts w:hint="eastAsia"/>
                    <w:sz w:val="15"/>
                    <w:szCs w:val="15"/>
                  </w:rPr>
                  <w:t>期末</w:t>
                </w:r>
              </w:p>
              <w:p w:rsidR="00BF41F4" w:rsidRPr="005C7808" w:rsidRDefault="00BF41F4" w:rsidP="00F7678A">
                <w:pPr>
                  <w:jc w:val="center"/>
                  <w:rPr>
                    <w:sz w:val="15"/>
                    <w:szCs w:val="15"/>
                  </w:rPr>
                </w:pPr>
                <w:r w:rsidRPr="005C7808">
                  <w:rPr>
                    <w:rFonts w:hint="eastAsia"/>
                    <w:sz w:val="15"/>
                    <w:szCs w:val="15"/>
                  </w:rPr>
                  <w:t>余额</w:t>
                </w:r>
              </w:p>
            </w:tc>
            <w:tc>
              <w:tcPr>
                <w:tcW w:w="274"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工程累计投入占预算比例(%)</w:t>
                </w:r>
              </w:p>
            </w:tc>
            <w:tc>
              <w:tcPr>
                <w:tcW w:w="274"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工程进度</w:t>
                </w:r>
              </w:p>
            </w:tc>
            <w:tc>
              <w:tcPr>
                <w:tcW w:w="205"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利息资本化累计金额</w:t>
                </w:r>
              </w:p>
            </w:tc>
            <w:tc>
              <w:tcPr>
                <w:tcW w:w="205"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其中：本期利息资本</w:t>
                </w:r>
                <w:proofErr w:type="gramStart"/>
                <w:r w:rsidRPr="005C7808">
                  <w:rPr>
                    <w:rFonts w:hint="eastAsia"/>
                    <w:sz w:val="15"/>
                    <w:szCs w:val="15"/>
                  </w:rPr>
                  <w:t>化金额</w:t>
                </w:r>
                <w:proofErr w:type="gramEnd"/>
              </w:p>
            </w:tc>
            <w:tc>
              <w:tcPr>
                <w:tcW w:w="205"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本期利息资本化率(%)</w:t>
                </w:r>
              </w:p>
            </w:tc>
            <w:tc>
              <w:tcPr>
                <w:tcW w:w="339"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jc w:val="center"/>
                  <w:rPr>
                    <w:sz w:val="15"/>
                    <w:szCs w:val="15"/>
                  </w:rPr>
                </w:pPr>
                <w:r w:rsidRPr="005C7808">
                  <w:rPr>
                    <w:rFonts w:hint="eastAsia"/>
                    <w:sz w:val="15"/>
                    <w:szCs w:val="15"/>
                  </w:rPr>
                  <w:t>资金来源</w:t>
                </w:r>
              </w:p>
            </w:tc>
          </w:tr>
          <w:sdt>
            <w:sdtPr>
              <w:rPr>
                <w:rFonts w:hint="eastAsia"/>
                <w:sz w:val="15"/>
                <w:szCs w:val="15"/>
              </w:rPr>
              <w:alias w:val="在建工程明细"/>
              <w:tag w:val="_GBC_b84d9018f52b45beabeca7c2371cdc18"/>
              <w:id w:val="6223461"/>
              <w:lock w:val="sdtLocked"/>
            </w:sdtPr>
            <w:sdtContent>
              <w:tr w:rsidR="00BF41F4" w:rsidTr="00F7678A">
                <w:trPr>
                  <w:cantSplit/>
                </w:trPr>
                <w:sdt>
                  <w:sdtPr>
                    <w:rPr>
                      <w:rFonts w:hint="eastAsia"/>
                      <w:sz w:val="15"/>
                      <w:szCs w:val="15"/>
                    </w:rPr>
                    <w:alias w:val="在建工程项目名称"/>
                    <w:tag w:val="_GBC_cb285d56275840a19db40590398e9f1e"/>
                    <w:id w:val="6223448"/>
                    <w:lock w:val="sdtLocked"/>
                  </w:sdtPr>
                  <w:sdtContent>
                    <w:tc>
                      <w:tcPr>
                        <w:tcW w:w="82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05"/>
                          <w:rPr>
                            <w:sz w:val="15"/>
                            <w:szCs w:val="15"/>
                          </w:rPr>
                        </w:pPr>
                        <w:r w:rsidRPr="005C7808">
                          <w:rPr>
                            <w:rFonts w:hint="eastAsia"/>
                            <w:sz w:val="15"/>
                            <w:szCs w:val="15"/>
                          </w:rPr>
                          <w:t>河源移动和平县平安城市高清视频监控</w:t>
                        </w:r>
                      </w:p>
                    </w:tc>
                  </w:sdtContent>
                </w:sdt>
                <w:tc>
                  <w:tcPr>
                    <w:tcW w:w="480"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6223449"/>
                      <w:lock w:val="sdtLocked"/>
                    </w:sdtPr>
                    <w:sdtContent>
                      <w:p w:rsidR="00BF41F4" w:rsidRPr="005C7808" w:rsidRDefault="00FD450F" w:rsidP="00F7678A">
                        <w:pPr>
                          <w:ind w:right="105"/>
                          <w:jc w:val="right"/>
                          <w:rPr>
                            <w:sz w:val="15"/>
                            <w:szCs w:val="15"/>
                          </w:rPr>
                        </w:pPr>
                      </w:p>
                    </w:sdtContent>
                  </w:sdt>
                </w:tc>
                <w:sdt>
                  <w:sdtPr>
                    <w:rPr>
                      <w:sz w:val="15"/>
                      <w:szCs w:val="15"/>
                    </w:rPr>
                    <w:alias w:val="在建工程项目金额"/>
                    <w:tag w:val="_GBC_a3e1de36b8fe4fcbaa654eb7c7e84309"/>
                    <w:id w:val="622345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r w:rsidRPr="005C7808">
                          <w:rPr>
                            <w:sz w:val="15"/>
                            <w:szCs w:val="15"/>
                          </w:rPr>
                          <w:t>1,259,428.45</w:t>
                        </w:r>
                      </w:p>
                    </w:tc>
                  </w:sdtContent>
                </w:sdt>
                <w:sdt>
                  <w:sdtPr>
                    <w:rPr>
                      <w:sz w:val="15"/>
                      <w:szCs w:val="15"/>
                    </w:rPr>
                    <w:alias w:val="在建工程项目金额增加数"/>
                    <w:tag w:val="_GBC_e08da6ba6e2f4173a525e39357b220bc"/>
                    <w:id w:val="622345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r w:rsidRPr="005C7808">
                          <w:rPr>
                            <w:sz w:val="15"/>
                            <w:szCs w:val="15"/>
                          </w:rPr>
                          <w:t>520,989.77</w:t>
                        </w:r>
                      </w:p>
                    </w:tc>
                  </w:sdtContent>
                </w:sdt>
                <w:sdt>
                  <w:sdtPr>
                    <w:rPr>
                      <w:sz w:val="15"/>
                      <w:szCs w:val="15"/>
                    </w:rPr>
                    <w:alias w:val="在建工程项目转入固定资产"/>
                    <w:tag w:val="_GBC_9ae837dcda3a4fe68dcb69205e66942a"/>
                    <w:id w:val="6223452"/>
                    <w:lock w:val="sdtLocked"/>
                  </w:sdtPr>
                  <w:sdtContent>
                    <w:tc>
                      <w:tcPr>
                        <w:tcW w:w="47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明细－其他减少"/>
                    <w:tag w:val="_GBC_e77381c97d044bdb967f5cac7a999f8d"/>
                    <w:id w:val="6223453"/>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金额"/>
                    <w:tag w:val="_GBC_1fd301de0c794ef9b814ee779fe148df"/>
                    <w:id w:val="6223454"/>
                    <w:lock w:val="sdtLocked"/>
                  </w:sdtPr>
                  <w:sdtContent>
                    <w:tc>
                      <w:tcPr>
                        <w:tcW w:w="479" w:type="pct"/>
                        <w:tcBorders>
                          <w:top w:val="single" w:sz="6" w:space="0" w:color="auto"/>
                          <w:left w:val="single" w:sz="6" w:space="0" w:color="auto"/>
                          <w:bottom w:val="single" w:sz="6" w:space="0" w:color="auto"/>
                          <w:right w:val="single" w:sz="6" w:space="0" w:color="auto"/>
                        </w:tcBorders>
                      </w:tcPr>
                      <w:p w:rsidR="00BF41F4" w:rsidRPr="005C7808" w:rsidRDefault="00BF41F4" w:rsidP="00F7678A">
                        <w:pPr>
                          <w:jc w:val="right"/>
                          <w:rPr>
                            <w:sz w:val="15"/>
                            <w:szCs w:val="15"/>
                          </w:rPr>
                        </w:pPr>
                        <w:r w:rsidRPr="005C7808">
                          <w:rPr>
                            <w:sz w:val="15"/>
                            <w:szCs w:val="15"/>
                          </w:rPr>
                          <w:t>1,780,418.22</w:t>
                        </w:r>
                      </w:p>
                    </w:tc>
                  </w:sdtContent>
                </w:sdt>
                <w:sdt>
                  <w:sdtPr>
                    <w:rPr>
                      <w:sz w:val="15"/>
                      <w:szCs w:val="15"/>
                    </w:rPr>
                    <w:alias w:val="在建工程项目工程投入占预算比例"/>
                    <w:tag w:val="_GBC_5eed7db3b3c940c1b8274243afa3c68c"/>
                    <w:id w:val="6223455"/>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工程进度"/>
                    <w:tag w:val="_GBC_27e1d62c8ebd4b05bb1dccb64ac98bb9"/>
                    <w:id w:val="6223456"/>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33.46</w:t>
                        </w:r>
                      </w:p>
                    </w:tc>
                  </w:sdtContent>
                </w:sdt>
                <w:sdt>
                  <w:sdtPr>
                    <w:rPr>
                      <w:sz w:val="15"/>
                      <w:szCs w:val="15"/>
                    </w:rPr>
                    <w:alias w:val="在建工程利息资本化金额"/>
                    <w:tag w:val="_GBC_280d99bee6f74ba49cca95aee46d6669"/>
                    <w:id w:val="6223457"/>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金额"/>
                    <w:tag w:val="_GBC_4106b641b25741ccae8b84231b62fce4"/>
                    <w:id w:val="6223458"/>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率"/>
                    <w:tag w:val="_GBC_731999b1ce004acebf4383500d031329"/>
                    <w:id w:val="6223459"/>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资金来源"/>
                    <w:tag w:val="_GBC_5e1a67af1d0e43a2bb766dee9c33ebef"/>
                    <w:id w:val="6223460"/>
                    <w:lock w:val="sdtLocked"/>
                  </w:sdtPr>
                  <w:sdtContent>
                    <w:tc>
                      <w:tcPr>
                        <w:tcW w:w="33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自有资金</w:t>
                        </w:r>
                      </w:p>
                    </w:tc>
                  </w:sdtContent>
                </w:sdt>
              </w:tr>
            </w:sdtContent>
          </w:sdt>
          <w:sdt>
            <w:sdtPr>
              <w:rPr>
                <w:rFonts w:hint="eastAsia"/>
                <w:sz w:val="15"/>
                <w:szCs w:val="15"/>
              </w:rPr>
              <w:alias w:val="在建工程明细"/>
              <w:tag w:val="_GBC_b84d9018f52b45beabeca7c2371cdc18"/>
              <w:id w:val="6223475"/>
              <w:lock w:val="sdtLocked"/>
            </w:sdtPr>
            <w:sdtContent>
              <w:tr w:rsidR="00BF41F4" w:rsidTr="00F7678A">
                <w:trPr>
                  <w:cantSplit/>
                </w:trPr>
                <w:sdt>
                  <w:sdtPr>
                    <w:rPr>
                      <w:rFonts w:hint="eastAsia"/>
                      <w:sz w:val="15"/>
                      <w:szCs w:val="15"/>
                    </w:rPr>
                    <w:alias w:val="在建工程项目名称"/>
                    <w:tag w:val="_GBC_cb285d56275840a19db40590398e9f1e"/>
                    <w:id w:val="6223462"/>
                    <w:lock w:val="sdtLocked"/>
                  </w:sdtPr>
                  <w:sdtContent>
                    <w:tc>
                      <w:tcPr>
                        <w:tcW w:w="82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05"/>
                          <w:rPr>
                            <w:sz w:val="15"/>
                            <w:szCs w:val="15"/>
                          </w:rPr>
                        </w:pPr>
                        <w:r w:rsidRPr="005C7808">
                          <w:rPr>
                            <w:rFonts w:hint="eastAsia"/>
                            <w:sz w:val="15"/>
                            <w:szCs w:val="15"/>
                          </w:rPr>
                          <w:t>PMIS</w:t>
                        </w:r>
                        <w:proofErr w:type="gramStart"/>
                        <w:r w:rsidRPr="005C7808">
                          <w:rPr>
                            <w:rFonts w:hint="eastAsia"/>
                            <w:sz w:val="15"/>
                            <w:szCs w:val="15"/>
                          </w:rPr>
                          <w:t>轨交事业</w:t>
                        </w:r>
                        <w:proofErr w:type="gramEnd"/>
                        <w:r w:rsidRPr="005C7808">
                          <w:rPr>
                            <w:rFonts w:hint="eastAsia"/>
                            <w:sz w:val="15"/>
                            <w:szCs w:val="15"/>
                          </w:rPr>
                          <w:t>部采购管理开发实施服务合同</w:t>
                        </w:r>
                      </w:p>
                    </w:tc>
                  </w:sdtContent>
                </w:sdt>
                <w:tc>
                  <w:tcPr>
                    <w:tcW w:w="480"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6223463"/>
                      <w:lock w:val="sdtLocked"/>
                    </w:sdtPr>
                    <w:sdtContent>
                      <w:p w:rsidR="00BF41F4" w:rsidRPr="005C7808" w:rsidRDefault="00FD450F" w:rsidP="00F7678A">
                        <w:pPr>
                          <w:ind w:right="105"/>
                          <w:jc w:val="right"/>
                          <w:rPr>
                            <w:sz w:val="15"/>
                            <w:szCs w:val="15"/>
                          </w:rPr>
                        </w:pPr>
                      </w:p>
                    </w:sdtContent>
                  </w:sdt>
                </w:tc>
                <w:sdt>
                  <w:sdtPr>
                    <w:rPr>
                      <w:sz w:val="15"/>
                      <w:szCs w:val="15"/>
                    </w:rPr>
                    <w:alias w:val="在建工程项目金额"/>
                    <w:tag w:val="_GBC_a3e1de36b8fe4fcbaa654eb7c7e84309"/>
                    <w:id w:val="622346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r w:rsidRPr="005C7808">
                          <w:rPr>
                            <w:sz w:val="15"/>
                            <w:szCs w:val="15"/>
                          </w:rPr>
                          <w:t>302,688.68</w:t>
                        </w:r>
                      </w:p>
                    </w:tc>
                  </w:sdtContent>
                </w:sdt>
                <w:sdt>
                  <w:sdtPr>
                    <w:rPr>
                      <w:sz w:val="15"/>
                      <w:szCs w:val="15"/>
                    </w:rPr>
                    <w:alias w:val="在建工程项目金额增加数"/>
                    <w:tag w:val="_GBC_e08da6ba6e2f4173a525e39357b220bc"/>
                    <w:id w:val="622346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项目转入固定资产"/>
                    <w:tag w:val="_GBC_9ae837dcda3a4fe68dcb69205e66942a"/>
                    <w:id w:val="6223466"/>
                    <w:lock w:val="sdtLocked"/>
                    <w:showingPlcHdr/>
                  </w:sdtPr>
                  <w:sdtContent>
                    <w:tc>
                      <w:tcPr>
                        <w:tcW w:w="47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明细－其他减少"/>
                    <w:tag w:val="_GBC_e77381c97d044bdb967f5cac7a999f8d"/>
                    <w:id w:val="6223467"/>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金额"/>
                    <w:tag w:val="_GBC_1fd301de0c794ef9b814ee779fe148df"/>
                    <w:id w:val="6223468"/>
                    <w:lock w:val="sdtLocked"/>
                  </w:sdtPr>
                  <w:sdtContent>
                    <w:tc>
                      <w:tcPr>
                        <w:tcW w:w="479" w:type="pct"/>
                        <w:tcBorders>
                          <w:top w:val="single" w:sz="6" w:space="0" w:color="auto"/>
                          <w:left w:val="single" w:sz="6" w:space="0" w:color="auto"/>
                          <w:bottom w:val="single" w:sz="6" w:space="0" w:color="auto"/>
                          <w:right w:val="single" w:sz="6" w:space="0" w:color="auto"/>
                        </w:tcBorders>
                      </w:tcPr>
                      <w:p w:rsidR="00BF41F4" w:rsidRPr="005C7808" w:rsidRDefault="00BF41F4" w:rsidP="00F7678A">
                        <w:pPr>
                          <w:jc w:val="right"/>
                          <w:rPr>
                            <w:sz w:val="15"/>
                            <w:szCs w:val="15"/>
                          </w:rPr>
                        </w:pPr>
                        <w:r w:rsidRPr="005C7808">
                          <w:rPr>
                            <w:sz w:val="15"/>
                            <w:szCs w:val="15"/>
                          </w:rPr>
                          <w:t>302,688.68</w:t>
                        </w:r>
                      </w:p>
                    </w:tc>
                  </w:sdtContent>
                </w:sdt>
                <w:sdt>
                  <w:sdtPr>
                    <w:rPr>
                      <w:sz w:val="15"/>
                      <w:szCs w:val="15"/>
                    </w:rPr>
                    <w:alias w:val="在建工程项目工程投入占预算比例"/>
                    <w:tag w:val="_GBC_5eed7db3b3c940c1b8274243afa3c68c"/>
                    <w:id w:val="6223469"/>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工程进度"/>
                    <w:tag w:val="_GBC_27e1d62c8ebd4b05bb1dccb64ac98bb9"/>
                    <w:id w:val="6223470"/>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90</w:t>
                        </w:r>
                      </w:p>
                    </w:tc>
                  </w:sdtContent>
                </w:sdt>
                <w:sdt>
                  <w:sdtPr>
                    <w:rPr>
                      <w:sz w:val="15"/>
                      <w:szCs w:val="15"/>
                    </w:rPr>
                    <w:alias w:val="在建工程利息资本化金额"/>
                    <w:tag w:val="_GBC_280d99bee6f74ba49cca95aee46d6669"/>
                    <w:id w:val="6223471"/>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金额"/>
                    <w:tag w:val="_GBC_4106b641b25741ccae8b84231b62fce4"/>
                    <w:id w:val="6223472"/>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率"/>
                    <w:tag w:val="_GBC_731999b1ce004acebf4383500d031329"/>
                    <w:id w:val="6223473"/>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资金来源"/>
                    <w:tag w:val="_GBC_5e1a67af1d0e43a2bb766dee9c33ebef"/>
                    <w:id w:val="6223474"/>
                    <w:lock w:val="sdtLocked"/>
                  </w:sdtPr>
                  <w:sdtContent>
                    <w:tc>
                      <w:tcPr>
                        <w:tcW w:w="33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自有资金</w:t>
                        </w:r>
                      </w:p>
                    </w:tc>
                  </w:sdtContent>
                </w:sdt>
              </w:tr>
            </w:sdtContent>
          </w:sdt>
          <w:sdt>
            <w:sdtPr>
              <w:rPr>
                <w:rFonts w:hint="eastAsia"/>
                <w:sz w:val="15"/>
                <w:szCs w:val="15"/>
              </w:rPr>
              <w:alias w:val="在建工程明细"/>
              <w:tag w:val="_GBC_b84d9018f52b45beabeca7c2371cdc18"/>
              <w:id w:val="6223489"/>
              <w:lock w:val="sdtLocked"/>
            </w:sdtPr>
            <w:sdtContent>
              <w:tr w:rsidR="00BF41F4" w:rsidTr="00F7678A">
                <w:trPr>
                  <w:cantSplit/>
                </w:trPr>
                <w:sdt>
                  <w:sdtPr>
                    <w:rPr>
                      <w:rFonts w:hint="eastAsia"/>
                      <w:sz w:val="15"/>
                      <w:szCs w:val="15"/>
                    </w:rPr>
                    <w:alias w:val="在建工程项目名称"/>
                    <w:tag w:val="_GBC_cb285d56275840a19db40590398e9f1e"/>
                    <w:id w:val="6223476"/>
                    <w:lock w:val="sdtLocked"/>
                  </w:sdtPr>
                  <w:sdtContent>
                    <w:tc>
                      <w:tcPr>
                        <w:tcW w:w="82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05"/>
                          <w:rPr>
                            <w:sz w:val="15"/>
                            <w:szCs w:val="15"/>
                          </w:rPr>
                        </w:pPr>
                        <w:r w:rsidRPr="005C7808">
                          <w:rPr>
                            <w:rFonts w:hint="eastAsia"/>
                            <w:sz w:val="15"/>
                            <w:szCs w:val="15"/>
                          </w:rPr>
                          <w:t>基于视频的重要对象检测四期开发费</w:t>
                        </w:r>
                      </w:p>
                    </w:tc>
                  </w:sdtContent>
                </w:sdt>
                <w:tc>
                  <w:tcPr>
                    <w:tcW w:w="480"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6223477"/>
                      <w:lock w:val="sdtLocked"/>
                    </w:sdtPr>
                    <w:sdtContent>
                      <w:p w:rsidR="00BF41F4" w:rsidRPr="005C7808" w:rsidRDefault="00FD450F" w:rsidP="00F7678A">
                        <w:pPr>
                          <w:ind w:right="105"/>
                          <w:jc w:val="right"/>
                          <w:rPr>
                            <w:sz w:val="15"/>
                            <w:szCs w:val="15"/>
                          </w:rPr>
                        </w:pPr>
                      </w:p>
                    </w:sdtContent>
                  </w:sdt>
                </w:tc>
                <w:sdt>
                  <w:sdtPr>
                    <w:rPr>
                      <w:sz w:val="15"/>
                      <w:szCs w:val="15"/>
                    </w:rPr>
                    <w:alias w:val="在建工程项目金额"/>
                    <w:tag w:val="_GBC_a3e1de36b8fe4fcbaa654eb7c7e84309"/>
                    <w:id w:val="622347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r w:rsidRPr="005C7808">
                          <w:rPr>
                            <w:sz w:val="15"/>
                            <w:szCs w:val="15"/>
                          </w:rPr>
                          <w:t>500,000.00</w:t>
                        </w:r>
                      </w:p>
                    </w:tc>
                  </w:sdtContent>
                </w:sdt>
                <w:sdt>
                  <w:sdtPr>
                    <w:rPr>
                      <w:sz w:val="15"/>
                      <w:szCs w:val="15"/>
                    </w:rPr>
                    <w:alias w:val="在建工程项目金额增加数"/>
                    <w:tag w:val="_GBC_e08da6ba6e2f4173a525e39357b220bc"/>
                    <w:id w:val="622347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项目转入固定资产"/>
                    <w:tag w:val="_GBC_9ae837dcda3a4fe68dcb69205e66942a"/>
                    <w:id w:val="6223480"/>
                    <w:lock w:val="sdtLocked"/>
                  </w:sdtPr>
                  <w:sdtContent>
                    <w:tc>
                      <w:tcPr>
                        <w:tcW w:w="47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明细－其他减少"/>
                    <w:tag w:val="_GBC_e77381c97d044bdb967f5cac7a999f8d"/>
                    <w:id w:val="6223481"/>
                    <w:lock w:val="sdtLocked"/>
                    <w:showingPlcHdr/>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金额"/>
                    <w:tag w:val="_GBC_1fd301de0c794ef9b814ee779fe148df"/>
                    <w:id w:val="6223482"/>
                    <w:lock w:val="sdtLocked"/>
                  </w:sdtPr>
                  <w:sdtContent>
                    <w:tc>
                      <w:tcPr>
                        <w:tcW w:w="479" w:type="pct"/>
                        <w:tcBorders>
                          <w:top w:val="single" w:sz="6" w:space="0" w:color="auto"/>
                          <w:left w:val="single" w:sz="6" w:space="0" w:color="auto"/>
                          <w:bottom w:val="single" w:sz="6" w:space="0" w:color="auto"/>
                          <w:right w:val="single" w:sz="6" w:space="0" w:color="auto"/>
                        </w:tcBorders>
                      </w:tcPr>
                      <w:p w:rsidR="00BF41F4" w:rsidRPr="005C7808" w:rsidRDefault="00BF41F4" w:rsidP="00F7678A">
                        <w:pPr>
                          <w:jc w:val="right"/>
                          <w:rPr>
                            <w:sz w:val="15"/>
                            <w:szCs w:val="15"/>
                          </w:rPr>
                        </w:pPr>
                        <w:r w:rsidRPr="005C7808">
                          <w:rPr>
                            <w:sz w:val="15"/>
                            <w:szCs w:val="15"/>
                          </w:rPr>
                          <w:t>500,000.00</w:t>
                        </w:r>
                      </w:p>
                    </w:tc>
                  </w:sdtContent>
                </w:sdt>
                <w:sdt>
                  <w:sdtPr>
                    <w:rPr>
                      <w:sz w:val="15"/>
                      <w:szCs w:val="15"/>
                    </w:rPr>
                    <w:alias w:val="在建工程项目工程投入占预算比例"/>
                    <w:tag w:val="_GBC_5eed7db3b3c940c1b8274243afa3c68c"/>
                    <w:id w:val="6223483"/>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工程进度"/>
                    <w:tag w:val="_GBC_27e1d62c8ebd4b05bb1dccb64ac98bb9"/>
                    <w:id w:val="6223484"/>
                    <w:lock w:val="sdtLocked"/>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99</w:t>
                        </w:r>
                      </w:p>
                    </w:tc>
                  </w:sdtContent>
                </w:sdt>
                <w:sdt>
                  <w:sdtPr>
                    <w:rPr>
                      <w:sz w:val="15"/>
                      <w:szCs w:val="15"/>
                    </w:rPr>
                    <w:alias w:val="在建工程利息资本化金额"/>
                    <w:tag w:val="_GBC_280d99bee6f74ba49cca95aee46d6669"/>
                    <w:id w:val="6223485"/>
                    <w:lock w:val="sdtLocked"/>
                    <w:showingPlcHdr/>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金额"/>
                    <w:tag w:val="_GBC_4106b641b25741ccae8b84231b62fce4"/>
                    <w:id w:val="6223486"/>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率"/>
                    <w:tag w:val="_GBC_731999b1ce004acebf4383500d031329"/>
                    <w:id w:val="6223487"/>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资金来源"/>
                    <w:tag w:val="_GBC_5e1a67af1d0e43a2bb766dee9c33ebef"/>
                    <w:id w:val="6223488"/>
                    <w:lock w:val="sdtLocked"/>
                  </w:sdtPr>
                  <w:sdtContent>
                    <w:tc>
                      <w:tcPr>
                        <w:tcW w:w="33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自有资金</w:t>
                        </w:r>
                      </w:p>
                    </w:tc>
                  </w:sdtContent>
                </w:sdt>
              </w:tr>
            </w:sdtContent>
          </w:sdt>
          <w:sdt>
            <w:sdtPr>
              <w:rPr>
                <w:rFonts w:hint="eastAsia"/>
                <w:sz w:val="15"/>
                <w:szCs w:val="15"/>
              </w:rPr>
              <w:alias w:val="在建工程明细"/>
              <w:tag w:val="_GBC_b84d9018f52b45beabeca7c2371cdc18"/>
              <w:id w:val="6223503"/>
              <w:lock w:val="sdtLocked"/>
            </w:sdtPr>
            <w:sdtContent>
              <w:tr w:rsidR="00BF41F4" w:rsidTr="00F7678A">
                <w:trPr>
                  <w:cantSplit/>
                </w:trPr>
                <w:sdt>
                  <w:sdtPr>
                    <w:rPr>
                      <w:rFonts w:hint="eastAsia"/>
                      <w:sz w:val="15"/>
                      <w:szCs w:val="15"/>
                    </w:rPr>
                    <w:alias w:val="在建工程项目名称"/>
                    <w:tag w:val="_GBC_cb285d56275840a19db40590398e9f1e"/>
                    <w:id w:val="6223490"/>
                    <w:lock w:val="sdtLocked"/>
                  </w:sdtPr>
                  <w:sdtContent>
                    <w:tc>
                      <w:tcPr>
                        <w:tcW w:w="82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05"/>
                          <w:rPr>
                            <w:sz w:val="15"/>
                            <w:szCs w:val="15"/>
                          </w:rPr>
                        </w:pPr>
                        <w:r w:rsidRPr="005C7808">
                          <w:rPr>
                            <w:rFonts w:hint="eastAsia"/>
                            <w:sz w:val="15"/>
                            <w:szCs w:val="15"/>
                          </w:rPr>
                          <w:t>电子订单系统项目</w:t>
                        </w:r>
                      </w:p>
                    </w:tc>
                  </w:sdtContent>
                </w:sdt>
                <w:tc>
                  <w:tcPr>
                    <w:tcW w:w="480"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6223491"/>
                      <w:lock w:val="sdtLocked"/>
                    </w:sdtPr>
                    <w:sdtContent>
                      <w:p w:rsidR="00BF41F4" w:rsidRPr="005C7808" w:rsidRDefault="00BF41F4" w:rsidP="00F7678A">
                        <w:pPr>
                          <w:ind w:right="105"/>
                          <w:jc w:val="right"/>
                          <w:rPr>
                            <w:sz w:val="15"/>
                            <w:szCs w:val="15"/>
                          </w:rPr>
                        </w:pPr>
                        <w:r w:rsidRPr="005C7808">
                          <w:rPr>
                            <w:sz w:val="15"/>
                            <w:szCs w:val="15"/>
                          </w:rPr>
                          <w:t>400,000.00</w:t>
                        </w:r>
                      </w:p>
                    </w:sdtContent>
                  </w:sdt>
                </w:tc>
                <w:sdt>
                  <w:sdtPr>
                    <w:rPr>
                      <w:sz w:val="15"/>
                      <w:szCs w:val="15"/>
                    </w:rPr>
                    <w:alias w:val="在建工程项目金额"/>
                    <w:tag w:val="_GBC_a3e1de36b8fe4fcbaa654eb7c7e84309"/>
                    <w:id w:val="622349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r w:rsidRPr="005C7808">
                          <w:rPr>
                            <w:sz w:val="15"/>
                            <w:szCs w:val="15"/>
                          </w:rPr>
                          <w:t>226,415.09</w:t>
                        </w:r>
                      </w:p>
                    </w:tc>
                  </w:sdtContent>
                </w:sdt>
                <w:sdt>
                  <w:sdtPr>
                    <w:rPr>
                      <w:sz w:val="15"/>
                      <w:szCs w:val="15"/>
                    </w:rPr>
                    <w:alias w:val="在建工程项目金额增加数"/>
                    <w:tag w:val="_GBC_e08da6ba6e2f4173a525e39357b220bc"/>
                    <w:id w:val="622349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r w:rsidRPr="005C7808">
                          <w:rPr>
                            <w:sz w:val="15"/>
                            <w:szCs w:val="15"/>
                          </w:rPr>
                          <w:t>113,207.55</w:t>
                        </w:r>
                      </w:p>
                    </w:tc>
                  </w:sdtContent>
                </w:sdt>
                <w:sdt>
                  <w:sdtPr>
                    <w:rPr>
                      <w:sz w:val="15"/>
                      <w:szCs w:val="15"/>
                    </w:rPr>
                    <w:alias w:val="在建工程项目转入固定资产"/>
                    <w:tag w:val="_GBC_9ae837dcda3a4fe68dcb69205e66942a"/>
                    <w:id w:val="6223494"/>
                    <w:lock w:val="sdtLocked"/>
                    <w:showingPlcHdr/>
                  </w:sdtPr>
                  <w:sdtContent>
                    <w:tc>
                      <w:tcPr>
                        <w:tcW w:w="47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明细－其他减少"/>
                    <w:tag w:val="_GBC_e77381c97d044bdb967f5cac7a999f8d"/>
                    <w:id w:val="6223495"/>
                    <w:lock w:val="sdtLocked"/>
                    <w:showingPlcHdr/>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金额"/>
                    <w:tag w:val="_GBC_1fd301de0c794ef9b814ee779fe148df"/>
                    <w:id w:val="6223496"/>
                    <w:lock w:val="sdtLocked"/>
                  </w:sdtPr>
                  <w:sdtContent>
                    <w:tc>
                      <w:tcPr>
                        <w:tcW w:w="479" w:type="pct"/>
                        <w:tcBorders>
                          <w:top w:val="single" w:sz="6" w:space="0" w:color="auto"/>
                          <w:left w:val="single" w:sz="6" w:space="0" w:color="auto"/>
                          <w:bottom w:val="single" w:sz="6" w:space="0" w:color="auto"/>
                          <w:right w:val="single" w:sz="6" w:space="0" w:color="auto"/>
                        </w:tcBorders>
                      </w:tcPr>
                      <w:p w:rsidR="00BF41F4" w:rsidRPr="005C7808" w:rsidRDefault="00BF41F4" w:rsidP="00F7678A">
                        <w:pPr>
                          <w:jc w:val="right"/>
                          <w:rPr>
                            <w:sz w:val="15"/>
                            <w:szCs w:val="15"/>
                          </w:rPr>
                        </w:pPr>
                        <w:r w:rsidRPr="005C7808">
                          <w:rPr>
                            <w:sz w:val="15"/>
                            <w:szCs w:val="15"/>
                          </w:rPr>
                          <w:t>339,622.64</w:t>
                        </w:r>
                      </w:p>
                    </w:tc>
                  </w:sdtContent>
                </w:sd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FD450F" w:rsidP="00F7678A">
                    <w:pPr>
                      <w:jc w:val="right"/>
                      <w:rPr>
                        <w:sz w:val="15"/>
                        <w:szCs w:val="15"/>
                      </w:rPr>
                    </w:pPr>
                    <w:sdt>
                      <w:sdtPr>
                        <w:rPr>
                          <w:sz w:val="15"/>
                          <w:szCs w:val="15"/>
                        </w:rPr>
                        <w:alias w:val="在建工程项目工程投入占预算比例"/>
                        <w:tag w:val="_GBC_5eed7db3b3c940c1b8274243afa3c68c"/>
                        <w:id w:val="6223497"/>
                        <w:lock w:val="sdtLocked"/>
                      </w:sdtPr>
                      <w:sdtContent>
                        <w:r w:rsidR="00BF41F4" w:rsidRPr="005C7808">
                          <w:rPr>
                            <w:sz w:val="15"/>
                            <w:szCs w:val="15"/>
                          </w:rPr>
                          <w:t>84.91</w:t>
                        </w:r>
                      </w:sdtContent>
                    </w:sdt>
                  </w:p>
                </w:tc>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FD450F" w:rsidP="00F7678A">
                    <w:pPr>
                      <w:rPr>
                        <w:sz w:val="15"/>
                        <w:szCs w:val="15"/>
                      </w:rPr>
                    </w:pPr>
                    <w:sdt>
                      <w:sdtPr>
                        <w:rPr>
                          <w:sz w:val="15"/>
                          <w:szCs w:val="15"/>
                        </w:rPr>
                        <w:alias w:val="在建工程项目工程进度"/>
                        <w:tag w:val="_GBC_27e1d62c8ebd4b05bb1dccb64ac98bb9"/>
                        <w:id w:val="6223498"/>
                        <w:lock w:val="sdtLocked"/>
                      </w:sdtPr>
                      <w:sdtContent>
                        <w:r w:rsidR="00BF41F4" w:rsidRPr="005C7808">
                          <w:rPr>
                            <w:sz w:val="15"/>
                            <w:szCs w:val="15"/>
                          </w:rPr>
                          <w:t>84.91</w:t>
                        </w:r>
                      </w:sdtContent>
                    </w:sdt>
                  </w:p>
                </w:tc>
                <w:sdt>
                  <w:sdtPr>
                    <w:rPr>
                      <w:sz w:val="15"/>
                      <w:szCs w:val="15"/>
                    </w:rPr>
                    <w:alias w:val="在建工程利息资本化金额"/>
                    <w:tag w:val="_GBC_280d99bee6f74ba49cca95aee46d6669"/>
                    <w:id w:val="6223499"/>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金额"/>
                    <w:tag w:val="_GBC_4106b641b25741ccae8b84231b62fce4"/>
                    <w:id w:val="6223500"/>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明细－当期利息资本化率"/>
                    <w:tag w:val="_GBC_731999b1ce004acebf4383500d031329"/>
                    <w:id w:val="6223501"/>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项目资金来源"/>
                    <w:tag w:val="_GBC_5e1a67af1d0e43a2bb766dee9c33ebef"/>
                    <w:id w:val="6223502"/>
                    <w:lock w:val="sdtLocked"/>
                  </w:sdtPr>
                  <w:sdtContent>
                    <w:tc>
                      <w:tcPr>
                        <w:tcW w:w="33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rPr>
                            <w:sz w:val="15"/>
                            <w:szCs w:val="15"/>
                          </w:rPr>
                        </w:pPr>
                        <w:r w:rsidRPr="005C7808">
                          <w:rPr>
                            <w:sz w:val="15"/>
                            <w:szCs w:val="15"/>
                          </w:rPr>
                          <w:t>自有资金</w:t>
                        </w:r>
                      </w:p>
                    </w:tc>
                  </w:sdtContent>
                </w:sdt>
              </w:tr>
            </w:sdtContent>
          </w:sdt>
          <w:tr w:rsidR="00BF41F4" w:rsidTr="00F7678A">
            <w:trPr>
              <w:cantSplit/>
            </w:trPr>
            <w:tc>
              <w:tcPr>
                <w:tcW w:w="824" w:type="pct"/>
                <w:tcBorders>
                  <w:top w:val="single" w:sz="6" w:space="0" w:color="auto"/>
                  <w:left w:val="single" w:sz="6" w:space="0" w:color="auto"/>
                  <w:bottom w:val="single" w:sz="6" w:space="0" w:color="auto"/>
                  <w:right w:val="single" w:sz="6" w:space="0" w:color="auto"/>
                </w:tcBorders>
                <w:shd w:val="clear" w:color="auto" w:fill="auto"/>
                <w:vAlign w:val="center"/>
              </w:tcPr>
              <w:p w:rsidR="00BF41F4" w:rsidRPr="005C7808" w:rsidRDefault="00BF41F4" w:rsidP="00F7678A">
                <w:pPr>
                  <w:ind w:right="105"/>
                  <w:jc w:val="center"/>
                  <w:rPr>
                    <w:sz w:val="15"/>
                    <w:szCs w:val="15"/>
                  </w:rPr>
                </w:pPr>
                <w:r w:rsidRPr="005C7808">
                  <w:rPr>
                    <w:rFonts w:hint="eastAsia"/>
                    <w:sz w:val="15"/>
                    <w:szCs w:val="15"/>
                  </w:rPr>
                  <w:t>合计</w:t>
                </w:r>
              </w:p>
            </w:tc>
            <w:tc>
              <w:tcPr>
                <w:tcW w:w="480"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合计"/>
                  <w:tag w:val="_GBC_3a7beae1cbd147c1834ebd1a6baa6b74"/>
                  <w:id w:val="6223504"/>
                  <w:lock w:val="sdtLocked"/>
                </w:sdtPr>
                <w:sdtContent>
                  <w:p w:rsidR="00BF41F4" w:rsidRPr="005C7808" w:rsidRDefault="00BF41F4" w:rsidP="00F7678A">
                    <w:pPr>
                      <w:ind w:right="105"/>
                      <w:jc w:val="right"/>
                      <w:rPr>
                        <w:sz w:val="15"/>
                        <w:szCs w:val="15"/>
                      </w:rPr>
                    </w:pPr>
                    <w:r w:rsidRPr="005C7808">
                      <w:rPr>
                        <w:sz w:val="15"/>
                        <w:szCs w:val="15"/>
                      </w:rPr>
                      <w:t>400,000.00</w:t>
                    </w:r>
                  </w:p>
                </w:sdtContent>
              </w:sdt>
            </w:tc>
            <w:sdt>
              <w:sdtPr>
                <w:rPr>
                  <w:sz w:val="15"/>
                  <w:szCs w:val="15"/>
                </w:rPr>
                <w:alias w:val="重大在建工程合计"/>
                <w:tag w:val="_GBC_a0a6932c81de48baac2aa586d0ae1c5f"/>
                <w:id w:val="622350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r w:rsidRPr="005C7808">
                      <w:rPr>
                        <w:sz w:val="15"/>
                        <w:szCs w:val="15"/>
                      </w:rPr>
                      <w:t>2,288,532.22</w:t>
                    </w:r>
                  </w:p>
                </w:tc>
              </w:sdtContent>
            </w:sdt>
            <w:sdt>
              <w:sdtPr>
                <w:rPr>
                  <w:sz w:val="15"/>
                  <w:szCs w:val="15"/>
                </w:rPr>
                <w:alias w:val="在建工程合计增加数"/>
                <w:tag w:val="_GBC_dbb4148eaa2d461e9bc3e0deb27c454b"/>
                <w:id w:val="622350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r w:rsidRPr="005C7808">
                      <w:rPr>
                        <w:sz w:val="15"/>
                        <w:szCs w:val="15"/>
                      </w:rPr>
                      <w:t>634,197.32</w:t>
                    </w:r>
                  </w:p>
                </w:tc>
              </w:sdtContent>
            </w:sdt>
            <w:sdt>
              <w:sdtPr>
                <w:rPr>
                  <w:sz w:val="15"/>
                  <w:szCs w:val="15"/>
                </w:rPr>
                <w:alias w:val="在建工程转入固定资产合计"/>
                <w:tag w:val="_GBC_7d88aec46b1244149e8c9b19fcbacb82"/>
                <w:id w:val="6223507"/>
                <w:lock w:val="sdtLocked"/>
                <w:showingPlcHdr/>
              </w:sdtPr>
              <w:sdtContent>
                <w:tc>
                  <w:tcPr>
                    <w:tcW w:w="47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73"/>
                      <w:jc w:val="right"/>
                      <w:rPr>
                        <w:sz w:val="15"/>
                        <w:szCs w:val="15"/>
                      </w:rPr>
                    </w:pPr>
                  </w:p>
                </w:tc>
              </w:sdtContent>
            </w:sdt>
            <w:sdt>
              <w:sdtPr>
                <w:rPr>
                  <w:sz w:val="15"/>
                  <w:szCs w:val="15"/>
                </w:rPr>
                <w:alias w:val="在建工程其他减少合计"/>
                <w:tag w:val="_GBC_6022cf4522c84123a4a039984ffb9168"/>
                <w:id w:val="6223508"/>
                <w:lock w:val="sdtLocked"/>
                <w:showingPlcHdr/>
              </w:sdtPr>
              <w:sdtConten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重大在建工程合计"/>
                <w:tag w:val="_GBC_b93827ae81c34a07ae43b3752ef1f4d1"/>
                <w:id w:val="6223509"/>
                <w:lock w:val="sdtLocked"/>
              </w:sdtPr>
              <w:sdtContent>
                <w:tc>
                  <w:tcPr>
                    <w:tcW w:w="479" w:type="pct"/>
                    <w:tcBorders>
                      <w:top w:val="single" w:sz="6" w:space="0" w:color="auto"/>
                      <w:left w:val="single" w:sz="6" w:space="0" w:color="auto"/>
                      <w:bottom w:val="single" w:sz="6" w:space="0" w:color="auto"/>
                      <w:right w:val="single" w:sz="6" w:space="0" w:color="auto"/>
                    </w:tcBorders>
                  </w:tcPr>
                  <w:p w:rsidR="00BF41F4" w:rsidRPr="005C7808" w:rsidRDefault="00BF41F4" w:rsidP="00F7678A">
                    <w:pPr>
                      <w:jc w:val="right"/>
                      <w:rPr>
                        <w:sz w:val="15"/>
                        <w:szCs w:val="15"/>
                      </w:rPr>
                    </w:pPr>
                    <w:r w:rsidRPr="005C7808">
                      <w:rPr>
                        <w:sz w:val="15"/>
                        <w:szCs w:val="15"/>
                      </w:rPr>
                      <w:t>2,922,729.54</w:t>
                    </w:r>
                  </w:p>
                </w:tc>
              </w:sdtContent>
            </w:sdt>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74"/>
                  <w:jc w:val="center"/>
                  <w:rPr>
                    <w:sz w:val="15"/>
                    <w:szCs w:val="15"/>
                  </w:rPr>
                </w:pPr>
                <w:r w:rsidRPr="005C7808">
                  <w:rPr>
                    <w:sz w:val="15"/>
                    <w:szCs w:val="15"/>
                  </w:rPr>
                  <w:t>/</w:t>
                </w:r>
              </w:p>
            </w:tc>
            <w:tc>
              <w:tcPr>
                <w:tcW w:w="274"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74"/>
                  <w:jc w:val="center"/>
                  <w:rPr>
                    <w:sz w:val="15"/>
                    <w:szCs w:val="15"/>
                  </w:rPr>
                </w:pPr>
                <w:r w:rsidRPr="005C7808">
                  <w:rPr>
                    <w:sz w:val="15"/>
                    <w:szCs w:val="15"/>
                  </w:rPr>
                  <w:t>/</w:t>
                </w:r>
              </w:p>
            </w:tc>
            <w:sdt>
              <w:sdtPr>
                <w:rPr>
                  <w:sz w:val="15"/>
                  <w:szCs w:val="15"/>
                </w:rPr>
                <w:alias w:val="在建工程利息资本化金额合计"/>
                <w:tag w:val="_GBC_33a7eebb5833465c8e5f841ffcffe01f"/>
                <w:id w:val="6223510"/>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sdt>
              <w:sdtPr>
                <w:rPr>
                  <w:sz w:val="15"/>
                  <w:szCs w:val="15"/>
                </w:rPr>
                <w:alias w:val="在建工程当期利息资本化金额合计"/>
                <w:tag w:val="_GBC_4522f2d0e1f74a6e94e2af3836a05dbb"/>
                <w:id w:val="6223511"/>
                <w:lock w:val="sdtLocked"/>
              </w:sdtPr>
              <w:sdtConten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jc w:val="right"/>
                      <w:rPr>
                        <w:sz w:val="15"/>
                        <w:szCs w:val="15"/>
                      </w:rPr>
                    </w:pPr>
                  </w:p>
                </w:tc>
              </w:sdtContent>
            </w:sdt>
            <w:tc>
              <w:tcPr>
                <w:tcW w:w="205"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74"/>
                  <w:jc w:val="center"/>
                  <w:rPr>
                    <w:sz w:val="15"/>
                    <w:szCs w:val="15"/>
                  </w:rPr>
                </w:pPr>
                <w:r w:rsidRPr="005C7808">
                  <w:rPr>
                    <w:sz w:val="15"/>
                    <w:szCs w:val="15"/>
                  </w:rPr>
                  <w:t>/</w:t>
                </w:r>
              </w:p>
            </w:tc>
            <w:tc>
              <w:tcPr>
                <w:tcW w:w="339" w:type="pct"/>
                <w:tcBorders>
                  <w:top w:val="single" w:sz="6" w:space="0" w:color="auto"/>
                  <w:left w:val="single" w:sz="6" w:space="0" w:color="auto"/>
                  <w:bottom w:val="single" w:sz="6" w:space="0" w:color="auto"/>
                  <w:right w:val="single" w:sz="6" w:space="0" w:color="auto"/>
                </w:tcBorders>
                <w:shd w:val="clear" w:color="auto" w:fill="auto"/>
              </w:tcPr>
              <w:p w:rsidR="00BF41F4" w:rsidRPr="005C7808" w:rsidRDefault="00BF41F4" w:rsidP="00F7678A">
                <w:pPr>
                  <w:ind w:right="174"/>
                  <w:jc w:val="center"/>
                  <w:rPr>
                    <w:sz w:val="15"/>
                    <w:szCs w:val="15"/>
                  </w:rPr>
                </w:pPr>
                <w:r w:rsidRPr="005C7808">
                  <w:rPr>
                    <w:sz w:val="15"/>
                    <w:szCs w:val="15"/>
                  </w:rPr>
                  <w:t>/</w:t>
                </w:r>
              </w:p>
            </w:tc>
          </w:tr>
        </w:tbl>
        <w:p w:rsidR="00BF41F4" w:rsidRDefault="00BF41F4"/>
        <w:p w:rsidR="00A6624F" w:rsidRDefault="00FD450F">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25494424"/>
        <w:lock w:val="sdtLocked"/>
        <w:placeholder>
          <w:docPart w:val="GBC22222222222222222222222222222"/>
        </w:placeholder>
      </w:sdtPr>
      <w:sdtEndPr>
        <w:rPr>
          <w:rFonts w:asciiTheme="minorHAnsi" w:hAnsiTheme="minorHAnsi" w:cstheme="minorBidi"/>
          <w:kern w:val="2"/>
          <w:szCs w:val="22"/>
        </w:rPr>
      </w:sdtEndPr>
      <w:sdtContent>
        <w:p w:rsidR="00A6624F" w:rsidRDefault="00A6624F" w:rsidP="00E71DDD">
          <w:pPr>
            <w:pStyle w:val="4"/>
            <w:numPr>
              <w:ilvl w:val="0"/>
              <w:numId w:val="60"/>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25494423"/>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25494426"/>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其他说明</w:t>
          </w:r>
        </w:p>
        <w:sdt>
          <w:sdtPr>
            <w:rPr>
              <w:szCs w:val="21"/>
            </w:rPr>
            <w:alias w:val="是否适用：在建工程的说明[双击切换]"/>
            <w:tag w:val="_GBC_c0ffdfbb304348758da855627ba6d858"/>
            <w:id w:val="25494425"/>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theme="minorBidi" w:hint="eastAsia"/>
          <w:b w:val="0"/>
          <w:bCs w:val="0"/>
          <w:kern w:val="0"/>
          <w:szCs w:val="21"/>
        </w:rPr>
        <w:alias w:val="模块:工程物资"/>
        <w:tag w:val="_GBC_12c2ea8f308b49c7b5e2baae867f1ec7"/>
        <w:id w:val="25494428"/>
        <w:lock w:val="sdtLocked"/>
        <w:placeholder>
          <w:docPart w:val="GBC22222222222222222222222222222"/>
        </w:placeholder>
      </w:sdtPr>
      <w:sdtEndPr>
        <w:rPr>
          <w:rFonts w:hint="default"/>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工程物资</w:t>
          </w:r>
        </w:p>
        <w:sdt>
          <w:sdtPr>
            <w:alias w:val="是否适用：工程物资[双击切换]"/>
            <w:tag w:val="_GBC_0d711628566c4b08b883151766986b20"/>
            <w:id w:val="25494427"/>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pPr>
        <w:rPr>
          <w:szCs w:val="21"/>
        </w:rPr>
      </w:pPr>
    </w:p>
    <w:sdt>
      <w:sdtPr>
        <w:rPr>
          <w:rFonts w:ascii="宋体" w:hAnsi="宋体" w:cs="宋体" w:hint="eastAsia"/>
          <w:b w:val="0"/>
          <w:bCs w:val="0"/>
          <w:kern w:val="0"/>
          <w:szCs w:val="21"/>
        </w:rPr>
        <w:alias w:val="模块:固定资产清理"/>
        <w:tag w:val="_GBC_0de4677cdcb54eaa8c2b2afa938f1054"/>
        <w:id w:val="25494430"/>
        <w:lock w:val="sdtLocked"/>
        <w:placeholder>
          <w:docPart w:val="GBC22222222222222222222222222222"/>
        </w:placeholder>
      </w:sdtPr>
      <w:sdtContent>
        <w:p w:rsidR="00A6624F" w:rsidRDefault="00A6624F" w:rsidP="00E71DDD">
          <w:pPr>
            <w:pStyle w:val="3"/>
            <w:numPr>
              <w:ilvl w:val="0"/>
              <w:numId w:val="47"/>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d005d220fbda4cd2a58ced6d0d7a1404"/>
            <w:id w:val="2549442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25494432"/>
        <w:lock w:val="sdtLocked"/>
        <w:placeholder>
          <w:docPart w:val="GBC22222222222222222222222222222"/>
        </w:placeholder>
      </w:sdtPr>
      <w:sdtEndPr>
        <w:rPr>
          <w:rFonts w:hint="default"/>
          <w:kern w:val="2"/>
        </w:rPr>
      </w:sdtEndPr>
      <w:sdtContent>
        <w:p w:rsidR="00A6624F" w:rsidRDefault="00A6624F" w:rsidP="00E71DDD">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25494431"/>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25494434"/>
        <w:lock w:val="sdtLocked"/>
        <w:placeholder>
          <w:docPart w:val="GBC22222222222222222222222222222"/>
        </w:placeholder>
      </w:sdtPr>
      <w:sdtEndPr>
        <w:rPr>
          <w:rFonts w:asciiTheme="minorHAnsi" w:hAnsiTheme="minorHAnsi"/>
          <w:kern w:val="2"/>
          <w:szCs w:val="22"/>
        </w:rPr>
      </w:sdtEndPr>
      <w:sdtContent>
        <w:p w:rsidR="00A6624F" w:rsidRDefault="00A6624F" w:rsidP="00E71DDD">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25494433"/>
            <w:lock w:val="sdtLocked"/>
            <w:placeholder>
              <w:docPart w:val="GBC22222222222222222222222222222"/>
            </w:placeholder>
          </w:sdtPr>
          <w:sdtContent>
            <w:p w:rsidR="00A6624F" w:rsidRDefault="001D1CEE" w:rsidP="00A6624F">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25494436"/>
        <w:lock w:val="sdtLocked"/>
        <w:placeholder>
          <w:docPart w:val="GBC22222222222222222222222222222"/>
        </w:placeholder>
      </w:sdtPr>
      <w:sdtEndPr>
        <w:rPr>
          <w:rFonts w:hint="default"/>
        </w:rPr>
      </w:sdtEndPr>
      <w:sdtContent>
        <w:p w:rsidR="00A6624F" w:rsidRDefault="00A6624F">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25494435"/>
            <w:lock w:val="sdtContentLocked"/>
            <w:placeholder>
              <w:docPart w:val="GBC22222222222222222222222222222"/>
            </w:placeholder>
          </w:sdtPr>
          <w:sdtContent>
            <w:p w:rsidR="00A6624F" w:rsidRDefault="001D1CEE" w:rsidP="00A6624F">
              <w:pPr>
                <w:autoSpaceDE w:val="0"/>
                <w:autoSpaceDN w:val="0"/>
                <w:adjustRightInd w:val="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油气资产"/>
        <w:tag w:val="_GBC_fe60430654f541aab1da59bd08202085"/>
        <w:id w:val="25494438"/>
        <w:lock w:val="sdtLocked"/>
        <w:placeholder>
          <w:docPart w:val="GBC22222222222222222222222222222"/>
        </w:placeholder>
      </w:sdtPr>
      <w:sdtEndPr>
        <w:rPr>
          <w:rFonts w:cstheme="minorBidi" w:hint="default"/>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25494437"/>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7424B6">
          <w:pPr>
            <w:autoSpaceDE w:val="0"/>
            <w:autoSpaceDN w:val="0"/>
            <w:adjustRightInd w:val="0"/>
            <w:rPr>
              <w:szCs w:val="21"/>
            </w:rPr>
          </w:pPr>
        </w:p>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GBC_799ffdb131784d33a2db94a85018c927"/>
        <w:id w:val="25494590"/>
        <w:lock w:val="sdtLocked"/>
        <w:placeholder>
          <w:docPart w:val="GBC22222222222222222222222222222"/>
        </w:placeholder>
      </w:sdtPr>
      <w:sdtEndPr>
        <w:rPr>
          <w:rFonts w:hint="default"/>
        </w:rPr>
      </w:sdtEndPr>
      <w:sdtContent>
        <w:p w:rsidR="00A6624F" w:rsidRDefault="00A6624F" w:rsidP="00E71DDD">
          <w:pPr>
            <w:pStyle w:val="4"/>
            <w:numPr>
              <w:ilvl w:val="0"/>
              <w:numId w:val="62"/>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0882d05501f84259b91efc5f2eae98cf"/>
            <w:id w:val="25494439"/>
            <w:lock w:val="sdtContentLocked"/>
            <w:placeholder>
              <w:docPart w:val="GBC22222222222222222222222222222"/>
            </w:placeholder>
          </w:sdtPr>
          <w:sdtContent>
            <w:p w:rsidR="00A6624F" w:rsidRDefault="001D1CEE">
              <w:pPr>
                <w:snapToGrid w:val="0"/>
                <w:spacing w:line="240" w:lineRule="atLeast"/>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254944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25494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3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6"/>
            <w:gridCol w:w="1274"/>
            <w:gridCol w:w="1276"/>
            <w:gridCol w:w="1232"/>
            <w:gridCol w:w="1687"/>
            <w:gridCol w:w="1687"/>
          </w:tblGrid>
          <w:tr w:rsidR="00A6624F" w:rsidTr="002049E4">
            <w:trPr>
              <w:trHeight w:val="340"/>
            </w:trPr>
            <w:tc>
              <w:tcPr>
                <w:tcW w:w="1293" w:type="pct"/>
                <w:shd w:val="clear" w:color="auto" w:fill="auto"/>
                <w:vAlign w:val="center"/>
              </w:tcPr>
              <w:p w:rsidR="00A6624F" w:rsidRDefault="00A6624F" w:rsidP="00A6624F">
                <w:pPr>
                  <w:jc w:val="center"/>
                  <w:rPr>
                    <w:szCs w:val="21"/>
                  </w:rPr>
                </w:pPr>
                <w:r>
                  <w:rPr>
                    <w:rFonts w:hint="eastAsia"/>
                    <w:szCs w:val="21"/>
                  </w:rPr>
                  <w:t>项目</w:t>
                </w:r>
              </w:p>
            </w:tc>
            <w:tc>
              <w:tcPr>
                <w:tcW w:w="660" w:type="pct"/>
                <w:shd w:val="clear" w:color="auto" w:fill="auto"/>
                <w:vAlign w:val="center"/>
              </w:tcPr>
              <w:p w:rsidR="00A6624F" w:rsidRDefault="00A6624F" w:rsidP="00A6624F">
                <w:pPr>
                  <w:jc w:val="center"/>
                  <w:rPr>
                    <w:szCs w:val="21"/>
                  </w:rPr>
                </w:pPr>
                <w:r>
                  <w:rPr>
                    <w:rFonts w:hint="eastAsia"/>
                    <w:szCs w:val="21"/>
                  </w:rPr>
                  <w:t>土地使用权</w:t>
                </w:r>
              </w:p>
            </w:tc>
            <w:tc>
              <w:tcPr>
                <w:tcW w:w="661" w:type="pct"/>
                <w:shd w:val="clear" w:color="auto" w:fill="auto"/>
                <w:vAlign w:val="center"/>
              </w:tcPr>
              <w:p w:rsidR="00A6624F" w:rsidRDefault="00A6624F" w:rsidP="00A6624F">
                <w:pPr>
                  <w:jc w:val="center"/>
                  <w:rPr>
                    <w:szCs w:val="21"/>
                  </w:rPr>
                </w:pPr>
                <w:r>
                  <w:rPr>
                    <w:rFonts w:hint="eastAsia"/>
                    <w:szCs w:val="21"/>
                  </w:rPr>
                  <w:t>专利权</w:t>
                </w:r>
              </w:p>
            </w:tc>
            <w:tc>
              <w:tcPr>
                <w:tcW w:w="638" w:type="pct"/>
                <w:shd w:val="clear" w:color="auto" w:fill="auto"/>
                <w:vAlign w:val="center"/>
              </w:tcPr>
              <w:p w:rsidR="00A6624F" w:rsidRDefault="00A6624F" w:rsidP="00A6624F">
                <w:pPr>
                  <w:jc w:val="center"/>
                  <w:rPr>
                    <w:szCs w:val="21"/>
                  </w:rPr>
                </w:pPr>
                <w:r>
                  <w:rPr>
                    <w:rFonts w:hint="eastAsia"/>
                    <w:szCs w:val="21"/>
                  </w:rPr>
                  <w:t>非专利技术</w:t>
                </w:r>
              </w:p>
            </w:tc>
            <w:sdt>
              <w:sdtPr>
                <w:rPr>
                  <w:szCs w:val="21"/>
                </w:rPr>
                <w:alias w:val="无形资产明细－项目"/>
                <w:tag w:val="_GBC_ee2531f58c0a420e83919cd1efe46139"/>
                <w:id w:val="25494442"/>
                <w:lock w:val="sdtLocked"/>
              </w:sdtPr>
              <w:sdtEndPr>
                <w:rPr>
                  <w:rFonts w:hint="eastAsia"/>
                </w:rPr>
              </w:sdtEndPr>
              <w:sdtContent>
                <w:tc>
                  <w:tcPr>
                    <w:tcW w:w="874" w:type="pct"/>
                    <w:shd w:val="clear" w:color="auto" w:fill="auto"/>
                    <w:vAlign w:val="center"/>
                  </w:tcPr>
                  <w:p w:rsidR="00A6624F" w:rsidRDefault="00A6624F" w:rsidP="00A6624F">
                    <w:pPr>
                      <w:rPr>
                        <w:szCs w:val="21"/>
                      </w:rPr>
                    </w:pPr>
                    <w:r>
                      <w:rPr>
                        <w:rFonts w:hint="eastAsia"/>
                      </w:rPr>
                      <w:t>软件</w:t>
                    </w:r>
                  </w:p>
                </w:tc>
              </w:sdtContent>
            </w:sdt>
            <w:tc>
              <w:tcPr>
                <w:tcW w:w="874" w:type="pct"/>
                <w:shd w:val="clear" w:color="auto" w:fill="auto"/>
                <w:vAlign w:val="center"/>
              </w:tcPr>
              <w:p w:rsidR="00A6624F" w:rsidRDefault="00A6624F" w:rsidP="00A6624F">
                <w:pPr>
                  <w:jc w:val="center"/>
                  <w:rPr>
                    <w:szCs w:val="21"/>
                  </w:rPr>
                </w:pPr>
                <w:r>
                  <w:rPr>
                    <w:szCs w:val="21"/>
                  </w:rPr>
                  <w:t>合计</w:t>
                </w:r>
              </w:p>
            </w:tc>
          </w:tr>
          <w:tr w:rsidR="00A6624F" w:rsidTr="002049E4">
            <w:trPr>
              <w:trHeight w:val="340"/>
            </w:trPr>
            <w:tc>
              <w:tcPr>
                <w:tcW w:w="1293" w:type="pct"/>
                <w:shd w:val="clear" w:color="auto" w:fill="auto"/>
                <w:vAlign w:val="center"/>
              </w:tcPr>
              <w:p w:rsidR="00A6624F" w:rsidRDefault="00A6624F" w:rsidP="00A6624F">
                <w:pPr>
                  <w:rPr>
                    <w:szCs w:val="21"/>
                  </w:rPr>
                </w:pPr>
                <w:r>
                  <w:rPr>
                    <w:szCs w:val="21"/>
                  </w:rPr>
                  <w:t>一、</w:t>
                </w:r>
                <w:r>
                  <w:rPr>
                    <w:rFonts w:hint="eastAsia"/>
                    <w:szCs w:val="21"/>
                  </w:rPr>
                  <w:t>账面原值</w:t>
                </w:r>
              </w:p>
            </w:tc>
            <w:tc>
              <w:tcPr>
                <w:tcW w:w="660" w:type="pct"/>
                <w:shd w:val="clear" w:color="auto" w:fill="auto"/>
              </w:tcPr>
              <w:p w:rsidR="00A6624F" w:rsidRDefault="00A6624F" w:rsidP="00A6624F">
                <w:pPr>
                  <w:rPr>
                    <w:szCs w:val="21"/>
                  </w:rPr>
                </w:pPr>
              </w:p>
            </w:tc>
            <w:tc>
              <w:tcPr>
                <w:tcW w:w="661" w:type="pct"/>
                <w:shd w:val="clear" w:color="auto" w:fill="auto"/>
              </w:tcPr>
              <w:p w:rsidR="00A6624F" w:rsidRDefault="00A6624F" w:rsidP="00A6624F">
                <w:pPr>
                  <w:rPr>
                    <w:szCs w:val="21"/>
                  </w:rPr>
                </w:pPr>
              </w:p>
            </w:tc>
            <w:tc>
              <w:tcPr>
                <w:tcW w:w="638" w:type="pct"/>
                <w:shd w:val="clear" w:color="auto" w:fill="auto"/>
              </w:tcPr>
              <w:p w:rsidR="00A6624F" w:rsidRDefault="00A6624F" w:rsidP="00A6624F">
                <w:pPr>
                  <w:rPr>
                    <w:szCs w:val="21"/>
                  </w:rPr>
                </w:pPr>
              </w:p>
            </w:tc>
            <w:tc>
              <w:tcPr>
                <w:tcW w:w="874" w:type="pct"/>
                <w:shd w:val="clear" w:color="auto" w:fill="auto"/>
              </w:tcPr>
              <w:p w:rsidR="00A6624F" w:rsidRDefault="00A6624F" w:rsidP="00A6624F">
                <w:pPr>
                  <w:rPr>
                    <w:szCs w:val="21"/>
                  </w:rPr>
                </w:pPr>
              </w:p>
            </w:tc>
            <w:tc>
              <w:tcPr>
                <w:tcW w:w="874" w:type="pct"/>
                <w:shd w:val="clear" w:color="auto" w:fill="auto"/>
              </w:tcPr>
              <w:p w:rsidR="00A6624F" w:rsidRDefault="00A6624F" w:rsidP="00A6624F">
                <w:pPr>
                  <w:rPr>
                    <w:szCs w:val="21"/>
                  </w:rPr>
                </w:pPr>
              </w:p>
            </w:tc>
          </w:tr>
          <w:tr w:rsidR="00A6624F" w:rsidTr="002049E4">
            <w:trPr>
              <w:trHeight w:val="340"/>
            </w:trPr>
            <w:tc>
              <w:tcPr>
                <w:tcW w:w="1293" w:type="pct"/>
                <w:shd w:val="clear" w:color="auto" w:fill="auto"/>
                <w:vAlign w:val="center"/>
              </w:tcPr>
              <w:p w:rsidR="00A6624F" w:rsidRDefault="00A6624F" w:rsidP="00A6624F">
                <w:pPr>
                  <w:rPr>
                    <w:szCs w:val="21"/>
                  </w:rPr>
                </w:pPr>
                <w:r>
                  <w:rPr>
                    <w:szCs w:val="21"/>
                  </w:rPr>
                  <w:t xml:space="preserve">    1.</w:t>
                </w:r>
                <w:r>
                  <w:rPr>
                    <w:rFonts w:hint="eastAsia"/>
                    <w:szCs w:val="21"/>
                  </w:rPr>
                  <w:t>期</w:t>
                </w:r>
                <w:r>
                  <w:rPr>
                    <w:szCs w:val="21"/>
                  </w:rPr>
                  <w:t>初余额</w:t>
                </w:r>
              </w:p>
            </w:tc>
            <w:sdt>
              <w:sdtPr>
                <w:rPr>
                  <w:rFonts w:hint="eastAsia"/>
                  <w:szCs w:val="21"/>
                </w:rPr>
                <w:alias w:val="无形资产中土地使用权原值"/>
                <w:tag w:val="_GBC_84311a28b60b4d4a97862433d2b17db9"/>
                <w:id w:val="25494443"/>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原值"/>
                <w:tag w:val="_GBC_ea934986596744ef8c877ba655d0a3e6"/>
                <w:id w:val="25494444"/>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原值"/>
                <w:tag w:val="_GBC_3bb4f5a66189475790a7c08a2e6e8dc7"/>
                <w:id w:val="25494445"/>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账面余额"/>
                <w:tag w:val="_GBC_8ed1b843ec96488c8cfebd82c238ebba"/>
                <w:id w:val="25494446"/>
                <w:lock w:val="sdtLocked"/>
              </w:sdtPr>
              <w:sdtContent>
                <w:tc>
                  <w:tcPr>
                    <w:tcW w:w="874" w:type="pct"/>
                    <w:shd w:val="clear" w:color="auto" w:fill="auto"/>
                  </w:tcPr>
                  <w:p w:rsidR="00A6624F" w:rsidRDefault="00A6624F" w:rsidP="00A6624F">
                    <w:pPr>
                      <w:jc w:val="right"/>
                      <w:rPr>
                        <w:szCs w:val="21"/>
                      </w:rPr>
                    </w:pPr>
                    <w:r>
                      <w:rPr>
                        <w:rFonts w:hint="eastAsia"/>
                        <w:szCs w:val="21"/>
                      </w:rPr>
                      <w:t>169,520,364.43</w:t>
                    </w:r>
                  </w:p>
                </w:tc>
              </w:sdtContent>
            </w:sdt>
            <w:sdt>
              <w:sdtPr>
                <w:rPr>
                  <w:szCs w:val="21"/>
                </w:rPr>
                <w:alias w:val="无形资产原价"/>
                <w:tag w:val="_GBC_68af9123af3e492898f486cf5049e1e7"/>
                <w:id w:val="25494447"/>
                <w:lock w:val="sdtLocked"/>
              </w:sdtPr>
              <w:sdtContent>
                <w:tc>
                  <w:tcPr>
                    <w:tcW w:w="874" w:type="pct"/>
                    <w:shd w:val="clear" w:color="auto" w:fill="auto"/>
                  </w:tcPr>
                  <w:p w:rsidR="00A6624F" w:rsidRDefault="00A6624F" w:rsidP="00A6624F">
                    <w:pPr>
                      <w:jc w:val="right"/>
                      <w:rPr>
                        <w:szCs w:val="21"/>
                      </w:rPr>
                    </w:pPr>
                    <w:r>
                      <w:rPr>
                        <w:szCs w:val="21"/>
                      </w:rPr>
                      <w:t>169,520,364.43</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原值本期增加额"/>
                <w:tag w:val="_GBC_2490e1c5e0334092b98b32ae9bf9660f"/>
                <w:id w:val="25494448"/>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原值本期增加额"/>
                <w:tag w:val="_GBC_46ffd3d0b13f4dfcbc9c7d08bd4ff3ba"/>
                <w:id w:val="25494449"/>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原值本期增加额"/>
                <w:tag w:val="_GBC_04c00f8129544e3f866a94b8219b588f"/>
                <w:id w:val="25494450"/>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增加额"/>
                <w:tag w:val="_GBC_905ba25b782f4a7082c8b3e700b7f969"/>
                <w:id w:val="25494451"/>
                <w:lock w:val="sdtLocked"/>
              </w:sdtPr>
              <w:sdtContent>
                <w:tc>
                  <w:tcPr>
                    <w:tcW w:w="874" w:type="pct"/>
                    <w:shd w:val="clear" w:color="auto" w:fill="auto"/>
                  </w:tcPr>
                  <w:p w:rsidR="00A6624F" w:rsidRDefault="00A6624F" w:rsidP="00A6624F">
                    <w:pPr>
                      <w:jc w:val="right"/>
                      <w:rPr>
                        <w:szCs w:val="21"/>
                      </w:rPr>
                    </w:pPr>
                    <w:r>
                      <w:rPr>
                        <w:rFonts w:hint="eastAsia"/>
                        <w:szCs w:val="21"/>
                      </w:rPr>
                      <w:t>3,090,551.93</w:t>
                    </w:r>
                  </w:p>
                </w:tc>
              </w:sdtContent>
            </w:sdt>
            <w:sdt>
              <w:sdtPr>
                <w:rPr>
                  <w:szCs w:val="21"/>
                </w:rPr>
                <w:alias w:val="无形资产原价（增加额）"/>
                <w:tag w:val="_GBC_a0ddbba821054ece8a919407e8bb4c9a"/>
                <w:id w:val="25494452"/>
                <w:lock w:val="sdtLocked"/>
              </w:sdtPr>
              <w:sdtContent>
                <w:tc>
                  <w:tcPr>
                    <w:tcW w:w="874" w:type="pct"/>
                    <w:shd w:val="clear" w:color="auto" w:fill="auto"/>
                  </w:tcPr>
                  <w:p w:rsidR="00A6624F" w:rsidRDefault="00A6624F" w:rsidP="00A6624F">
                    <w:pPr>
                      <w:jc w:val="right"/>
                      <w:rPr>
                        <w:szCs w:val="21"/>
                      </w:rPr>
                    </w:pPr>
                    <w:r>
                      <w:rPr>
                        <w:szCs w:val="21"/>
                      </w:rPr>
                      <w:t>3,090,551.93</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szCs w:val="21"/>
                  </w:rPr>
                  <w:t>(1)</w:t>
                </w:r>
                <w:r>
                  <w:rPr>
                    <w:rFonts w:hint="eastAsia"/>
                    <w:szCs w:val="21"/>
                  </w:rPr>
                  <w:t>购置</w:t>
                </w:r>
              </w:p>
            </w:tc>
            <w:sdt>
              <w:sdtPr>
                <w:rPr>
                  <w:rFonts w:hint="eastAsia"/>
                  <w:szCs w:val="21"/>
                </w:rPr>
                <w:alias w:val="外购导致的土地使用权账面原值增加额"/>
                <w:tag w:val="_GBC_01a22813014d488181247b90973b290e"/>
                <w:id w:val="25494453"/>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外购导致的专利权账面原值增加额"/>
                <w:tag w:val="_GBC_900513b870b94267b90988de2224aeb2"/>
                <w:id w:val="25494454"/>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外购导致的非专利技术账面原值增加额"/>
                <w:tag w:val="_GBC_4a0881c3f69c467b9ad11ead5a08fb47"/>
                <w:id w:val="25494455"/>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外购导致的原值增加"/>
                <w:tag w:val="_GBC_061adecadeb547209c5e5f50531f645d"/>
                <w:id w:val="25494456"/>
                <w:lock w:val="sdtLocked"/>
              </w:sdtPr>
              <w:sdtContent>
                <w:tc>
                  <w:tcPr>
                    <w:tcW w:w="874" w:type="pct"/>
                    <w:shd w:val="clear" w:color="auto" w:fill="auto"/>
                  </w:tcPr>
                  <w:p w:rsidR="00A6624F" w:rsidRDefault="00A6624F" w:rsidP="00A6624F">
                    <w:pPr>
                      <w:jc w:val="right"/>
                      <w:rPr>
                        <w:szCs w:val="21"/>
                      </w:rPr>
                    </w:pPr>
                    <w:r>
                      <w:rPr>
                        <w:rFonts w:hint="eastAsia"/>
                        <w:szCs w:val="21"/>
                      </w:rPr>
                      <w:t>121,052.20</w:t>
                    </w:r>
                  </w:p>
                </w:tc>
              </w:sdtContent>
            </w:sdt>
            <w:sdt>
              <w:sdtPr>
                <w:rPr>
                  <w:szCs w:val="21"/>
                </w:rPr>
                <w:alias w:val="外购导致的无形资产账面原值增加额"/>
                <w:tag w:val="_GBC_3b54166a98d6430892ede08e3ea1368f"/>
                <w:id w:val="25494457"/>
                <w:lock w:val="sdtLocked"/>
              </w:sdtPr>
              <w:sdtEndPr>
                <w:rPr>
                  <w:rFonts w:hint="eastAsia"/>
                </w:rPr>
              </w:sdtEndPr>
              <w:sdtContent>
                <w:tc>
                  <w:tcPr>
                    <w:tcW w:w="874" w:type="pct"/>
                    <w:shd w:val="clear" w:color="auto" w:fill="auto"/>
                  </w:tcPr>
                  <w:p w:rsidR="00A6624F" w:rsidRDefault="00A6624F" w:rsidP="00A6624F">
                    <w:pPr>
                      <w:jc w:val="right"/>
                      <w:rPr>
                        <w:szCs w:val="21"/>
                      </w:rPr>
                    </w:pPr>
                    <w:r>
                      <w:rPr>
                        <w:szCs w:val="21"/>
                      </w:rPr>
                      <w:t>121,052.20</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rFonts w:hint="eastAsia"/>
                    <w:szCs w:val="21"/>
                  </w:rPr>
                  <w:t>(</w:t>
                </w:r>
                <w:r>
                  <w:rPr>
                    <w:szCs w:val="21"/>
                  </w:rPr>
                  <w:t>2)</w:t>
                </w:r>
                <w:r>
                  <w:rPr>
                    <w:rFonts w:hint="eastAsia"/>
                    <w:szCs w:val="21"/>
                  </w:rPr>
                  <w:t>内部研发</w:t>
                </w:r>
              </w:p>
            </w:tc>
            <w:sdt>
              <w:sdtPr>
                <w:rPr>
                  <w:rFonts w:hint="eastAsia"/>
                  <w:szCs w:val="21"/>
                </w:rPr>
                <w:alias w:val="内部研发导致的土地使用权账面原值增加额"/>
                <w:tag w:val="_GBC_818547ee84264a7b929c42c13575210a"/>
                <w:id w:val="25494458"/>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内部研发导致的专利权账面原值增加额"/>
                <w:tag w:val="_GBC_8e7b477916194f60a0a49fc428d611a5"/>
                <w:id w:val="25494459"/>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内部研发导致的非专利技术账面原值增加额"/>
                <w:tag w:val="_GBC_98701f1c9f1640798243f9786940829a"/>
                <w:id w:val="25494460"/>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内部研发导致的原值增加"/>
                <w:tag w:val="_GBC_363a3fe997ac41db92e0efaf59508e3b"/>
                <w:id w:val="25494461"/>
                <w:lock w:val="sdtLocked"/>
              </w:sdtPr>
              <w:sdtContent>
                <w:tc>
                  <w:tcPr>
                    <w:tcW w:w="874" w:type="pct"/>
                    <w:shd w:val="clear" w:color="auto" w:fill="auto"/>
                  </w:tcPr>
                  <w:p w:rsidR="00A6624F" w:rsidRDefault="00A6624F" w:rsidP="00A6624F">
                    <w:pPr>
                      <w:jc w:val="right"/>
                      <w:rPr>
                        <w:szCs w:val="21"/>
                      </w:rPr>
                    </w:pPr>
                    <w:r>
                      <w:rPr>
                        <w:rFonts w:hint="eastAsia"/>
                        <w:szCs w:val="21"/>
                      </w:rPr>
                      <w:t>2,969,499.73</w:t>
                    </w:r>
                  </w:p>
                </w:tc>
              </w:sdtContent>
            </w:sdt>
            <w:sdt>
              <w:sdtPr>
                <w:rPr>
                  <w:rFonts w:hint="eastAsia"/>
                  <w:szCs w:val="21"/>
                </w:rPr>
                <w:alias w:val="内部研发导致的无形资产账面原值增加额"/>
                <w:tag w:val="_GBC_026315d867d5429ca6cbe162f61d9b26"/>
                <w:id w:val="25494462"/>
                <w:lock w:val="sdtLocked"/>
              </w:sdtPr>
              <w:sdtContent>
                <w:tc>
                  <w:tcPr>
                    <w:tcW w:w="874" w:type="pct"/>
                    <w:shd w:val="clear" w:color="auto" w:fill="auto"/>
                  </w:tcPr>
                  <w:p w:rsidR="00A6624F" w:rsidRDefault="00A6624F" w:rsidP="00A6624F">
                    <w:pPr>
                      <w:jc w:val="right"/>
                      <w:rPr>
                        <w:szCs w:val="21"/>
                      </w:rPr>
                    </w:pPr>
                    <w:r>
                      <w:rPr>
                        <w:rFonts w:hint="eastAsia"/>
                        <w:szCs w:val="21"/>
                      </w:rPr>
                      <w:t>2,969,499.73</w:t>
                    </w:r>
                  </w:p>
                  <w:p w:rsidR="00A6624F" w:rsidRDefault="00A6624F" w:rsidP="00A6624F">
                    <w:pPr>
                      <w:jc w:val="center"/>
                      <w:rPr>
                        <w:szCs w:val="21"/>
                      </w:rPr>
                    </w:pPr>
                  </w:p>
                </w:tc>
              </w:sdtContent>
            </w:sdt>
          </w:tr>
          <w:tr w:rsidR="00A6624F" w:rsidTr="002049E4">
            <w:trPr>
              <w:trHeight w:val="340"/>
            </w:trPr>
            <w:tc>
              <w:tcPr>
                <w:tcW w:w="1293" w:type="pct"/>
                <w:shd w:val="clear" w:color="auto" w:fill="auto"/>
              </w:tcPr>
              <w:p w:rsidR="00A6624F" w:rsidRDefault="00A6624F" w:rsidP="00A6624F">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
              <w:sdtPr>
                <w:rPr>
                  <w:szCs w:val="21"/>
                </w:rPr>
                <w:alias w:val="企业合并增加导致的土地使用权账面原值增加额"/>
                <w:tag w:val="_GBC_855a4e99349a4daca719c383c5cc51de"/>
                <w:id w:val="25494463"/>
                <w:lock w:val="sdtLocked"/>
                <w:showingPlcHdr/>
              </w:sdtPr>
              <w:sdtContent>
                <w:tc>
                  <w:tcPr>
                    <w:tcW w:w="660" w:type="pct"/>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企业合并增加导致的专利权账面原值增加额"/>
                <w:tag w:val="_GBC_1fa8897bfb304370bf6264bad0a6ddca"/>
                <w:id w:val="25494464"/>
                <w:lock w:val="sdtLocked"/>
                <w:showingPlcHdr/>
              </w:sdtPr>
              <w:sdtContent>
                <w:tc>
                  <w:tcPr>
                    <w:tcW w:w="661" w:type="pct"/>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企业合并增加导致的非专利技术账面原值增加额"/>
                <w:tag w:val="_GBC_114e417e56564e249e646a5aa12c2130"/>
                <w:id w:val="25494465"/>
                <w:lock w:val="sdtLocked"/>
                <w:showingPlcHdr/>
              </w:sdtPr>
              <w:sdtContent>
                <w:tc>
                  <w:tcPr>
                    <w:tcW w:w="638" w:type="pct"/>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无形资产明细-企业合并增加导致的原值增加"/>
                <w:tag w:val="_GBC_4bfbae9913d64064ac4ddc68edc55e8e"/>
                <w:id w:val="25494466"/>
                <w:lock w:val="sdtLocked"/>
                <w:showingPlcHdr/>
              </w:sdtPr>
              <w:sdtContent>
                <w:tc>
                  <w:tcPr>
                    <w:tcW w:w="874" w:type="pct"/>
                    <w:shd w:val="clear" w:color="auto" w:fill="auto"/>
                  </w:tcPr>
                  <w:p w:rsidR="00A6624F" w:rsidRDefault="00A6624F" w:rsidP="00A6624F">
                    <w:pPr>
                      <w:jc w:val="right"/>
                      <w:rPr>
                        <w:szCs w:val="21"/>
                      </w:rPr>
                    </w:pPr>
                    <w:r>
                      <w:rPr>
                        <w:rFonts w:hint="eastAsia"/>
                        <w:color w:val="333399"/>
                      </w:rPr>
                      <w:t xml:space="preserve">　</w:t>
                    </w:r>
                  </w:p>
                </w:tc>
              </w:sdtContent>
            </w:sdt>
            <w:sdt>
              <w:sdtPr>
                <w:rPr>
                  <w:szCs w:val="21"/>
                </w:rPr>
                <w:alias w:val="企业合并增加导致的无形资产账面原值增加额"/>
                <w:tag w:val="_GBC_73a2938dc8dd494d93fb427a21906fcf"/>
                <w:id w:val="25494467"/>
                <w:lock w:val="sdtLocked"/>
                <w:showingPlcHdr/>
              </w:sdtPr>
              <w:sdtContent>
                <w:tc>
                  <w:tcPr>
                    <w:tcW w:w="874" w:type="pct"/>
                    <w:shd w:val="clear" w:color="auto" w:fill="auto"/>
                  </w:tcPr>
                  <w:p w:rsidR="00A6624F" w:rsidRDefault="00A6624F" w:rsidP="00A6624F">
                    <w:pPr>
                      <w:jc w:val="right"/>
                      <w:rPr>
                        <w:szCs w:val="21"/>
                      </w:rPr>
                    </w:pPr>
                    <w:r>
                      <w:rPr>
                        <w:rFonts w:hint="eastAsia"/>
                        <w:color w:val="333399"/>
                      </w:rPr>
                      <w:t xml:space="preserve">　</w:t>
                    </w:r>
                  </w:p>
                </w:tc>
              </w:sdtContent>
            </w:sdt>
          </w:tr>
          <w:tr w:rsidR="00A6624F" w:rsidTr="002049E4">
            <w:trPr>
              <w:trHeight w:val="340"/>
            </w:trPr>
            <w:sdt>
              <w:sdtPr>
                <w:rPr>
                  <w:rFonts w:hint="eastAsia"/>
                  <w:szCs w:val="21"/>
                </w:rPr>
                <w:alias w:val="无形资产账面原值增加项目名称"/>
                <w:tag w:val="_GBC_23146e7638324faaa7da0b428a22d186"/>
                <w:id w:val="25494468"/>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账面原值增加项目金额"/>
                <w:tag w:val="_GBC_68b1c1634d8b430b8d2430ed0a1d6a19"/>
                <w:id w:val="25494469"/>
                <w:lock w:val="sdtLocked"/>
                <w:showingPlcHdr/>
              </w:sdtPr>
              <w:sdtContent>
                <w:tc>
                  <w:tcPr>
                    <w:tcW w:w="660" w:type="pct"/>
                    <w:shd w:val="clear" w:color="auto" w:fill="auto"/>
                  </w:tcPr>
                  <w:p w:rsidR="00A6624F" w:rsidRDefault="00A6624F" w:rsidP="00A6624F">
                    <w:pPr>
                      <w:jc w:val="right"/>
                      <w:rPr>
                        <w:szCs w:val="21"/>
                      </w:rPr>
                    </w:pPr>
                    <w:r>
                      <w:rPr>
                        <w:rFonts w:hint="eastAsia"/>
                        <w:color w:val="333399"/>
                      </w:rPr>
                      <w:t xml:space="preserve">　</w:t>
                    </w:r>
                  </w:p>
                </w:tc>
              </w:sdtContent>
            </w:sdt>
            <w:sdt>
              <w:sdtPr>
                <w:rPr>
                  <w:rFonts w:hint="eastAsia"/>
                  <w:szCs w:val="21"/>
                </w:rPr>
                <w:alias w:val="无形资产专利权账面原值增加项目金额"/>
                <w:tag w:val="_GBC_b5f009ab3fd1422a997d83f901d96e2e"/>
                <w:id w:val="25494470"/>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账面原值增加项目金额"/>
                <w:tag w:val="_GBC_993f412620f445e88bd61968f7459ec9"/>
                <w:id w:val="25494471"/>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账面原值增加项目金额"/>
                <w:tag w:val="_GBC_0c66eaa614d14da0b0b87a56942737ed"/>
                <w:id w:val="25494472"/>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账面原值增加项目合计金额"/>
                <w:tag w:val="_GBC_29ad01d7f03a4139909a42289d945b78"/>
                <w:id w:val="25494473"/>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t xml:space="preserve">    3.本期减少</w:t>
                </w:r>
                <w:r>
                  <w:rPr>
                    <w:rFonts w:hint="eastAsia"/>
                    <w:szCs w:val="21"/>
                  </w:rPr>
                  <w:t>金额</w:t>
                </w:r>
              </w:p>
            </w:tc>
            <w:sdt>
              <w:sdtPr>
                <w:rPr>
                  <w:rFonts w:hint="eastAsia"/>
                  <w:szCs w:val="21"/>
                </w:rPr>
                <w:alias w:val="无形资产中土地使用权原值本期减少额"/>
                <w:tag w:val="_GBC_7f2502b17635416c9bd8c37c69c705ad"/>
                <w:id w:val="25494474"/>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原值本期减少额"/>
                <w:tag w:val="_GBC_3e69e7df8f7047ef85df3430d84b3fc6"/>
                <w:id w:val="25494475"/>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原值本期减少额"/>
                <w:tag w:val="_GBC_1ab7be4c9e0f4ee4b4a29aaf2aea692c"/>
                <w:id w:val="25494476"/>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减少额"/>
                <w:tag w:val="_GBC_c7d9968657264583a47e05aa9cc3dd3c"/>
                <w:id w:val="25494477"/>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sdt>
              <w:sdtPr>
                <w:rPr>
                  <w:szCs w:val="21"/>
                </w:rPr>
                <w:alias w:val="无形资产原价（减少额）"/>
                <w:tag w:val="_GBC_2417eac70b8a496d88ab6c27726f91f6"/>
                <w:id w:val="25494478"/>
                <w:lock w:val="sdtLocked"/>
              </w:sdtPr>
              <w:sdtContent>
                <w:tc>
                  <w:tcPr>
                    <w:tcW w:w="874" w:type="pct"/>
                    <w:shd w:val="clear" w:color="auto" w:fill="auto"/>
                  </w:tcPr>
                  <w:p w:rsidR="00A6624F" w:rsidRDefault="00A6624F" w:rsidP="00A6624F">
                    <w:pPr>
                      <w:jc w:val="right"/>
                      <w:rPr>
                        <w:szCs w:val="21"/>
                      </w:rPr>
                    </w:pPr>
                    <w:r>
                      <w:rPr>
                        <w:szCs w:val="21"/>
                      </w:rPr>
                      <w:t>20,000.00</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处置导致的土地使用权账面原值减少额"/>
                <w:tag w:val="_GBC_38e1e2ef62954a879be67b4ad80f2cd8"/>
                <w:id w:val="25494479"/>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专利权账面原值减少额"/>
                <w:tag w:val="_GBC_5faa2ab4a90640699295dd102f4ac082"/>
                <w:id w:val="25494480"/>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非专利技术账面原值减少额"/>
                <w:tag w:val="_GBC_7e3fa1c8f2154d9b84228afa0e226317"/>
                <w:id w:val="25494481"/>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处置导致的原值减少"/>
                <w:tag w:val="_GBC_49e3cb5d0688407ab28f31b1694e1f65"/>
                <w:id w:val="25494482"/>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sdt>
              <w:sdtPr>
                <w:rPr>
                  <w:rFonts w:hint="eastAsia"/>
                  <w:szCs w:val="21"/>
                </w:rPr>
                <w:alias w:val="处置导致的无形资产账面原值减少额"/>
                <w:tag w:val="_GBC_b9a2cc50e53f4ebcb98cada67cc26f44"/>
                <w:id w:val="25494483"/>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tr>
          <w:tr w:rsidR="00A6624F" w:rsidTr="002049E4">
            <w:trPr>
              <w:trHeight w:val="340"/>
            </w:trPr>
            <w:sdt>
              <w:sdtPr>
                <w:rPr>
                  <w:rFonts w:hint="eastAsia"/>
                  <w:szCs w:val="21"/>
                </w:rPr>
                <w:alias w:val="无形资产账面原值减少项目名称"/>
                <w:tag w:val="_GBC_75be63f1efb54632be12885a949e8472"/>
                <w:id w:val="25494484"/>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账面原值减少项目金额"/>
                <w:tag w:val="_GBC_5791b9cc56d34ed3a6b1bb5619046fd4"/>
                <w:id w:val="25494485"/>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专利权账面原值减少项目金额"/>
                <w:tag w:val="_GBC_a187b12be46c4986a6845dc33026b70e"/>
                <w:id w:val="25494486"/>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账面原值减少项目金额"/>
                <w:tag w:val="_GBC_3d6177bde73241c09725cc86b9009958"/>
                <w:id w:val="25494487"/>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账面原值减少项目金额"/>
                <w:tag w:val="_GBC_6bbb19b31f594798a9421218462f8883"/>
                <w:id w:val="25494488"/>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账面原值减少项目合计金额"/>
                <w:tag w:val="_GBC_333bceb4bfb942ca90170e359bb81b89"/>
                <w:id w:val="25494489"/>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t xml:space="preserve">   4.期末余额</w:t>
                </w:r>
              </w:p>
            </w:tc>
            <w:sdt>
              <w:sdtPr>
                <w:rPr>
                  <w:rFonts w:hint="eastAsia"/>
                  <w:szCs w:val="21"/>
                </w:rPr>
                <w:alias w:val="无形资产中土地使用权原值"/>
                <w:tag w:val="_GBC_678513d0cfc34461a07bb4b42557f615"/>
                <w:id w:val="25494490"/>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原值"/>
                <w:tag w:val="_GBC_7de1974243c44ad6a5bf7ab578402947"/>
                <w:id w:val="25494491"/>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原值"/>
                <w:tag w:val="_GBC_b74bc16d48e5471e915171e376340f4c"/>
                <w:id w:val="25494492"/>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账面余额"/>
                <w:tag w:val="_GBC_46b9177ac878454cb5553a1537791fcb"/>
                <w:id w:val="25494493"/>
                <w:lock w:val="sdtLocked"/>
              </w:sdtPr>
              <w:sdtContent>
                <w:tc>
                  <w:tcPr>
                    <w:tcW w:w="874" w:type="pct"/>
                    <w:shd w:val="clear" w:color="auto" w:fill="auto"/>
                  </w:tcPr>
                  <w:p w:rsidR="00A6624F" w:rsidRDefault="00A6624F" w:rsidP="00A6624F">
                    <w:pPr>
                      <w:jc w:val="right"/>
                      <w:rPr>
                        <w:szCs w:val="21"/>
                      </w:rPr>
                    </w:pPr>
                    <w:r>
                      <w:rPr>
                        <w:rFonts w:hint="eastAsia"/>
                        <w:szCs w:val="21"/>
                      </w:rPr>
                      <w:t>172,590,916.36</w:t>
                    </w:r>
                  </w:p>
                </w:tc>
              </w:sdtContent>
            </w:sdt>
            <w:sdt>
              <w:sdtPr>
                <w:rPr>
                  <w:szCs w:val="21"/>
                </w:rPr>
                <w:alias w:val="无形资产原价"/>
                <w:tag w:val="_GBC_7f0f3d498a1a42448f8de9f919187d1c"/>
                <w:id w:val="25494494"/>
                <w:lock w:val="sdtLocked"/>
              </w:sdtPr>
              <w:sdtContent>
                <w:tc>
                  <w:tcPr>
                    <w:tcW w:w="874" w:type="pct"/>
                    <w:shd w:val="clear" w:color="auto" w:fill="auto"/>
                  </w:tcPr>
                  <w:p w:rsidR="00A6624F" w:rsidRDefault="00A6624F" w:rsidP="00A6624F">
                    <w:pPr>
                      <w:jc w:val="right"/>
                      <w:rPr>
                        <w:szCs w:val="21"/>
                      </w:rPr>
                    </w:pPr>
                    <w:r>
                      <w:rPr>
                        <w:rFonts w:hint="eastAsia"/>
                        <w:szCs w:val="21"/>
                      </w:rPr>
                      <w:t>172,590,916.36</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t>二、累计</w:t>
                </w:r>
                <w:r>
                  <w:rPr>
                    <w:rFonts w:hint="eastAsia"/>
                    <w:szCs w:val="21"/>
                  </w:rPr>
                  <w:t>摊销</w:t>
                </w:r>
              </w:p>
            </w:tc>
            <w:tc>
              <w:tcPr>
                <w:tcW w:w="660" w:type="pct"/>
                <w:shd w:val="clear" w:color="auto" w:fill="auto"/>
              </w:tcPr>
              <w:p w:rsidR="00A6624F" w:rsidRDefault="00A6624F" w:rsidP="00A6624F">
                <w:pPr>
                  <w:jc w:val="right"/>
                  <w:rPr>
                    <w:szCs w:val="21"/>
                  </w:rPr>
                </w:pPr>
              </w:p>
            </w:tc>
            <w:tc>
              <w:tcPr>
                <w:tcW w:w="661" w:type="pct"/>
                <w:shd w:val="clear" w:color="auto" w:fill="auto"/>
              </w:tcPr>
              <w:p w:rsidR="00A6624F" w:rsidRDefault="00A6624F" w:rsidP="00A6624F">
                <w:pPr>
                  <w:jc w:val="right"/>
                  <w:rPr>
                    <w:szCs w:val="21"/>
                  </w:rPr>
                </w:pPr>
              </w:p>
            </w:tc>
            <w:tc>
              <w:tcPr>
                <w:tcW w:w="638"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累计摊销"/>
                <w:tag w:val="_GBC_ff9de93c3a1a4dc287c5d01fb920e1f8"/>
                <w:id w:val="25494495"/>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累计摊销"/>
                <w:tag w:val="_GBC_3c167241ce744930825e3aedf9aee145"/>
                <w:id w:val="25494496"/>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累计摊销"/>
                <w:tag w:val="_GBC_140cd590f13e4bdcac61cf8b7ffe2eca"/>
                <w:id w:val="25494497"/>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累计摊销数"/>
                <w:tag w:val="_GBC_2359121a20ca4225a2448deab3264ff4"/>
                <w:id w:val="25494498"/>
                <w:lock w:val="sdtLocked"/>
              </w:sdtPr>
              <w:sdtContent>
                <w:tc>
                  <w:tcPr>
                    <w:tcW w:w="874" w:type="pct"/>
                    <w:shd w:val="clear" w:color="auto" w:fill="auto"/>
                  </w:tcPr>
                  <w:p w:rsidR="00A6624F" w:rsidRDefault="00A6624F" w:rsidP="00A6624F">
                    <w:pPr>
                      <w:jc w:val="right"/>
                      <w:rPr>
                        <w:szCs w:val="21"/>
                      </w:rPr>
                    </w:pPr>
                    <w:r>
                      <w:rPr>
                        <w:rFonts w:hint="eastAsia"/>
                        <w:szCs w:val="21"/>
                      </w:rPr>
                      <w:t>49,983,489.06</w:t>
                    </w:r>
                  </w:p>
                </w:tc>
              </w:sdtContent>
            </w:sdt>
            <w:sdt>
              <w:sdtPr>
                <w:rPr>
                  <w:szCs w:val="21"/>
                </w:rPr>
                <w:alias w:val="无形资产累计折旧"/>
                <w:tag w:val="_GBC_8a7994a435d54ec0b3cdfd2352127809"/>
                <w:id w:val="25494499"/>
                <w:lock w:val="sdtLocked"/>
              </w:sdtPr>
              <w:sdtContent>
                <w:tc>
                  <w:tcPr>
                    <w:tcW w:w="874" w:type="pct"/>
                    <w:shd w:val="clear" w:color="auto" w:fill="auto"/>
                  </w:tcPr>
                  <w:p w:rsidR="00A6624F" w:rsidRDefault="00A6624F" w:rsidP="00A6624F">
                    <w:pPr>
                      <w:jc w:val="right"/>
                      <w:rPr>
                        <w:szCs w:val="21"/>
                      </w:rPr>
                    </w:pPr>
                    <w:r>
                      <w:rPr>
                        <w:szCs w:val="21"/>
                      </w:rPr>
                      <w:t>49,983,489.06</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累计摊销本期增加额"/>
                <w:tag w:val="_GBC_03a73d1176364216bc1f71726d6bc318"/>
                <w:id w:val="25494500"/>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累计摊销本期增加额"/>
                <w:tag w:val="_GBC_6dd28179fe9043acabbbb791a72aed06"/>
                <w:id w:val="25494501"/>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累计摊销本期增加额"/>
                <w:tag w:val="_GBC_c1336df70d684a37a00a0668d2744b9b"/>
                <w:id w:val="25494502"/>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累计摊销增加"/>
                <w:tag w:val="_GBC_6d0fb5e1546e4bdbbe45afe320b93957"/>
                <w:id w:val="25494503"/>
                <w:lock w:val="sdtLocked"/>
              </w:sdtPr>
              <w:sdtContent>
                <w:tc>
                  <w:tcPr>
                    <w:tcW w:w="874" w:type="pct"/>
                    <w:shd w:val="clear" w:color="auto" w:fill="auto"/>
                  </w:tcPr>
                  <w:p w:rsidR="00A6624F" w:rsidRDefault="00A6624F" w:rsidP="00A6624F">
                    <w:pPr>
                      <w:jc w:val="right"/>
                      <w:rPr>
                        <w:szCs w:val="21"/>
                      </w:rPr>
                    </w:pPr>
                    <w:r>
                      <w:rPr>
                        <w:rFonts w:hint="eastAsia"/>
                        <w:szCs w:val="21"/>
                      </w:rPr>
                      <w:t>15,594,131.73</w:t>
                    </w:r>
                  </w:p>
                </w:tc>
              </w:sdtContent>
            </w:sdt>
            <w:sdt>
              <w:sdtPr>
                <w:rPr>
                  <w:szCs w:val="21"/>
                </w:rPr>
                <w:alias w:val="无形资产累计折旧（增加额）"/>
                <w:tag w:val="_GBC_27a3ac9901e7429796cc375a0e5f97cb"/>
                <w:id w:val="25494504"/>
                <w:lock w:val="sdtLocked"/>
              </w:sdtPr>
              <w:sdtContent>
                <w:tc>
                  <w:tcPr>
                    <w:tcW w:w="874" w:type="pct"/>
                    <w:shd w:val="clear" w:color="auto" w:fill="auto"/>
                  </w:tcPr>
                  <w:p w:rsidR="00A6624F" w:rsidRDefault="00A6624F" w:rsidP="00A6624F">
                    <w:pPr>
                      <w:jc w:val="right"/>
                      <w:rPr>
                        <w:szCs w:val="21"/>
                      </w:rPr>
                    </w:pPr>
                    <w:r>
                      <w:rPr>
                        <w:szCs w:val="21"/>
                      </w:rPr>
                      <w:t>15,594,131.73</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rFonts w:hint="eastAsia"/>
                    <w:szCs w:val="21"/>
                  </w:rPr>
                  <w:t>（1）</w:t>
                </w:r>
                <w:r>
                  <w:rPr>
                    <w:szCs w:val="21"/>
                  </w:rPr>
                  <w:t>计提</w:t>
                </w:r>
              </w:p>
            </w:tc>
            <w:sdt>
              <w:sdtPr>
                <w:rPr>
                  <w:rFonts w:hint="eastAsia"/>
                  <w:szCs w:val="21"/>
                </w:rPr>
                <w:alias w:val="计提导致的土地使用权累计摊销增加额"/>
                <w:tag w:val="_GBC_7d8736e604d346f48a9434acd32a15ab"/>
                <w:id w:val="25494505"/>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计提导致的专利权累计摊销增加额"/>
                <w:tag w:val="_GBC_79a8aa1b02b54b2d98be49c27b468705"/>
                <w:id w:val="25494506"/>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计提导致的非专利技术累计摊销增加额"/>
                <w:tag w:val="_GBC_0e2486c2835943e4a38b1bdf52c2c5d7"/>
                <w:id w:val="25494507"/>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计提导致的累计摊销增加"/>
                <w:tag w:val="_GBC_117f68a975584ca9b609adbc990291b2"/>
                <w:id w:val="25494508"/>
                <w:lock w:val="sdtLocked"/>
              </w:sdtPr>
              <w:sdtContent>
                <w:tc>
                  <w:tcPr>
                    <w:tcW w:w="874" w:type="pct"/>
                    <w:shd w:val="clear" w:color="auto" w:fill="auto"/>
                  </w:tcPr>
                  <w:p w:rsidR="00A6624F" w:rsidRDefault="00A6624F" w:rsidP="00A6624F">
                    <w:pPr>
                      <w:jc w:val="right"/>
                      <w:rPr>
                        <w:szCs w:val="21"/>
                      </w:rPr>
                    </w:pPr>
                    <w:r>
                      <w:rPr>
                        <w:rFonts w:hint="eastAsia"/>
                        <w:szCs w:val="21"/>
                      </w:rPr>
                      <w:t>15,594,131.73</w:t>
                    </w:r>
                  </w:p>
                </w:tc>
              </w:sdtContent>
            </w:sdt>
            <w:sdt>
              <w:sdtPr>
                <w:rPr>
                  <w:rFonts w:hint="eastAsia"/>
                  <w:szCs w:val="21"/>
                </w:rPr>
                <w:alias w:val="计提导致的无形资产累计摊销增加额"/>
                <w:tag w:val="_GBC_69e01be95f71432095c7e4ca5b92f201"/>
                <w:id w:val="25494509"/>
                <w:lock w:val="sdtLocked"/>
              </w:sdtPr>
              <w:sdtContent>
                <w:tc>
                  <w:tcPr>
                    <w:tcW w:w="874" w:type="pct"/>
                    <w:shd w:val="clear" w:color="auto" w:fill="auto"/>
                  </w:tcPr>
                  <w:p w:rsidR="00A6624F" w:rsidRDefault="00A6624F" w:rsidP="00A6624F">
                    <w:pPr>
                      <w:jc w:val="right"/>
                      <w:rPr>
                        <w:szCs w:val="21"/>
                      </w:rPr>
                    </w:pPr>
                    <w:r>
                      <w:rPr>
                        <w:rFonts w:hint="eastAsia"/>
                        <w:szCs w:val="21"/>
                      </w:rPr>
                      <w:t>15,594,131.73</w:t>
                    </w:r>
                  </w:p>
                </w:tc>
              </w:sdtContent>
            </w:sdt>
          </w:tr>
          <w:tr w:rsidR="00A6624F" w:rsidTr="002049E4">
            <w:trPr>
              <w:trHeight w:val="340"/>
            </w:trPr>
            <w:sdt>
              <w:sdtPr>
                <w:rPr>
                  <w:rFonts w:hint="eastAsia"/>
                  <w:szCs w:val="21"/>
                </w:rPr>
                <w:alias w:val="无形资产累计摊销增加项目名称"/>
                <w:tag w:val="_GBC_4c50300c8d7948e29642049bd51cde3e"/>
                <w:id w:val="25494510"/>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累计摊销增加项目金额"/>
                <w:tag w:val="_GBC_6f3b78a39f1f45348d4b4dcd0d2b0569"/>
                <w:id w:val="25494511"/>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专利技术累计摊销增加项目金额"/>
                <w:tag w:val="_GBC_5324450a41a94517b586eb91c729ea6d"/>
                <w:id w:val="25494512"/>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累计摊销增加项目金额"/>
                <w:tag w:val="_GBC_4a761a5ccfea4b0dac40e38b69d5d86f"/>
                <w:id w:val="25494513"/>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累计摊销增加项目金额"/>
                <w:tag w:val="_GBC_be793f363ede4d81a059f7c3f73d8e7c"/>
                <w:id w:val="25494514"/>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账面原值减少项目合计金额"/>
                <w:tag w:val="_GBC_2786960157f34a39a4cf247d142f7392"/>
                <w:id w:val="25494515"/>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累计摊销本期减少额"/>
                <w:tag w:val="_GBC_1f5f0d0334bd483bb5d0cc3d38671c5c"/>
                <w:id w:val="25494516"/>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累计摊销本期减少额"/>
                <w:tag w:val="_GBC_928a474b3889413e80dd28ebc9ce6625"/>
                <w:id w:val="25494517"/>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累计摊销本期减少额"/>
                <w:tag w:val="_GBC_b7026e195b5044a5a6144acd9956f1c6"/>
                <w:id w:val="25494518"/>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累计摊销减少"/>
                <w:tag w:val="_GBC_3892915ecbd7460b8484b6c43112c1d3"/>
                <w:id w:val="25494519"/>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sdt>
              <w:sdtPr>
                <w:rPr>
                  <w:szCs w:val="21"/>
                </w:rPr>
                <w:alias w:val="无形资产累计折旧（减少额）"/>
                <w:tag w:val="_GBC_176b59254baa47a29ecc0544c51d94ef"/>
                <w:id w:val="25494520"/>
                <w:lock w:val="sdtLocked"/>
              </w:sdtPr>
              <w:sdtContent>
                <w:tc>
                  <w:tcPr>
                    <w:tcW w:w="874" w:type="pct"/>
                    <w:shd w:val="clear" w:color="auto" w:fill="auto"/>
                  </w:tcPr>
                  <w:p w:rsidR="00A6624F" w:rsidRDefault="00A6624F" w:rsidP="00A6624F">
                    <w:pPr>
                      <w:jc w:val="right"/>
                      <w:rPr>
                        <w:szCs w:val="21"/>
                      </w:rPr>
                    </w:pPr>
                    <w:r>
                      <w:rPr>
                        <w:szCs w:val="21"/>
                      </w:rPr>
                      <w:t>20,000.00</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
              <w:sdtPr>
                <w:rPr>
                  <w:rFonts w:hint="eastAsia"/>
                  <w:szCs w:val="21"/>
                </w:rPr>
                <w:alias w:val="处置导致的土地使用权累计摊销减少额"/>
                <w:tag w:val="_GBC_747ee358c482442799aad7f6665bb99e"/>
                <w:id w:val="25494521"/>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专利权累计摊销减少额"/>
                <w:tag w:val="_GBC_ad693cb347f0453e9f6d5c81303f2477"/>
                <w:id w:val="25494522"/>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非专利技术累计摊销减少额"/>
                <w:tag w:val="_GBC_90d807313bf0421180b1d1e070a0a920"/>
                <w:id w:val="25494523"/>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处置导致的累计摊销减少"/>
                <w:tag w:val="_GBC_c38e431713ca4cb493161ea03e6b44ab"/>
                <w:id w:val="25494524"/>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sdt>
              <w:sdtPr>
                <w:rPr>
                  <w:rFonts w:hint="eastAsia"/>
                  <w:szCs w:val="21"/>
                </w:rPr>
                <w:alias w:val="处置导致的无形资产累计摊销减少额"/>
                <w:tag w:val="_GBC_122fa9662d194f238bca4b25db2921ff"/>
                <w:id w:val="25494525"/>
                <w:lock w:val="sdtLocked"/>
              </w:sdtPr>
              <w:sdtContent>
                <w:tc>
                  <w:tcPr>
                    <w:tcW w:w="874" w:type="pct"/>
                    <w:shd w:val="clear" w:color="auto" w:fill="auto"/>
                  </w:tcPr>
                  <w:p w:rsidR="00A6624F" w:rsidRDefault="00A6624F" w:rsidP="00A6624F">
                    <w:pPr>
                      <w:jc w:val="right"/>
                      <w:rPr>
                        <w:szCs w:val="21"/>
                      </w:rPr>
                    </w:pPr>
                    <w:r>
                      <w:rPr>
                        <w:rFonts w:hint="eastAsia"/>
                        <w:szCs w:val="21"/>
                      </w:rPr>
                      <w:t>20,000.00</w:t>
                    </w:r>
                  </w:p>
                </w:tc>
              </w:sdtContent>
            </w:sdt>
          </w:tr>
          <w:tr w:rsidR="00A6624F" w:rsidTr="002049E4">
            <w:trPr>
              <w:trHeight w:val="340"/>
            </w:trPr>
            <w:sdt>
              <w:sdtPr>
                <w:rPr>
                  <w:rFonts w:hint="eastAsia"/>
                  <w:szCs w:val="21"/>
                </w:rPr>
                <w:alias w:val="无形资产累计摊销减少项目名称"/>
                <w:tag w:val="_GBC_8d1d573ce9514131bd88f011a71031e5"/>
                <w:id w:val="25494526"/>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累计摊销减少项目金额"/>
                <w:tag w:val="_GBC_987ef0db30024afcb4aface24a92b120"/>
                <w:id w:val="25494527"/>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专利技术累计摊销减少项目金额"/>
                <w:tag w:val="_GBC_78c34a803d9e49378c074a1e28eb4c3a"/>
                <w:id w:val="25494528"/>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累计摊销减少项目金额"/>
                <w:tag w:val="_GBC_2382de0ed7df4e29a7e6cf61e594373f"/>
                <w:id w:val="25494529"/>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累计摊销减少项目金额"/>
                <w:tag w:val="_GBC_d780250aa2144176a5374f9330f1e913"/>
                <w:id w:val="25494530"/>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累计摊销减少项目合计金额"/>
                <w:tag w:val="_GBC_ce3de533f641438f96cdd26f528b12f9"/>
                <w:id w:val="25494531"/>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累计摊销"/>
                <w:tag w:val="_GBC_6f116d958918434893fad1ebd9719d99"/>
                <w:id w:val="25494532"/>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累计摊销"/>
                <w:tag w:val="_GBC_a9ddf47d1dac49d295871268addadcee"/>
                <w:id w:val="25494533"/>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累计摊销"/>
                <w:tag w:val="_GBC_43c1f4f8b2a845629e187a80d6c7bb14"/>
                <w:id w:val="25494534"/>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累计摊销数"/>
                <w:tag w:val="_GBC_bed0186bd4494e36959e9aaf728d4bfa"/>
                <w:id w:val="25494535"/>
                <w:lock w:val="sdtLocked"/>
              </w:sdtPr>
              <w:sdtContent>
                <w:tc>
                  <w:tcPr>
                    <w:tcW w:w="874" w:type="pct"/>
                    <w:shd w:val="clear" w:color="auto" w:fill="auto"/>
                  </w:tcPr>
                  <w:p w:rsidR="00A6624F" w:rsidRDefault="00A6624F" w:rsidP="00A6624F">
                    <w:pPr>
                      <w:jc w:val="right"/>
                      <w:rPr>
                        <w:szCs w:val="21"/>
                      </w:rPr>
                    </w:pPr>
                    <w:r>
                      <w:rPr>
                        <w:rFonts w:hint="eastAsia"/>
                        <w:szCs w:val="21"/>
                      </w:rPr>
                      <w:t>65,557,620.79</w:t>
                    </w:r>
                  </w:p>
                </w:tc>
              </w:sdtContent>
            </w:sdt>
            <w:sdt>
              <w:sdtPr>
                <w:rPr>
                  <w:szCs w:val="21"/>
                </w:rPr>
                <w:alias w:val="无形资产累计折旧"/>
                <w:tag w:val="_GBC_251a778336314e959b3e7c43bebf6e3c"/>
                <w:id w:val="25494536"/>
                <w:lock w:val="sdtLocked"/>
              </w:sdtPr>
              <w:sdtContent>
                <w:tc>
                  <w:tcPr>
                    <w:tcW w:w="874" w:type="pct"/>
                    <w:shd w:val="clear" w:color="auto" w:fill="auto"/>
                  </w:tcPr>
                  <w:p w:rsidR="00A6624F" w:rsidRDefault="00A6624F" w:rsidP="00A6624F">
                    <w:pPr>
                      <w:jc w:val="right"/>
                      <w:rPr>
                        <w:szCs w:val="21"/>
                      </w:rPr>
                    </w:pPr>
                    <w:r>
                      <w:rPr>
                        <w:szCs w:val="21"/>
                      </w:rPr>
                      <w:t>65,557,620.79</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t>三、减值准备</w:t>
                </w:r>
              </w:p>
            </w:tc>
            <w:tc>
              <w:tcPr>
                <w:tcW w:w="660" w:type="pct"/>
                <w:shd w:val="clear" w:color="auto" w:fill="auto"/>
              </w:tcPr>
              <w:p w:rsidR="00A6624F" w:rsidRDefault="00A6624F" w:rsidP="00A6624F">
                <w:pPr>
                  <w:jc w:val="right"/>
                  <w:rPr>
                    <w:szCs w:val="21"/>
                  </w:rPr>
                </w:pPr>
              </w:p>
            </w:tc>
            <w:tc>
              <w:tcPr>
                <w:tcW w:w="661" w:type="pct"/>
                <w:shd w:val="clear" w:color="auto" w:fill="auto"/>
              </w:tcPr>
              <w:p w:rsidR="00A6624F" w:rsidRDefault="00A6624F" w:rsidP="00A6624F">
                <w:pPr>
                  <w:jc w:val="right"/>
                  <w:rPr>
                    <w:szCs w:val="21"/>
                  </w:rPr>
                </w:pPr>
              </w:p>
            </w:tc>
            <w:tc>
              <w:tcPr>
                <w:tcW w:w="638"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减值准备"/>
                <w:tag w:val="_GBC_41074e17c85644af96895d6074aaf69d"/>
                <w:id w:val="25494537"/>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减值准备"/>
                <w:tag w:val="_GBC_681053ec27ca4af3bdabd9339c6a87dc"/>
                <w:id w:val="25494538"/>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减值准备"/>
                <w:tag w:val="_GBC_0625025fb5cf41e4b9d5bae783b54951"/>
                <w:id w:val="25494539"/>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减值准备"/>
                <w:tag w:val="_GBC_8bf8d7058c2442feb5904258e13f5de2"/>
                <w:id w:val="25494540"/>
                <w:lock w:val="sdtLocked"/>
              </w:sdtPr>
              <w:sdtContent>
                <w:tc>
                  <w:tcPr>
                    <w:tcW w:w="874" w:type="pct"/>
                    <w:shd w:val="clear" w:color="auto" w:fill="auto"/>
                  </w:tcPr>
                  <w:p w:rsidR="00A6624F" w:rsidRDefault="00A6624F" w:rsidP="00A6624F">
                    <w:pPr>
                      <w:jc w:val="right"/>
                      <w:rPr>
                        <w:szCs w:val="21"/>
                      </w:rPr>
                    </w:pPr>
                    <w:r>
                      <w:rPr>
                        <w:rFonts w:hint="eastAsia"/>
                        <w:szCs w:val="21"/>
                      </w:rPr>
                      <w:t>5,404,898.85</w:t>
                    </w:r>
                  </w:p>
                </w:tc>
              </w:sdtContent>
            </w:sdt>
            <w:sdt>
              <w:sdtPr>
                <w:rPr>
                  <w:szCs w:val="21"/>
                </w:rPr>
                <w:alias w:val="无形资产减值准备合计余额"/>
                <w:tag w:val="_GBC_fec3d18329a64758bb70120cc9606e1b"/>
                <w:id w:val="25494541"/>
                <w:lock w:val="sdtLocked"/>
              </w:sdtPr>
              <w:sdtContent>
                <w:tc>
                  <w:tcPr>
                    <w:tcW w:w="874" w:type="pct"/>
                    <w:shd w:val="clear" w:color="auto" w:fill="auto"/>
                  </w:tcPr>
                  <w:p w:rsidR="00A6624F" w:rsidRDefault="00A6624F" w:rsidP="00A6624F">
                    <w:pPr>
                      <w:jc w:val="right"/>
                      <w:rPr>
                        <w:szCs w:val="21"/>
                      </w:rPr>
                    </w:pPr>
                    <w:r>
                      <w:rPr>
                        <w:szCs w:val="21"/>
                      </w:rPr>
                      <w:t>5,404,898.85</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减值准备本期增加额"/>
                <w:tag w:val="_GBC_c605e611f07640248c7fa0b752866482"/>
                <w:id w:val="25494542"/>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减值准备本期增加额"/>
                <w:tag w:val="_GBC_4f79dfb5768648dea82a4af56be07fb7"/>
                <w:id w:val="25494543"/>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减值准备本期增加额"/>
                <w:tag w:val="_GBC_ac5cd98a05704a2aabacee2b63e19991"/>
                <w:id w:val="25494544"/>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减值准备增加"/>
                <w:tag w:val="_GBC_e423d7b4643a465c87045822dfb9029c"/>
                <w:id w:val="25494545"/>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szCs w:val="21"/>
                </w:rPr>
                <w:alias w:val="无形资产减值准备合计_本期增加数"/>
                <w:tag w:val="_GBC_71af989262974f398f6090f42dbabfc1"/>
                <w:id w:val="25494546"/>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rFonts w:hint="eastAsia"/>
                    <w:szCs w:val="21"/>
                  </w:rPr>
                  <w:t>（1）</w:t>
                </w:r>
                <w:r>
                  <w:rPr>
                    <w:szCs w:val="21"/>
                  </w:rPr>
                  <w:t>计提</w:t>
                </w:r>
              </w:p>
            </w:tc>
            <w:sdt>
              <w:sdtPr>
                <w:rPr>
                  <w:rFonts w:hint="eastAsia"/>
                  <w:szCs w:val="21"/>
                </w:rPr>
                <w:alias w:val="计提导致的土地使用权减值准备增加额"/>
                <w:tag w:val="_GBC_5cdf9bd2c18c43cba95dc7a8ea53688f"/>
                <w:id w:val="25494547"/>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计提导致的专利权减值准备增加额"/>
                <w:tag w:val="_GBC_a9af315533ab42a9bf35516612a883d2"/>
                <w:id w:val="25494548"/>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计提导致的非专利技术减值准备增加额"/>
                <w:tag w:val="_GBC_fd2529b0a54e474094b03d0e58b0ca02"/>
                <w:id w:val="25494549"/>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计提导致减值准备增加"/>
                <w:tag w:val="_GBC_3f16951381124fac8cc48f45b5c43f94"/>
                <w:id w:val="25494550"/>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计提导致的无形资产减值准备增加额"/>
                <w:tag w:val="_GBC_c20aef741c894dbd85574008dfe89085"/>
                <w:id w:val="25494551"/>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sdt>
              <w:sdtPr>
                <w:rPr>
                  <w:rFonts w:hint="eastAsia"/>
                  <w:szCs w:val="21"/>
                </w:rPr>
                <w:alias w:val="无形资产减值准备增加项目名称"/>
                <w:tag w:val="_GBC_a07f98d210fd4636be10f5bfad0425cc"/>
                <w:id w:val="25494552"/>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减值准备增加项目金额"/>
                <w:tag w:val="_GBC_12b871fdd57041608a822a4b7df86aab"/>
                <w:id w:val="25494553"/>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专利权减值准备增加项目金额"/>
                <w:tag w:val="_GBC_67beba23fec84cc8bdab0a5541f34763"/>
                <w:id w:val="25494554"/>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减值准备增加项目金额"/>
                <w:tag w:val="_GBC_be68ae2985d7460081ee248b41918fc0"/>
                <w:id w:val="25494555"/>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减值准备增加项目金额"/>
                <w:tag w:val="_GBC_63b957dd4ae94826a33c2bd5cab283a2"/>
                <w:id w:val="25494556"/>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减值准备增加项目合计金额"/>
                <w:tag w:val="_GBC_d898031c95ba4f18aa304513f88d8510"/>
                <w:id w:val="25494557"/>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减值准备本期减少额"/>
                <w:tag w:val="_GBC_036b5de3a2ea49acb82d4f4cfe433c90"/>
                <w:id w:val="25494558"/>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减值准备本期减少额"/>
                <w:tag w:val="_GBC_b42f702ba8ee469cb7a591f0cee4e02d"/>
                <w:id w:val="25494559"/>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减值准备本期减少额"/>
                <w:tag w:val="_GBC_e9b5b6f3e0e84e4cbbc9fab34e2a7821"/>
                <w:id w:val="25494560"/>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减值准备减少"/>
                <w:tag w:val="_GBC_bec46dab1f944018aca326e67b1af82c"/>
                <w:id w:val="25494561"/>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szCs w:val="21"/>
                </w:rPr>
                <w:alias w:val="无形资产减值准备合计_本期减少数合计"/>
                <w:tag w:val="_GBC_21a7356393e946bd9ce9dac8e5b006b0"/>
                <w:id w:val="25494562"/>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无形资产中处置导致的土地使用权减值准备减少额"/>
                <w:tag w:val="_GBC_e7743f8490004a958e95cdf37f9a26dc"/>
                <w:id w:val="25494563"/>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专利权减值准备减少额"/>
                <w:tag w:val="_GBC_85039edc1a16489b8ca72b462ac097c8"/>
                <w:id w:val="25494564"/>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非专利技术减值准备减少额"/>
                <w:tag w:val="_GBC_f373486600d64cee998c204fe1e64336"/>
                <w:id w:val="25494565"/>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处置导致减值准备减少"/>
                <w:tag w:val="_GBC_1b8a47c675f048b88f59a185cfb0de0b"/>
                <w:id w:val="25494566"/>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处置导致的无形资产减值准备减少额"/>
                <w:tag w:val="_GBC_76c0d24040e54a9caed1afdc582dbb02"/>
                <w:id w:val="25494567"/>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sdt>
              <w:sdtPr>
                <w:rPr>
                  <w:rFonts w:hint="eastAsia"/>
                  <w:szCs w:val="21"/>
                </w:rPr>
                <w:alias w:val="无形资产减值准备减少项目名称"/>
                <w:tag w:val="_GBC_8272bbfdd02345b8ad44a88b8a41de10"/>
                <w:id w:val="25494568"/>
                <w:lock w:val="sdtLocked"/>
                <w:showingPlcHdr/>
              </w:sdtPr>
              <w:sdtContent>
                <w:tc>
                  <w:tcPr>
                    <w:tcW w:w="1293" w:type="pct"/>
                    <w:shd w:val="clear" w:color="auto" w:fill="auto"/>
                  </w:tcPr>
                  <w:p w:rsidR="00A6624F" w:rsidRDefault="00A6624F" w:rsidP="00A6624F">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减值准备减少项目金额"/>
                <w:tag w:val="_GBC_8b708dfdfdc84533925e407c20772767"/>
                <w:id w:val="25494569"/>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专利权减值准备减少项目金额"/>
                <w:tag w:val="_GBC_3a32133737c54fadbe7b669399eade67"/>
                <w:id w:val="25494570"/>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非专利技术减值准备减少项目金额"/>
                <w:tag w:val="_GBC_622a25c623bd4d4597996470399d3fec"/>
                <w:id w:val="25494571"/>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减值准备减少项目金额"/>
                <w:tag w:val="_GBC_ecce1bc844c84420aded1f54f86b612a"/>
                <w:id w:val="25494572"/>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减值准备减少项目合计金额"/>
                <w:tag w:val="_GBC_af92ed28d10c4c6ea5a7119a7ab5bcd4"/>
                <w:id w:val="25494573"/>
                <w:lock w:val="sdtLocked"/>
                <w:showingPlcHdr/>
              </w:sdtPr>
              <w:sdtContent>
                <w:tc>
                  <w:tcPr>
                    <w:tcW w:w="874" w:type="pct"/>
                    <w:shd w:val="clear" w:color="auto" w:fill="auto"/>
                  </w:tcPr>
                  <w:p w:rsidR="00A6624F" w:rsidRDefault="00A6624F" w:rsidP="00A6624F">
                    <w:pPr>
                      <w:jc w:val="right"/>
                      <w:rPr>
                        <w:szCs w:val="21"/>
                      </w:rPr>
                    </w:pPr>
                    <w:r>
                      <w:rPr>
                        <w:rFonts w:hint="eastAsia"/>
                        <w:color w:val="333399"/>
                        <w:szCs w:val="21"/>
                      </w:rPr>
                      <w:t xml:space="preserve">　</w:t>
                    </w:r>
                  </w:p>
                </w:tc>
              </w:sdtContent>
            </w:sdt>
          </w:tr>
          <w:tr w:rsidR="00A6624F" w:rsidTr="002049E4">
            <w:trPr>
              <w:trHeight w:val="340"/>
            </w:trPr>
            <w:tc>
              <w:tcPr>
                <w:tcW w:w="1293" w:type="pct"/>
                <w:shd w:val="clear" w:color="auto" w:fill="auto"/>
                <w:vAlign w:val="center"/>
              </w:tcPr>
              <w:p w:rsidR="00A6624F" w:rsidRDefault="00A6624F" w:rsidP="00A6624F">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减值准备"/>
                <w:tag w:val="_GBC_680e4cd14cf84434a8ef2a93b6430782"/>
                <w:id w:val="25494574"/>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减值准备"/>
                <w:tag w:val="_GBC_6b59932dfd83498ebd440e0c45287c5e"/>
                <w:id w:val="25494575"/>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减值准备"/>
                <w:tag w:val="_GBC_72ad8fb8de1f44ad951851f7caf8d11e"/>
                <w:id w:val="25494576"/>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减值准备"/>
                <w:tag w:val="_GBC_c29328f8277d4090a45a447ef2c4ee17"/>
                <w:id w:val="25494577"/>
                <w:lock w:val="sdtLocked"/>
              </w:sdtPr>
              <w:sdtContent>
                <w:tc>
                  <w:tcPr>
                    <w:tcW w:w="874" w:type="pct"/>
                    <w:shd w:val="clear" w:color="auto" w:fill="auto"/>
                  </w:tcPr>
                  <w:p w:rsidR="00A6624F" w:rsidRDefault="00A6624F" w:rsidP="00A6624F">
                    <w:pPr>
                      <w:jc w:val="right"/>
                      <w:rPr>
                        <w:szCs w:val="21"/>
                      </w:rPr>
                    </w:pPr>
                    <w:r>
                      <w:rPr>
                        <w:rFonts w:hint="eastAsia"/>
                        <w:szCs w:val="21"/>
                      </w:rPr>
                      <w:t>5,404,898.85</w:t>
                    </w:r>
                  </w:p>
                </w:tc>
              </w:sdtContent>
            </w:sdt>
            <w:sdt>
              <w:sdtPr>
                <w:rPr>
                  <w:szCs w:val="21"/>
                </w:rPr>
                <w:alias w:val="无形资产减值准备合计余额"/>
                <w:tag w:val="_GBC_f5c4a177f5c447ec81cf48caca6293aa"/>
                <w:id w:val="25494578"/>
                <w:lock w:val="sdtLocked"/>
              </w:sdtPr>
              <w:sdtContent>
                <w:tc>
                  <w:tcPr>
                    <w:tcW w:w="874" w:type="pct"/>
                    <w:shd w:val="clear" w:color="auto" w:fill="auto"/>
                  </w:tcPr>
                  <w:p w:rsidR="00A6624F" w:rsidRDefault="00A6624F" w:rsidP="00A6624F">
                    <w:pPr>
                      <w:jc w:val="right"/>
                      <w:rPr>
                        <w:szCs w:val="21"/>
                      </w:rPr>
                    </w:pPr>
                    <w:r>
                      <w:rPr>
                        <w:szCs w:val="21"/>
                      </w:rPr>
                      <w:t>5,404,898.85</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lastRenderedPageBreak/>
                  <w:t>四、账面价值</w:t>
                </w:r>
              </w:p>
            </w:tc>
            <w:tc>
              <w:tcPr>
                <w:tcW w:w="660" w:type="pct"/>
                <w:shd w:val="clear" w:color="auto" w:fill="auto"/>
              </w:tcPr>
              <w:p w:rsidR="00A6624F" w:rsidRDefault="00A6624F" w:rsidP="00A6624F">
                <w:pPr>
                  <w:jc w:val="right"/>
                  <w:rPr>
                    <w:szCs w:val="21"/>
                  </w:rPr>
                </w:pPr>
              </w:p>
            </w:tc>
            <w:tc>
              <w:tcPr>
                <w:tcW w:w="661" w:type="pct"/>
                <w:shd w:val="clear" w:color="auto" w:fill="auto"/>
              </w:tcPr>
              <w:p w:rsidR="00A6624F" w:rsidRDefault="00A6624F" w:rsidP="00A6624F">
                <w:pPr>
                  <w:jc w:val="right"/>
                  <w:rPr>
                    <w:szCs w:val="21"/>
                  </w:rPr>
                </w:pPr>
              </w:p>
            </w:tc>
            <w:tc>
              <w:tcPr>
                <w:tcW w:w="638"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c>
              <w:tcPr>
                <w:tcW w:w="874" w:type="pct"/>
                <w:shd w:val="clear" w:color="auto" w:fill="auto"/>
              </w:tcPr>
              <w:p w:rsidR="00A6624F" w:rsidRDefault="00A6624F" w:rsidP="00A6624F">
                <w:pPr>
                  <w:jc w:val="right"/>
                  <w:rPr>
                    <w:szCs w:val="21"/>
                  </w:rPr>
                </w:pPr>
              </w:p>
            </w:tc>
          </w:tr>
          <w:tr w:rsidR="00A6624F" w:rsidTr="002049E4">
            <w:trPr>
              <w:trHeight w:val="340"/>
            </w:trPr>
            <w:tc>
              <w:tcPr>
                <w:tcW w:w="1293" w:type="pct"/>
                <w:shd w:val="clear" w:color="auto" w:fill="auto"/>
                <w:vAlign w:val="center"/>
              </w:tcPr>
              <w:p w:rsidR="00A6624F" w:rsidRDefault="00A6624F" w:rsidP="00A6624F">
                <w:pPr>
                  <w:rPr>
                    <w:szCs w:val="21"/>
                  </w:rPr>
                </w:pPr>
                <w:r>
                  <w:rPr>
                    <w:szCs w:val="21"/>
                  </w:rPr>
                  <w:t xml:space="preserve">    1.期末账面价值</w:t>
                </w:r>
              </w:p>
            </w:tc>
            <w:sdt>
              <w:sdtPr>
                <w:rPr>
                  <w:rFonts w:hint="eastAsia"/>
                  <w:szCs w:val="21"/>
                </w:rPr>
                <w:alias w:val="无形资产中土地使用权账面价值"/>
                <w:tag w:val="_GBC_790d4169f7ba4560a06ed84c0370ecf1"/>
                <w:id w:val="25494579"/>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账面价值"/>
                <w:tag w:val="_GBC_2e911d18cd09418fb39abf2aec940ded"/>
                <w:id w:val="25494580"/>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账面价值"/>
                <w:tag w:val="_GBC_9bffcc18f3f24694ba9aafc81e5d3bd8"/>
                <w:id w:val="25494581"/>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账面价值"/>
                <w:tag w:val="_GBC_eb96de1cb8de4c89bf10eb5d9727f15d"/>
                <w:id w:val="25494582"/>
                <w:lock w:val="sdtLocked"/>
              </w:sdtPr>
              <w:sdtContent>
                <w:tc>
                  <w:tcPr>
                    <w:tcW w:w="874" w:type="pct"/>
                    <w:shd w:val="clear" w:color="auto" w:fill="auto"/>
                  </w:tcPr>
                  <w:p w:rsidR="00A6624F" w:rsidRDefault="00A6624F" w:rsidP="00A6624F">
                    <w:pPr>
                      <w:jc w:val="right"/>
                      <w:rPr>
                        <w:szCs w:val="21"/>
                      </w:rPr>
                    </w:pPr>
                    <w:r>
                      <w:rPr>
                        <w:rFonts w:hint="eastAsia"/>
                        <w:szCs w:val="21"/>
                      </w:rPr>
                      <w:t>101,628,396.72</w:t>
                    </w:r>
                  </w:p>
                </w:tc>
              </w:sdtContent>
            </w:sdt>
            <w:sdt>
              <w:sdtPr>
                <w:rPr>
                  <w:szCs w:val="21"/>
                </w:rPr>
                <w:alias w:val="无形资产"/>
                <w:tag w:val="_GBC_96304a2e34a246ebb80d3170cf011bd5"/>
                <w:id w:val="25494583"/>
                <w:lock w:val="sdtLocked"/>
              </w:sdtPr>
              <w:sdtContent>
                <w:tc>
                  <w:tcPr>
                    <w:tcW w:w="874" w:type="pct"/>
                    <w:shd w:val="clear" w:color="auto" w:fill="auto"/>
                  </w:tcPr>
                  <w:p w:rsidR="00A6624F" w:rsidRDefault="00A6624F" w:rsidP="00A6624F">
                    <w:pPr>
                      <w:jc w:val="right"/>
                      <w:rPr>
                        <w:szCs w:val="21"/>
                      </w:rPr>
                    </w:pPr>
                    <w:r>
                      <w:rPr>
                        <w:szCs w:val="21"/>
                      </w:rPr>
                      <w:t>101,628,396.72</w:t>
                    </w:r>
                  </w:p>
                </w:tc>
              </w:sdtContent>
            </w:sdt>
          </w:tr>
          <w:tr w:rsidR="00A6624F" w:rsidTr="002049E4">
            <w:trPr>
              <w:trHeight w:val="340"/>
            </w:trPr>
            <w:tc>
              <w:tcPr>
                <w:tcW w:w="1293" w:type="pct"/>
                <w:shd w:val="clear" w:color="auto" w:fill="auto"/>
                <w:vAlign w:val="center"/>
              </w:tcPr>
              <w:p w:rsidR="00A6624F" w:rsidRDefault="00A6624F" w:rsidP="00A6624F">
                <w:pPr>
                  <w:rPr>
                    <w:szCs w:val="21"/>
                  </w:rPr>
                </w:pPr>
                <w:r>
                  <w:rPr>
                    <w:szCs w:val="21"/>
                  </w:rPr>
                  <w:t xml:space="preserve">    2.</w:t>
                </w:r>
                <w:r>
                  <w:rPr>
                    <w:rFonts w:hint="eastAsia"/>
                    <w:szCs w:val="21"/>
                  </w:rPr>
                  <w:t>期初</w:t>
                </w:r>
                <w:r>
                  <w:rPr>
                    <w:szCs w:val="21"/>
                  </w:rPr>
                  <w:t>账面价值</w:t>
                </w:r>
              </w:p>
            </w:tc>
            <w:sdt>
              <w:sdtPr>
                <w:rPr>
                  <w:rFonts w:hint="eastAsia"/>
                  <w:szCs w:val="21"/>
                </w:rPr>
                <w:alias w:val="无形资产中土地使用权账面价值"/>
                <w:tag w:val="_GBC_163ae315d6a24e13a92c5be89e0afae2"/>
                <w:id w:val="25494584"/>
                <w:lock w:val="sdtLocked"/>
                <w:showingPlcHdr/>
              </w:sdtPr>
              <w:sdtContent>
                <w:tc>
                  <w:tcPr>
                    <w:tcW w:w="66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专利权账面价值"/>
                <w:tag w:val="_GBC_14f5e52ed6db41f99bff7e23f8cbb7c9"/>
                <w:id w:val="25494585"/>
                <w:lock w:val="sdtLocked"/>
                <w:showingPlcHdr/>
              </w:sdtPr>
              <w:sdtContent>
                <w:tc>
                  <w:tcPr>
                    <w:tcW w:w="661"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中非专利技术账面价值"/>
                <w:tag w:val="_GBC_b270a58c48964831a474e63a112f36cb"/>
                <w:id w:val="25494586"/>
                <w:lock w:val="sdtLocked"/>
                <w:showingPlcHdr/>
              </w:sdtPr>
              <w:sdtContent>
                <w:tc>
                  <w:tcPr>
                    <w:tcW w:w="638"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rFonts w:hint="eastAsia"/>
                  <w:szCs w:val="21"/>
                </w:rPr>
                <w:alias w:val="无形资产明细-账面价值"/>
                <w:tag w:val="_GBC_0b19a4c648ba480089434ba288096fad"/>
                <w:id w:val="25494587"/>
                <w:lock w:val="sdtLocked"/>
              </w:sdtPr>
              <w:sdtContent>
                <w:tc>
                  <w:tcPr>
                    <w:tcW w:w="874" w:type="pct"/>
                    <w:shd w:val="clear" w:color="auto" w:fill="auto"/>
                  </w:tcPr>
                  <w:p w:rsidR="00A6624F" w:rsidRDefault="00A6624F" w:rsidP="00A6624F">
                    <w:pPr>
                      <w:jc w:val="right"/>
                      <w:rPr>
                        <w:szCs w:val="21"/>
                      </w:rPr>
                    </w:pPr>
                    <w:r>
                      <w:rPr>
                        <w:rFonts w:hint="eastAsia"/>
                        <w:szCs w:val="21"/>
                      </w:rPr>
                      <w:t>114,131,976.52</w:t>
                    </w:r>
                  </w:p>
                </w:tc>
              </w:sdtContent>
            </w:sdt>
            <w:sdt>
              <w:sdtPr>
                <w:rPr>
                  <w:szCs w:val="21"/>
                </w:rPr>
                <w:alias w:val="无形资产"/>
                <w:tag w:val="_GBC_a8688ea6652a4b4ca2c2198b23869c46"/>
                <w:id w:val="25494588"/>
                <w:lock w:val="sdtLocked"/>
              </w:sdtPr>
              <w:sdtContent>
                <w:tc>
                  <w:tcPr>
                    <w:tcW w:w="874" w:type="pct"/>
                    <w:shd w:val="clear" w:color="auto" w:fill="auto"/>
                  </w:tcPr>
                  <w:p w:rsidR="00A6624F" w:rsidRDefault="00A6624F" w:rsidP="00A6624F">
                    <w:pPr>
                      <w:jc w:val="right"/>
                      <w:rPr>
                        <w:szCs w:val="21"/>
                      </w:rPr>
                    </w:pPr>
                    <w:r>
                      <w:rPr>
                        <w:szCs w:val="21"/>
                      </w:rPr>
                      <w:t>114,131,976.52</w:t>
                    </w:r>
                  </w:p>
                </w:tc>
              </w:sdtContent>
            </w:sdt>
          </w:tr>
        </w:tbl>
        <w:p w:rsidR="00A6624F" w:rsidRDefault="00A6624F"/>
        <w:p w:rsidR="00A6624F" w:rsidRDefault="00A6624F">
          <w:pPr>
            <w:snapToGrid w:val="0"/>
            <w:spacing w:line="240" w:lineRule="atLeast"/>
            <w:rPr>
              <w:szCs w:val="21"/>
            </w:rPr>
          </w:pPr>
          <w:r>
            <w:rPr>
              <w:rFonts w:hint="eastAsia"/>
              <w:szCs w:val="21"/>
            </w:rPr>
            <w:t>本期末通过公司</w:t>
          </w:r>
          <w:r w:rsidRPr="00D2336F">
            <w:rPr>
              <w:rFonts w:hint="eastAsia"/>
              <w:szCs w:val="21"/>
            </w:rPr>
            <w:t>内部研发形成的无形资产占无形资产余额</w:t>
          </w:r>
          <w:r>
            <w:rPr>
              <w:rFonts w:hint="eastAsia"/>
              <w:szCs w:val="21"/>
            </w:rPr>
            <w:t>的比例</w:t>
          </w:r>
          <w:sdt>
            <w:sdtPr>
              <w:rPr>
                <w:szCs w:val="21"/>
              </w:rPr>
              <w:alias w:val="通过公司内部研发形成的无形资产占无形资产账面价值的比例"/>
              <w:tag w:val="_GBC_4eb0f3140a674bd1899e2bd836d51bbb"/>
              <w:id w:val="25494589"/>
              <w:lock w:val="sdtLocked"/>
              <w:placeholder>
                <w:docPart w:val="GBC22222222222222222222222222222"/>
              </w:placeholder>
            </w:sdtPr>
            <w:sdtContent>
              <w:r>
                <w:rPr>
                  <w:rFonts w:hint="eastAsia"/>
                  <w:szCs w:val="21"/>
                </w:rPr>
                <w:t>90.44%</w:t>
              </w:r>
            </w:sdtContent>
          </w:sdt>
        </w:p>
        <w:p w:rsidR="00A6624F" w:rsidRDefault="00FD450F">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5494592"/>
        <w:lock w:val="sdtLocked"/>
        <w:placeholder>
          <w:docPart w:val="GBC22222222222222222222222222222"/>
        </w:placeholder>
      </w:sdtPr>
      <w:sdtContent>
        <w:p w:rsidR="00A6624F" w:rsidRDefault="00A6624F" w:rsidP="00E71DDD">
          <w:pPr>
            <w:pStyle w:val="4"/>
            <w:numPr>
              <w:ilvl w:val="0"/>
              <w:numId w:val="62"/>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25494591"/>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szCs w:val="21"/>
        </w:rPr>
        <w:alias w:val="模块:无形资产说明"/>
        <w:tag w:val="_GBC_c2d02a8bb1274cb1bf0330030cc64229"/>
        <w:id w:val="25494594"/>
        <w:lock w:val="sdtLocked"/>
        <w:placeholder>
          <w:docPart w:val="GBC22222222222222222222222222222"/>
        </w:placeholder>
      </w:sdtPr>
      <w:sdtContent>
        <w:p w:rsidR="00A6624F" w:rsidRDefault="00A6624F">
          <w:pPr>
            <w:rPr>
              <w:szCs w:val="21"/>
            </w:rPr>
          </w:pPr>
          <w:r>
            <w:rPr>
              <w:rFonts w:hint="eastAsia"/>
              <w:szCs w:val="21"/>
            </w:rPr>
            <w:t>其他说明：</w:t>
          </w:r>
        </w:p>
        <w:sdt>
          <w:sdtPr>
            <w:rPr>
              <w:szCs w:val="21"/>
            </w:rPr>
            <w:alias w:val="是否适用：无形资产的说明[双击切换]"/>
            <w:tag w:val="_GBC_dc3c687f3c2c457e9024304c14129458"/>
            <w:id w:val="25494593"/>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25494839"/>
        <w:lock w:val="sdtLocked"/>
        <w:placeholder>
          <w:docPart w:val="GBC22222222222222222222222222222"/>
        </w:placeholder>
      </w:sdtPr>
      <w:sdtEndPr>
        <w:rPr>
          <w:rFonts w:cstheme="minorBidi" w:hint="default"/>
          <w:kern w:val="2"/>
        </w:rPr>
      </w:sdtEndPr>
      <w:sdtContent>
        <w:p w:rsidR="00A6624F" w:rsidRDefault="00A6624F" w:rsidP="00E71DDD">
          <w:pPr>
            <w:pStyle w:val="3"/>
            <w:numPr>
              <w:ilvl w:val="0"/>
              <w:numId w:val="47"/>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2549459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公司内部研究开发项目支出"/>
              <w:tag w:val="_GBC_165fafab9dd34128b1db9906fb0f8041"/>
              <w:id w:val="254945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f94dcb30ef74b2c8ce5d661f9d29e58"/>
              <w:id w:val="254945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71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699"/>
            <w:gridCol w:w="1674"/>
            <w:gridCol w:w="424"/>
            <w:gridCol w:w="246"/>
            <w:gridCol w:w="1476"/>
            <w:gridCol w:w="575"/>
            <w:gridCol w:w="286"/>
            <w:gridCol w:w="1699"/>
          </w:tblGrid>
          <w:tr w:rsidR="00131E86" w:rsidTr="00F7678A">
            <w:tc>
              <w:tcPr>
                <w:tcW w:w="1096" w:type="pct"/>
                <w:vMerge w:val="restart"/>
                <w:tcBorders>
                  <w:top w:val="single" w:sz="4" w:space="0" w:color="auto"/>
                  <w:left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项目</w:t>
                </w:r>
              </w:p>
            </w:tc>
            <w:tc>
              <w:tcPr>
                <w:tcW w:w="821" w:type="pct"/>
                <w:vMerge w:val="restart"/>
                <w:tcBorders>
                  <w:top w:val="single" w:sz="4" w:space="0" w:color="auto"/>
                  <w:left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期初</w:t>
                </w:r>
              </w:p>
              <w:p w:rsidR="00131E86" w:rsidRDefault="00131E86" w:rsidP="00F7678A">
                <w:pPr>
                  <w:autoSpaceDE w:val="0"/>
                  <w:autoSpaceDN w:val="0"/>
                  <w:adjustRightInd w:val="0"/>
                  <w:jc w:val="center"/>
                  <w:rPr>
                    <w:szCs w:val="21"/>
                  </w:rPr>
                </w:pPr>
                <w:r>
                  <w:rPr>
                    <w:rFonts w:hint="eastAsia"/>
                    <w:szCs w:val="21"/>
                  </w:rPr>
                  <w:t>余额</w:t>
                </w:r>
              </w:p>
            </w:tc>
            <w:tc>
              <w:tcPr>
                <w:tcW w:w="1133" w:type="pct"/>
                <w:gridSpan w:val="3"/>
                <w:tcBorders>
                  <w:top w:val="single" w:sz="4" w:space="0" w:color="auto"/>
                  <w:left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本期增加金额</w:t>
                </w:r>
              </w:p>
            </w:tc>
            <w:tc>
              <w:tcPr>
                <w:tcW w:w="1129" w:type="pct"/>
                <w:gridSpan w:val="3"/>
                <w:tcBorders>
                  <w:top w:val="single" w:sz="4" w:space="0" w:color="auto"/>
                  <w:left w:val="single" w:sz="4" w:space="0" w:color="auto"/>
                  <w:bottom w:val="single" w:sz="4" w:space="0" w:color="auto"/>
                  <w:right w:val="single" w:sz="4" w:space="0" w:color="auto"/>
                </w:tcBorders>
                <w:vAlign w:val="center"/>
              </w:tcPr>
              <w:p w:rsidR="00131E86" w:rsidRDefault="00131E86" w:rsidP="00F7678A">
                <w:pPr>
                  <w:ind w:left="-65" w:right="5" w:hanging="48"/>
                  <w:jc w:val="center"/>
                  <w:rPr>
                    <w:szCs w:val="21"/>
                  </w:rPr>
                </w:pPr>
                <w:r>
                  <w:rPr>
                    <w:rFonts w:hint="eastAsia"/>
                    <w:szCs w:val="21"/>
                  </w:rPr>
                  <w:t>本期减少金额</w:t>
                </w:r>
              </w:p>
            </w:tc>
            <w:tc>
              <w:tcPr>
                <w:tcW w:w="821" w:type="pct"/>
                <w:vMerge w:val="restart"/>
                <w:tcBorders>
                  <w:top w:val="single" w:sz="4" w:space="0" w:color="auto"/>
                  <w:left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期末</w:t>
                </w:r>
              </w:p>
              <w:p w:rsidR="00131E86" w:rsidRDefault="00131E86" w:rsidP="00F7678A">
                <w:pPr>
                  <w:autoSpaceDE w:val="0"/>
                  <w:autoSpaceDN w:val="0"/>
                  <w:adjustRightInd w:val="0"/>
                  <w:jc w:val="center"/>
                  <w:rPr>
                    <w:szCs w:val="21"/>
                  </w:rPr>
                </w:pPr>
                <w:r>
                  <w:rPr>
                    <w:rFonts w:hint="eastAsia"/>
                    <w:szCs w:val="21"/>
                  </w:rPr>
                  <w:t>余额</w:t>
                </w:r>
              </w:p>
            </w:tc>
          </w:tr>
          <w:tr w:rsidR="00131E86" w:rsidTr="00F7678A">
            <w:tc>
              <w:tcPr>
                <w:tcW w:w="1096" w:type="pct"/>
                <w:vMerge/>
                <w:tcBorders>
                  <w:left w:val="single" w:sz="4" w:space="0" w:color="auto"/>
                  <w:bottom w:val="single" w:sz="4" w:space="0" w:color="auto"/>
                  <w:right w:val="single" w:sz="4" w:space="0" w:color="auto"/>
                </w:tcBorders>
              </w:tcPr>
              <w:p w:rsidR="00131E86" w:rsidRDefault="00131E86" w:rsidP="00F7678A">
                <w:pPr>
                  <w:autoSpaceDE w:val="0"/>
                  <w:autoSpaceDN w:val="0"/>
                  <w:adjustRightInd w:val="0"/>
                  <w:rPr>
                    <w:szCs w:val="21"/>
                  </w:rPr>
                </w:pPr>
              </w:p>
            </w:tc>
            <w:tc>
              <w:tcPr>
                <w:tcW w:w="821" w:type="pct"/>
                <w:vMerge/>
                <w:tcBorders>
                  <w:left w:val="single" w:sz="4" w:space="0" w:color="auto"/>
                  <w:bottom w:val="single" w:sz="4" w:space="0" w:color="auto"/>
                  <w:right w:val="single" w:sz="4" w:space="0" w:color="auto"/>
                </w:tcBorders>
              </w:tcPr>
              <w:p w:rsidR="00131E86" w:rsidRDefault="00131E86" w:rsidP="00F7678A">
                <w:pPr>
                  <w:autoSpaceDE w:val="0"/>
                  <w:autoSpaceDN w:val="0"/>
                  <w:adjustRightInd w:val="0"/>
                  <w:jc w:val="center"/>
                  <w:rPr>
                    <w:szCs w:val="21"/>
                  </w:rPr>
                </w:pPr>
              </w:p>
            </w:tc>
            <w:tc>
              <w:tcPr>
                <w:tcW w:w="809" w:type="pct"/>
                <w:tcBorders>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内部开发支出</w:t>
                </w:r>
              </w:p>
            </w:tc>
            <w:tc>
              <w:tcPr>
                <w:tcW w:w="205" w:type="pct"/>
                <w:tcBorders>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其他</w:t>
                </w:r>
              </w:p>
            </w:tc>
            <w:sdt>
              <w:sdtPr>
                <w:rPr>
                  <w:szCs w:val="21"/>
                </w:rPr>
                <w:alias w:val="开发支出本期增加额项目名称"/>
                <w:tag w:val="_GBC_3dd1a6e64b524d9995cbdbb01a10ed46"/>
                <w:id w:val="6223769"/>
                <w:lock w:val="sdtLocked"/>
                <w:showingPlcHdr/>
              </w:sdtPr>
              <w:sdtEndPr>
                <w:rPr>
                  <w:rFonts w:hint="eastAsia"/>
                </w:rPr>
              </w:sdtEndPr>
              <w:sdtContent>
                <w:tc>
                  <w:tcPr>
                    <w:tcW w:w="118" w:type="pct"/>
                    <w:tcBorders>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color w:val="333399"/>
                        <w:szCs w:val="21"/>
                      </w:rPr>
                      <w:t xml:space="preserve">　</w:t>
                    </w:r>
                  </w:p>
                </w:tc>
              </w:sdtContent>
            </w:sdt>
            <w:tc>
              <w:tcPr>
                <w:tcW w:w="713" w:type="pct"/>
                <w:tcBorders>
                  <w:top w:val="single" w:sz="4" w:space="0" w:color="auto"/>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确认为无形资产</w:t>
                </w:r>
              </w:p>
            </w:tc>
            <w:tc>
              <w:tcPr>
                <w:tcW w:w="278" w:type="pct"/>
                <w:tcBorders>
                  <w:top w:val="single" w:sz="4" w:space="0" w:color="auto"/>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r>
                  <w:rPr>
                    <w:rFonts w:hint="eastAsia"/>
                    <w:szCs w:val="21"/>
                  </w:rPr>
                  <w:t>转入当期损益</w:t>
                </w:r>
              </w:p>
            </w:tc>
            <w:sdt>
              <w:sdtPr>
                <w:rPr>
                  <w:szCs w:val="21"/>
                </w:rPr>
                <w:alias w:val="开发支出本期减少额项目名称"/>
                <w:tag w:val="_GBC_ea6bb0b5d1364a6999980f96f731ec9a"/>
                <w:id w:val="6223770"/>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vAlign w:val="center"/>
                  </w:tcPr>
                  <w:p w:rsidR="00131E86" w:rsidRDefault="00131E86" w:rsidP="00F7678A">
                    <w:pPr>
                      <w:autoSpaceDE w:val="0"/>
                      <w:autoSpaceDN w:val="0"/>
                      <w:adjustRightInd w:val="0"/>
                      <w:jc w:val="center"/>
                      <w:rPr>
                        <w:szCs w:val="21"/>
                      </w:rPr>
                    </w:pPr>
                  </w:p>
                </w:tc>
              </w:sdtContent>
            </w:sdt>
            <w:tc>
              <w:tcPr>
                <w:tcW w:w="821" w:type="pct"/>
                <w:vMerge/>
                <w:tcBorders>
                  <w:left w:val="single" w:sz="4" w:space="0" w:color="auto"/>
                  <w:bottom w:val="single" w:sz="4" w:space="0" w:color="auto"/>
                  <w:right w:val="single" w:sz="4" w:space="0" w:color="auto"/>
                </w:tcBorders>
              </w:tcPr>
              <w:p w:rsidR="00131E86" w:rsidRDefault="00131E86" w:rsidP="00F7678A">
                <w:pPr>
                  <w:autoSpaceDE w:val="0"/>
                  <w:autoSpaceDN w:val="0"/>
                  <w:adjustRightInd w:val="0"/>
                  <w:jc w:val="center"/>
                  <w:rPr>
                    <w:color w:val="222222"/>
                    <w:szCs w:val="21"/>
                  </w:rPr>
                </w:pPr>
              </w:p>
            </w:tc>
          </w:tr>
          <w:sdt>
            <w:sdtPr>
              <w:rPr>
                <w:rFonts w:hint="eastAsia"/>
                <w:szCs w:val="21"/>
              </w:rPr>
              <w:alias w:val="公司开发项目支出明细"/>
              <w:tag w:val="_GBC_12a9b93b72934528bfa3c11027367082"/>
              <w:id w:val="6223780"/>
              <w:lock w:val="sdtLocked"/>
            </w:sdtPr>
            <w:sdtContent>
              <w:tr w:rsidR="00131E86" w:rsidTr="00F7678A">
                <w:sdt>
                  <w:sdtPr>
                    <w:rPr>
                      <w:rFonts w:hint="eastAsia"/>
                      <w:szCs w:val="21"/>
                    </w:rPr>
                    <w:alias w:val="公司开发项目支出明细-项目"/>
                    <w:tag w:val="_GBC_19bb28649ab742c1b0d3b90081f924b3"/>
                    <w:id w:val="622377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融合通讯多媒体系统项目</w:t>
                        </w:r>
                      </w:p>
                    </w:tc>
                  </w:sdtContent>
                </w:sdt>
                <w:sdt>
                  <w:sdtPr>
                    <w:rPr>
                      <w:szCs w:val="21"/>
                    </w:rPr>
                    <w:alias w:val="公司开发项目支出明细-金额"/>
                    <w:tag w:val="_GBC_d758f8e17f974f2a9b57ca5992258f3e"/>
                    <w:id w:val="622377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3,962,264.15</w:t>
                        </w:r>
                      </w:p>
                    </w:tc>
                  </w:sdtContent>
                </w:sdt>
                <w:sdt>
                  <w:sdtPr>
                    <w:rPr>
                      <w:szCs w:val="21"/>
                    </w:rPr>
                    <w:alias w:val="公司开发项目支出明细-内部开发支出"/>
                    <w:tag w:val="_GBC_9228d132177c4b6a833a4350bc18573a"/>
                    <w:id w:val="6223773"/>
                    <w:lock w:val="sdtLocked"/>
                    <w:showingPlcHdr/>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公司开发项目支出明细-其他增加额"/>
                    <w:tag w:val="_GBC_37da052e705647d494f81423ce93ce86"/>
                    <w:id w:val="622377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77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776"/>
                    <w:lock w:val="sdtLocked"/>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计入当期损益"/>
                    <w:tag w:val="_GBC_e6f1f3bf60c64c13b871f7184997b694"/>
                    <w:id w:val="622377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77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77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3,962,264.15</w:t>
                        </w:r>
                      </w:p>
                    </w:tc>
                  </w:sdtContent>
                </w:sdt>
              </w:tr>
            </w:sdtContent>
          </w:sdt>
          <w:sdt>
            <w:sdtPr>
              <w:rPr>
                <w:rFonts w:hint="eastAsia"/>
                <w:szCs w:val="21"/>
              </w:rPr>
              <w:alias w:val="公司开发项目支出明细"/>
              <w:tag w:val="_GBC_12a9b93b72934528bfa3c11027367082"/>
              <w:id w:val="6223790"/>
              <w:lock w:val="sdtLocked"/>
            </w:sdtPr>
            <w:sdtContent>
              <w:tr w:rsidR="00131E86" w:rsidTr="00F7678A">
                <w:sdt>
                  <w:sdtPr>
                    <w:rPr>
                      <w:rFonts w:hint="eastAsia"/>
                      <w:szCs w:val="21"/>
                    </w:rPr>
                    <w:alias w:val="公司开发项目支出明细-项目"/>
                    <w:tag w:val="_GBC_19bb28649ab742c1b0d3b90081f924b3"/>
                    <w:id w:val="622378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综合监控平台国产化</w:t>
                        </w:r>
                      </w:p>
                    </w:tc>
                  </w:sdtContent>
                </w:sdt>
                <w:sdt>
                  <w:sdtPr>
                    <w:rPr>
                      <w:szCs w:val="21"/>
                    </w:rPr>
                    <w:alias w:val="公司开发项目支出明细-金额"/>
                    <w:tag w:val="_GBC_d758f8e17f974f2a9b57ca5992258f3e"/>
                    <w:id w:val="622378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5,839,783.61</w:t>
                        </w:r>
                      </w:p>
                    </w:tc>
                  </w:sdtContent>
                </w:sdt>
                <w:sdt>
                  <w:sdtPr>
                    <w:rPr>
                      <w:szCs w:val="21"/>
                    </w:rPr>
                    <w:alias w:val="公司开发项目支出明细-内部开发支出"/>
                    <w:tag w:val="_GBC_9228d132177c4b6a833a4350bc18573a"/>
                    <w:id w:val="622378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1,530,317.46</w:t>
                        </w:r>
                      </w:p>
                    </w:tc>
                  </w:sdtContent>
                </w:sdt>
                <w:sdt>
                  <w:sdtPr>
                    <w:rPr>
                      <w:rFonts w:hint="eastAsia"/>
                      <w:szCs w:val="21"/>
                    </w:rPr>
                    <w:alias w:val="公司开发项目支出明细-其他增加额"/>
                    <w:tag w:val="_GBC_37da052e705647d494f81423ce93ce86"/>
                    <w:id w:val="622378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785"/>
                    <w:lock w:val="sdtLocked"/>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78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计入当期损益"/>
                    <w:tag w:val="_GBC_e6f1f3bf60c64c13b871f7184997b694"/>
                    <w:id w:val="6223787"/>
                    <w:lock w:val="sdtLocked"/>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78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78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7,370,101.07</w:t>
                        </w:r>
                      </w:p>
                    </w:tc>
                  </w:sdtContent>
                </w:sdt>
              </w:tr>
            </w:sdtContent>
          </w:sdt>
          <w:sdt>
            <w:sdtPr>
              <w:rPr>
                <w:rFonts w:hint="eastAsia"/>
                <w:szCs w:val="21"/>
              </w:rPr>
              <w:alias w:val="公司开发项目支出明细"/>
              <w:tag w:val="_GBC_12a9b93b72934528bfa3c11027367082"/>
              <w:id w:val="6223800"/>
              <w:lock w:val="sdtLocked"/>
            </w:sdtPr>
            <w:sdtContent>
              <w:tr w:rsidR="00131E86" w:rsidTr="00F7678A">
                <w:sdt>
                  <w:sdtPr>
                    <w:rPr>
                      <w:rFonts w:hint="eastAsia"/>
                      <w:szCs w:val="21"/>
                    </w:rPr>
                    <w:alias w:val="公司开发项目支出明细-项目"/>
                    <w:tag w:val="_GBC_19bb28649ab742c1b0d3b90081f924b3"/>
                    <w:id w:val="622379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城际屏蔽门控制系统</w:t>
                        </w:r>
                      </w:p>
                    </w:tc>
                  </w:sdtContent>
                </w:sdt>
                <w:sdt>
                  <w:sdtPr>
                    <w:rPr>
                      <w:szCs w:val="21"/>
                    </w:rPr>
                    <w:alias w:val="公司开发项目支出明细-金额"/>
                    <w:tag w:val="_GBC_d758f8e17f974f2a9b57ca5992258f3e"/>
                    <w:id w:val="622379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2,212,822.16</w:t>
                        </w:r>
                      </w:p>
                    </w:tc>
                  </w:sdtContent>
                </w:sdt>
                <w:sdt>
                  <w:sdtPr>
                    <w:rPr>
                      <w:szCs w:val="21"/>
                    </w:rPr>
                    <w:alias w:val="公司开发项目支出明细-内部开发支出"/>
                    <w:tag w:val="_GBC_9228d132177c4b6a833a4350bc18573a"/>
                    <w:id w:val="622379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756,677.57</w:t>
                        </w:r>
                      </w:p>
                    </w:tc>
                  </w:sdtContent>
                </w:sdt>
                <w:sdt>
                  <w:sdtPr>
                    <w:rPr>
                      <w:rFonts w:hint="eastAsia"/>
                      <w:szCs w:val="21"/>
                    </w:rPr>
                    <w:alias w:val="公司开发项目支出明细-其他增加额"/>
                    <w:tag w:val="_GBC_37da052e705647d494f81423ce93ce86"/>
                    <w:id w:val="622379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795"/>
                    <w:lock w:val="sdtLocked"/>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796"/>
                    <w:lock w:val="sdtLocked"/>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2,969,499.73</w:t>
                        </w:r>
                      </w:p>
                    </w:tc>
                  </w:sdtContent>
                </w:sdt>
                <w:sdt>
                  <w:sdtPr>
                    <w:rPr>
                      <w:szCs w:val="21"/>
                    </w:rPr>
                    <w:alias w:val="公司开发项目支出明细-计入当期损益"/>
                    <w:tag w:val="_GBC_e6f1f3bf60c64c13b871f7184997b694"/>
                    <w:id w:val="6223797"/>
                    <w:lock w:val="sdtLocked"/>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79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799"/>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tr>
            </w:sdtContent>
          </w:sdt>
          <w:sdt>
            <w:sdtPr>
              <w:rPr>
                <w:rFonts w:hint="eastAsia"/>
                <w:szCs w:val="21"/>
              </w:rPr>
              <w:alias w:val="公司开发项目支出明细"/>
              <w:tag w:val="_GBC_12a9b93b72934528bfa3c11027367082"/>
              <w:id w:val="6223810"/>
              <w:lock w:val="sdtLocked"/>
            </w:sdtPr>
            <w:sdtContent>
              <w:tr w:rsidR="00131E86" w:rsidTr="00F7678A">
                <w:sdt>
                  <w:sdtPr>
                    <w:rPr>
                      <w:rFonts w:hint="eastAsia"/>
                      <w:szCs w:val="21"/>
                    </w:rPr>
                    <w:alias w:val="公司开发项目支出明细-项目"/>
                    <w:tag w:val="_GBC_19bb28649ab742c1b0d3b90081f924b3"/>
                    <w:id w:val="622380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多元化支付MTVM</w:t>
                        </w:r>
                      </w:p>
                    </w:tc>
                  </w:sdtContent>
                </w:sdt>
                <w:sdt>
                  <w:sdtPr>
                    <w:rPr>
                      <w:szCs w:val="21"/>
                    </w:rPr>
                    <w:alias w:val="公司开发项目支出明细-金额"/>
                    <w:tag w:val="_GBC_d758f8e17f974f2a9b57ca5992258f3e"/>
                    <w:id w:val="622380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1,052,791.01</w:t>
                        </w:r>
                      </w:p>
                    </w:tc>
                  </w:sdtContent>
                </w:sdt>
                <w:sdt>
                  <w:sdtPr>
                    <w:rPr>
                      <w:szCs w:val="21"/>
                    </w:rPr>
                    <w:alias w:val="公司开发项目支出明细-内部开发支出"/>
                    <w:tag w:val="_GBC_9228d132177c4b6a833a4350bc18573a"/>
                    <w:id w:val="622380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516,322.0</w:t>
                        </w:r>
                        <w:r>
                          <w:rPr>
                            <w:rFonts w:hint="eastAsia"/>
                            <w:szCs w:val="21"/>
                          </w:rPr>
                          <w:t>4</w:t>
                        </w:r>
                      </w:p>
                    </w:tc>
                  </w:sdtContent>
                </w:sdt>
                <w:sdt>
                  <w:sdtPr>
                    <w:rPr>
                      <w:rFonts w:hint="eastAsia"/>
                      <w:szCs w:val="21"/>
                    </w:rPr>
                    <w:alias w:val="公司开发项目支出明细-其他增加额"/>
                    <w:tag w:val="_GBC_37da052e705647d494f81423ce93ce86"/>
                    <w:id w:val="622380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805"/>
                    <w:lock w:val="sdtLocked"/>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806"/>
                    <w:lock w:val="sdtLocked"/>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计入当期损益"/>
                    <w:tag w:val="_GBC_e6f1f3bf60c64c13b871f7184997b694"/>
                    <w:id w:val="6223807"/>
                    <w:lock w:val="sdtLocked"/>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0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0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1,569,113.05</w:t>
                        </w:r>
                      </w:p>
                    </w:tc>
                  </w:sdtContent>
                </w:sdt>
              </w:tr>
            </w:sdtContent>
          </w:sdt>
          <w:sdt>
            <w:sdtPr>
              <w:rPr>
                <w:rFonts w:hint="eastAsia"/>
                <w:szCs w:val="21"/>
              </w:rPr>
              <w:alias w:val="公司开发项目支出明细"/>
              <w:tag w:val="_GBC_12a9b93b72934528bfa3c11027367082"/>
              <w:id w:val="6223820"/>
              <w:lock w:val="sdtLocked"/>
            </w:sdtPr>
            <w:sdtContent>
              <w:tr w:rsidR="00131E86" w:rsidTr="00F7678A">
                <w:sdt>
                  <w:sdtPr>
                    <w:rPr>
                      <w:rFonts w:hint="eastAsia"/>
                      <w:szCs w:val="21"/>
                    </w:rPr>
                    <w:alias w:val="公司开发项目支出明细-项目"/>
                    <w:tag w:val="_GBC_19bb28649ab742c1b0d3b90081f924b3"/>
                    <w:id w:val="622381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有轨电车自动售检票系统</w:t>
                        </w:r>
                      </w:p>
                    </w:tc>
                  </w:sdtContent>
                </w:sdt>
                <w:sdt>
                  <w:sdtPr>
                    <w:rPr>
                      <w:szCs w:val="21"/>
                    </w:rPr>
                    <w:alias w:val="公司开发项目支出明细-金额"/>
                    <w:tag w:val="_GBC_d758f8e17f974f2a9b57ca5992258f3e"/>
                    <w:id w:val="622381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1,545,896.81</w:t>
                        </w:r>
                      </w:p>
                    </w:tc>
                  </w:sdtContent>
                </w:sdt>
                <w:sdt>
                  <w:sdtPr>
                    <w:rPr>
                      <w:szCs w:val="21"/>
                    </w:rPr>
                    <w:alias w:val="公司开发项目支出明细-内部开发支出"/>
                    <w:tag w:val="_GBC_9228d132177c4b6a833a4350bc18573a"/>
                    <w:id w:val="622381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774,483.0</w:t>
                        </w:r>
                        <w:r>
                          <w:rPr>
                            <w:rFonts w:hint="eastAsia"/>
                            <w:szCs w:val="21"/>
                          </w:rPr>
                          <w:t>8</w:t>
                        </w:r>
                      </w:p>
                    </w:tc>
                  </w:sdtContent>
                </w:sdt>
                <w:sdt>
                  <w:sdtPr>
                    <w:rPr>
                      <w:rFonts w:hint="eastAsia"/>
                      <w:szCs w:val="21"/>
                    </w:rPr>
                    <w:alias w:val="公司开发项目支出明细-其他增加额"/>
                    <w:tag w:val="_GBC_37da052e705647d494f81423ce93ce86"/>
                    <w:id w:val="622381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815"/>
                    <w:lock w:val="sdtLocked"/>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81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计入当期损益"/>
                    <w:tag w:val="_GBC_e6f1f3bf60c64c13b871f7184997b694"/>
                    <w:id w:val="6223817"/>
                    <w:lock w:val="sdtLocked"/>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1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1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2,320,379.89</w:t>
                        </w:r>
                      </w:p>
                    </w:tc>
                  </w:sdtContent>
                </w:sdt>
              </w:tr>
            </w:sdtContent>
          </w:sdt>
          <w:sdt>
            <w:sdtPr>
              <w:rPr>
                <w:rFonts w:hint="eastAsia"/>
                <w:szCs w:val="21"/>
              </w:rPr>
              <w:alias w:val="公司开发项目支出明细"/>
              <w:tag w:val="_GBC_12a9b93b72934528bfa3c11027367082"/>
              <w:id w:val="6223830"/>
              <w:lock w:val="sdtLocked"/>
            </w:sdtPr>
            <w:sdtContent>
              <w:tr w:rsidR="00131E86" w:rsidTr="00F7678A">
                <w:sdt>
                  <w:sdtPr>
                    <w:rPr>
                      <w:rFonts w:hint="eastAsia"/>
                      <w:szCs w:val="21"/>
                    </w:rPr>
                    <w:alias w:val="公司开发项目支出明细-项目"/>
                    <w:tag w:val="_GBC_19bb28649ab742c1b0d3b90081f924b3"/>
                    <w:id w:val="622382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proofErr w:type="gramStart"/>
                        <w:r>
                          <w:rPr>
                            <w:rFonts w:hint="eastAsia"/>
                            <w:szCs w:val="21"/>
                          </w:rPr>
                          <w:t>云闸机</w:t>
                        </w:r>
                        <w:proofErr w:type="gramEnd"/>
                        <w:r>
                          <w:rPr>
                            <w:rFonts w:hint="eastAsia"/>
                            <w:szCs w:val="21"/>
                          </w:rPr>
                          <w:t>系统及设备开发</w:t>
                        </w:r>
                      </w:p>
                    </w:tc>
                  </w:sdtContent>
                </w:sdt>
                <w:sdt>
                  <w:sdtPr>
                    <w:rPr>
                      <w:szCs w:val="21"/>
                    </w:rPr>
                    <w:alias w:val="公司开发项目支出明细-金额"/>
                    <w:tag w:val="_GBC_d758f8e17f974f2a9b57ca5992258f3e"/>
                    <w:id w:val="6223822"/>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2,576,494.69</w:t>
                        </w:r>
                      </w:p>
                    </w:tc>
                  </w:sdtContent>
                </w:sdt>
                <w:sdt>
                  <w:sdtPr>
                    <w:rPr>
                      <w:szCs w:val="21"/>
                    </w:rPr>
                    <w:alias w:val="公司开发项目支出明细-内部开发支出"/>
                    <w:tag w:val="_GBC_9228d132177c4b6a833a4350bc18573a"/>
                    <w:id w:val="622382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1,364,949.40</w:t>
                        </w:r>
                      </w:p>
                    </w:tc>
                  </w:sdtContent>
                </w:sdt>
                <w:sdt>
                  <w:sdtPr>
                    <w:rPr>
                      <w:rFonts w:hint="eastAsia"/>
                      <w:szCs w:val="21"/>
                    </w:rPr>
                    <w:alias w:val="公司开发项目支出明细-其他增加额"/>
                    <w:tag w:val="_GBC_37da052e705647d494f81423ce93ce86"/>
                    <w:id w:val="6223824"/>
                    <w:lock w:val="sdtLocked"/>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rFonts w:hint="eastAsia"/>
                      <w:szCs w:val="21"/>
                    </w:rPr>
                    <w:alias w:val="开发支出本期增加额项目名称金额"/>
                    <w:tag w:val="_GBC_93295d218c9d4841aba7f00af95ac3a4"/>
                    <w:id w:val="6223825"/>
                    <w:lock w:val="sdtLocked"/>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确认为无形资产"/>
                    <w:tag w:val="_GBC_43a635f23cf74a518d3491d941e128d8"/>
                    <w:id w:val="622382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计入当期损益"/>
                    <w:tag w:val="_GBC_e6f1f3bf60c64c13b871f7184997b694"/>
                    <w:id w:val="6223827"/>
                    <w:lock w:val="sdtLocked"/>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28"/>
                    <w:lock w:val="sdtLocked"/>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2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3,941,444.09</w:t>
                        </w:r>
                      </w:p>
                    </w:tc>
                  </w:sdtContent>
                </w:sdt>
              </w:tr>
            </w:sdtContent>
          </w:sdt>
          <w:sdt>
            <w:sdtPr>
              <w:rPr>
                <w:rFonts w:hint="eastAsia"/>
                <w:szCs w:val="21"/>
              </w:rPr>
              <w:alias w:val="公司开发项目支出明细"/>
              <w:tag w:val="_GBC_12a9b93b72934528bfa3c11027367082"/>
              <w:id w:val="6223840"/>
              <w:lock w:val="sdtLocked"/>
            </w:sdtPr>
            <w:sdtContent>
              <w:tr w:rsidR="00131E86" w:rsidTr="00F7678A">
                <w:sdt>
                  <w:sdtPr>
                    <w:rPr>
                      <w:rFonts w:hint="eastAsia"/>
                      <w:szCs w:val="21"/>
                    </w:rPr>
                    <w:alias w:val="公司开发项目支出明细-项目"/>
                    <w:tag w:val="_GBC_19bb28649ab742c1b0d3b90081f924b3"/>
                    <w:id w:val="622383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sidRPr="00E91144">
                          <w:rPr>
                            <w:szCs w:val="21"/>
                          </w:rPr>
                          <w:t>BT屏蔽门控制系统</w:t>
                        </w:r>
                      </w:p>
                    </w:tc>
                  </w:sdtContent>
                </w:sdt>
                <w:sdt>
                  <w:sdtPr>
                    <w:rPr>
                      <w:szCs w:val="21"/>
                    </w:rPr>
                    <w:alias w:val="公司开发项目支出明细-金额"/>
                    <w:tag w:val="_GBC_d758f8e17f974f2a9b57ca5992258f3e"/>
                    <w:id w:val="622383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3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158,151.43</w:t>
                        </w:r>
                      </w:p>
                    </w:tc>
                  </w:sdtContent>
                </w:sdt>
                <w:sdt>
                  <w:sdtPr>
                    <w:rPr>
                      <w:rFonts w:hint="eastAsia"/>
                      <w:szCs w:val="21"/>
                    </w:rPr>
                    <w:alias w:val="公司开发项目支出明细-其他增加额"/>
                    <w:tag w:val="_GBC_37da052e705647d494f81423ce93ce86"/>
                    <w:id w:val="622383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3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3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3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3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3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sidRPr="00E91144">
                          <w:rPr>
                            <w:szCs w:val="21"/>
                          </w:rPr>
                          <w:t>158,151.43</w:t>
                        </w:r>
                      </w:p>
                    </w:tc>
                  </w:sdtContent>
                </w:sdt>
              </w:tr>
            </w:sdtContent>
          </w:sdt>
          <w:sdt>
            <w:sdtPr>
              <w:rPr>
                <w:rFonts w:hint="eastAsia"/>
                <w:szCs w:val="21"/>
              </w:rPr>
              <w:alias w:val="公司开发项目支出明细"/>
              <w:tag w:val="_GBC_12a9b93b72934528bfa3c11027367082"/>
              <w:id w:val="6223850"/>
              <w:lock w:val="sdtLocked"/>
            </w:sdtPr>
            <w:sdtContent>
              <w:tr w:rsidR="00131E86" w:rsidTr="00F7678A">
                <w:sdt>
                  <w:sdtPr>
                    <w:rPr>
                      <w:rFonts w:hint="eastAsia"/>
                      <w:szCs w:val="21"/>
                    </w:rPr>
                    <w:alias w:val="公司开发项目支出明细-项目"/>
                    <w:tag w:val="_GBC_19bb28649ab742c1b0d3b90081f924b3"/>
                    <w:id w:val="622384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佳都</w:t>
                        </w:r>
                        <w:proofErr w:type="gramStart"/>
                        <w:r>
                          <w:rPr>
                            <w:rFonts w:hint="eastAsia"/>
                            <w:szCs w:val="21"/>
                          </w:rPr>
                          <w:t>科技物联感知</w:t>
                        </w:r>
                        <w:proofErr w:type="gramEnd"/>
                        <w:r>
                          <w:rPr>
                            <w:rFonts w:hint="eastAsia"/>
                            <w:szCs w:val="21"/>
                          </w:rPr>
                          <w:t>大数据研发项目</w:t>
                        </w:r>
                      </w:p>
                    </w:tc>
                  </w:sdtContent>
                </w:sdt>
                <w:sdt>
                  <w:sdtPr>
                    <w:rPr>
                      <w:szCs w:val="21"/>
                    </w:rPr>
                    <w:alias w:val="公司开发项目支出明细-金额"/>
                    <w:tag w:val="_GBC_d758f8e17f974f2a9b57ca5992258f3e"/>
                    <w:id w:val="622384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4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1,968,836.82</w:t>
                        </w:r>
                      </w:p>
                    </w:tc>
                  </w:sdtContent>
                </w:sdt>
                <w:sdt>
                  <w:sdtPr>
                    <w:rPr>
                      <w:rFonts w:hint="eastAsia"/>
                      <w:szCs w:val="21"/>
                    </w:rPr>
                    <w:alias w:val="公司开发项目支出明细-其他增加额"/>
                    <w:tag w:val="_GBC_37da052e705647d494f81423ce93ce86"/>
                    <w:id w:val="622384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4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4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4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4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4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1,968,836.82</w:t>
                        </w:r>
                      </w:p>
                    </w:tc>
                  </w:sdtContent>
                </w:sdt>
              </w:tr>
            </w:sdtContent>
          </w:sdt>
          <w:sdt>
            <w:sdtPr>
              <w:rPr>
                <w:rFonts w:hint="eastAsia"/>
                <w:szCs w:val="21"/>
              </w:rPr>
              <w:alias w:val="公司开发项目支出明细"/>
              <w:tag w:val="_GBC_12a9b93b72934528bfa3c11027367082"/>
              <w:id w:val="6223860"/>
              <w:lock w:val="sdtLocked"/>
            </w:sdtPr>
            <w:sdtContent>
              <w:tr w:rsidR="00131E86" w:rsidTr="00F7678A">
                <w:sdt>
                  <w:sdtPr>
                    <w:rPr>
                      <w:rFonts w:hint="eastAsia"/>
                      <w:szCs w:val="21"/>
                    </w:rPr>
                    <w:alias w:val="公司开发项目支出明细-项目"/>
                    <w:tag w:val="_GBC_19bb28649ab742c1b0d3b90081f924b3"/>
                    <w:id w:val="622385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佳都科技视频结构化分析系统研发项目</w:t>
                        </w:r>
                      </w:p>
                    </w:tc>
                  </w:sdtContent>
                </w:sdt>
                <w:sdt>
                  <w:sdtPr>
                    <w:rPr>
                      <w:szCs w:val="21"/>
                    </w:rPr>
                    <w:alias w:val="公司开发项目支出明细-金额"/>
                    <w:tag w:val="_GBC_d758f8e17f974f2a9b57ca5992258f3e"/>
                    <w:id w:val="622385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5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5,063,947.54</w:t>
                        </w:r>
                      </w:p>
                    </w:tc>
                  </w:sdtContent>
                </w:sdt>
                <w:sdt>
                  <w:sdtPr>
                    <w:rPr>
                      <w:rFonts w:hint="eastAsia"/>
                      <w:szCs w:val="21"/>
                    </w:rPr>
                    <w:alias w:val="公司开发项目支出明细-其他增加额"/>
                    <w:tag w:val="_GBC_37da052e705647d494f81423ce93ce86"/>
                    <w:id w:val="622385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5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5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5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5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5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5,063,947.54</w:t>
                        </w:r>
                      </w:p>
                    </w:tc>
                  </w:sdtContent>
                </w:sdt>
              </w:tr>
            </w:sdtContent>
          </w:sdt>
          <w:sdt>
            <w:sdtPr>
              <w:rPr>
                <w:rFonts w:hint="eastAsia"/>
                <w:szCs w:val="21"/>
              </w:rPr>
              <w:alias w:val="公司开发项目支出明细"/>
              <w:tag w:val="_GBC_12a9b93b72934528bfa3c11027367082"/>
              <w:id w:val="6223870"/>
              <w:lock w:val="sdtLocked"/>
            </w:sdtPr>
            <w:sdtContent>
              <w:tr w:rsidR="00131E86" w:rsidTr="00F7678A">
                <w:sdt>
                  <w:sdtPr>
                    <w:rPr>
                      <w:rFonts w:hint="eastAsia"/>
                      <w:szCs w:val="21"/>
                    </w:rPr>
                    <w:alias w:val="公司开发项目支出明细-项目"/>
                    <w:tag w:val="_GBC_19bb28649ab742c1b0d3b90081f924b3"/>
                    <w:id w:val="622386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佳都科技物</w:t>
                        </w:r>
                        <w:proofErr w:type="gramStart"/>
                        <w:r>
                          <w:rPr>
                            <w:rFonts w:hint="eastAsia"/>
                            <w:szCs w:val="21"/>
                          </w:rPr>
                          <w:t>联网格云防控</w:t>
                        </w:r>
                        <w:proofErr w:type="gramEnd"/>
                        <w:r>
                          <w:rPr>
                            <w:rFonts w:hint="eastAsia"/>
                            <w:szCs w:val="21"/>
                          </w:rPr>
                          <w:t>系统研发项目</w:t>
                        </w:r>
                      </w:p>
                    </w:tc>
                  </w:sdtContent>
                </w:sdt>
                <w:sdt>
                  <w:sdtPr>
                    <w:rPr>
                      <w:szCs w:val="21"/>
                    </w:rPr>
                    <w:alias w:val="公司开发项目支出明细-金额"/>
                    <w:tag w:val="_GBC_d758f8e17f974f2a9b57ca5992258f3e"/>
                    <w:id w:val="622386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6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4,111,419.19</w:t>
                        </w:r>
                      </w:p>
                    </w:tc>
                  </w:sdtContent>
                </w:sdt>
                <w:sdt>
                  <w:sdtPr>
                    <w:rPr>
                      <w:rFonts w:hint="eastAsia"/>
                      <w:szCs w:val="21"/>
                    </w:rPr>
                    <w:alias w:val="公司开发项目支出明细-其他增加额"/>
                    <w:tag w:val="_GBC_37da052e705647d494f81423ce93ce86"/>
                    <w:id w:val="622386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6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6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6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6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6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4,111,419.19</w:t>
                        </w:r>
                      </w:p>
                    </w:tc>
                  </w:sdtContent>
                </w:sdt>
              </w:tr>
            </w:sdtContent>
          </w:sdt>
          <w:sdt>
            <w:sdtPr>
              <w:rPr>
                <w:rFonts w:hint="eastAsia"/>
                <w:szCs w:val="21"/>
              </w:rPr>
              <w:alias w:val="公司开发项目支出明细"/>
              <w:tag w:val="_GBC_12a9b93b72934528bfa3c11027367082"/>
              <w:id w:val="6223880"/>
              <w:lock w:val="sdtLocked"/>
            </w:sdtPr>
            <w:sdtContent>
              <w:tr w:rsidR="00131E86" w:rsidTr="00F7678A">
                <w:sdt>
                  <w:sdtPr>
                    <w:rPr>
                      <w:rFonts w:hint="eastAsia"/>
                      <w:szCs w:val="21"/>
                    </w:rPr>
                    <w:alias w:val="公司开发项目支出明细-项目"/>
                    <w:tag w:val="_GBC_19bb28649ab742c1b0d3b90081f924b3"/>
                    <w:id w:val="622387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佳都科技城市网格化综合治理大数据研发项目</w:t>
                        </w:r>
                      </w:p>
                    </w:tc>
                  </w:sdtContent>
                </w:sdt>
                <w:sdt>
                  <w:sdtPr>
                    <w:rPr>
                      <w:szCs w:val="21"/>
                    </w:rPr>
                    <w:alias w:val="公司开发项目支出明细-金额"/>
                    <w:tag w:val="_GBC_d758f8e17f974f2a9b57ca5992258f3e"/>
                    <w:id w:val="622387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7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1,910,693.13</w:t>
                        </w:r>
                      </w:p>
                    </w:tc>
                  </w:sdtContent>
                </w:sdt>
                <w:sdt>
                  <w:sdtPr>
                    <w:rPr>
                      <w:rFonts w:hint="eastAsia"/>
                      <w:szCs w:val="21"/>
                    </w:rPr>
                    <w:alias w:val="公司开发项目支出明细-其他增加额"/>
                    <w:tag w:val="_GBC_37da052e705647d494f81423ce93ce86"/>
                    <w:id w:val="622387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7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7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7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7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7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1,910,693.13</w:t>
                        </w:r>
                      </w:p>
                    </w:tc>
                  </w:sdtContent>
                </w:sdt>
              </w:tr>
            </w:sdtContent>
          </w:sdt>
          <w:sdt>
            <w:sdtPr>
              <w:rPr>
                <w:rFonts w:hint="eastAsia"/>
                <w:szCs w:val="21"/>
              </w:rPr>
              <w:alias w:val="公司开发项目支出明细"/>
              <w:tag w:val="_GBC_12a9b93b72934528bfa3c11027367082"/>
              <w:id w:val="6223890"/>
              <w:lock w:val="sdtLocked"/>
            </w:sdtPr>
            <w:sdtContent>
              <w:tr w:rsidR="00131E86" w:rsidTr="00F7678A">
                <w:sdt>
                  <w:sdtPr>
                    <w:rPr>
                      <w:rFonts w:hint="eastAsia"/>
                      <w:szCs w:val="21"/>
                    </w:rPr>
                    <w:alias w:val="公司开发项目支出明细-项目"/>
                    <w:tag w:val="_GBC_19bb28649ab742c1b0d3b90081f924b3"/>
                    <w:id w:val="622388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基于开源技术的GIS-T编辑器</w:t>
                        </w:r>
                      </w:p>
                    </w:tc>
                  </w:sdtContent>
                </w:sdt>
                <w:sdt>
                  <w:sdtPr>
                    <w:rPr>
                      <w:szCs w:val="21"/>
                    </w:rPr>
                    <w:alias w:val="公司开发项目支出明细-金额"/>
                    <w:tag w:val="_GBC_d758f8e17f974f2a9b57ca5992258f3e"/>
                    <w:id w:val="622388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8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272,857.21</w:t>
                        </w:r>
                      </w:p>
                    </w:tc>
                  </w:sdtContent>
                </w:sdt>
                <w:sdt>
                  <w:sdtPr>
                    <w:rPr>
                      <w:rFonts w:hint="eastAsia"/>
                      <w:szCs w:val="21"/>
                    </w:rPr>
                    <w:alias w:val="公司开发项目支出明细-其他增加额"/>
                    <w:tag w:val="_GBC_37da052e705647d494f81423ce93ce86"/>
                    <w:id w:val="622388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8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8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8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8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8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272,857.21</w:t>
                        </w:r>
                      </w:p>
                    </w:tc>
                  </w:sdtContent>
                </w:sdt>
              </w:tr>
            </w:sdtContent>
          </w:sdt>
          <w:sdt>
            <w:sdtPr>
              <w:rPr>
                <w:rFonts w:hint="eastAsia"/>
                <w:szCs w:val="21"/>
              </w:rPr>
              <w:alias w:val="公司开发项目支出明细"/>
              <w:tag w:val="_GBC_12a9b93b72934528bfa3c11027367082"/>
              <w:id w:val="6223900"/>
              <w:lock w:val="sdtLocked"/>
            </w:sdtPr>
            <w:sdtContent>
              <w:tr w:rsidR="00131E86" w:rsidTr="00F7678A">
                <w:sdt>
                  <w:sdtPr>
                    <w:rPr>
                      <w:rFonts w:hint="eastAsia"/>
                      <w:szCs w:val="21"/>
                    </w:rPr>
                    <w:alias w:val="公司开发项目支出明细-项目"/>
                    <w:tag w:val="_GBC_19bb28649ab742c1b0d3b90081f924b3"/>
                    <w:id w:val="622389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浮动</w:t>
                        </w:r>
                        <w:proofErr w:type="gramStart"/>
                        <w:r>
                          <w:rPr>
                            <w:rFonts w:hint="eastAsia"/>
                            <w:szCs w:val="21"/>
                          </w:rPr>
                          <w:t>车分析</w:t>
                        </w:r>
                        <w:proofErr w:type="gramEnd"/>
                        <w:r>
                          <w:rPr>
                            <w:rFonts w:hint="eastAsia"/>
                            <w:szCs w:val="21"/>
                          </w:rPr>
                          <w:t>大数据版</w:t>
                        </w:r>
                      </w:p>
                    </w:tc>
                  </w:sdtContent>
                </w:sdt>
                <w:sdt>
                  <w:sdtPr>
                    <w:rPr>
                      <w:szCs w:val="21"/>
                    </w:rPr>
                    <w:alias w:val="公司开发项目支出明细-金额"/>
                    <w:tag w:val="_GBC_d758f8e17f974f2a9b57ca5992258f3e"/>
                    <w:id w:val="622389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89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256,617.44</w:t>
                        </w:r>
                      </w:p>
                    </w:tc>
                  </w:sdtContent>
                </w:sdt>
                <w:sdt>
                  <w:sdtPr>
                    <w:rPr>
                      <w:rFonts w:hint="eastAsia"/>
                      <w:szCs w:val="21"/>
                    </w:rPr>
                    <w:alias w:val="公司开发项目支出明细-其他增加额"/>
                    <w:tag w:val="_GBC_37da052e705647d494f81423ce93ce86"/>
                    <w:id w:val="622389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89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89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89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89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89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256,617.44</w:t>
                        </w:r>
                      </w:p>
                    </w:tc>
                  </w:sdtContent>
                </w:sdt>
              </w:tr>
            </w:sdtContent>
          </w:sdt>
          <w:sdt>
            <w:sdtPr>
              <w:rPr>
                <w:rFonts w:hint="eastAsia"/>
                <w:szCs w:val="21"/>
              </w:rPr>
              <w:alias w:val="公司开发项目支出明细"/>
              <w:tag w:val="_GBC_12a9b93b72934528bfa3c11027367082"/>
              <w:id w:val="6223910"/>
              <w:lock w:val="sdtLocked"/>
            </w:sdtPr>
            <w:sdtContent>
              <w:tr w:rsidR="00131E86" w:rsidTr="00F7678A">
                <w:sdt>
                  <w:sdtPr>
                    <w:rPr>
                      <w:rFonts w:hint="eastAsia"/>
                      <w:szCs w:val="21"/>
                    </w:rPr>
                    <w:alias w:val="公司开发项目支出明细-项目"/>
                    <w:tag w:val="_GBC_19bb28649ab742c1b0d3b90081f924b3"/>
                    <w:id w:val="622390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交通信号运行管理分析系统研发</w:t>
                        </w:r>
                      </w:p>
                    </w:tc>
                  </w:sdtContent>
                </w:sdt>
                <w:sdt>
                  <w:sdtPr>
                    <w:rPr>
                      <w:szCs w:val="21"/>
                    </w:rPr>
                    <w:alias w:val="公司开发项目支出明细-金额"/>
                    <w:tag w:val="_GBC_d758f8e17f974f2a9b57ca5992258f3e"/>
                    <w:id w:val="622390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90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228,352.90</w:t>
                        </w:r>
                      </w:p>
                    </w:tc>
                  </w:sdtContent>
                </w:sdt>
                <w:sdt>
                  <w:sdtPr>
                    <w:rPr>
                      <w:rFonts w:hint="eastAsia"/>
                      <w:szCs w:val="21"/>
                    </w:rPr>
                    <w:alias w:val="公司开发项目支出明细-其他增加额"/>
                    <w:tag w:val="_GBC_37da052e705647d494f81423ce93ce86"/>
                    <w:id w:val="622390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90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90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90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90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90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228,352.90</w:t>
                        </w:r>
                      </w:p>
                    </w:tc>
                  </w:sdtContent>
                </w:sdt>
              </w:tr>
            </w:sdtContent>
          </w:sdt>
          <w:sdt>
            <w:sdtPr>
              <w:rPr>
                <w:rFonts w:hint="eastAsia"/>
                <w:szCs w:val="21"/>
              </w:rPr>
              <w:alias w:val="公司开发项目支出明细"/>
              <w:tag w:val="_GBC_12a9b93b72934528bfa3c11027367082"/>
              <w:id w:val="6223920"/>
              <w:lock w:val="sdtLocked"/>
            </w:sdtPr>
            <w:sdtContent>
              <w:tr w:rsidR="00131E86" w:rsidTr="00F7678A">
                <w:sdt>
                  <w:sdtPr>
                    <w:rPr>
                      <w:rFonts w:hint="eastAsia"/>
                      <w:szCs w:val="21"/>
                    </w:rPr>
                    <w:alias w:val="公司开发项目支出明细-项目"/>
                    <w:tag w:val="_GBC_19bb28649ab742c1b0d3b90081f924b3"/>
                    <w:id w:val="622391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基于深度学习的视频交通设施识别系统</w:t>
                        </w:r>
                      </w:p>
                    </w:tc>
                  </w:sdtContent>
                </w:sdt>
                <w:sdt>
                  <w:sdtPr>
                    <w:rPr>
                      <w:szCs w:val="21"/>
                    </w:rPr>
                    <w:alias w:val="公司开发项目支出明细-金额"/>
                    <w:tag w:val="_GBC_d758f8e17f974f2a9b57ca5992258f3e"/>
                    <w:id w:val="622391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91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223,025.32</w:t>
                        </w:r>
                      </w:p>
                    </w:tc>
                  </w:sdtContent>
                </w:sdt>
                <w:sdt>
                  <w:sdtPr>
                    <w:rPr>
                      <w:rFonts w:hint="eastAsia"/>
                      <w:szCs w:val="21"/>
                    </w:rPr>
                    <w:alias w:val="公司开发项目支出明细-其他增加额"/>
                    <w:tag w:val="_GBC_37da052e705647d494f81423ce93ce86"/>
                    <w:id w:val="622391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91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91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91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91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91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223,025.32</w:t>
                        </w:r>
                      </w:p>
                    </w:tc>
                  </w:sdtContent>
                </w:sdt>
              </w:tr>
            </w:sdtContent>
          </w:sdt>
          <w:sdt>
            <w:sdtPr>
              <w:rPr>
                <w:rFonts w:hint="eastAsia"/>
                <w:szCs w:val="21"/>
              </w:rPr>
              <w:alias w:val="公司开发项目支出明细"/>
              <w:tag w:val="_GBC_12a9b93b72934528bfa3c11027367082"/>
              <w:id w:val="6223930"/>
              <w:lock w:val="sdtLocked"/>
            </w:sdtPr>
            <w:sdtContent>
              <w:tr w:rsidR="00131E86" w:rsidTr="00F7678A">
                <w:sdt>
                  <w:sdtPr>
                    <w:rPr>
                      <w:rFonts w:hint="eastAsia"/>
                      <w:szCs w:val="21"/>
                    </w:rPr>
                    <w:alias w:val="公司开发项目支出明细-项目"/>
                    <w:tag w:val="_GBC_19bb28649ab742c1b0d3b90081f924b3"/>
                    <w:id w:val="6223921"/>
                    <w:lock w:val="sdtLocked"/>
                  </w:sdtPr>
                  <w:sdtContent>
                    <w:tc>
                      <w:tcPr>
                        <w:tcW w:w="1096" w:type="pct"/>
                        <w:tcBorders>
                          <w:top w:val="single" w:sz="4" w:space="0" w:color="auto"/>
                          <w:left w:val="single" w:sz="4" w:space="0" w:color="auto"/>
                          <w:bottom w:val="single" w:sz="4" w:space="0" w:color="auto"/>
                          <w:right w:val="single" w:sz="4" w:space="0" w:color="auto"/>
                        </w:tcBorders>
                      </w:tcPr>
                      <w:p w:rsidR="00131E86" w:rsidRDefault="00131E86" w:rsidP="00F7678A">
                        <w:pPr>
                          <w:rPr>
                            <w:szCs w:val="21"/>
                          </w:rPr>
                        </w:pPr>
                        <w:r>
                          <w:rPr>
                            <w:rFonts w:hint="eastAsia"/>
                            <w:szCs w:val="21"/>
                          </w:rPr>
                          <w:t>其他</w:t>
                        </w:r>
                      </w:p>
                    </w:tc>
                  </w:sdtContent>
                </w:sdt>
                <w:sdt>
                  <w:sdtPr>
                    <w:rPr>
                      <w:szCs w:val="21"/>
                    </w:rPr>
                    <w:alias w:val="公司开发项目支出明细-金额"/>
                    <w:tag w:val="_GBC_d758f8e17f974f2a9b57ca5992258f3e"/>
                    <w:id w:val="6223922"/>
                    <w:lock w:val="sdtLocked"/>
                    <w:showingPlcHdr/>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内部开发支出"/>
                    <w:tag w:val="_GBC_9228d132177c4b6a833a4350bc18573a"/>
                    <w:id w:val="6223923"/>
                    <w:lock w:val="sdtLocked"/>
                  </w:sdtPr>
                  <w:sdtEndPr>
                    <w:rPr>
                      <w:rFonts w:hint="eastAsia"/>
                    </w:rPr>
                  </w:sdtEnd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181,212.74</w:t>
                        </w:r>
                      </w:p>
                    </w:tc>
                  </w:sdtContent>
                </w:sdt>
                <w:sdt>
                  <w:sdtPr>
                    <w:rPr>
                      <w:rFonts w:hint="eastAsia"/>
                      <w:szCs w:val="21"/>
                    </w:rPr>
                    <w:alias w:val="公司开发项目支出明细-其他增加额"/>
                    <w:tag w:val="_GBC_37da052e705647d494f81423ce93ce86"/>
                    <w:id w:val="6223924"/>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rFonts w:hint="eastAsia"/>
                      <w:szCs w:val="21"/>
                    </w:rPr>
                    <w:alias w:val="开发支出本期增加额项目名称金额"/>
                    <w:tag w:val="_GBC_93295d218c9d4841aba7f00af95ac3a4"/>
                    <w:id w:val="6223925"/>
                    <w:lock w:val="sdtLocked"/>
                    <w:showingPlcHdr/>
                  </w:sdt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确认为无形资产"/>
                    <w:tag w:val="_GBC_43a635f23cf74a518d3491d941e128d8"/>
                    <w:id w:val="6223926"/>
                    <w:lock w:val="sdtLocked"/>
                    <w:showingPlcHdr/>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 xml:space="preserve">　</w:t>
                        </w:r>
                      </w:p>
                    </w:tc>
                  </w:sdtContent>
                </w:sdt>
                <w:sdt>
                  <w:sdtPr>
                    <w:rPr>
                      <w:szCs w:val="21"/>
                    </w:rPr>
                    <w:alias w:val="公司开发项目支出明细-计入当期损益"/>
                    <w:tag w:val="_GBC_e6f1f3bf60c64c13b871f7184997b694"/>
                    <w:id w:val="6223927"/>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
                    <w:tag w:val="_GBC_b792857e3fea4627a20bca7e83353a74"/>
                    <w:id w:val="6223928"/>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开发项目支出明细-金额"/>
                    <w:tag w:val="_GBC_846d7ca9baa54d6da1a77321683c3346"/>
                    <w:id w:val="6223929"/>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181,212.74</w:t>
                        </w:r>
                      </w:p>
                    </w:tc>
                  </w:sdtContent>
                </w:sdt>
              </w:tr>
            </w:sdtContent>
          </w:sdt>
          <w:tr w:rsidR="00131E86" w:rsidTr="00F7678A">
            <w:tc>
              <w:tcPr>
                <w:tcW w:w="1096" w:type="pct"/>
                <w:tcBorders>
                  <w:top w:val="single" w:sz="4" w:space="0" w:color="auto"/>
                  <w:left w:val="single" w:sz="4" w:space="0" w:color="auto"/>
                  <w:bottom w:val="single" w:sz="4" w:space="0" w:color="auto"/>
                  <w:right w:val="single" w:sz="4" w:space="0" w:color="auto"/>
                </w:tcBorders>
                <w:vAlign w:val="center"/>
              </w:tcPr>
              <w:p w:rsidR="00131E86" w:rsidRDefault="00131E86" w:rsidP="00F7678A">
                <w:pPr>
                  <w:jc w:val="center"/>
                  <w:rPr>
                    <w:szCs w:val="21"/>
                  </w:rPr>
                </w:pPr>
                <w:r>
                  <w:rPr>
                    <w:rFonts w:hint="eastAsia"/>
                    <w:szCs w:val="21"/>
                  </w:rPr>
                  <w:lastRenderedPageBreak/>
                  <w:t>合计</w:t>
                </w:r>
              </w:p>
            </w:tc>
            <w:sdt>
              <w:sdtPr>
                <w:rPr>
                  <w:szCs w:val="21"/>
                </w:rPr>
                <w:alias w:val="公司计入研究开发项目支出合计"/>
                <w:tag w:val="_GBC_7c2deba22f6546a4a2a3adec81f6d3ef"/>
                <w:id w:val="6224001"/>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17,190,052.43</w:t>
                    </w:r>
                  </w:p>
                </w:tc>
              </w:sdtContent>
            </w:sdt>
            <w:sdt>
              <w:sdtPr>
                <w:rPr>
                  <w:szCs w:val="21"/>
                </w:rPr>
                <w:alias w:val="公司计入研究开发项目支出合计（增加额）"/>
                <w:tag w:val="_GBC_449a99b0e9eb419c98eba3b7dd6151b8"/>
                <w:id w:val="6224002"/>
                <w:lock w:val="sdtLocked"/>
              </w:sdtPr>
              <w:sdtContent>
                <w:tc>
                  <w:tcPr>
                    <w:tcW w:w="809"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19,317,863.2</w:t>
                    </w:r>
                    <w:r>
                      <w:rPr>
                        <w:rFonts w:hint="eastAsia"/>
                        <w:szCs w:val="21"/>
                      </w:rPr>
                      <w:t>7</w:t>
                    </w:r>
                  </w:p>
                </w:tc>
              </w:sdtContent>
            </w:sdt>
            <w:sdt>
              <w:sdtPr>
                <w:rPr>
                  <w:szCs w:val="21"/>
                </w:rPr>
                <w:alias w:val="公司计入研究开发项目支出合计（其他增加额）"/>
                <w:tag w:val="_GBC_4a9b65a8816246fdb6777b8f51e4f09f"/>
                <w:id w:val="6224003"/>
                <w:lock w:val="sdtLocked"/>
                <w:showingPlcHdr/>
              </w:sdtPr>
              <w:sdtContent>
                <w:tc>
                  <w:tcPr>
                    <w:tcW w:w="205"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增加额项目名称金额合计"/>
                <w:tag w:val="_GBC_7560826900a842f3ab160314402f893d"/>
                <w:id w:val="6224004"/>
                <w:lock w:val="sdtLocked"/>
                <w:showingPlcHdr/>
              </w:sdtPr>
              <w:sdtEndPr>
                <w:rPr>
                  <w:rFonts w:hint="eastAsia"/>
                </w:rPr>
              </w:sdtEndPr>
              <w:sdtContent>
                <w:tc>
                  <w:tcPr>
                    <w:tcW w:w="11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计入研究开发项目支出确认为无形资产合计（转出额）"/>
                <w:tag w:val="_GBC_4ae242e84f014135baf0320a8a66b384"/>
                <w:id w:val="6224005"/>
                <w:lock w:val="sdtLocked"/>
              </w:sdtPr>
              <w:sdtContent>
                <w:tc>
                  <w:tcPr>
                    <w:tcW w:w="713"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2,969,499.73</w:t>
                    </w:r>
                  </w:p>
                </w:tc>
              </w:sdtContent>
            </w:sdt>
            <w:sdt>
              <w:sdtPr>
                <w:rPr>
                  <w:szCs w:val="21"/>
                </w:rPr>
                <w:alias w:val="公司计入研究开发项目支出计入当期损益合计（转出额）"/>
                <w:tag w:val="_GBC_3d00f98a840a45c09305938d9fd87ca0"/>
                <w:id w:val="6224006"/>
                <w:lock w:val="sdtLocked"/>
                <w:showingPlcHdr/>
              </w:sdtPr>
              <w:sdtContent>
                <w:tc>
                  <w:tcPr>
                    <w:tcW w:w="278"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开发支出本期减少额项目名称金额合计"/>
                <w:tag w:val="_GBC_b5e4741d0ca14fe49bda2bb492cfa2d7"/>
                <w:id w:val="6224007"/>
                <w:lock w:val="sdtLocked"/>
                <w:showingPlcHdr/>
              </w:sdtPr>
              <w:sdtEndPr>
                <w:rPr>
                  <w:rFonts w:hint="eastAsia"/>
                </w:rPr>
              </w:sdtEndPr>
              <w:sdtContent>
                <w:tc>
                  <w:tcPr>
                    <w:tcW w:w="137"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p>
                </w:tc>
              </w:sdtContent>
            </w:sdt>
            <w:sdt>
              <w:sdtPr>
                <w:rPr>
                  <w:szCs w:val="21"/>
                </w:rPr>
                <w:alias w:val="公司计入研究开发项目支出合计"/>
                <w:tag w:val="_GBC_eb73dec1ec7d4687835ece35f36de690"/>
                <w:id w:val="6224008"/>
                <w:lock w:val="sdtLocked"/>
              </w:sdtPr>
              <w:sdtContent>
                <w:tc>
                  <w:tcPr>
                    <w:tcW w:w="821" w:type="pct"/>
                    <w:tcBorders>
                      <w:top w:val="single" w:sz="4" w:space="0" w:color="auto"/>
                      <w:left w:val="single" w:sz="4" w:space="0" w:color="auto"/>
                      <w:bottom w:val="single" w:sz="4" w:space="0" w:color="auto"/>
                      <w:right w:val="single" w:sz="4" w:space="0" w:color="auto"/>
                    </w:tcBorders>
                  </w:tcPr>
                  <w:p w:rsidR="00131E86" w:rsidRDefault="00131E86" w:rsidP="00F7678A">
                    <w:pPr>
                      <w:jc w:val="right"/>
                      <w:rPr>
                        <w:szCs w:val="21"/>
                      </w:rPr>
                    </w:pPr>
                    <w:r>
                      <w:rPr>
                        <w:szCs w:val="21"/>
                      </w:rPr>
                      <w:t>33,538,415.97</w:t>
                    </w:r>
                  </w:p>
                </w:tc>
              </w:sdtContent>
            </w:sdt>
          </w:tr>
        </w:tbl>
        <w:p w:rsidR="00131E86" w:rsidRDefault="00131E86"/>
        <w:p w:rsidR="00A6624F" w:rsidRDefault="00A6624F">
          <w:pPr>
            <w:snapToGrid w:val="0"/>
            <w:spacing w:line="240" w:lineRule="atLeast"/>
            <w:rPr>
              <w:szCs w:val="21"/>
            </w:rPr>
          </w:pPr>
          <w:r>
            <w:rPr>
              <w:rFonts w:hint="eastAsia"/>
              <w:szCs w:val="21"/>
            </w:rPr>
            <w:t>其他说明</w:t>
          </w:r>
        </w:p>
        <w:sdt>
          <w:sdtPr>
            <w:rPr>
              <w:rFonts w:hint="eastAsia"/>
              <w:szCs w:val="21"/>
            </w:rPr>
            <w:alias w:val="公司内部研究开发项目的说明"/>
            <w:tag w:val="_GBC_796df64279a041b78d7ceed29a190cbe"/>
            <w:id w:val="25494838"/>
            <w:lock w:val="sdtLocked"/>
            <w:placeholder>
              <w:docPart w:val="GBC22222222222222222222222222222"/>
            </w:placeholder>
          </w:sdtPr>
          <w:sdtContent>
            <w:p w:rsidR="00A6624F" w:rsidRDefault="00A6624F">
              <w:pPr>
                <w:snapToGrid w:val="0"/>
                <w:spacing w:line="240" w:lineRule="atLeast"/>
                <w:rPr>
                  <w:szCs w:val="21"/>
                </w:rPr>
              </w:pPr>
              <w:r>
                <w:rPr>
                  <w:rFonts w:hint="eastAsia"/>
                  <w:szCs w:val="21"/>
                </w:rPr>
                <w:t>无</w:t>
              </w:r>
            </w:p>
          </w:sdtContent>
        </w:sdt>
      </w:sdtContent>
    </w:sdt>
    <w:p w:rsidR="00A6624F" w:rsidRDefault="00A6624F">
      <w:pPr>
        <w:snapToGrid w:val="0"/>
        <w:spacing w:line="240" w:lineRule="atLeast"/>
        <w:rPr>
          <w:szCs w:val="21"/>
        </w:rPr>
      </w:pPr>
    </w:p>
    <w:sdt>
      <w:sdtPr>
        <w:rPr>
          <w:rFonts w:ascii="宋体" w:hAnsi="宋体" w:cs="宋体" w:hint="eastAsia"/>
          <w:b w:val="0"/>
          <w:bCs w:val="0"/>
          <w:kern w:val="0"/>
          <w:szCs w:val="21"/>
        </w:rPr>
        <w:alias w:val="模块:商誉"/>
        <w:tag w:val="_GBC_8ab2346c07f64f4cb475239f5d177377"/>
        <w:id w:val="25494870"/>
        <w:lock w:val="sdtLocked"/>
        <w:placeholder>
          <w:docPart w:val="GBC22222222222222222222222222222"/>
        </w:placeholder>
      </w:sdtPr>
      <w:sdtEndPr>
        <w:rPr>
          <w:rFonts w:cstheme="minorBidi"/>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商誉</w:t>
          </w:r>
        </w:p>
        <w:p w:rsidR="00A6624F" w:rsidRDefault="00A6624F" w:rsidP="00E71DDD">
          <w:pPr>
            <w:pStyle w:val="4"/>
            <w:numPr>
              <w:ilvl w:val="0"/>
              <w:numId w:val="63"/>
            </w:numPr>
            <w:tabs>
              <w:tab w:val="left" w:pos="588"/>
            </w:tabs>
          </w:pPr>
          <w:r>
            <w:rPr>
              <w:rFonts w:hint="eastAsia"/>
            </w:rPr>
            <w:t>商誉账面原值</w:t>
          </w:r>
        </w:p>
        <w:sdt>
          <w:sdtPr>
            <w:alias w:val="是否适用：商誉账面原值[双击切换]"/>
            <w:tag w:val="_GBC_e2a869d440cf4b7f9f592f3e22cea85d"/>
            <w:id w:val="2549484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商誉"/>
              <w:tag w:val="_GBC_4797b6084eb24fe79f24d181640f3283"/>
              <w:id w:val="254948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254948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14"/>
            <w:gridCol w:w="1278"/>
            <w:gridCol w:w="570"/>
            <w:gridCol w:w="706"/>
            <w:gridCol w:w="851"/>
            <w:gridCol w:w="1994"/>
          </w:tblGrid>
          <w:tr w:rsidR="00A6624F" w:rsidTr="00A6624F">
            <w:trPr>
              <w:trHeight w:val="284"/>
              <w:jc w:val="center"/>
            </w:trPr>
            <w:tc>
              <w:tcPr>
                <w:tcW w:w="1070" w:type="pct"/>
                <w:vMerge w:val="restart"/>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被投资单位名称或形成商誉的事项</w:t>
                </w:r>
              </w:p>
            </w:tc>
            <w:tc>
              <w:tcPr>
                <w:tcW w:w="947" w:type="pct"/>
                <w:vMerge w:val="restart"/>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期初余额</w:t>
                </w:r>
              </w:p>
            </w:tc>
            <w:tc>
              <w:tcPr>
                <w:tcW w:w="1021" w:type="pct"/>
                <w:gridSpan w:val="2"/>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本期增加</w:t>
                </w:r>
              </w:p>
            </w:tc>
            <w:tc>
              <w:tcPr>
                <w:tcW w:w="860" w:type="pct"/>
                <w:gridSpan w:val="2"/>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本期减少</w:t>
                </w:r>
              </w:p>
            </w:tc>
            <w:tc>
              <w:tcPr>
                <w:tcW w:w="1102" w:type="pct"/>
                <w:vMerge w:val="restart"/>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期末余额</w:t>
                </w:r>
              </w:p>
            </w:tc>
          </w:tr>
          <w:tr w:rsidR="00A6624F" w:rsidTr="00A6624F">
            <w:trPr>
              <w:trHeight w:val="535"/>
              <w:jc w:val="center"/>
            </w:trPr>
            <w:tc>
              <w:tcPr>
                <w:tcW w:w="1070" w:type="pct"/>
                <w:vMerge/>
                <w:shd w:val="clear" w:color="auto" w:fill="auto"/>
              </w:tcPr>
              <w:p w:rsidR="00A6624F" w:rsidRDefault="00A6624F" w:rsidP="00A6624F">
                <w:pPr>
                  <w:autoSpaceDE w:val="0"/>
                  <w:autoSpaceDN w:val="0"/>
                  <w:adjustRightInd w:val="0"/>
                  <w:snapToGrid w:val="0"/>
                  <w:jc w:val="center"/>
                  <w:rPr>
                    <w:szCs w:val="21"/>
                  </w:rPr>
                </w:pPr>
              </w:p>
            </w:tc>
            <w:tc>
              <w:tcPr>
                <w:tcW w:w="947" w:type="pct"/>
                <w:vMerge/>
                <w:shd w:val="clear" w:color="auto" w:fill="auto"/>
              </w:tcPr>
              <w:p w:rsidR="00A6624F" w:rsidRDefault="00A6624F" w:rsidP="00A6624F">
                <w:pPr>
                  <w:autoSpaceDE w:val="0"/>
                  <w:autoSpaceDN w:val="0"/>
                  <w:adjustRightInd w:val="0"/>
                  <w:snapToGrid w:val="0"/>
                  <w:jc w:val="center"/>
                  <w:rPr>
                    <w:szCs w:val="21"/>
                  </w:rPr>
                </w:pPr>
              </w:p>
            </w:tc>
            <w:tc>
              <w:tcPr>
                <w:tcW w:w="706" w:type="pct"/>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企业合并形成的</w:t>
                </w:r>
              </w:p>
            </w:tc>
            <w:sdt>
              <w:sdtPr>
                <w:rPr>
                  <w:szCs w:val="21"/>
                </w:rPr>
                <w:alias w:val="商誉账面原值本期增加额项目名称"/>
                <w:tag w:val="_GBC_c14b754516e24efd9115d33500cd04df"/>
                <w:id w:val="25494843"/>
                <w:lock w:val="sdtLocked"/>
                <w:showingPlcHdr/>
              </w:sdtPr>
              <w:sdtEndPr>
                <w:rPr>
                  <w:rFonts w:hint="eastAsia"/>
                </w:rPr>
              </w:sdtEndPr>
              <w:sdtContent>
                <w:tc>
                  <w:tcPr>
                    <w:tcW w:w="315" w:type="pct"/>
                    <w:shd w:val="clear" w:color="auto" w:fill="auto"/>
                    <w:vAlign w:val="center"/>
                  </w:tcPr>
                  <w:p w:rsidR="00A6624F" w:rsidRDefault="00A6624F" w:rsidP="00A6624F">
                    <w:pPr>
                      <w:autoSpaceDE w:val="0"/>
                      <w:autoSpaceDN w:val="0"/>
                      <w:adjustRightInd w:val="0"/>
                      <w:snapToGrid w:val="0"/>
                      <w:jc w:val="center"/>
                      <w:rPr>
                        <w:szCs w:val="21"/>
                      </w:rPr>
                    </w:pPr>
                    <w:r>
                      <w:rPr>
                        <w:rFonts w:hint="eastAsia"/>
                        <w:color w:val="333399"/>
                        <w:szCs w:val="21"/>
                      </w:rPr>
                      <w:t xml:space="preserve">　</w:t>
                    </w:r>
                  </w:p>
                </w:tc>
              </w:sdtContent>
            </w:sdt>
            <w:tc>
              <w:tcPr>
                <w:tcW w:w="390" w:type="pct"/>
                <w:shd w:val="clear" w:color="auto" w:fill="auto"/>
                <w:vAlign w:val="center"/>
              </w:tcPr>
              <w:p w:rsidR="00A6624F" w:rsidRDefault="00A6624F" w:rsidP="00A6624F">
                <w:pPr>
                  <w:autoSpaceDE w:val="0"/>
                  <w:autoSpaceDN w:val="0"/>
                  <w:adjustRightInd w:val="0"/>
                  <w:snapToGrid w:val="0"/>
                  <w:jc w:val="center"/>
                  <w:rPr>
                    <w:szCs w:val="21"/>
                  </w:rPr>
                </w:pPr>
                <w:r>
                  <w:rPr>
                    <w:rFonts w:hint="eastAsia"/>
                    <w:szCs w:val="21"/>
                  </w:rPr>
                  <w:t>处置</w:t>
                </w:r>
              </w:p>
            </w:tc>
            <w:sdt>
              <w:sdtPr>
                <w:rPr>
                  <w:szCs w:val="21"/>
                </w:rPr>
                <w:alias w:val="商誉账面原值本期减少额项目名称"/>
                <w:tag w:val="_GBC_5ba36aaca8144cb8979636970f4c6ae3"/>
                <w:id w:val="25494844"/>
                <w:lock w:val="sdtLocked"/>
                <w:showingPlcHdr/>
              </w:sdtPr>
              <w:sdtEndPr>
                <w:rPr>
                  <w:rFonts w:hint="eastAsia"/>
                </w:rPr>
              </w:sdtEndPr>
              <w:sdtContent>
                <w:tc>
                  <w:tcPr>
                    <w:tcW w:w="470" w:type="pct"/>
                    <w:shd w:val="clear" w:color="auto" w:fill="auto"/>
                    <w:vAlign w:val="center"/>
                  </w:tcPr>
                  <w:p w:rsidR="00A6624F" w:rsidRDefault="00A6624F" w:rsidP="00A6624F">
                    <w:pPr>
                      <w:autoSpaceDE w:val="0"/>
                      <w:autoSpaceDN w:val="0"/>
                      <w:adjustRightInd w:val="0"/>
                      <w:snapToGrid w:val="0"/>
                      <w:jc w:val="center"/>
                      <w:rPr>
                        <w:szCs w:val="21"/>
                      </w:rPr>
                    </w:pPr>
                    <w:r>
                      <w:rPr>
                        <w:rFonts w:hint="eastAsia"/>
                        <w:color w:val="333399"/>
                        <w:szCs w:val="21"/>
                      </w:rPr>
                      <w:t xml:space="preserve">　</w:t>
                    </w:r>
                  </w:p>
                </w:tc>
              </w:sdtContent>
            </w:sdt>
            <w:tc>
              <w:tcPr>
                <w:tcW w:w="1102" w:type="pct"/>
                <w:vMerge/>
                <w:shd w:val="clear" w:color="auto" w:fill="auto"/>
              </w:tcPr>
              <w:p w:rsidR="00A6624F" w:rsidRDefault="00A6624F" w:rsidP="00A6624F">
                <w:pPr>
                  <w:autoSpaceDE w:val="0"/>
                  <w:autoSpaceDN w:val="0"/>
                  <w:adjustRightInd w:val="0"/>
                  <w:snapToGrid w:val="0"/>
                  <w:jc w:val="center"/>
                  <w:rPr>
                    <w:szCs w:val="21"/>
                  </w:rPr>
                </w:pPr>
              </w:p>
            </w:tc>
          </w:tr>
          <w:sdt>
            <w:sdtPr>
              <w:rPr>
                <w:szCs w:val="21"/>
              </w:rPr>
              <w:alias w:val="商誉明细"/>
              <w:tag w:val="_GBC_916c5c3712e44d7db6b8c9e16bcf5865"/>
              <w:id w:val="25494852"/>
              <w:lock w:val="sdtLocked"/>
            </w:sdtPr>
            <w:sdtContent>
              <w:tr w:rsidR="00A6624F" w:rsidTr="00A6624F">
                <w:trPr>
                  <w:trHeight w:val="338"/>
                  <w:jc w:val="center"/>
                </w:trPr>
                <w:sdt>
                  <w:sdtPr>
                    <w:rPr>
                      <w:szCs w:val="21"/>
                    </w:rPr>
                    <w:alias w:val="商誉明细－项目"/>
                    <w:tag w:val="_GBC_aaf4252b1f824ac5a3ff5cee8bf7b35d"/>
                    <w:id w:val="25494845"/>
                    <w:lock w:val="sdtLocked"/>
                  </w:sdtPr>
                  <w:sdtContent>
                    <w:tc>
                      <w:tcPr>
                        <w:tcW w:w="1070" w:type="pct"/>
                        <w:shd w:val="clear" w:color="auto" w:fill="auto"/>
                      </w:tcPr>
                      <w:p w:rsidR="00A6624F" w:rsidRDefault="00A6624F" w:rsidP="00A6624F">
                        <w:pPr>
                          <w:autoSpaceDE w:val="0"/>
                          <w:autoSpaceDN w:val="0"/>
                          <w:adjustRightInd w:val="0"/>
                          <w:snapToGrid w:val="0"/>
                          <w:rPr>
                            <w:szCs w:val="21"/>
                          </w:rPr>
                        </w:pPr>
                        <w:r>
                          <w:rPr>
                            <w:szCs w:val="21"/>
                          </w:rPr>
                          <w:t>收购广东华之源信息工程有限公司</w:t>
                        </w:r>
                      </w:p>
                    </w:tc>
                  </w:sdtContent>
                </w:sdt>
                <w:sdt>
                  <w:sdtPr>
                    <w:rPr>
                      <w:szCs w:val="21"/>
                    </w:rPr>
                    <w:alias w:val="商誉明细－金额"/>
                    <w:tag w:val="_GBC_d09583c777a04446b4bd80c52b786358"/>
                    <w:id w:val="25494846"/>
                    <w:lock w:val="sdtLocked"/>
                  </w:sdtPr>
                  <w:sdtContent>
                    <w:tc>
                      <w:tcPr>
                        <w:tcW w:w="947" w:type="pct"/>
                        <w:shd w:val="clear" w:color="auto" w:fill="auto"/>
                      </w:tcPr>
                      <w:p w:rsidR="00A6624F" w:rsidRDefault="00A6624F" w:rsidP="00A6624F">
                        <w:pPr>
                          <w:autoSpaceDE w:val="0"/>
                          <w:autoSpaceDN w:val="0"/>
                          <w:adjustRightInd w:val="0"/>
                          <w:snapToGrid w:val="0"/>
                          <w:jc w:val="right"/>
                          <w:rPr>
                            <w:szCs w:val="21"/>
                          </w:rPr>
                        </w:pPr>
                        <w:r>
                          <w:rPr>
                            <w:szCs w:val="21"/>
                          </w:rPr>
                          <w:t>164,894,841.21</w:t>
                        </w:r>
                      </w:p>
                    </w:tc>
                  </w:sdtContent>
                </w:sdt>
                <w:sdt>
                  <w:sdtPr>
                    <w:rPr>
                      <w:szCs w:val="21"/>
                    </w:rPr>
                    <w:alias w:val="商誉账面原值明细-企业合并形成的本期增加"/>
                    <w:tag w:val="_GBC_8fc20f1dae86434a91a5bcc41634469e"/>
                    <w:id w:val="25494847"/>
                    <w:lock w:val="sdtLocked"/>
                    <w:showingPlcHdr/>
                  </w:sdtPr>
                  <w:sdtEndPr>
                    <w:rPr>
                      <w:rFonts w:hint="eastAsia"/>
                    </w:rPr>
                  </w:sdtEndPr>
                  <w:sdtContent>
                    <w:tc>
                      <w:tcPr>
                        <w:tcW w:w="706"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
                    <w:tag w:val="_GBC_d41daf330c7b45c3a931028b4ea490ea"/>
                    <w:id w:val="25494848"/>
                    <w:lock w:val="sdtLocked"/>
                    <w:showingPlcHdr/>
                  </w:sdtPr>
                  <w:sdtEndPr>
                    <w:rPr>
                      <w:rFonts w:hint="eastAsia"/>
                    </w:rPr>
                  </w:sdtEndPr>
                  <w:sdtContent>
                    <w:tc>
                      <w:tcPr>
                        <w:tcW w:w="315"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明细-处置导致的本期减少"/>
                    <w:tag w:val="_GBC_fbe1974502db476c81a8b9260e95f421"/>
                    <w:id w:val="25494849"/>
                    <w:lock w:val="sdtLocked"/>
                    <w:showingPlcHdr/>
                  </w:sdtPr>
                  <w:sdtEndPr>
                    <w:rPr>
                      <w:rFonts w:hint="eastAsia"/>
                    </w:rPr>
                  </w:sdtEndPr>
                  <w:sdtContent>
                    <w:tc>
                      <w:tcPr>
                        <w:tcW w:w="39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
                    <w:tag w:val="_GBC_f6d5d0ab21774131a822d28f2034e1b6"/>
                    <w:id w:val="25494850"/>
                    <w:lock w:val="sdtLocked"/>
                    <w:showingPlcHdr/>
                  </w:sdtPr>
                  <w:sdtEndPr>
                    <w:rPr>
                      <w:rFonts w:hint="eastAsia"/>
                    </w:rPr>
                  </w:sdtEndPr>
                  <w:sdtContent>
                    <w:tc>
                      <w:tcPr>
                        <w:tcW w:w="47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明细－金额"/>
                    <w:tag w:val="_GBC_37769d1de91143f2a95167a586f7eafa"/>
                    <w:id w:val="25494851"/>
                    <w:lock w:val="sdtLocked"/>
                  </w:sdtPr>
                  <w:sdtContent>
                    <w:tc>
                      <w:tcPr>
                        <w:tcW w:w="1102" w:type="pct"/>
                        <w:shd w:val="clear" w:color="auto" w:fill="auto"/>
                      </w:tcPr>
                      <w:p w:rsidR="00A6624F" w:rsidRDefault="00A6624F" w:rsidP="00A6624F">
                        <w:pPr>
                          <w:autoSpaceDE w:val="0"/>
                          <w:autoSpaceDN w:val="0"/>
                          <w:adjustRightInd w:val="0"/>
                          <w:snapToGrid w:val="0"/>
                          <w:jc w:val="right"/>
                          <w:rPr>
                            <w:szCs w:val="21"/>
                          </w:rPr>
                        </w:pPr>
                        <w:r>
                          <w:rPr>
                            <w:szCs w:val="21"/>
                          </w:rPr>
                          <w:t>164,894,841.21</w:t>
                        </w:r>
                      </w:p>
                    </w:tc>
                  </w:sdtContent>
                </w:sdt>
              </w:tr>
            </w:sdtContent>
          </w:sdt>
          <w:sdt>
            <w:sdtPr>
              <w:rPr>
                <w:szCs w:val="21"/>
              </w:rPr>
              <w:alias w:val="商誉明细"/>
              <w:tag w:val="_GBC_916c5c3712e44d7db6b8c9e16bcf5865"/>
              <w:id w:val="25494860"/>
              <w:lock w:val="sdtLocked"/>
            </w:sdtPr>
            <w:sdtContent>
              <w:tr w:rsidR="00A6624F" w:rsidTr="00A6624F">
                <w:trPr>
                  <w:trHeight w:val="338"/>
                  <w:jc w:val="center"/>
                </w:trPr>
                <w:sdt>
                  <w:sdtPr>
                    <w:rPr>
                      <w:szCs w:val="21"/>
                    </w:rPr>
                    <w:alias w:val="商誉明细－项目"/>
                    <w:tag w:val="_GBC_aaf4252b1f824ac5a3ff5cee8bf7b35d"/>
                    <w:id w:val="25494853"/>
                    <w:lock w:val="sdtLocked"/>
                  </w:sdtPr>
                  <w:sdtContent>
                    <w:tc>
                      <w:tcPr>
                        <w:tcW w:w="1070" w:type="pct"/>
                        <w:shd w:val="clear" w:color="auto" w:fill="auto"/>
                      </w:tcPr>
                      <w:p w:rsidR="00A6624F" w:rsidRDefault="00A6624F" w:rsidP="00A6624F">
                        <w:pPr>
                          <w:autoSpaceDE w:val="0"/>
                          <w:autoSpaceDN w:val="0"/>
                          <w:adjustRightInd w:val="0"/>
                          <w:snapToGrid w:val="0"/>
                          <w:rPr>
                            <w:szCs w:val="21"/>
                          </w:rPr>
                        </w:pPr>
                        <w:r>
                          <w:rPr>
                            <w:szCs w:val="21"/>
                          </w:rPr>
                          <w:t>收购广东方纬科技有限公司</w:t>
                        </w:r>
                      </w:p>
                    </w:tc>
                  </w:sdtContent>
                </w:sdt>
                <w:sdt>
                  <w:sdtPr>
                    <w:rPr>
                      <w:szCs w:val="21"/>
                    </w:rPr>
                    <w:alias w:val="商誉明细－金额"/>
                    <w:tag w:val="_GBC_d09583c777a04446b4bd80c52b786358"/>
                    <w:id w:val="25494854"/>
                    <w:lock w:val="sdtLocked"/>
                  </w:sdtPr>
                  <w:sdtContent>
                    <w:tc>
                      <w:tcPr>
                        <w:tcW w:w="947" w:type="pct"/>
                        <w:shd w:val="clear" w:color="auto" w:fill="auto"/>
                      </w:tcPr>
                      <w:p w:rsidR="00A6624F" w:rsidRDefault="00A6624F" w:rsidP="00A6624F">
                        <w:pPr>
                          <w:autoSpaceDE w:val="0"/>
                          <w:autoSpaceDN w:val="0"/>
                          <w:adjustRightInd w:val="0"/>
                          <w:snapToGrid w:val="0"/>
                          <w:jc w:val="right"/>
                          <w:rPr>
                            <w:szCs w:val="21"/>
                          </w:rPr>
                        </w:pPr>
                        <w:r>
                          <w:rPr>
                            <w:szCs w:val="21"/>
                          </w:rPr>
                          <w:t>36,169,824.95</w:t>
                        </w:r>
                      </w:p>
                    </w:tc>
                  </w:sdtContent>
                </w:sdt>
                <w:sdt>
                  <w:sdtPr>
                    <w:rPr>
                      <w:szCs w:val="21"/>
                    </w:rPr>
                    <w:alias w:val="商誉账面原值明细-企业合并形成的本期增加"/>
                    <w:tag w:val="_GBC_8fc20f1dae86434a91a5bcc41634469e"/>
                    <w:id w:val="25494855"/>
                    <w:lock w:val="sdtLocked"/>
                    <w:showingPlcHdr/>
                  </w:sdtPr>
                  <w:sdtEndPr>
                    <w:rPr>
                      <w:rFonts w:hint="eastAsia"/>
                    </w:rPr>
                  </w:sdtEndPr>
                  <w:sdtContent>
                    <w:tc>
                      <w:tcPr>
                        <w:tcW w:w="706"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
                    <w:tag w:val="_GBC_d41daf330c7b45c3a931028b4ea490ea"/>
                    <w:id w:val="25494856"/>
                    <w:lock w:val="sdtLocked"/>
                    <w:showingPlcHdr/>
                  </w:sdtPr>
                  <w:sdtEndPr>
                    <w:rPr>
                      <w:rFonts w:hint="eastAsia"/>
                    </w:rPr>
                  </w:sdtEndPr>
                  <w:sdtContent>
                    <w:tc>
                      <w:tcPr>
                        <w:tcW w:w="315"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明细-处置导致的本期减少"/>
                    <w:tag w:val="_GBC_fbe1974502db476c81a8b9260e95f421"/>
                    <w:id w:val="25494857"/>
                    <w:lock w:val="sdtLocked"/>
                    <w:showingPlcHdr/>
                  </w:sdtPr>
                  <w:sdtEndPr>
                    <w:rPr>
                      <w:rFonts w:hint="eastAsia"/>
                    </w:rPr>
                  </w:sdtEndPr>
                  <w:sdtContent>
                    <w:tc>
                      <w:tcPr>
                        <w:tcW w:w="39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
                    <w:tag w:val="_GBC_f6d5d0ab21774131a822d28f2034e1b6"/>
                    <w:id w:val="25494858"/>
                    <w:lock w:val="sdtLocked"/>
                    <w:showingPlcHdr/>
                  </w:sdtPr>
                  <w:sdtEndPr>
                    <w:rPr>
                      <w:rFonts w:hint="eastAsia"/>
                    </w:rPr>
                  </w:sdtEndPr>
                  <w:sdtContent>
                    <w:tc>
                      <w:tcPr>
                        <w:tcW w:w="47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明细－金额"/>
                    <w:tag w:val="_GBC_37769d1de91143f2a95167a586f7eafa"/>
                    <w:id w:val="25494859"/>
                    <w:lock w:val="sdtLocked"/>
                  </w:sdtPr>
                  <w:sdtContent>
                    <w:tc>
                      <w:tcPr>
                        <w:tcW w:w="1102" w:type="pct"/>
                        <w:shd w:val="clear" w:color="auto" w:fill="auto"/>
                      </w:tcPr>
                      <w:p w:rsidR="00A6624F" w:rsidRDefault="00A6624F" w:rsidP="00A6624F">
                        <w:pPr>
                          <w:autoSpaceDE w:val="0"/>
                          <w:autoSpaceDN w:val="0"/>
                          <w:adjustRightInd w:val="0"/>
                          <w:snapToGrid w:val="0"/>
                          <w:jc w:val="right"/>
                          <w:rPr>
                            <w:szCs w:val="21"/>
                          </w:rPr>
                        </w:pPr>
                        <w:r>
                          <w:rPr>
                            <w:szCs w:val="21"/>
                          </w:rPr>
                          <w:t>36,169,824.95</w:t>
                        </w:r>
                      </w:p>
                    </w:tc>
                  </w:sdtContent>
                </w:sdt>
              </w:tr>
            </w:sdtContent>
          </w:sdt>
          <w:tr w:rsidR="00A6624F" w:rsidTr="00A6624F">
            <w:trPr>
              <w:trHeight w:val="296"/>
              <w:jc w:val="center"/>
            </w:trPr>
            <w:tc>
              <w:tcPr>
                <w:tcW w:w="1070" w:type="pct"/>
                <w:shd w:val="clear" w:color="auto" w:fill="auto"/>
                <w:vAlign w:val="center"/>
              </w:tcPr>
              <w:p w:rsidR="00A6624F" w:rsidRDefault="00A6624F" w:rsidP="00A6624F">
                <w:pPr>
                  <w:autoSpaceDE w:val="0"/>
                  <w:autoSpaceDN w:val="0"/>
                  <w:adjustRightInd w:val="0"/>
                  <w:snapToGrid w:val="0"/>
                  <w:jc w:val="center"/>
                  <w:rPr>
                    <w:szCs w:val="21"/>
                    <w:u w:val="double"/>
                  </w:rPr>
                </w:pPr>
                <w:r>
                  <w:rPr>
                    <w:rFonts w:hint="eastAsia"/>
                    <w:szCs w:val="21"/>
                  </w:rPr>
                  <w:t>合计</w:t>
                </w:r>
              </w:p>
            </w:tc>
            <w:sdt>
              <w:sdtPr>
                <w:rPr>
                  <w:szCs w:val="21"/>
                </w:rPr>
                <w:alias w:val="商誉余额"/>
                <w:tag w:val="_GBC_88959dc89c8d4c829a2e80f80a2b5c24"/>
                <w:id w:val="25494861"/>
                <w:lock w:val="sdtLocked"/>
              </w:sdtPr>
              <w:sdtContent>
                <w:tc>
                  <w:tcPr>
                    <w:tcW w:w="947" w:type="pct"/>
                    <w:shd w:val="clear" w:color="auto" w:fill="auto"/>
                  </w:tcPr>
                  <w:p w:rsidR="00A6624F" w:rsidRDefault="00A6624F" w:rsidP="00A6624F">
                    <w:pPr>
                      <w:autoSpaceDE w:val="0"/>
                      <w:autoSpaceDN w:val="0"/>
                      <w:adjustRightInd w:val="0"/>
                      <w:snapToGrid w:val="0"/>
                      <w:jc w:val="right"/>
                      <w:rPr>
                        <w:szCs w:val="21"/>
                        <w:u w:val="double"/>
                      </w:rPr>
                    </w:pPr>
                    <w:r>
                      <w:rPr>
                        <w:szCs w:val="21"/>
                      </w:rPr>
                      <w:t>201,064,666.16</w:t>
                    </w:r>
                  </w:p>
                </w:tc>
              </w:sdtContent>
            </w:sdt>
            <w:sdt>
              <w:sdtPr>
                <w:rPr>
                  <w:szCs w:val="21"/>
                </w:rPr>
                <w:alias w:val="企业合并形成的商誉账面原值本期增加合计"/>
                <w:tag w:val="_GBC_a9809745492c4b5ba3c4a90690d91c49"/>
                <w:id w:val="25494862"/>
                <w:lock w:val="sdtLocked"/>
                <w:showingPlcHdr/>
              </w:sdtPr>
              <w:sdtEndPr>
                <w:rPr>
                  <w:rFonts w:hint="eastAsia"/>
                </w:rPr>
              </w:sdtEndPr>
              <w:sdtContent>
                <w:tc>
                  <w:tcPr>
                    <w:tcW w:w="706"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合计"/>
                <w:tag w:val="_GBC_8677bda70bdb4789baa605b60dd9d77d"/>
                <w:id w:val="25494863"/>
                <w:lock w:val="sdtLocked"/>
                <w:showingPlcHdr/>
              </w:sdtPr>
              <w:sdtEndPr>
                <w:rPr>
                  <w:rFonts w:hint="eastAsia"/>
                </w:rPr>
              </w:sdtEndPr>
              <w:sdtContent>
                <w:tc>
                  <w:tcPr>
                    <w:tcW w:w="315"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处置导致的商誉账面原值本期减少合计"/>
                <w:tag w:val="_GBC_78df440f75bd48bab3068b4c72bb5a31"/>
                <w:id w:val="25494864"/>
                <w:lock w:val="sdtLocked"/>
                <w:showingPlcHdr/>
              </w:sdtPr>
              <w:sdtEndPr>
                <w:rPr>
                  <w:rFonts w:hint="eastAsia"/>
                </w:rPr>
              </w:sdtEndPr>
              <w:sdtContent>
                <w:tc>
                  <w:tcPr>
                    <w:tcW w:w="39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合计"/>
                <w:tag w:val="_GBC_0cf2ad41fa69468098f5986639dfc2df"/>
                <w:id w:val="25494865"/>
                <w:lock w:val="sdtLocked"/>
                <w:showingPlcHdr/>
              </w:sdtPr>
              <w:sdtEndPr>
                <w:rPr>
                  <w:rFonts w:hint="eastAsia"/>
                </w:rPr>
              </w:sdtEndPr>
              <w:sdtContent>
                <w:tc>
                  <w:tcPr>
                    <w:tcW w:w="470" w:type="pct"/>
                    <w:shd w:val="clear" w:color="auto" w:fill="auto"/>
                  </w:tcPr>
                  <w:p w:rsidR="00A6624F" w:rsidRDefault="00A6624F" w:rsidP="00A6624F">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余额"/>
                <w:tag w:val="_GBC_eb6bb4b9169a415e983637807b907223"/>
                <w:id w:val="25494866"/>
                <w:lock w:val="sdtLocked"/>
              </w:sdtPr>
              <w:sdtContent>
                <w:tc>
                  <w:tcPr>
                    <w:tcW w:w="1102" w:type="pct"/>
                    <w:shd w:val="clear" w:color="auto" w:fill="auto"/>
                  </w:tcPr>
                  <w:p w:rsidR="00A6624F" w:rsidRDefault="00A6624F" w:rsidP="00A6624F">
                    <w:pPr>
                      <w:autoSpaceDE w:val="0"/>
                      <w:autoSpaceDN w:val="0"/>
                      <w:adjustRightInd w:val="0"/>
                      <w:snapToGrid w:val="0"/>
                      <w:jc w:val="right"/>
                      <w:rPr>
                        <w:szCs w:val="21"/>
                        <w:u w:val="double"/>
                      </w:rPr>
                    </w:pPr>
                    <w:r>
                      <w:rPr>
                        <w:szCs w:val="21"/>
                      </w:rPr>
                      <w:t>201,064,666.16</w:t>
                    </w:r>
                  </w:p>
                </w:tc>
              </w:sdtContent>
            </w:sdt>
          </w:tr>
        </w:tbl>
        <w:p w:rsidR="00A6624F" w:rsidRDefault="00A6624F"/>
        <w:p w:rsidR="00A6624F" w:rsidRDefault="00A6624F" w:rsidP="00E71DDD">
          <w:pPr>
            <w:pStyle w:val="4"/>
            <w:numPr>
              <w:ilvl w:val="0"/>
              <w:numId w:val="63"/>
            </w:numPr>
            <w:tabs>
              <w:tab w:val="left" w:pos="588"/>
            </w:tabs>
          </w:pPr>
          <w:r>
            <w:rPr>
              <w:rFonts w:hint="eastAsia"/>
            </w:rPr>
            <w:t>商誉减值准备</w:t>
          </w:r>
        </w:p>
        <w:sdt>
          <w:sdtPr>
            <w:alias w:val="是否适用：商誉减值准备[双击切换]"/>
            <w:tag w:val="_GBC_743c9a20b5c043668f28664eb36decf8"/>
            <w:id w:val="25494867"/>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
            <w:rPr>
              <w:rFonts w:hint="eastAsia"/>
            </w:rPr>
            <w:t>说明商誉减值测试过程</w:t>
          </w:r>
          <w:r w:rsidRPr="00BE45D0">
            <w:rPr>
              <w:rFonts w:hint="eastAsia"/>
            </w:rPr>
            <w:t>、参数及商誉减值损失的确</w:t>
          </w:r>
          <w:r>
            <w:rPr>
              <w:rFonts w:hint="eastAsia"/>
            </w:rPr>
            <w:t>认方法</w:t>
          </w:r>
        </w:p>
        <w:sdt>
          <w:sdtPr>
            <w:alias w:val="是否适用：说明商誉减值测试过程、参数及商誉减值损失的确认方法[双击切换]"/>
            <w:tag w:val="_GBC_3e5dd9e04d73479f9a70e665366f9d11"/>
            <w:id w:val="25494868"/>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p w:rsidR="00A6624F" w:rsidRDefault="00A6624F">
          <w:r>
            <w:rPr>
              <w:rFonts w:hint="eastAsia"/>
            </w:rPr>
            <w:t>其他说明</w:t>
          </w:r>
        </w:p>
        <w:sdt>
          <w:sdtPr>
            <w:alias w:val="是否适用：商誉其他需要说明的事项[双击切换]"/>
            <w:tag w:val="_GBC_6b2c2377a4a6486b9a4ba845bd2192f6"/>
            <w:id w:val="2549486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spacing w:line="240" w:lineRule="atLeast"/>
            <w:rPr>
              <w:szCs w:val="21"/>
            </w:rPr>
          </w:pPr>
        </w:p>
      </w:sdtContent>
    </w:sdt>
    <w:sdt>
      <w:sdtPr>
        <w:rPr>
          <w:rFonts w:ascii="宋体" w:hAnsi="宋体" w:cs="宋体" w:hint="eastAsia"/>
          <w:b w:val="0"/>
          <w:bCs w:val="0"/>
          <w:kern w:val="0"/>
          <w:szCs w:val="21"/>
        </w:rPr>
        <w:alias w:val="模块:长期待摊费用"/>
        <w:tag w:val="_GBC_c7f901dce89846cbbbab6c51c3213a6f"/>
        <w:id w:val="25494894"/>
        <w:lock w:val="sdtLocked"/>
        <w:placeholder>
          <w:docPart w:val="GBC22222222222222222222222222222"/>
        </w:placeholder>
      </w:sdtPr>
      <w:sdtEndPr>
        <w:rPr>
          <w:rFonts w:cstheme="minorBidi" w:hint="default"/>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549487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长期待摊费用"/>
              <w:tag w:val="_GBC_aa74f67aac374e54a7768a8434ab0c08"/>
              <w:id w:val="254948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767b9b701cf8425c9d588b0398c42e90"/>
              <w:id w:val="254948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1497"/>
            <w:gridCol w:w="1497"/>
            <w:gridCol w:w="1497"/>
            <w:gridCol w:w="1520"/>
            <w:gridCol w:w="1591"/>
          </w:tblGrid>
          <w:tr w:rsidR="00A6624F" w:rsidTr="00A6624F">
            <w:tc>
              <w:tcPr>
                <w:tcW w:w="800" w:type="pct"/>
                <w:shd w:val="clear" w:color="auto" w:fill="auto"/>
                <w:vAlign w:val="center"/>
              </w:tcPr>
              <w:p w:rsidR="00A6624F" w:rsidRDefault="00A6624F" w:rsidP="00A6624F">
                <w:pPr>
                  <w:jc w:val="center"/>
                  <w:rPr>
                    <w:szCs w:val="21"/>
                  </w:rPr>
                </w:pPr>
                <w:r>
                  <w:rPr>
                    <w:rFonts w:hint="eastAsia"/>
                    <w:szCs w:val="21"/>
                  </w:rPr>
                  <w:t>项目</w:t>
                </w:r>
              </w:p>
            </w:tc>
            <w:tc>
              <w:tcPr>
                <w:tcW w:w="827" w:type="pct"/>
                <w:shd w:val="clear" w:color="auto" w:fill="auto"/>
                <w:vAlign w:val="center"/>
              </w:tcPr>
              <w:p w:rsidR="00A6624F" w:rsidRDefault="00A6624F" w:rsidP="00A6624F">
                <w:pPr>
                  <w:jc w:val="center"/>
                  <w:rPr>
                    <w:szCs w:val="21"/>
                  </w:rPr>
                </w:pPr>
                <w:r>
                  <w:rPr>
                    <w:rFonts w:hint="eastAsia"/>
                    <w:szCs w:val="21"/>
                  </w:rPr>
                  <w:t>期初余额</w:t>
                </w:r>
              </w:p>
            </w:tc>
            <w:tc>
              <w:tcPr>
                <w:tcW w:w="827" w:type="pct"/>
                <w:shd w:val="clear" w:color="auto" w:fill="auto"/>
                <w:vAlign w:val="center"/>
              </w:tcPr>
              <w:p w:rsidR="00A6624F" w:rsidRDefault="00A6624F" w:rsidP="00A6624F">
                <w:pPr>
                  <w:jc w:val="center"/>
                  <w:rPr>
                    <w:szCs w:val="21"/>
                  </w:rPr>
                </w:pPr>
                <w:r>
                  <w:rPr>
                    <w:rFonts w:hint="eastAsia"/>
                    <w:szCs w:val="21"/>
                  </w:rPr>
                  <w:t>本期增加金额</w:t>
                </w:r>
              </w:p>
            </w:tc>
            <w:tc>
              <w:tcPr>
                <w:tcW w:w="827" w:type="pct"/>
                <w:shd w:val="clear" w:color="auto" w:fill="auto"/>
                <w:vAlign w:val="center"/>
              </w:tcPr>
              <w:p w:rsidR="00A6624F" w:rsidRDefault="00A6624F" w:rsidP="00A6624F">
                <w:pPr>
                  <w:jc w:val="center"/>
                  <w:rPr>
                    <w:szCs w:val="21"/>
                  </w:rPr>
                </w:pPr>
                <w:r>
                  <w:rPr>
                    <w:rFonts w:hint="eastAsia"/>
                    <w:szCs w:val="21"/>
                  </w:rPr>
                  <w:t>本期摊销金额</w:t>
                </w:r>
              </w:p>
            </w:tc>
            <w:tc>
              <w:tcPr>
                <w:tcW w:w="840" w:type="pct"/>
                <w:shd w:val="clear" w:color="auto" w:fill="auto"/>
                <w:vAlign w:val="center"/>
              </w:tcPr>
              <w:p w:rsidR="00A6624F" w:rsidRDefault="00A6624F" w:rsidP="00A6624F">
                <w:pPr>
                  <w:jc w:val="center"/>
                  <w:rPr>
                    <w:szCs w:val="21"/>
                  </w:rPr>
                </w:pPr>
                <w:r>
                  <w:rPr>
                    <w:rFonts w:hint="eastAsia"/>
                    <w:szCs w:val="21"/>
                  </w:rPr>
                  <w:t>其他减少金额</w:t>
                </w:r>
              </w:p>
            </w:tc>
            <w:tc>
              <w:tcPr>
                <w:tcW w:w="879" w:type="pct"/>
                <w:shd w:val="clear" w:color="auto" w:fill="auto"/>
                <w:vAlign w:val="center"/>
              </w:tcPr>
              <w:p w:rsidR="00A6624F" w:rsidRDefault="00A6624F" w:rsidP="00A6624F">
                <w:pPr>
                  <w:jc w:val="center"/>
                  <w:rPr>
                    <w:szCs w:val="21"/>
                  </w:rPr>
                </w:pPr>
                <w:r>
                  <w:rPr>
                    <w:rFonts w:hint="eastAsia"/>
                    <w:szCs w:val="21"/>
                  </w:rPr>
                  <w:t>期末余额</w:t>
                </w:r>
              </w:p>
            </w:tc>
          </w:tr>
          <w:sdt>
            <w:sdtPr>
              <w:rPr>
                <w:rFonts w:hint="eastAsia"/>
                <w:szCs w:val="21"/>
              </w:rPr>
              <w:alias w:val="长期待摊费用明细"/>
              <w:tag w:val="_GBC_68b20aeabd8c4ce8bf5df712206206af"/>
              <w:id w:val="25494880"/>
              <w:lock w:val="sdtLocked"/>
            </w:sdtPr>
            <w:sdtContent>
              <w:tr w:rsidR="00A6624F" w:rsidTr="00A6624F">
                <w:sdt>
                  <w:sdtPr>
                    <w:rPr>
                      <w:rFonts w:hint="eastAsia"/>
                      <w:szCs w:val="21"/>
                    </w:rPr>
                    <w:alias w:val="长期待摊费用种类"/>
                    <w:tag w:val="_GBC_9d6a51ba248a47c6b91b0f261c6fa8e8"/>
                    <w:id w:val="25494874"/>
                    <w:lock w:val="sdtLocked"/>
                  </w:sdtPr>
                  <w:sdtContent>
                    <w:tc>
                      <w:tcPr>
                        <w:tcW w:w="800" w:type="pct"/>
                        <w:shd w:val="clear" w:color="auto" w:fill="auto"/>
                      </w:tcPr>
                      <w:p w:rsidR="00A6624F" w:rsidRDefault="00A6624F" w:rsidP="00A6624F">
                        <w:pPr>
                          <w:rPr>
                            <w:szCs w:val="21"/>
                          </w:rPr>
                        </w:pPr>
                        <w:r>
                          <w:rPr>
                            <w:rFonts w:hint="eastAsia"/>
                            <w:szCs w:val="21"/>
                          </w:rPr>
                          <w:t>装修费</w:t>
                        </w:r>
                      </w:p>
                    </w:tc>
                  </w:sdtContent>
                </w:sdt>
                <w:sdt>
                  <w:sdtPr>
                    <w:rPr>
                      <w:szCs w:val="21"/>
                    </w:rPr>
                    <w:alias w:val="长期待摊费用金额"/>
                    <w:tag w:val="_GBC_b14929afd0c342748c1d8243fc4910e3"/>
                    <w:id w:val="25494875"/>
                    <w:lock w:val="sdtLocked"/>
                  </w:sdtPr>
                  <w:sdtContent>
                    <w:tc>
                      <w:tcPr>
                        <w:tcW w:w="827" w:type="pct"/>
                        <w:shd w:val="clear" w:color="auto" w:fill="auto"/>
                      </w:tcPr>
                      <w:p w:rsidR="00A6624F" w:rsidRDefault="00A6624F" w:rsidP="00A6624F">
                        <w:pPr>
                          <w:jc w:val="right"/>
                          <w:rPr>
                            <w:szCs w:val="21"/>
                          </w:rPr>
                        </w:pPr>
                        <w:r>
                          <w:rPr>
                            <w:szCs w:val="21"/>
                          </w:rPr>
                          <w:t>2,949,939.40</w:t>
                        </w:r>
                      </w:p>
                    </w:tc>
                  </w:sdtContent>
                </w:sdt>
                <w:sdt>
                  <w:sdtPr>
                    <w:rPr>
                      <w:szCs w:val="21"/>
                    </w:rPr>
                    <w:alias w:val="长期待摊费用明细-增加额"/>
                    <w:tag w:val="_GBC_6cfec0ad72e54555b4cdcf2f307a967d"/>
                    <w:id w:val="25494876"/>
                    <w:lock w:val="sdtLocked"/>
                  </w:sdtPr>
                  <w:sdtContent>
                    <w:tc>
                      <w:tcPr>
                        <w:tcW w:w="827" w:type="pct"/>
                        <w:shd w:val="clear" w:color="auto" w:fill="auto"/>
                      </w:tcPr>
                      <w:p w:rsidR="00A6624F" w:rsidRDefault="00A6624F" w:rsidP="00A6624F">
                        <w:pPr>
                          <w:jc w:val="right"/>
                          <w:rPr>
                            <w:szCs w:val="21"/>
                          </w:rPr>
                        </w:pPr>
                        <w:r>
                          <w:rPr>
                            <w:szCs w:val="21"/>
                          </w:rPr>
                          <w:t>78,668.00</w:t>
                        </w:r>
                      </w:p>
                    </w:tc>
                  </w:sdtContent>
                </w:sdt>
                <w:sdt>
                  <w:sdtPr>
                    <w:rPr>
                      <w:szCs w:val="21"/>
                    </w:rPr>
                    <w:alias w:val="长期待摊费用明细-摊销额"/>
                    <w:tag w:val="_GBC_b6335fca5217411c9a43c8a8e2701c2c"/>
                    <w:id w:val="25494877"/>
                    <w:lock w:val="sdtLocked"/>
                  </w:sdtPr>
                  <w:sdtContent>
                    <w:tc>
                      <w:tcPr>
                        <w:tcW w:w="827" w:type="pct"/>
                        <w:shd w:val="clear" w:color="auto" w:fill="auto"/>
                      </w:tcPr>
                      <w:p w:rsidR="00A6624F" w:rsidRDefault="00A6624F" w:rsidP="00A6624F">
                        <w:pPr>
                          <w:jc w:val="right"/>
                          <w:rPr>
                            <w:szCs w:val="21"/>
                          </w:rPr>
                        </w:pPr>
                        <w:r>
                          <w:rPr>
                            <w:szCs w:val="21"/>
                          </w:rPr>
                          <w:t>554,047.86</w:t>
                        </w:r>
                      </w:p>
                    </w:tc>
                  </w:sdtContent>
                </w:sdt>
                <w:sdt>
                  <w:sdtPr>
                    <w:rPr>
                      <w:szCs w:val="21"/>
                    </w:rPr>
                    <w:alias w:val="长期待摊费用明细-其他减少额"/>
                    <w:tag w:val="_GBC_55008f38074e4da889e976190b207a58"/>
                    <w:id w:val="25494878"/>
                    <w:lock w:val="sdtLocked"/>
                    <w:showingPlcHdr/>
                  </w:sdtPr>
                  <w:sdtContent>
                    <w:tc>
                      <w:tcPr>
                        <w:tcW w:w="84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szCs w:val="21"/>
                    </w:rPr>
                    <w:alias w:val="长期待摊费用金额"/>
                    <w:tag w:val="_GBC_1c7338f7a840495e8bd2bbc845120f74"/>
                    <w:id w:val="25494879"/>
                    <w:lock w:val="sdtLocked"/>
                  </w:sdtPr>
                  <w:sdtContent>
                    <w:tc>
                      <w:tcPr>
                        <w:tcW w:w="879" w:type="pct"/>
                        <w:shd w:val="clear" w:color="auto" w:fill="auto"/>
                      </w:tcPr>
                      <w:p w:rsidR="00A6624F" w:rsidRDefault="00A6624F" w:rsidP="00A6624F">
                        <w:pPr>
                          <w:jc w:val="right"/>
                          <w:rPr>
                            <w:szCs w:val="21"/>
                          </w:rPr>
                        </w:pPr>
                        <w:r>
                          <w:rPr>
                            <w:szCs w:val="21"/>
                          </w:rPr>
                          <w:t>2,474,559.54</w:t>
                        </w:r>
                      </w:p>
                    </w:tc>
                  </w:sdtContent>
                </w:sdt>
              </w:tr>
            </w:sdtContent>
          </w:sdt>
          <w:tr w:rsidR="00A6624F" w:rsidTr="00A6624F">
            <w:tc>
              <w:tcPr>
                <w:tcW w:w="800" w:type="pct"/>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长期待摊费用"/>
                <w:tag w:val="_GBC_9f923e6126f248f8a5b31c087b99143f"/>
                <w:id w:val="25494888"/>
                <w:lock w:val="sdtLocked"/>
              </w:sdtPr>
              <w:sdtContent>
                <w:tc>
                  <w:tcPr>
                    <w:tcW w:w="827" w:type="pct"/>
                    <w:shd w:val="clear" w:color="auto" w:fill="auto"/>
                  </w:tcPr>
                  <w:p w:rsidR="00A6624F" w:rsidRDefault="00A6624F" w:rsidP="00A6624F">
                    <w:pPr>
                      <w:jc w:val="right"/>
                      <w:rPr>
                        <w:szCs w:val="21"/>
                      </w:rPr>
                    </w:pPr>
                    <w:r>
                      <w:rPr>
                        <w:szCs w:val="21"/>
                      </w:rPr>
                      <w:t>2,949,939.40</w:t>
                    </w:r>
                  </w:p>
                </w:tc>
              </w:sdtContent>
            </w:sdt>
            <w:sdt>
              <w:sdtPr>
                <w:rPr>
                  <w:szCs w:val="21"/>
                </w:rPr>
                <w:alias w:val="长期待摊费用增加额合计"/>
                <w:tag w:val="_GBC_81b95c62a8e94a25b10f37c8c97019c6"/>
                <w:id w:val="25494889"/>
                <w:lock w:val="sdtLocked"/>
              </w:sdtPr>
              <w:sdtContent>
                <w:tc>
                  <w:tcPr>
                    <w:tcW w:w="827" w:type="pct"/>
                    <w:shd w:val="clear" w:color="auto" w:fill="auto"/>
                  </w:tcPr>
                  <w:p w:rsidR="00A6624F" w:rsidRDefault="00A6624F" w:rsidP="00A6624F">
                    <w:pPr>
                      <w:jc w:val="right"/>
                      <w:rPr>
                        <w:szCs w:val="21"/>
                      </w:rPr>
                    </w:pPr>
                    <w:r>
                      <w:rPr>
                        <w:szCs w:val="21"/>
                      </w:rPr>
                      <w:t>78,668.00</w:t>
                    </w:r>
                  </w:p>
                </w:tc>
              </w:sdtContent>
            </w:sdt>
            <w:sdt>
              <w:sdtPr>
                <w:rPr>
                  <w:szCs w:val="21"/>
                </w:rPr>
                <w:alias w:val="长期待摊费用摊销额合计"/>
                <w:tag w:val="_GBC_08c2b0bb37d84bd880262001af42fd96"/>
                <w:id w:val="25494890"/>
                <w:lock w:val="sdtLocked"/>
              </w:sdtPr>
              <w:sdtContent>
                <w:tc>
                  <w:tcPr>
                    <w:tcW w:w="827" w:type="pct"/>
                    <w:shd w:val="clear" w:color="auto" w:fill="auto"/>
                  </w:tcPr>
                  <w:p w:rsidR="00A6624F" w:rsidRDefault="00A6624F" w:rsidP="00A6624F">
                    <w:pPr>
                      <w:jc w:val="right"/>
                      <w:rPr>
                        <w:szCs w:val="21"/>
                      </w:rPr>
                    </w:pPr>
                    <w:r>
                      <w:rPr>
                        <w:szCs w:val="21"/>
                      </w:rPr>
                      <w:t>554,047.86</w:t>
                    </w:r>
                  </w:p>
                </w:tc>
              </w:sdtContent>
            </w:sdt>
            <w:sdt>
              <w:sdtPr>
                <w:rPr>
                  <w:szCs w:val="21"/>
                </w:rPr>
                <w:alias w:val="长期待摊费用其他减少额合计"/>
                <w:tag w:val="_GBC_87a81fda53d34352b3709636481da7f8"/>
                <w:id w:val="25494891"/>
                <w:lock w:val="sdtLocked"/>
                <w:showingPlcHdr/>
              </w:sdtPr>
              <w:sdtContent>
                <w:tc>
                  <w:tcPr>
                    <w:tcW w:w="840" w:type="pct"/>
                    <w:shd w:val="clear" w:color="auto" w:fill="auto"/>
                  </w:tcPr>
                  <w:p w:rsidR="00A6624F" w:rsidRDefault="00A6624F" w:rsidP="00A6624F">
                    <w:pPr>
                      <w:jc w:val="right"/>
                      <w:rPr>
                        <w:szCs w:val="21"/>
                      </w:rPr>
                    </w:pPr>
                    <w:r>
                      <w:rPr>
                        <w:rFonts w:hint="eastAsia"/>
                        <w:color w:val="333399"/>
                        <w:szCs w:val="21"/>
                      </w:rPr>
                      <w:t xml:space="preserve">　</w:t>
                    </w:r>
                  </w:p>
                </w:tc>
              </w:sdtContent>
            </w:sdt>
            <w:sdt>
              <w:sdtPr>
                <w:rPr>
                  <w:szCs w:val="21"/>
                </w:rPr>
                <w:alias w:val="长期待摊费用"/>
                <w:tag w:val="_GBC_b8f453d589a94127b91751cd03a6b6eb"/>
                <w:id w:val="25494892"/>
                <w:lock w:val="sdtLocked"/>
              </w:sdtPr>
              <w:sdtContent>
                <w:tc>
                  <w:tcPr>
                    <w:tcW w:w="879" w:type="pct"/>
                    <w:shd w:val="clear" w:color="auto" w:fill="auto"/>
                  </w:tcPr>
                  <w:p w:rsidR="00A6624F" w:rsidRDefault="00A6624F" w:rsidP="00A6624F">
                    <w:pPr>
                      <w:jc w:val="right"/>
                      <w:rPr>
                        <w:szCs w:val="21"/>
                      </w:rPr>
                    </w:pPr>
                    <w:r>
                      <w:rPr>
                        <w:szCs w:val="21"/>
                      </w:rPr>
                      <w:t>2,474,559.54</w:t>
                    </w:r>
                  </w:p>
                </w:tc>
              </w:sdtContent>
            </w:sdt>
          </w:tr>
        </w:tbl>
        <w:p w:rsidR="00A6624F" w:rsidRDefault="00A6624F"/>
        <w:p w:rsidR="00A6624F" w:rsidRDefault="00A6624F">
          <w:pPr>
            <w:rPr>
              <w:szCs w:val="21"/>
            </w:rPr>
          </w:pPr>
          <w:r>
            <w:rPr>
              <w:rFonts w:hint="eastAsia"/>
              <w:szCs w:val="21"/>
            </w:rPr>
            <w:t>其他说明：</w:t>
          </w:r>
        </w:p>
        <w:sdt>
          <w:sdtPr>
            <w:rPr>
              <w:szCs w:val="21"/>
            </w:rPr>
            <w:alias w:val="长期待摊费用的说明"/>
            <w:tag w:val="_GBC_5b31c466b60f433faaa37d443fae74be"/>
            <w:id w:val="25494893"/>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GBC_8718dc518ab14b138505879106800781"/>
        <w:id w:val="25494932"/>
        <w:lock w:val="sdtLocked"/>
        <w:placeholder>
          <w:docPart w:val="GBC22222222222222222222222222222"/>
        </w:placeholder>
      </w:sdtPr>
      <w:sdtEndPr>
        <w:rPr>
          <w:rFonts w:cstheme="minorBidi"/>
          <w:kern w:val="2"/>
        </w:rPr>
      </w:sdtEndPr>
      <w:sdtContent>
        <w:bookmarkStart w:id="51" w:name="_Toc215903151" w:displacedByCustomXml="prev"/>
        <w:p w:rsidR="00A6624F" w:rsidRDefault="00A6624F" w:rsidP="00E71DDD">
          <w:pPr>
            <w:pStyle w:val="4"/>
            <w:numPr>
              <w:ilvl w:val="0"/>
              <w:numId w:val="64"/>
            </w:numPr>
            <w:tabs>
              <w:tab w:val="left" w:pos="588"/>
              <w:tab w:val="left" w:pos="616"/>
            </w:tabs>
          </w:pPr>
          <w:r>
            <w:rPr>
              <w:rFonts w:hint="eastAsia"/>
            </w:rPr>
            <w:t>未经</w:t>
          </w:r>
          <w:proofErr w:type="gramStart"/>
          <w:r>
            <w:rPr>
              <w:rFonts w:hint="eastAsia"/>
            </w:rPr>
            <w:t>抵销</w:t>
          </w:r>
          <w:proofErr w:type="gramEnd"/>
          <w:r>
            <w:rPr>
              <w:rFonts w:hint="eastAsia"/>
            </w:rPr>
            <w:t>的递延所得税资产</w:t>
          </w:r>
        </w:p>
        <w:sdt>
          <w:sdtPr>
            <w:alias w:val="是否适用：未经抵销的递延所得税资产[双击切换]"/>
            <w:tag w:val="_GBC_fc6e77974a404dc3bef5fc386ae4e1e7"/>
            <w:id w:val="2549489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254948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51"/>
          <w:sdt>
            <w:sdtPr>
              <w:rPr>
                <w:rFonts w:hint="eastAsia"/>
                <w:szCs w:val="21"/>
              </w:rPr>
              <w:alias w:val="币种：财务附注：已确认的递延所得税资产和递延所得税负债"/>
              <w:tag w:val="_GBC_a48237f045494aa9a0ea8c2cb35b1c0f"/>
              <w:id w:val="254948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1651"/>
            <w:gridCol w:w="1647"/>
            <w:gridCol w:w="1664"/>
            <w:gridCol w:w="1645"/>
          </w:tblGrid>
          <w:tr w:rsidR="00A6624F" w:rsidTr="00A6624F">
            <w:trPr>
              <w:trHeight w:val="285"/>
            </w:trPr>
            <w:tc>
              <w:tcPr>
                <w:tcW w:w="1350" w:type="pct"/>
                <w:vMerge w:val="restart"/>
                <w:shd w:val="clear" w:color="auto" w:fill="auto"/>
                <w:vAlign w:val="center"/>
              </w:tcPr>
              <w:p w:rsidR="00A6624F" w:rsidRDefault="00A6624F" w:rsidP="00A6624F">
                <w:pPr>
                  <w:jc w:val="center"/>
                  <w:rPr>
                    <w:szCs w:val="21"/>
                  </w:rPr>
                </w:pPr>
                <w:r>
                  <w:rPr>
                    <w:rFonts w:hint="eastAsia"/>
                    <w:szCs w:val="21"/>
                  </w:rPr>
                  <w:t>项目</w:t>
                </w:r>
              </w:p>
            </w:tc>
            <w:tc>
              <w:tcPr>
                <w:tcW w:w="1822" w:type="pct"/>
                <w:gridSpan w:val="2"/>
                <w:shd w:val="clear" w:color="auto" w:fill="auto"/>
                <w:vAlign w:val="center"/>
              </w:tcPr>
              <w:p w:rsidR="00A6624F" w:rsidRDefault="00A6624F" w:rsidP="00A6624F">
                <w:pPr>
                  <w:jc w:val="center"/>
                  <w:rPr>
                    <w:szCs w:val="21"/>
                  </w:rPr>
                </w:pPr>
                <w:r>
                  <w:rPr>
                    <w:rFonts w:hint="eastAsia"/>
                    <w:szCs w:val="21"/>
                  </w:rPr>
                  <w:t>期末余额</w:t>
                </w:r>
              </w:p>
            </w:tc>
            <w:tc>
              <w:tcPr>
                <w:tcW w:w="1828" w:type="pct"/>
                <w:gridSpan w:val="2"/>
                <w:shd w:val="clear" w:color="auto" w:fill="auto"/>
                <w:vAlign w:val="center"/>
              </w:tcPr>
              <w:p w:rsidR="00A6624F" w:rsidRDefault="00A6624F" w:rsidP="00A6624F">
                <w:pPr>
                  <w:jc w:val="center"/>
                  <w:rPr>
                    <w:szCs w:val="21"/>
                  </w:rPr>
                </w:pPr>
                <w:r>
                  <w:rPr>
                    <w:rFonts w:hint="eastAsia"/>
                    <w:szCs w:val="21"/>
                  </w:rPr>
                  <w:t>期初余额</w:t>
                </w:r>
              </w:p>
            </w:tc>
          </w:tr>
          <w:tr w:rsidR="00A6624F" w:rsidTr="00A6624F">
            <w:trPr>
              <w:trHeight w:val="285"/>
            </w:trPr>
            <w:tc>
              <w:tcPr>
                <w:tcW w:w="1350" w:type="pct"/>
                <w:vMerge/>
                <w:shd w:val="clear" w:color="auto" w:fill="auto"/>
                <w:vAlign w:val="center"/>
              </w:tcPr>
              <w:p w:rsidR="00A6624F" w:rsidRDefault="00A6624F" w:rsidP="00A6624F">
                <w:pPr>
                  <w:jc w:val="center"/>
                  <w:rPr>
                    <w:b/>
                    <w:szCs w:val="21"/>
                  </w:rPr>
                </w:pPr>
              </w:p>
            </w:tc>
            <w:tc>
              <w:tcPr>
                <w:tcW w:w="912" w:type="pct"/>
                <w:shd w:val="clear" w:color="auto" w:fill="auto"/>
                <w:vAlign w:val="center"/>
              </w:tcPr>
              <w:p w:rsidR="00A6624F" w:rsidRDefault="00A6624F" w:rsidP="00A6624F">
                <w:pPr>
                  <w:jc w:val="center"/>
                  <w:rPr>
                    <w:szCs w:val="21"/>
                  </w:rPr>
                </w:pPr>
                <w:r>
                  <w:rPr>
                    <w:rFonts w:hint="eastAsia"/>
                    <w:szCs w:val="21"/>
                  </w:rPr>
                  <w:t>可抵扣暂时性差异</w:t>
                </w:r>
              </w:p>
            </w:tc>
            <w:tc>
              <w:tcPr>
                <w:tcW w:w="910" w:type="pct"/>
                <w:shd w:val="clear" w:color="auto" w:fill="auto"/>
                <w:vAlign w:val="center"/>
              </w:tcPr>
              <w:p w:rsidR="00A6624F" w:rsidRDefault="00A6624F" w:rsidP="00A6624F">
                <w:pPr>
                  <w:jc w:val="center"/>
                  <w:rPr>
                    <w:szCs w:val="21"/>
                  </w:rPr>
                </w:pPr>
                <w:r>
                  <w:rPr>
                    <w:rFonts w:hint="eastAsia"/>
                    <w:szCs w:val="21"/>
                  </w:rPr>
                  <w:t>递延所得税</w:t>
                </w:r>
              </w:p>
              <w:p w:rsidR="00A6624F" w:rsidRDefault="00A6624F" w:rsidP="00A6624F">
                <w:pPr>
                  <w:jc w:val="center"/>
                  <w:rPr>
                    <w:szCs w:val="21"/>
                  </w:rPr>
                </w:pPr>
                <w:r>
                  <w:rPr>
                    <w:rFonts w:hint="eastAsia"/>
                    <w:szCs w:val="21"/>
                  </w:rPr>
                  <w:t>资产</w:t>
                </w:r>
              </w:p>
            </w:tc>
            <w:tc>
              <w:tcPr>
                <w:tcW w:w="919" w:type="pct"/>
                <w:shd w:val="clear" w:color="auto" w:fill="auto"/>
                <w:vAlign w:val="center"/>
              </w:tcPr>
              <w:p w:rsidR="00A6624F" w:rsidRDefault="00A6624F" w:rsidP="00A6624F">
                <w:pPr>
                  <w:jc w:val="center"/>
                  <w:rPr>
                    <w:szCs w:val="21"/>
                  </w:rPr>
                </w:pPr>
                <w:r>
                  <w:rPr>
                    <w:rFonts w:hint="eastAsia"/>
                    <w:szCs w:val="21"/>
                  </w:rPr>
                  <w:t>可抵扣暂时性差异</w:t>
                </w:r>
              </w:p>
            </w:tc>
            <w:tc>
              <w:tcPr>
                <w:tcW w:w="909" w:type="pct"/>
                <w:shd w:val="clear" w:color="auto" w:fill="auto"/>
                <w:vAlign w:val="center"/>
              </w:tcPr>
              <w:p w:rsidR="00A6624F" w:rsidRDefault="00A6624F" w:rsidP="00A6624F">
                <w:pPr>
                  <w:jc w:val="center"/>
                  <w:rPr>
                    <w:szCs w:val="21"/>
                  </w:rPr>
                </w:pPr>
                <w:r>
                  <w:rPr>
                    <w:rFonts w:hint="eastAsia"/>
                    <w:szCs w:val="21"/>
                  </w:rPr>
                  <w:t>递延所得税</w:t>
                </w:r>
              </w:p>
              <w:p w:rsidR="00A6624F" w:rsidRDefault="00A6624F" w:rsidP="00A6624F">
                <w:pPr>
                  <w:jc w:val="center"/>
                  <w:rPr>
                    <w:szCs w:val="21"/>
                  </w:rPr>
                </w:pPr>
                <w:r>
                  <w:rPr>
                    <w:rFonts w:hint="eastAsia"/>
                    <w:szCs w:val="21"/>
                  </w:rPr>
                  <w:t>资产</w:t>
                </w:r>
              </w:p>
            </w:tc>
          </w:tr>
          <w:tr w:rsidR="00A6624F" w:rsidTr="00A6624F">
            <w:trPr>
              <w:trHeight w:val="285"/>
            </w:trPr>
            <w:tc>
              <w:tcPr>
                <w:tcW w:w="1350" w:type="pct"/>
                <w:shd w:val="clear" w:color="auto" w:fill="auto"/>
                <w:vAlign w:val="center"/>
              </w:tcPr>
              <w:p w:rsidR="00A6624F" w:rsidRDefault="00A6624F" w:rsidP="00A6624F">
                <w:pPr>
                  <w:ind w:firstLineChars="100" w:firstLine="210"/>
                  <w:rPr>
                    <w:szCs w:val="21"/>
                  </w:rPr>
                </w:pPr>
                <w:r>
                  <w:rPr>
                    <w:rFonts w:hint="eastAsia"/>
                    <w:szCs w:val="21"/>
                  </w:rPr>
                  <w:t>资产减值准备</w:t>
                </w:r>
              </w:p>
            </w:tc>
            <w:tc>
              <w:tcPr>
                <w:tcW w:w="912" w:type="pct"/>
                <w:shd w:val="clear" w:color="auto" w:fill="auto"/>
              </w:tcPr>
              <w:p w:rsidR="00A6624F" w:rsidRDefault="00FD450F" w:rsidP="00A6624F">
                <w:pPr>
                  <w:jc w:val="right"/>
                  <w:rPr>
                    <w:szCs w:val="21"/>
                  </w:rPr>
                </w:pPr>
                <w:sdt>
                  <w:sdtPr>
                    <w:rPr>
                      <w:szCs w:val="21"/>
                    </w:rPr>
                    <w:alias w:val="可抵扣暂时性差异中资产减值准备"/>
                    <w:tag w:val="_GBC_6d51676b3ee84bfda41a839b4a7d22fc"/>
                    <w:id w:val="25494898"/>
                    <w:lock w:val="sdtLocked"/>
                  </w:sdtPr>
                  <w:sdtContent>
                    <w:r w:rsidR="00A6624F">
                      <w:rPr>
                        <w:szCs w:val="21"/>
                      </w:rPr>
                      <w:t>20,489,518.96</w:t>
                    </w:r>
                  </w:sdtContent>
                </w:sdt>
              </w:p>
            </w:tc>
            <w:sdt>
              <w:sdtPr>
                <w:rPr>
                  <w:szCs w:val="21"/>
                </w:rPr>
                <w:alias w:val="递延所得税资产中资产减值准备"/>
                <w:tag w:val="_GBC_618bf8272ee64687bf85fa7a7e475cde"/>
                <w:id w:val="25494899"/>
                <w:lock w:val="sdtLocked"/>
              </w:sdtPr>
              <w:sdtContent>
                <w:tc>
                  <w:tcPr>
                    <w:tcW w:w="910" w:type="pct"/>
                    <w:shd w:val="clear" w:color="auto" w:fill="auto"/>
                  </w:tcPr>
                  <w:p w:rsidR="00A6624F" w:rsidRDefault="00A6624F" w:rsidP="00854FF5">
                    <w:pPr>
                      <w:jc w:val="right"/>
                      <w:rPr>
                        <w:szCs w:val="21"/>
                      </w:rPr>
                    </w:pPr>
                    <w:r>
                      <w:rPr>
                        <w:szCs w:val="21"/>
                      </w:rPr>
                      <w:t>3,073,427.8</w:t>
                    </w:r>
                    <w:r w:rsidR="00854FF5">
                      <w:rPr>
                        <w:szCs w:val="21"/>
                      </w:rPr>
                      <w:t>5</w:t>
                    </w:r>
                  </w:p>
                </w:tc>
              </w:sdtContent>
            </w:sdt>
            <w:tc>
              <w:tcPr>
                <w:tcW w:w="919" w:type="pct"/>
                <w:shd w:val="clear" w:color="auto" w:fill="auto"/>
              </w:tcPr>
              <w:p w:rsidR="00A6624F" w:rsidRDefault="00FD450F" w:rsidP="00A6624F">
                <w:pPr>
                  <w:jc w:val="right"/>
                  <w:rPr>
                    <w:szCs w:val="21"/>
                  </w:rPr>
                </w:pPr>
                <w:sdt>
                  <w:sdtPr>
                    <w:rPr>
                      <w:szCs w:val="21"/>
                    </w:rPr>
                    <w:alias w:val="可抵扣暂时性差异中资产减值准备"/>
                    <w:tag w:val="_GBC_a2ac6a6318af4f3a8b27ac077f0bc73e"/>
                    <w:id w:val="25494900"/>
                    <w:lock w:val="sdtLocked"/>
                  </w:sdtPr>
                  <w:sdtContent>
                    <w:r w:rsidR="00A6624F">
                      <w:rPr>
                        <w:szCs w:val="21"/>
                      </w:rPr>
                      <w:t>19,310,784.47</w:t>
                    </w:r>
                  </w:sdtContent>
                </w:sdt>
              </w:p>
            </w:tc>
            <w:sdt>
              <w:sdtPr>
                <w:rPr>
                  <w:szCs w:val="21"/>
                </w:rPr>
                <w:alias w:val="递延所得税资产中资产减值准备"/>
                <w:tag w:val="_GBC_831e74e19af3424d98655c2082efd5b3"/>
                <w:id w:val="25494901"/>
                <w:lock w:val="sdtLocked"/>
              </w:sdtPr>
              <w:sdtContent>
                <w:tc>
                  <w:tcPr>
                    <w:tcW w:w="909" w:type="pct"/>
                    <w:shd w:val="clear" w:color="auto" w:fill="auto"/>
                  </w:tcPr>
                  <w:p w:rsidR="00A6624F" w:rsidRDefault="00A6624F" w:rsidP="00A6624F">
                    <w:pPr>
                      <w:jc w:val="right"/>
                      <w:rPr>
                        <w:szCs w:val="21"/>
                      </w:rPr>
                    </w:pPr>
                    <w:r>
                      <w:rPr>
                        <w:szCs w:val="21"/>
                      </w:rPr>
                      <w:t>2,897,016.70</w:t>
                    </w:r>
                  </w:p>
                </w:tc>
              </w:sdtContent>
            </w:sdt>
          </w:tr>
          <w:tr w:rsidR="00A6624F" w:rsidTr="00A6624F">
            <w:trPr>
              <w:trHeight w:val="285"/>
            </w:trPr>
            <w:tc>
              <w:tcPr>
                <w:tcW w:w="1350" w:type="pct"/>
                <w:shd w:val="clear" w:color="auto" w:fill="auto"/>
                <w:vAlign w:val="center"/>
              </w:tcPr>
              <w:p w:rsidR="00A6624F" w:rsidRDefault="00A6624F" w:rsidP="00A6624F">
                <w:pPr>
                  <w:ind w:firstLineChars="100" w:firstLine="210"/>
                  <w:rPr>
                    <w:szCs w:val="21"/>
                  </w:rPr>
                </w:pPr>
                <w:r>
                  <w:rPr>
                    <w:rFonts w:hint="eastAsia"/>
                    <w:szCs w:val="21"/>
                  </w:rPr>
                  <w:t>内部交易未实现利润</w:t>
                </w:r>
              </w:p>
            </w:tc>
            <w:tc>
              <w:tcPr>
                <w:tcW w:w="912" w:type="pct"/>
                <w:shd w:val="clear" w:color="auto" w:fill="auto"/>
              </w:tcPr>
              <w:p w:rsidR="00A6624F" w:rsidRDefault="00FD450F" w:rsidP="00A6624F">
                <w:pPr>
                  <w:jc w:val="right"/>
                  <w:rPr>
                    <w:szCs w:val="21"/>
                  </w:rPr>
                </w:pPr>
                <w:sdt>
                  <w:sdtPr>
                    <w:rPr>
                      <w:szCs w:val="21"/>
                    </w:rPr>
                    <w:alias w:val="可抵扣暂时性差异中内部交易未实现利润"/>
                    <w:tag w:val="_GBC_6d37dbee31df4815859fb8a03c0ee68c"/>
                    <w:id w:val="25494902"/>
                    <w:lock w:val="sdtLocked"/>
                    <w:showingPlcHdr/>
                  </w:sdtPr>
                  <w:sdtContent>
                    <w:r w:rsidR="00A6624F">
                      <w:rPr>
                        <w:rFonts w:hint="eastAsia"/>
                        <w:color w:val="333399"/>
                        <w:szCs w:val="21"/>
                      </w:rPr>
                      <w:t xml:space="preserve">　</w:t>
                    </w:r>
                  </w:sdtContent>
                </w:sdt>
              </w:p>
            </w:tc>
            <w:tc>
              <w:tcPr>
                <w:tcW w:w="910" w:type="pct"/>
                <w:shd w:val="clear" w:color="auto" w:fill="auto"/>
              </w:tcPr>
              <w:p w:rsidR="00A6624F" w:rsidRDefault="00FD450F" w:rsidP="00A6624F">
                <w:pPr>
                  <w:jc w:val="right"/>
                  <w:rPr>
                    <w:szCs w:val="21"/>
                  </w:rPr>
                </w:pPr>
                <w:sdt>
                  <w:sdtPr>
                    <w:rPr>
                      <w:szCs w:val="21"/>
                    </w:rPr>
                    <w:alias w:val="递延所得税资产中内部交易未实现利润"/>
                    <w:tag w:val="_GBC_b804bdfeef894d3c8f7e8fbcd1373230"/>
                    <w:id w:val="25494903"/>
                    <w:lock w:val="sdtLocked"/>
                    <w:showingPlcHdr/>
                  </w:sdtPr>
                  <w:sdtContent>
                    <w:r w:rsidR="00A6624F">
                      <w:rPr>
                        <w:rFonts w:hint="eastAsia"/>
                        <w:color w:val="333399"/>
                        <w:szCs w:val="21"/>
                      </w:rPr>
                      <w:t xml:space="preserve">　</w:t>
                    </w:r>
                  </w:sdtContent>
                </w:sdt>
              </w:p>
            </w:tc>
            <w:tc>
              <w:tcPr>
                <w:tcW w:w="919" w:type="pct"/>
                <w:shd w:val="clear" w:color="auto" w:fill="auto"/>
              </w:tcPr>
              <w:p w:rsidR="00A6624F" w:rsidRDefault="00FD450F" w:rsidP="00A6624F">
                <w:pPr>
                  <w:jc w:val="right"/>
                  <w:rPr>
                    <w:szCs w:val="21"/>
                  </w:rPr>
                </w:pPr>
                <w:sdt>
                  <w:sdtPr>
                    <w:rPr>
                      <w:szCs w:val="21"/>
                    </w:rPr>
                    <w:alias w:val="可抵扣暂时性差异中内部交易未实现利润"/>
                    <w:tag w:val="_GBC_6e08b6595d144b63a97fdc8af54c972b"/>
                    <w:id w:val="25494904"/>
                    <w:lock w:val="sdtLocked"/>
                  </w:sdtPr>
                  <w:sdtContent>
                    <w:r w:rsidR="00A6624F">
                      <w:rPr>
                        <w:szCs w:val="21"/>
                      </w:rPr>
                      <w:t>1,485,738.07</w:t>
                    </w:r>
                  </w:sdtContent>
                </w:sdt>
              </w:p>
            </w:tc>
            <w:tc>
              <w:tcPr>
                <w:tcW w:w="909" w:type="pct"/>
                <w:shd w:val="clear" w:color="auto" w:fill="auto"/>
              </w:tcPr>
              <w:p w:rsidR="00A6624F" w:rsidRDefault="00FD450F" w:rsidP="00A6624F">
                <w:pPr>
                  <w:jc w:val="right"/>
                  <w:rPr>
                    <w:szCs w:val="21"/>
                  </w:rPr>
                </w:pPr>
                <w:sdt>
                  <w:sdtPr>
                    <w:rPr>
                      <w:szCs w:val="21"/>
                    </w:rPr>
                    <w:alias w:val="递延所得税资产中内部交易未实现利润"/>
                    <w:tag w:val="_GBC_19c5d7aca0004fb4a648e67e157a5f46"/>
                    <w:id w:val="25494905"/>
                    <w:lock w:val="sdtLocked"/>
                  </w:sdtPr>
                  <w:sdtContent>
                    <w:r w:rsidR="00A6624F">
                      <w:rPr>
                        <w:szCs w:val="21"/>
                      </w:rPr>
                      <w:t>222,860.71</w:t>
                    </w:r>
                  </w:sdtContent>
                </w:sdt>
              </w:p>
            </w:tc>
          </w:tr>
          <w:tr w:rsidR="00A6624F" w:rsidTr="00A6624F">
            <w:trPr>
              <w:trHeight w:val="285"/>
            </w:trPr>
            <w:tc>
              <w:tcPr>
                <w:tcW w:w="1350" w:type="pct"/>
                <w:tcBorders>
                  <w:bottom w:val="single" w:sz="4" w:space="0" w:color="auto"/>
                </w:tcBorders>
                <w:shd w:val="clear" w:color="auto" w:fill="auto"/>
                <w:vAlign w:val="center"/>
              </w:tcPr>
              <w:p w:rsidR="00A6624F" w:rsidRDefault="00A6624F" w:rsidP="00A6624F">
                <w:pPr>
                  <w:ind w:firstLineChars="100" w:firstLine="210"/>
                  <w:rPr>
                    <w:szCs w:val="21"/>
                  </w:rPr>
                </w:pPr>
                <w:r>
                  <w:rPr>
                    <w:rFonts w:hint="eastAsia"/>
                    <w:szCs w:val="21"/>
                  </w:rPr>
                  <w:t>可抵扣亏损</w:t>
                </w:r>
              </w:p>
            </w:tc>
            <w:tc>
              <w:tcPr>
                <w:tcW w:w="912" w:type="pct"/>
                <w:shd w:val="clear" w:color="auto" w:fill="auto"/>
              </w:tcPr>
              <w:p w:rsidR="00A6624F" w:rsidRDefault="00FD450F" w:rsidP="00A6624F">
                <w:pPr>
                  <w:jc w:val="right"/>
                  <w:rPr>
                    <w:szCs w:val="21"/>
                  </w:rPr>
                </w:pPr>
                <w:sdt>
                  <w:sdtPr>
                    <w:rPr>
                      <w:szCs w:val="21"/>
                    </w:rPr>
                    <w:alias w:val="可抵扣暂时性差异中可抵扣亏损"/>
                    <w:tag w:val="_GBC_68ae027995004ea68395dd1d13a50ab5"/>
                    <w:id w:val="25494906"/>
                    <w:lock w:val="sdtLocked"/>
                    <w:showingPlcHdr/>
                  </w:sdtPr>
                  <w:sdtContent>
                    <w:r w:rsidR="00A6624F">
                      <w:rPr>
                        <w:rFonts w:hint="eastAsia"/>
                        <w:color w:val="333399"/>
                        <w:szCs w:val="21"/>
                      </w:rPr>
                      <w:t xml:space="preserve">　</w:t>
                    </w:r>
                  </w:sdtContent>
                </w:sdt>
              </w:p>
            </w:tc>
            <w:sdt>
              <w:sdtPr>
                <w:rPr>
                  <w:szCs w:val="21"/>
                </w:rPr>
                <w:alias w:val="递延所得税资产中可抵扣亏损"/>
                <w:tag w:val="_GBC_1956d7e8d7ca4ee7aaade35bc13e2a64"/>
                <w:id w:val="25494907"/>
                <w:lock w:val="sdtLocked"/>
                <w:showingPlcHdr/>
              </w:sdtPr>
              <w:sdtContent>
                <w:tc>
                  <w:tcPr>
                    <w:tcW w:w="910" w:type="pct"/>
                    <w:shd w:val="clear" w:color="auto" w:fill="auto"/>
                  </w:tcPr>
                  <w:p w:rsidR="00A6624F" w:rsidRDefault="00A6624F" w:rsidP="00A6624F">
                    <w:pPr>
                      <w:jc w:val="right"/>
                      <w:rPr>
                        <w:szCs w:val="21"/>
                      </w:rPr>
                    </w:pPr>
                    <w:r>
                      <w:rPr>
                        <w:rFonts w:hint="eastAsia"/>
                        <w:color w:val="333399"/>
                        <w:szCs w:val="21"/>
                      </w:rPr>
                      <w:t xml:space="preserve">　</w:t>
                    </w:r>
                  </w:p>
                </w:tc>
              </w:sdtContent>
            </w:sdt>
            <w:tc>
              <w:tcPr>
                <w:tcW w:w="919" w:type="pct"/>
                <w:shd w:val="clear" w:color="auto" w:fill="auto"/>
              </w:tcPr>
              <w:p w:rsidR="00A6624F" w:rsidRDefault="00FD450F" w:rsidP="00A6624F">
                <w:pPr>
                  <w:jc w:val="right"/>
                  <w:rPr>
                    <w:szCs w:val="21"/>
                  </w:rPr>
                </w:pPr>
                <w:sdt>
                  <w:sdtPr>
                    <w:rPr>
                      <w:szCs w:val="21"/>
                    </w:rPr>
                    <w:alias w:val="可抵扣暂时性差异中可抵扣亏损"/>
                    <w:tag w:val="_GBC_eda0508b03304f029c5f8003aacce666"/>
                    <w:id w:val="25494908"/>
                    <w:lock w:val="sdtLocked"/>
                    <w:showingPlcHdr/>
                  </w:sdtPr>
                  <w:sdtContent/>
                </w:sdt>
              </w:p>
            </w:tc>
            <w:sdt>
              <w:sdtPr>
                <w:rPr>
                  <w:szCs w:val="21"/>
                </w:rPr>
                <w:alias w:val="递延所得税资产中可抵扣亏损"/>
                <w:tag w:val="_GBC_db539460030b4f53bcf14c2114948827"/>
                <w:id w:val="25494909"/>
                <w:lock w:val="sdtLocked"/>
                <w:showingPlcHdr/>
              </w:sdtPr>
              <w:sdtContent>
                <w:tc>
                  <w:tcPr>
                    <w:tcW w:w="909" w:type="pct"/>
                    <w:shd w:val="clear" w:color="auto" w:fill="auto"/>
                  </w:tcPr>
                  <w:p w:rsidR="00A6624F" w:rsidRDefault="00A6624F" w:rsidP="00A6624F">
                    <w:pPr>
                      <w:jc w:val="right"/>
                      <w:rPr>
                        <w:szCs w:val="21"/>
                      </w:rPr>
                    </w:pPr>
                  </w:p>
                </w:tc>
              </w:sdtContent>
            </w:sdt>
          </w:tr>
          <w:tr w:rsidR="00A6624F" w:rsidTr="00A6624F">
            <w:trPr>
              <w:trHeight w:val="285"/>
            </w:trPr>
            <w:tc>
              <w:tcPr>
                <w:tcW w:w="1350" w:type="pct"/>
                <w:shd w:val="clear" w:color="auto" w:fill="auto"/>
                <w:vAlign w:val="center"/>
              </w:tcPr>
              <w:p w:rsidR="00A6624F" w:rsidRDefault="00A6624F" w:rsidP="00A6624F">
                <w:pPr>
                  <w:jc w:val="center"/>
                  <w:rPr>
                    <w:szCs w:val="21"/>
                  </w:rPr>
                </w:pPr>
                <w:r>
                  <w:rPr>
                    <w:rFonts w:hint="eastAsia"/>
                    <w:szCs w:val="21"/>
                  </w:rPr>
                  <w:t>合计</w:t>
                </w:r>
              </w:p>
            </w:tc>
            <w:tc>
              <w:tcPr>
                <w:tcW w:w="912" w:type="pct"/>
                <w:shd w:val="clear" w:color="auto" w:fill="auto"/>
              </w:tcPr>
              <w:p w:rsidR="00A6624F" w:rsidRDefault="00FD450F" w:rsidP="00A6624F">
                <w:pPr>
                  <w:jc w:val="right"/>
                  <w:rPr>
                    <w:szCs w:val="21"/>
                  </w:rPr>
                </w:pPr>
                <w:sdt>
                  <w:sdtPr>
                    <w:rPr>
                      <w:szCs w:val="21"/>
                    </w:rPr>
                    <w:alias w:val="已确认的可抵扣暂时性差异合计"/>
                    <w:tag w:val="_GBC_e228e103fd09470fac76e5feb0968db6"/>
                    <w:id w:val="25494910"/>
                    <w:lock w:val="sdtLocked"/>
                  </w:sdtPr>
                  <w:sdtContent>
                    <w:r w:rsidR="00A6624F">
                      <w:rPr>
                        <w:szCs w:val="21"/>
                      </w:rPr>
                      <w:t>20,489,518.96</w:t>
                    </w:r>
                  </w:sdtContent>
                </w:sdt>
              </w:p>
            </w:tc>
            <w:sdt>
              <w:sdtPr>
                <w:rPr>
                  <w:szCs w:val="21"/>
                </w:rPr>
                <w:alias w:val="已确认的递延所得税资产小计"/>
                <w:tag w:val="_GBC_2d6926921f6c4ac384eb4906735a38be"/>
                <w:id w:val="25494911"/>
                <w:lock w:val="sdtLocked"/>
              </w:sdtPr>
              <w:sdtContent>
                <w:tc>
                  <w:tcPr>
                    <w:tcW w:w="910" w:type="pct"/>
                    <w:shd w:val="clear" w:color="auto" w:fill="auto"/>
                  </w:tcPr>
                  <w:p w:rsidR="00A6624F" w:rsidRDefault="00A6624F" w:rsidP="00854FF5">
                    <w:pPr>
                      <w:jc w:val="right"/>
                      <w:rPr>
                        <w:szCs w:val="21"/>
                      </w:rPr>
                    </w:pPr>
                    <w:r>
                      <w:rPr>
                        <w:szCs w:val="21"/>
                      </w:rPr>
                      <w:t>3,073,427.8</w:t>
                    </w:r>
                    <w:r w:rsidR="00854FF5">
                      <w:rPr>
                        <w:szCs w:val="21"/>
                      </w:rPr>
                      <w:t>5</w:t>
                    </w:r>
                  </w:p>
                </w:tc>
              </w:sdtContent>
            </w:sdt>
            <w:tc>
              <w:tcPr>
                <w:tcW w:w="919" w:type="pct"/>
                <w:shd w:val="clear" w:color="auto" w:fill="auto"/>
              </w:tcPr>
              <w:p w:rsidR="00A6624F" w:rsidRDefault="00FD450F" w:rsidP="00A6624F">
                <w:pPr>
                  <w:jc w:val="right"/>
                  <w:rPr>
                    <w:szCs w:val="21"/>
                  </w:rPr>
                </w:pPr>
                <w:sdt>
                  <w:sdtPr>
                    <w:rPr>
                      <w:szCs w:val="21"/>
                    </w:rPr>
                    <w:alias w:val="已确认的可抵扣暂时性差异合计"/>
                    <w:tag w:val="_GBC_aef89081a1b6463db592e54d6f165f64"/>
                    <w:id w:val="25494912"/>
                    <w:lock w:val="sdtLocked"/>
                  </w:sdtPr>
                  <w:sdtContent>
                    <w:r w:rsidR="00A6624F">
                      <w:rPr>
                        <w:szCs w:val="21"/>
                      </w:rPr>
                      <w:t>20,796,522.54</w:t>
                    </w:r>
                  </w:sdtContent>
                </w:sdt>
              </w:p>
            </w:tc>
            <w:sdt>
              <w:sdtPr>
                <w:rPr>
                  <w:szCs w:val="21"/>
                </w:rPr>
                <w:alias w:val="已确认的递延所得税资产小计"/>
                <w:tag w:val="_GBC_6682a9b2fb9448aaa0e75bcdc165a3c3"/>
                <w:id w:val="25494913"/>
                <w:lock w:val="sdtLocked"/>
              </w:sdtPr>
              <w:sdtContent>
                <w:tc>
                  <w:tcPr>
                    <w:tcW w:w="909" w:type="pct"/>
                    <w:shd w:val="clear" w:color="auto" w:fill="auto"/>
                  </w:tcPr>
                  <w:p w:rsidR="00A6624F" w:rsidRDefault="00A6624F" w:rsidP="00A6624F">
                    <w:pPr>
                      <w:jc w:val="right"/>
                      <w:rPr>
                        <w:szCs w:val="21"/>
                      </w:rPr>
                    </w:pPr>
                    <w:r>
                      <w:rPr>
                        <w:szCs w:val="21"/>
                      </w:rPr>
                      <w:t>3,119,877.41</w:t>
                    </w:r>
                  </w:p>
                </w:tc>
              </w:sdtContent>
            </w:sdt>
          </w:tr>
        </w:tbl>
        <w:p w:rsidR="00A6624F" w:rsidRDefault="00A6624F"/>
        <w:p w:rsidR="00A6624F" w:rsidRDefault="00A6624F" w:rsidP="00E71DDD">
          <w:pPr>
            <w:pStyle w:val="4"/>
            <w:numPr>
              <w:ilvl w:val="0"/>
              <w:numId w:val="64"/>
            </w:numPr>
            <w:tabs>
              <w:tab w:val="left" w:pos="588"/>
              <w:tab w:val="left" w:pos="616"/>
            </w:tabs>
          </w:pPr>
          <w:r>
            <w:rPr>
              <w:rFonts w:hint="eastAsia"/>
            </w:rPr>
            <w:t>未经</w:t>
          </w:r>
          <w:proofErr w:type="gramStart"/>
          <w:r>
            <w:rPr>
              <w:rFonts w:hint="eastAsia"/>
            </w:rPr>
            <w:t>抵销</w:t>
          </w:r>
          <w:proofErr w:type="gramEnd"/>
          <w:r>
            <w:rPr>
              <w:rFonts w:hint="eastAsia"/>
            </w:rPr>
            <w:t>的递延所得税负债</w:t>
          </w:r>
        </w:p>
        <w:sdt>
          <w:sdtPr>
            <w:alias w:val="是否适用：未经抵销的递延所得税负债[双击切换]"/>
            <w:tag w:val="_GBC_e9cf2825b61d4a9ca57e90c2ed017173"/>
            <w:id w:val="2549491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未经抵销的递延所得税负债"/>
              <w:tag w:val="_GBC_7fa4a7048e284eb79ceb0dee5165516f"/>
              <w:id w:val="254949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254949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4"/>
            <w:gridCol w:w="1676"/>
            <w:gridCol w:w="1665"/>
            <w:gridCol w:w="1658"/>
            <w:gridCol w:w="1676"/>
          </w:tblGrid>
          <w:tr w:rsidR="00A6624F" w:rsidTr="00A6624F">
            <w:trPr>
              <w:trHeight w:val="285"/>
            </w:trPr>
            <w:tc>
              <w:tcPr>
                <w:tcW w:w="1312" w:type="pct"/>
                <w:vMerge w:val="restart"/>
                <w:shd w:val="clear" w:color="auto" w:fill="auto"/>
                <w:vAlign w:val="center"/>
              </w:tcPr>
              <w:p w:rsidR="00A6624F" w:rsidRDefault="00A6624F" w:rsidP="00A6624F">
                <w:pPr>
                  <w:jc w:val="center"/>
                  <w:rPr>
                    <w:szCs w:val="21"/>
                  </w:rPr>
                </w:pPr>
                <w:r>
                  <w:rPr>
                    <w:rFonts w:hint="eastAsia"/>
                    <w:szCs w:val="21"/>
                  </w:rPr>
                  <w:t>项目</w:t>
                </w:r>
              </w:p>
              <w:p w:rsidR="00A6624F" w:rsidRDefault="00A6624F" w:rsidP="00A6624F">
                <w:pPr>
                  <w:jc w:val="center"/>
                  <w:rPr>
                    <w:szCs w:val="21"/>
                  </w:rPr>
                </w:pPr>
              </w:p>
            </w:tc>
            <w:tc>
              <w:tcPr>
                <w:tcW w:w="1846" w:type="pct"/>
                <w:gridSpan w:val="2"/>
                <w:shd w:val="clear" w:color="auto" w:fill="auto"/>
                <w:vAlign w:val="center"/>
              </w:tcPr>
              <w:p w:rsidR="00A6624F" w:rsidRDefault="00A6624F" w:rsidP="00A6624F">
                <w:pPr>
                  <w:jc w:val="center"/>
                  <w:rPr>
                    <w:szCs w:val="21"/>
                  </w:rPr>
                </w:pPr>
                <w:r>
                  <w:rPr>
                    <w:rFonts w:hint="eastAsia"/>
                    <w:szCs w:val="21"/>
                  </w:rPr>
                  <w:t>期末余额</w:t>
                </w:r>
              </w:p>
            </w:tc>
            <w:tc>
              <w:tcPr>
                <w:tcW w:w="1842" w:type="pct"/>
                <w:gridSpan w:val="2"/>
                <w:shd w:val="clear" w:color="auto" w:fill="auto"/>
                <w:vAlign w:val="center"/>
              </w:tcPr>
              <w:p w:rsidR="00A6624F" w:rsidRDefault="00A6624F" w:rsidP="00A6624F">
                <w:pPr>
                  <w:jc w:val="center"/>
                  <w:rPr>
                    <w:szCs w:val="21"/>
                  </w:rPr>
                </w:pPr>
                <w:r>
                  <w:rPr>
                    <w:rFonts w:hint="eastAsia"/>
                    <w:szCs w:val="21"/>
                  </w:rPr>
                  <w:t>期初余额</w:t>
                </w:r>
              </w:p>
            </w:tc>
          </w:tr>
          <w:tr w:rsidR="00A6624F" w:rsidTr="00A6624F">
            <w:trPr>
              <w:trHeight w:val="285"/>
            </w:trPr>
            <w:tc>
              <w:tcPr>
                <w:tcW w:w="1312" w:type="pct"/>
                <w:vMerge/>
                <w:shd w:val="clear" w:color="auto" w:fill="auto"/>
                <w:vAlign w:val="center"/>
              </w:tcPr>
              <w:p w:rsidR="00A6624F" w:rsidRDefault="00A6624F" w:rsidP="00A6624F">
                <w:pPr>
                  <w:jc w:val="center"/>
                  <w:rPr>
                    <w:b/>
                    <w:szCs w:val="21"/>
                  </w:rPr>
                </w:pPr>
              </w:p>
            </w:tc>
            <w:tc>
              <w:tcPr>
                <w:tcW w:w="926" w:type="pct"/>
                <w:shd w:val="clear" w:color="auto" w:fill="auto"/>
                <w:vAlign w:val="center"/>
              </w:tcPr>
              <w:p w:rsidR="00A6624F" w:rsidRDefault="00A6624F" w:rsidP="00A6624F">
                <w:pPr>
                  <w:jc w:val="center"/>
                  <w:rPr>
                    <w:szCs w:val="21"/>
                  </w:rPr>
                </w:pPr>
                <w:r>
                  <w:rPr>
                    <w:rFonts w:ascii="Arial" w:hAnsi="Arial" w:hint="eastAsia"/>
                    <w:szCs w:val="21"/>
                  </w:rPr>
                  <w:t>应纳税暂时性差异</w:t>
                </w:r>
              </w:p>
            </w:tc>
            <w:tc>
              <w:tcPr>
                <w:tcW w:w="920" w:type="pct"/>
                <w:shd w:val="clear" w:color="auto" w:fill="auto"/>
                <w:vAlign w:val="center"/>
              </w:tcPr>
              <w:p w:rsidR="00A6624F" w:rsidRDefault="00A6624F" w:rsidP="00A6624F">
                <w:pPr>
                  <w:jc w:val="center"/>
                  <w:rPr>
                    <w:szCs w:val="21"/>
                  </w:rPr>
                </w:pPr>
                <w:r>
                  <w:rPr>
                    <w:rFonts w:hint="eastAsia"/>
                    <w:szCs w:val="21"/>
                  </w:rPr>
                  <w:t>递延所得税</w:t>
                </w:r>
              </w:p>
              <w:p w:rsidR="00A6624F" w:rsidRDefault="00A6624F" w:rsidP="00A6624F">
                <w:pPr>
                  <w:jc w:val="center"/>
                  <w:rPr>
                    <w:szCs w:val="21"/>
                  </w:rPr>
                </w:pPr>
                <w:r>
                  <w:rPr>
                    <w:rFonts w:hint="eastAsia"/>
                    <w:szCs w:val="21"/>
                  </w:rPr>
                  <w:t>负债</w:t>
                </w:r>
              </w:p>
            </w:tc>
            <w:tc>
              <w:tcPr>
                <w:tcW w:w="916" w:type="pct"/>
                <w:shd w:val="clear" w:color="auto" w:fill="auto"/>
                <w:vAlign w:val="center"/>
              </w:tcPr>
              <w:p w:rsidR="00A6624F" w:rsidRDefault="00A6624F" w:rsidP="00A6624F">
                <w:pPr>
                  <w:jc w:val="center"/>
                  <w:rPr>
                    <w:szCs w:val="21"/>
                  </w:rPr>
                </w:pPr>
                <w:r>
                  <w:rPr>
                    <w:rFonts w:ascii="Arial" w:hAnsi="Arial" w:hint="eastAsia"/>
                    <w:szCs w:val="21"/>
                  </w:rPr>
                  <w:t>应纳税暂时性差异</w:t>
                </w:r>
              </w:p>
            </w:tc>
            <w:tc>
              <w:tcPr>
                <w:tcW w:w="926" w:type="pct"/>
                <w:shd w:val="clear" w:color="auto" w:fill="auto"/>
                <w:vAlign w:val="center"/>
              </w:tcPr>
              <w:p w:rsidR="00A6624F" w:rsidRDefault="00A6624F" w:rsidP="00A6624F">
                <w:pPr>
                  <w:jc w:val="center"/>
                  <w:rPr>
                    <w:szCs w:val="21"/>
                  </w:rPr>
                </w:pPr>
                <w:r>
                  <w:rPr>
                    <w:rFonts w:hint="eastAsia"/>
                    <w:szCs w:val="21"/>
                  </w:rPr>
                  <w:t>递延所得税</w:t>
                </w:r>
              </w:p>
              <w:p w:rsidR="00A6624F" w:rsidRDefault="00A6624F" w:rsidP="00A6624F">
                <w:pPr>
                  <w:jc w:val="center"/>
                  <w:rPr>
                    <w:szCs w:val="21"/>
                  </w:rPr>
                </w:pPr>
                <w:r>
                  <w:rPr>
                    <w:rFonts w:hint="eastAsia"/>
                    <w:szCs w:val="21"/>
                  </w:rPr>
                  <w:t>负债</w:t>
                </w:r>
              </w:p>
            </w:tc>
          </w:tr>
          <w:tr w:rsidR="00A6624F" w:rsidTr="00A6624F">
            <w:trPr>
              <w:trHeight w:val="285"/>
            </w:trPr>
            <w:tc>
              <w:tcPr>
                <w:tcW w:w="1312" w:type="pct"/>
                <w:shd w:val="clear" w:color="auto" w:fill="auto"/>
              </w:tcPr>
              <w:p w:rsidR="00A6624F" w:rsidRDefault="00A6624F" w:rsidP="00A6624F">
                <w:pPr>
                  <w:rPr>
                    <w:szCs w:val="21"/>
                  </w:rPr>
                </w:pPr>
                <w:r>
                  <w:rPr>
                    <w:rFonts w:hint="eastAsia"/>
                    <w:szCs w:val="21"/>
                  </w:rPr>
                  <w:t>非同</w:t>
                </w:r>
                <w:proofErr w:type="gramStart"/>
                <w:r>
                  <w:rPr>
                    <w:rFonts w:hint="eastAsia"/>
                    <w:szCs w:val="21"/>
                  </w:rPr>
                  <w:t>一控制</w:t>
                </w:r>
                <w:proofErr w:type="gramEnd"/>
                <w:r>
                  <w:rPr>
                    <w:rFonts w:hint="eastAsia"/>
                    <w:szCs w:val="21"/>
                  </w:rPr>
                  <w:t>企业合并资产评估增值</w:t>
                </w:r>
              </w:p>
            </w:tc>
            <w:tc>
              <w:tcPr>
                <w:tcW w:w="926" w:type="pct"/>
                <w:shd w:val="clear" w:color="auto" w:fill="auto"/>
              </w:tcPr>
              <w:p w:rsidR="00A6624F" w:rsidRDefault="00FD450F" w:rsidP="00F4010A">
                <w:pPr>
                  <w:jc w:val="right"/>
                  <w:rPr>
                    <w:szCs w:val="21"/>
                  </w:rPr>
                </w:pPr>
                <w:sdt>
                  <w:sdtPr>
                    <w:rPr>
                      <w:szCs w:val="21"/>
                    </w:rPr>
                    <w:alias w:val="应纳税暂时性差异中非同一控制企业合并资产评估增值"/>
                    <w:tag w:val="_GBC_85ea063ba98f47679c77e58c15e843a6"/>
                    <w:id w:val="25494917"/>
                    <w:lock w:val="sdtLocked"/>
                  </w:sdtPr>
                  <w:sdtContent>
                    <w:r w:rsidR="00F4010A" w:rsidRPr="00F4010A">
                      <w:rPr>
                        <w:szCs w:val="21"/>
                      </w:rPr>
                      <w:t>7,882,157.73</w:t>
                    </w:r>
                  </w:sdtContent>
                </w:sdt>
              </w:p>
            </w:tc>
            <w:tc>
              <w:tcPr>
                <w:tcW w:w="920" w:type="pct"/>
                <w:shd w:val="clear" w:color="auto" w:fill="auto"/>
              </w:tcPr>
              <w:p w:rsidR="00A6624F" w:rsidRDefault="00FD450F" w:rsidP="00F4010A">
                <w:pPr>
                  <w:jc w:val="right"/>
                  <w:rPr>
                    <w:szCs w:val="21"/>
                  </w:rPr>
                </w:pPr>
                <w:sdt>
                  <w:sdtPr>
                    <w:rPr>
                      <w:szCs w:val="21"/>
                    </w:rPr>
                    <w:alias w:val="递延所得税负债中非同一控制企业合并资产评估增值"/>
                    <w:tag w:val="_GBC_39f712024ca0472f94c46cbfc4aa32a7"/>
                    <w:id w:val="25494918"/>
                    <w:lock w:val="sdtLocked"/>
                  </w:sdtPr>
                  <w:sdtContent>
                    <w:r w:rsidR="00F4010A" w:rsidRPr="00F4010A">
                      <w:rPr>
                        <w:szCs w:val="21"/>
                      </w:rPr>
                      <w:t>1,182,323.66</w:t>
                    </w:r>
                  </w:sdtContent>
                </w:sdt>
              </w:p>
            </w:tc>
            <w:tc>
              <w:tcPr>
                <w:tcW w:w="916" w:type="pct"/>
                <w:shd w:val="clear" w:color="auto" w:fill="auto"/>
              </w:tcPr>
              <w:p w:rsidR="00A6624F" w:rsidRDefault="00FD450F" w:rsidP="00A6624F">
                <w:pPr>
                  <w:jc w:val="right"/>
                  <w:rPr>
                    <w:szCs w:val="21"/>
                  </w:rPr>
                </w:pPr>
                <w:sdt>
                  <w:sdtPr>
                    <w:rPr>
                      <w:szCs w:val="21"/>
                    </w:rPr>
                    <w:alias w:val="应纳税暂时性差异中非同一控制企业合并资产评估增值"/>
                    <w:tag w:val="_GBC_e5421bf9172a481694b094e3fdb42f54"/>
                    <w:id w:val="25494919"/>
                    <w:lock w:val="sdtLocked"/>
                  </w:sdtPr>
                  <w:sdtContent>
                    <w:r w:rsidR="00A6624F">
                      <w:rPr>
                        <w:szCs w:val="21"/>
                      </w:rPr>
                      <w:t>8,814,803.91</w:t>
                    </w:r>
                  </w:sdtContent>
                </w:sdt>
              </w:p>
            </w:tc>
            <w:tc>
              <w:tcPr>
                <w:tcW w:w="926" w:type="pct"/>
                <w:shd w:val="clear" w:color="auto" w:fill="auto"/>
              </w:tcPr>
              <w:p w:rsidR="00A6624F" w:rsidRDefault="00FD450F" w:rsidP="00A6624F">
                <w:pPr>
                  <w:jc w:val="right"/>
                  <w:rPr>
                    <w:szCs w:val="21"/>
                  </w:rPr>
                </w:pPr>
                <w:sdt>
                  <w:sdtPr>
                    <w:rPr>
                      <w:szCs w:val="21"/>
                    </w:rPr>
                    <w:alias w:val="递延所得税负债中非同一控制企业合并资产评估增值"/>
                    <w:tag w:val="_GBC_3fe09e7a905d4886b26a031226441850"/>
                    <w:id w:val="25494920"/>
                    <w:lock w:val="sdtLocked"/>
                  </w:sdtPr>
                  <w:sdtContent>
                    <w:r w:rsidR="00A6624F">
                      <w:rPr>
                        <w:szCs w:val="21"/>
                      </w:rPr>
                      <w:t>1,322,220.59</w:t>
                    </w:r>
                  </w:sdtContent>
                </w:sdt>
              </w:p>
            </w:tc>
          </w:tr>
          <w:tr w:rsidR="00A6624F" w:rsidTr="00A6624F">
            <w:trPr>
              <w:trHeight w:val="285"/>
            </w:trPr>
            <w:tc>
              <w:tcPr>
                <w:tcW w:w="1312" w:type="pct"/>
                <w:shd w:val="clear" w:color="auto" w:fill="auto"/>
              </w:tcPr>
              <w:p w:rsidR="00A6624F" w:rsidRDefault="00A6624F" w:rsidP="00A6624F">
                <w:pPr>
                  <w:rPr>
                    <w:szCs w:val="21"/>
                  </w:rPr>
                </w:pPr>
                <w:r>
                  <w:rPr>
                    <w:szCs w:val="21"/>
                  </w:rPr>
                  <w:t>可供出售金融资产公允价值变动</w:t>
                </w:r>
              </w:p>
            </w:tc>
            <w:tc>
              <w:tcPr>
                <w:tcW w:w="926" w:type="pct"/>
                <w:shd w:val="clear" w:color="auto" w:fill="auto"/>
              </w:tcPr>
              <w:p w:rsidR="00A6624F" w:rsidRDefault="00FD450F" w:rsidP="00A6624F">
                <w:pPr>
                  <w:jc w:val="right"/>
                  <w:rPr>
                    <w:szCs w:val="21"/>
                  </w:rPr>
                </w:pPr>
                <w:sdt>
                  <w:sdtPr>
                    <w:rPr>
                      <w:szCs w:val="21"/>
                    </w:rPr>
                    <w:alias w:val="应纳税暂时性差异中可供出售金融资产公允价值变动"/>
                    <w:tag w:val="_GBC_e80c91c70a9a4516b15c4e17cdfd92b5"/>
                    <w:id w:val="25494921"/>
                    <w:lock w:val="sdtLocked"/>
                  </w:sdtPr>
                  <w:sdtContent/>
                </w:sdt>
              </w:p>
            </w:tc>
            <w:tc>
              <w:tcPr>
                <w:tcW w:w="920" w:type="pct"/>
                <w:shd w:val="clear" w:color="auto" w:fill="auto"/>
              </w:tcPr>
              <w:p w:rsidR="00A6624F" w:rsidRDefault="00FD450F" w:rsidP="00A6624F">
                <w:pPr>
                  <w:jc w:val="right"/>
                  <w:rPr>
                    <w:szCs w:val="21"/>
                  </w:rPr>
                </w:pPr>
                <w:sdt>
                  <w:sdtPr>
                    <w:rPr>
                      <w:szCs w:val="21"/>
                    </w:rPr>
                    <w:alias w:val="递延所得税负债中可供出售金融资产公允价值变动"/>
                    <w:tag w:val="_GBC_2224a87de44d4e26835f483e5acf5aa5"/>
                    <w:id w:val="25494922"/>
                    <w:lock w:val="sdtLocked"/>
                  </w:sdtPr>
                  <w:sdtContent/>
                </w:sdt>
              </w:p>
            </w:tc>
            <w:tc>
              <w:tcPr>
                <w:tcW w:w="916" w:type="pct"/>
                <w:shd w:val="clear" w:color="auto" w:fill="auto"/>
              </w:tcPr>
              <w:p w:rsidR="00A6624F" w:rsidRDefault="00FD450F" w:rsidP="00A6624F">
                <w:pPr>
                  <w:jc w:val="right"/>
                  <w:rPr>
                    <w:szCs w:val="21"/>
                  </w:rPr>
                </w:pPr>
                <w:sdt>
                  <w:sdtPr>
                    <w:rPr>
                      <w:szCs w:val="21"/>
                    </w:rPr>
                    <w:alias w:val="应纳税暂时性差异中可供出售金融资产公允价值变动"/>
                    <w:tag w:val="_GBC_fe68a1f5ab70403da223bc2292835546"/>
                    <w:id w:val="25494923"/>
                    <w:lock w:val="sdtLocked"/>
                    <w:showingPlcHdr/>
                  </w:sdtPr>
                  <w:sdtContent/>
                </w:sdt>
              </w:p>
            </w:tc>
            <w:tc>
              <w:tcPr>
                <w:tcW w:w="926" w:type="pct"/>
                <w:shd w:val="clear" w:color="auto" w:fill="auto"/>
              </w:tcPr>
              <w:p w:rsidR="00A6624F" w:rsidRDefault="00FD450F" w:rsidP="00A6624F">
                <w:pPr>
                  <w:jc w:val="right"/>
                  <w:rPr>
                    <w:szCs w:val="21"/>
                  </w:rPr>
                </w:pPr>
                <w:sdt>
                  <w:sdtPr>
                    <w:rPr>
                      <w:szCs w:val="21"/>
                    </w:rPr>
                    <w:alias w:val="递延所得税负债中可供出售金融资产公允价值变动"/>
                    <w:tag w:val="_GBC_0191959588d04fc8836cb360cc13dee5"/>
                    <w:id w:val="25494924"/>
                    <w:lock w:val="sdtLocked"/>
                    <w:showingPlcHdr/>
                  </w:sdtPr>
                  <w:sdtContent/>
                </w:sdt>
              </w:p>
            </w:tc>
          </w:tr>
          <w:tr w:rsidR="00A6624F" w:rsidTr="00A6624F">
            <w:trPr>
              <w:trHeight w:val="285"/>
            </w:trPr>
            <w:tc>
              <w:tcPr>
                <w:tcW w:w="1312" w:type="pct"/>
                <w:shd w:val="clear" w:color="auto" w:fill="auto"/>
                <w:vAlign w:val="center"/>
              </w:tcPr>
              <w:p w:rsidR="00A6624F" w:rsidRDefault="00A6624F" w:rsidP="00A6624F">
                <w:pPr>
                  <w:jc w:val="center"/>
                  <w:rPr>
                    <w:szCs w:val="21"/>
                  </w:rPr>
                </w:pPr>
                <w:r>
                  <w:rPr>
                    <w:rFonts w:hint="eastAsia"/>
                    <w:szCs w:val="21"/>
                  </w:rPr>
                  <w:t>合计</w:t>
                </w:r>
              </w:p>
            </w:tc>
            <w:tc>
              <w:tcPr>
                <w:tcW w:w="926" w:type="pct"/>
                <w:shd w:val="clear" w:color="auto" w:fill="auto"/>
              </w:tcPr>
              <w:p w:rsidR="00A6624F" w:rsidRDefault="00FD450F" w:rsidP="00A6624F">
                <w:pPr>
                  <w:jc w:val="right"/>
                  <w:rPr>
                    <w:szCs w:val="21"/>
                  </w:rPr>
                </w:pPr>
                <w:sdt>
                  <w:sdtPr>
                    <w:rPr>
                      <w:szCs w:val="21"/>
                    </w:rPr>
                    <w:alias w:val="已确认的应纳税暂时性差异合计"/>
                    <w:tag w:val="_GBC_fb4ebf8740334460b3e2c6e879c5881a"/>
                    <w:id w:val="25494925"/>
                    <w:lock w:val="sdtLocked"/>
                  </w:sdtPr>
                  <w:sdtContent>
                    <w:r w:rsidR="00F4010A" w:rsidRPr="00F4010A">
                      <w:rPr>
                        <w:szCs w:val="21"/>
                      </w:rPr>
                      <w:t>7,882,157.73</w:t>
                    </w:r>
                  </w:sdtContent>
                </w:sdt>
              </w:p>
            </w:tc>
            <w:sdt>
              <w:sdtPr>
                <w:rPr>
                  <w:szCs w:val="21"/>
                </w:rPr>
                <w:alias w:val="已确认的递延所得税负债小计"/>
                <w:tag w:val="_GBC_b6d412a1d8384ee8ac43a6e057a69333"/>
                <w:id w:val="25494926"/>
                <w:lock w:val="sdtLocked"/>
              </w:sdtPr>
              <w:sdtContent>
                <w:tc>
                  <w:tcPr>
                    <w:tcW w:w="920" w:type="pct"/>
                    <w:shd w:val="clear" w:color="auto" w:fill="auto"/>
                  </w:tcPr>
                  <w:p w:rsidR="00A6624F" w:rsidRDefault="00F4010A" w:rsidP="00F4010A">
                    <w:pPr>
                      <w:jc w:val="right"/>
                      <w:rPr>
                        <w:szCs w:val="21"/>
                      </w:rPr>
                    </w:pPr>
                    <w:r w:rsidRPr="00F4010A">
                      <w:rPr>
                        <w:szCs w:val="21"/>
                      </w:rPr>
                      <w:t>1,182,323.66</w:t>
                    </w:r>
                  </w:p>
                </w:tc>
              </w:sdtContent>
            </w:sdt>
            <w:tc>
              <w:tcPr>
                <w:tcW w:w="916" w:type="pct"/>
                <w:shd w:val="clear" w:color="auto" w:fill="auto"/>
              </w:tcPr>
              <w:p w:rsidR="00A6624F" w:rsidRDefault="00FD450F" w:rsidP="00A6624F">
                <w:pPr>
                  <w:jc w:val="right"/>
                  <w:rPr>
                    <w:szCs w:val="21"/>
                  </w:rPr>
                </w:pPr>
                <w:sdt>
                  <w:sdtPr>
                    <w:rPr>
                      <w:szCs w:val="21"/>
                    </w:rPr>
                    <w:alias w:val="已确认的应纳税暂时性差异合计"/>
                    <w:tag w:val="_GBC_ca3dc13830ec4677b29dc31016921171"/>
                    <w:id w:val="25494927"/>
                    <w:lock w:val="sdtLocked"/>
                  </w:sdtPr>
                  <w:sdtContent>
                    <w:r w:rsidR="00A6624F">
                      <w:rPr>
                        <w:szCs w:val="21"/>
                      </w:rPr>
                      <w:t>8,814,803.91</w:t>
                    </w:r>
                  </w:sdtContent>
                </w:sdt>
              </w:p>
            </w:tc>
            <w:sdt>
              <w:sdtPr>
                <w:rPr>
                  <w:szCs w:val="21"/>
                </w:rPr>
                <w:alias w:val="已确认的递延所得税负债小计"/>
                <w:tag w:val="_GBC_a7274a68a2c94b77b79a8c15ff0ecebe"/>
                <w:id w:val="25494928"/>
                <w:lock w:val="sdtLocked"/>
              </w:sdtPr>
              <w:sdtContent>
                <w:tc>
                  <w:tcPr>
                    <w:tcW w:w="926" w:type="pct"/>
                    <w:shd w:val="clear" w:color="auto" w:fill="auto"/>
                  </w:tcPr>
                  <w:p w:rsidR="00A6624F" w:rsidRDefault="00A6624F" w:rsidP="00A6624F">
                    <w:pPr>
                      <w:jc w:val="right"/>
                      <w:rPr>
                        <w:szCs w:val="21"/>
                      </w:rPr>
                    </w:pPr>
                    <w:r>
                      <w:rPr>
                        <w:szCs w:val="21"/>
                      </w:rPr>
                      <w:t>1,322,220.59</w:t>
                    </w:r>
                  </w:p>
                </w:tc>
              </w:sdtContent>
            </w:sdt>
          </w:tr>
        </w:tbl>
        <w:p w:rsidR="00A6624F" w:rsidRDefault="00A6624F"/>
        <w:p w:rsidR="00A6624F" w:rsidRDefault="00A6624F" w:rsidP="00E71DDD">
          <w:pPr>
            <w:pStyle w:val="4"/>
            <w:numPr>
              <w:ilvl w:val="0"/>
              <w:numId w:val="64"/>
            </w:numPr>
            <w:tabs>
              <w:tab w:val="left" w:pos="588"/>
              <w:tab w:val="left" w:pos="616"/>
            </w:tabs>
          </w:pPr>
          <w:r>
            <w:rPr>
              <w:rFonts w:hint="eastAsia"/>
            </w:rPr>
            <w:t>以</w:t>
          </w:r>
          <w:proofErr w:type="gramStart"/>
          <w:r>
            <w:rPr>
              <w:rFonts w:hint="eastAsia"/>
            </w:rPr>
            <w:t>抵销</w:t>
          </w:r>
          <w:proofErr w:type="gramEnd"/>
          <w:r>
            <w:rPr>
              <w:rFonts w:hint="eastAsia"/>
            </w:rPr>
            <w:t>后净额列示的递延所得税资产或负债：</w:t>
          </w:r>
        </w:p>
        <w:sdt>
          <w:sdtPr>
            <w:alias w:val="是否适用：以抵销后净额列示的递延所得税资产或负债[双击切换]"/>
            <w:tag w:val="_GBC_d6419a9d2dc94127a5f6aea72cb2a94d"/>
            <w:id w:val="2549492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sidP="00E71DDD">
          <w:pPr>
            <w:pStyle w:val="4"/>
            <w:numPr>
              <w:ilvl w:val="0"/>
              <w:numId w:val="64"/>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25494930"/>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sidP="00E71DDD">
          <w:pPr>
            <w:pStyle w:val="4"/>
            <w:numPr>
              <w:ilvl w:val="0"/>
              <w:numId w:val="64"/>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25494931"/>
            <w:lock w:val="sdtLocked"/>
            <w:placeholder>
              <w:docPart w:val="GBC22222222222222222222222222222"/>
            </w:placeholder>
          </w:sdtPr>
          <w:sdtContent>
            <w:p w:rsidR="00A6624F" w:rsidRDefault="001D1CEE" w:rsidP="00A6624F">
              <w:pPr>
                <w:rPr>
                  <w:color w:val="FF00FF"/>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szCs w:val="21"/>
        </w:rPr>
        <w:alias w:val="模块:递延所得税资产和递延所得税负债的说明"/>
        <w:tag w:val="_GBC_057749240d604d9ab0db94f6e505935f"/>
        <w:id w:val="25494934"/>
        <w:lock w:val="sdtLocked"/>
        <w:placeholder>
          <w:docPart w:val="GBC22222222222222222222222222222"/>
        </w:placeholder>
      </w:sdtPr>
      <w:sdtEndPr>
        <w:rPr>
          <w:rFonts w:hint="default"/>
        </w:rPr>
      </w:sdtEndPr>
      <w:sdtContent>
        <w:p w:rsidR="00A6624F" w:rsidRDefault="00A6624F">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25494933"/>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其他非流动资产"/>
        <w:tag w:val="_GBC_b8db472f168c433c9cdb46a39ab78b50"/>
        <w:id w:val="25494936"/>
        <w:lock w:val="sdtLocked"/>
        <w:placeholder>
          <w:docPart w:val="GBC22222222222222222222222222222"/>
        </w:placeholder>
      </w:sdtPr>
      <w:sdtContent>
        <w:p w:rsidR="00A6624F" w:rsidRDefault="00A6624F" w:rsidP="00E71DDD">
          <w:pPr>
            <w:pStyle w:val="3"/>
            <w:numPr>
              <w:ilvl w:val="0"/>
              <w:numId w:val="47"/>
            </w:numPr>
            <w:tabs>
              <w:tab w:val="left" w:pos="504"/>
            </w:tabs>
            <w:rPr>
              <w:szCs w:val="21"/>
            </w:rPr>
          </w:pPr>
          <w:r>
            <w:rPr>
              <w:rFonts w:hint="eastAsia"/>
              <w:szCs w:val="21"/>
            </w:rPr>
            <w:t>其他非流动资产</w:t>
          </w:r>
        </w:p>
        <w:sdt>
          <w:sdtPr>
            <w:alias w:val="是否适用：其他非流动资产[双击切换]"/>
            <w:tag w:val="_GBC_227882aeaa9b4aa98d6af8bcac2af7a5"/>
            <w:id w:val="25494935"/>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25494951"/>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4"/>
            <w:numPr>
              <w:ilvl w:val="0"/>
              <w:numId w:val="65"/>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25494937"/>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短期借款分类"/>
              <w:tag w:val="_GBC_f3353209b65c4921b63143340e11aac9"/>
              <w:id w:val="254949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54949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71"/>
            <w:gridCol w:w="3002"/>
            <w:gridCol w:w="3020"/>
          </w:tblGrid>
          <w:tr w:rsidR="00A6624F" w:rsidTr="00A6624F">
            <w:trPr>
              <w:cantSplit/>
            </w:trPr>
            <w:tc>
              <w:tcPr>
                <w:tcW w:w="1614" w:type="pct"/>
                <w:tcBorders>
                  <w:top w:val="single" w:sz="6" w:space="0" w:color="auto"/>
                  <w:left w:val="single" w:sz="6" w:space="0" w:color="auto"/>
                  <w:bottom w:val="single" w:sz="6" w:space="0" w:color="auto"/>
                  <w:right w:val="single" w:sz="6" w:space="0" w:color="auto"/>
                </w:tcBorders>
                <w:vAlign w:val="center"/>
              </w:tcPr>
              <w:p w:rsidR="00A6624F" w:rsidRDefault="00A6624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A6624F" w:rsidRDefault="00A6624F">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A6624F" w:rsidRDefault="00A6624F">
                <w:pPr>
                  <w:jc w:val="center"/>
                  <w:rPr>
                    <w:color w:val="000000" w:themeColor="text1"/>
                    <w:szCs w:val="21"/>
                  </w:rPr>
                </w:pPr>
                <w:r>
                  <w:rPr>
                    <w:rFonts w:hint="eastAsia"/>
                    <w:color w:val="000000" w:themeColor="text1"/>
                    <w:szCs w:val="21"/>
                  </w:rPr>
                  <w:t>期初余额</w:t>
                </w:r>
              </w:p>
            </w:tc>
          </w:tr>
          <w:tr w:rsidR="00A6624F" w:rsidTr="00A6624F">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质押借款</w:t>
                </w:r>
              </w:p>
            </w:tc>
            <w:sdt>
              <w:sdtPr>
                <w:rPr>
                  <w:szCs w:val="21"/>
                </w:rPr>
                <w:alias w:val="短期借款中的质押借款金额"/>
                <w:tag w:val="_GBC_c5a40cae7303449c9b9987a3f59fe53e"/>
                <w:id w:val="25494940"/>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短期借款中的质押借款金额"/>
                <w:tag w:val="_GBC_736ea85d58344e97ade3f28fd3ac53e1"/>
                <w:id w:val="25494941"/>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A6624F" w:rsidTr="00A6624F">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抵押借款</w:t>
                </w:r>
              </w:p>
            </w:tc>
            <w:sdt>
              <w:sdtPr>
                <w:rPr>
                  <w:szCs w:val="21"/>
                </w:rPr>
                <w:alias w:val="短期借款中的抵押借款金额"/>
                <w:tag w:val="_GBC_abf77ce187004c66881f44e9b55ecb43"/>
                <w:id w:val="25494942"/>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短期借款中的抵押借款金额"/>
                <w:tag w:val="_GBC_03ed3c0164e1467baae9d9cf13dad016"/>
                <w:id w:val="25494943"/>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A6624F" w:rsidTr="00A6624F">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保证借款</w:t>
                </w:r>
              </w:p>
            </w:tc>
            <w:sdt>
              <w:sdtPr>
                <w:rPr>
                  <w:szCs w:val="21"/>
                </w:rPr>
                <w:alias w:val="短期借款中的担保借款金额"/>
                <w:tag w:val="_GBC_d083a663d10c4f6abcc1725ba665ace2"/>
                <w:id w:val="25494944"/>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短期借款中的担保借款金额"/>
                <w:tag w:val="_GBC_738784d505b74f349dad8f3a01cfd860"/>
                <w:id w:val="25494945"/>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A6624F" w:rsidTr="00A6624F">
            <w:trPr>
              <w:cantSplit/>
              <w:trHeight w:val="237"/>
            </w:trPr>
            <w:tc>
              <w:tcPr>
                <w:tcW w:w="16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信用借款</w:t>
                </w:r>
              </w:p>
            </w:tc>
            <w:sdt>
              <w:sdtPr>
                <w:rPr>
                  <w:szCs w:val="21"/>
                </w:rPr>
                <w:alias w:val="短期借款中的信用借款金额"/>
                <w:tag w:val="_GBC_e637a7b6e76d4f24a85bc88dcc649ff3"/>
                <w:id w:val="25494946"/>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szCs w:val="21"/>
                      </w:rPr>
                      <w:t>5,120,560.72</w:t>
                    </w:r>
                  </w:p>
                </w:tc>
              </w:sdtContent>
            </w:sdt>
            <w:sdt>
              <w:sdtPr>
                <w:rPr>
                  <w:szCs w:val="21"/>
                </w:rPr>
                <w:alias w:val="短期借款中的信用借款金额"/>
                <w:tag w:val="_GBC_48bfc7183ced41c8b31fbd0bf439ff9b"/>
                <w:id w:val="25494947"/>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A6624F" w:rsidTr="00A6624F">
            <w:trPr>
              <w:cantSplit/>
            </w:trPr>
            <w:tc>
              <w:tcPr>
                <w:tcW w:w="1614" w:type="pct"/>
                <w:tcBorders>
                  <w:top w:val="single" w:sz="6" w:space="0" w:color="auto"/>
                  <w:left w:val="single" w:sz="6" w:space="0" w:color="auto"/>
                  <w:bottom w:val="single" w:sz="6" w:space="0" w:color="auto"/>
                  <w:right w:val="single" w:sz="6" w:space="0" w:color="auto"/>
                </w:tcBorders>
                <w:vAlign w:val="center"/>
              </w:tcPr>
              <w:p w:rsidR="00A6624F" w:rsidRDefault="00A6624F">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5eb472958e814414bc4920ab10d0406f"/>
                <w:id w:val="25494948"/>
                <w:lock w:val="sdtLocked"/>
              </w:sdtPr>
              <w:sdtContent>
                <w:tc>
                  <w:tcPr>
                    <w:tcW w:w="1688" w:type="pct"/>
                    <w:tcBorders>
                      <w:top w:val="single" w:sz="6" w:space="0" w:color="auto"/>
                      <w:left w:val="single" w:sz="6" w:space="0" w:color="auto"/>
                      <w:bottom w:val="single" w:sz="6" w:space="0" w:color="auto"/>
                      <w:right w:val="single" w:sz="6" w:space="0" w:color="auto"/>
                    </w:tcBorders>
                  </w:tcPr>
                  <w:p w:rsidR="00A6624F" w:rsidRDefault="00A6624F">
                    <w:pPr>
                      <w:autoSpaceDE w:val="0"/>
                      <w:autoSpaceDN w:val="0"/>
                      <w:adjustRightInd w:val="0"/>
                      <w:snapToGrid w:val="0"/>
                      <w:spacing w:line="240" w:lineRule="atLeast"/>
                      <w:ind w:right="180"/>
                      <w:jc w:val="right"/>
                      <w:rPr>
                        <w:color w:val="000000" w:themeColor="text1"/>
                        <w:szCs w:val="21"/>
                      </w:rPr>
                    </w:pPr>
                    <w:r>
                      <w:rPr>
                        <w:szCs w:val="21"/>
                      </w:rPr>
                      <w:t>5,120,560.72</w:t>
                    </w:r>
                  </w:p>
                </w:tc>
              </w:sdtContent>
            </w:sdt>
            <w:sdt>
              <w:sdtPr>
                <w:rPr>
                  <w:szCs w:val="21"/>
                </w:rPr>
                <w:alias w:val="短期借款"/>
                <w:tag w:val="_GBC_c626e59e1d454982b8822a88245af715"/>
                <w:id w:val="25494949"/>
                <w:lock w:val="sdtLocked"/>
                <w:showingPlcHdr/>
              </w:sdtPr>
              <w:sdtContent>
                <w:tc>
                  <w:tcPr>
                    <w:tcW w:w="1698" w:type="pct"/>
                    <w:tcBorders>
                      <w:top w:val="single" w:sz="6" w:space="0" w:color="auto"/>
                      <w:left w:val="single" w:sz="6" w:space="0" w:color="auto"/>
                      <w:bottom w:val="single" w:sz="6" w:space="0" w:color="auto"/>
                      <w:right w:val="single" w:sz="6" w:space="0" w:color="auto"/>
                    </w:tcBorders>
                  </w:tcPr>
                  <w:p w:rsidR="00A6624F" w:rsidRDefault="00A6624F">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bl>
        <w:p w:rsidR="00A6624F" w:rsidRDefault="00A6624F">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25494950"/>
            <w:lock w:val="sdtLocked"/>
            <w:placeholder>
              <w:docPart w:val="GBC22222222222222222222222222222"/>
            </w:placeholder>
          </w:sdtPr>
          <w:sdtContent>
            <w:p w:rsidR="00A6624F" w:rsidRDefault="00A6624F">
              <w:pPr>
                <w:snapToGrid w:val="0"/>
                <w:spacing w:line="240" w:lineRule="atLeast"/>
                <w:rPr>
                  <w:color w:val="000000" w:themeColor="text1"/>
                  <w:szCs w:val="21"/>
                </w:rPr>
              </w:pPr>
              <w:r>
                <w:rPr>
                  <w:rFonts w:hint="eastAsia"/>
                  <w:szCs w:val="21"/>
                </w:rPr>
                <w:t>无</w:t>
              </w:r>
            </w:p>
          </w:sdtContent>
        </w:sdt>
      </w:sdtContent>
    </w:sdt>
    <w:p w:rsidR="00A6624F" w:rsidRDefault="00A6624F">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25494953"/>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4"/>
            <w:numPr>
              <w:ilvl w:val="0"/>
              <w:numId w:val="65"/>
            </w:numPr>
            <w:tabs>
              <w:tab w:val="left" w:pos="630"/>
            </w:tabs>
            <w:rPr>
              <w:rFonts w:ascii="宋体" w:hAnsi="宋体"/>
              <w:szCs w:val="21"/>
            </w:rPr>
          </w:pPr>
          <w:r>
            <w:rPr>
              <w:rFonts w:ascii="宋体" w:hAnsi="宋体" w:hint="eastAsia"/>
              <w:szCs w:val="21"/>
            </w:rPr>
            <w:t>已逾期</w:t>
          </w:r>
          <w:proofErr w:type="gramStart"/>
          <w:r>
            <w:rPr>
              <w:rFonts w:ascii="宋体" w:hAnsi="宋体" w:hint="eastAsia"/>
              <w:szCs w:val="21"/>
            </w:rPr>
            <w:t>未偿</w:t>
          </w:r>
          <w:proofErr w:type="gramEnd"/>
          <w:r>
            <w:rPr>
              <w:rFonts w:ascii="宋体" w:hAnsi="宋体" w:hint="eastAsia"/>
              <w:szCs w:val="21"/>
            </w:rPr>
            <w:t>还的短期借款情况</w:t>
          </w:r>
        </w:p>
        <w:sdt>
          <w:sdtPr>
            <w:alias w:val="是否适用：已逾期未偿还的短期借款情况[双击切换]"/>
            <w:tag w:val="_GBC_57f74ff95a304f19a7c06d7996fc30c7"/>
            <w:id w:val="25494952"/>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25494955"/>
        <w:lock w:val="sdtLocked"/>
        <w:placeholder>
          <w:docPart w:val="GBC22222222222222222222222222222"/>
        </w:placeholder>
      </w:sdtPr>
      <w:sdtContent>
        <w:p w:rsidR="00A6624F" w:rsidRDefault="00A6624F">
          <w:pPr>
            <w:rPr>
              <w:szCs w:val="21"/>
            </w:rPr>
          </w:pPr>
          <w:r>
            <w:rPr>
              <w:rFonts w:hint="eastAsia"/>
              <w:szCs w:val="21"/>
            </w:rPr>
            <w:t>其他说明</w:t>
          </w:r>
        </w:p>
        <w:sdt>
          <w:sdtPr>
            <w:rPr>
              <w:szCs w:val="21"/>
            </w:rPr>
            <w:alias w:val="是否适用：短期借款的说明[双击切换]"/>
            <w:tag w:val="_GBC_663e3ee6df014147bb9c7daa18ccb062"/>
            <w:id w:val="25494954"/>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ascii="宋体" w:hAnsi="宋体" w:cs="宋体" w:hint="eastAsia"/>
          <w:b w:val="0"/>
          <w:bCs w:val="0"/>
          <w:kern w:val="0"/>
          <w:szCs w:val="21"/>
        </w:rPr>
        <w:alias w:val="模块:交易性金融负债"/>
        <w:tag w:val="_GBC_331118ad6582401f9bcc88cf777478c2"/>
        <w:id w:val="25494957"/>
        <w:lock w:val="sdtLocked"/>
        <w:placeholder>
          <w:docPart w:val="GBC22222222222222222222222222222"/>
        </w:placeholder>
      </w:sdtPr>
      <w:sdtEndPr>
        <w:rPr>
          <w:rFonts w:cstheme="minorBidi" w:hint="default"/>
          <w:kern w:val="2"/>
        </w:rPr>
      </w:sdtEndPr>
      <w:sdtContent>
        <w:bookmarkStart w:id="52" w:name="OLE_LINK31" w:displacedByCustomXml="prev"/>
        <w:bookmarkStart w:id="53" w:name="OLE_LINK32" w:displacedByCustomXml="prev"/>
        <w:bookmarkStart w:id="54" w:name="OLE_LINK33" w:displacedByCustomXml="prev"/>
        <w:p w:rsidR="00A6624F" w:rsidRDefault="00A6624F" w:rsidP="00E71DDD">
          <w:pPr>
            <w:pStyle w:val="3"/>
            <w:numPr>
              <w:ilvl w:val="0"/>
              <w:numId w:val="47"/>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54"/>
          <w:bookmarkEnd w:id="53"/>
          <w:bookmarkEnd w:id="52"/>
        </w:p>
        <w:sdt>
          <w:sdtPr>
            <w:alias w:val="是否适用：以公允价值计量且其变动计入当期损益的金融负债[双击切换]"/>
            <w:tag w:val="_GBC_5792474fc3994ad18ad7a7fa1cf7a796"/>
            <w:id w:val="25494956"/>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spacing w:line="240" w:lineRule="atLeast"/>
            <w:rPr>
              <w:szCs w:val="21"/>
            </w:rPr>
          </w:pPr>
        </w:p>
      </w:sdtContent>
    </w:sdt>
    <w:p w:rsidR="00A6624F" w:rsidRDefault="00A6624F">
      <w:pPr>
        <w:rPr>
          <w:szCs w:val="21"/>
        </w:rPr>
      </w:pPr>
    </w:p>
    <w:sdt>
      <w:sdtPr>
        <w:rPr>
          <w:rFonts w:ascii="宋体" w:hAnsi="宋体" w:cs="宋体" w:hint="eastAsia"/>
          <w:b w:val="0"/>
          <w:bCs w:val="0"/>
          <w:kern w:val="0"/>
          <w:szCs w:val="21"/>
        </w:rPr>
        <w:alias w:val="模块:衍生金融负债"/>
        <w:tag w:val="_GBC_c6a901495ec44a7798e3a75ddb5e06bf"/>
        <w:id w:val="25494959"/>
        <w:lock w:val="sdtLocked"/>
        <w:placeholder>
          <w:docPart w:val="GBC22222222222222222222222222222"/>
        </w:placeholder>
      </w:sdtPr>
      <w:sdtContent>
        <w:p w:rsidR="00A6624F" w:rsidRDefault="00A6624F" w:rsidP="00E71DDD">
          <w:pPr>
            <w:pStyle w:val="3"/>
            <w:numPr>
              <w:ilvl w:val="0"/>
              <w:numId w:val="47"/>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25494958"/>
            <w:lock w:val="sdtLocked"/>
            <w:placeholder>
              <w:docPart w:val="GBC22222222222222222222222222222"/>
            </w:placeholder>
          </w:sdtPr>
          <w:sdtContent>
            <w:p w:rsidR="00A6624F" w:rsidRDefault="001D1CEE" w:rsidP="00A6624F">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p w:rsidR="00A6624F" w:rsidRDefault="00A6624F" w:rsidP="00E71DDD">
      <w:pPr>
        <w:pStyle w:val="3"/>
        <w:numPr>
          <w:ilvl w:val="0"/>
          <w:numId w:val="47"/>
        </w:numPr>
        <w:tabs>
          <w:tab w:val="left" w:pos="504"/>
        </w:tabs>
      </w:pPr>
      <w:r>
        <w:rPr>
          <w:rFonts w:hint="eastAsia"/>
        </w:rPr>
        <w:t>应付票据</w:t>
      </w:r>
    </w:p>
    <w:sdt>
      <w:sdtPr>
        <w:alias w:val="是否适用：应付票据[双击切换]"/>
        <w:tag w:val="_GBC_57c67181b34944e782b23a48b1843e8f"/>
        <w:id w:val="2549496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b/>
          <w:bCs/>
        </w:rPr>
        <w:alias w:val="模块:应付票据"/>
        <w:tag w:val="_GBC_f775232a0064490db4bc153f66e9f48e"/>
        <w:id w:val="25494970"/>
        <w:lock w:val="sdtLocked"/>
        <w:placeholder>
          <w:docPart w:val="GBC22222222222222222222222222222"/>
        </w:placeholder>
      </w:sdtPr>
      <w:sdtEndPr>
        <w:rPr>
          <w:rFonts w:cstheme="minorBidi" w:hint="default"/>
          <w:b w:val="0"/>
          <w:bCs w:val="0"/>
          <w:szCs w:val="21"/>
        </w:rPr>
      </w:sdtEndPr>
      <w:sdtContent>
        <w:p w:rsidR="00A6624F" w:rsidRDefault="00A6624F">
          <w:pPr>
            <w:jc w:val="right"/>
          </w:pPr>
          <w:r>
            <w:rPr>
              <w:rFonts w:hint="eastAsia"/>
            </w:rPr>
            <w:t>单位：</w:t>
          </w:r>
          <w:sdt>
            <w:sdtPr>
              <w:rPr>
                <w:rFonts w:hint="eastAsia"/>
              </w:rPr>
              <w:alias w:val="单位：财务附注：应付票据"/>
              <w:tag w:val="_GBC_db69c246a0d14735805df636930e34ba"/>
              <w:id w:val="254949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254949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11"/>
            <w:gridCol w:w="3338"/>
            <w:gridCol w:w="3244"/>
          </w:tblGrid>
          <w:tr w:rsidR="00A6624F" w:rsidTr="00A6624F">
            <w:trPr>
              <w:cantSplit/>
            </w:trPr>
            <w:tc>
              <w:tcPr>
                <w:tcW w:w="1299"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期初余额</w:t>
                </w:r>
              </w:p>
            </w:tc>
          </w:tr>
          <w:tr w:rsidR="00A6624F" w:rsidTr="00A6624F">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rPr>
                    <w:szCs w:val="21"/>
                  </w:rPr>
                </w:pPr>
                <w:r>
                  <w:rPr>
                    <w:rFonts w:hint="eastAsia"/>
                    <w:szCs w:val="21"/>
                  </w:rPr>
                  <w:t>商业承兑汇票</w:t>
                </w:r>
              </w:p>
            </w:tc>
            <w:sdt>
              <w:sdtPr>
                <w:rPr>
                  <w:szCs w:val="21"/>
                </w:rPr>
                <w:alias w:val="商业承兑汇票"/>
                <w:tag w:val="_GBC_122c50c67f1649a18e3711b4a93b7730"/>
                <w:id w:val="25494963"/>
                <w:lock w:val="sdtLocked"/>
                <w:showingPlcHdr/>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3"/>
                      <w:jc w:val="right"/>
                      <w:rPr>
                        <w:color w:val="000000" w:themeColor="text1"/>
                        <w:szCs w:val="21"/>
                      </w:rPr>
                    </w:pPr>
                    <w:r>
                      <w:rPr>
                        <w:rFonts w:hint="eastAsia"/>
                        <w:color w:val="333399"/>
                      </w:rPr>
                      <w:t xml:space="preserve">　</w:t>
                    </w:r>
                  </w:p>
                </w:tc>
              </w:sdtContent>
            </w:sdt>
            <w:sdt>
              <w:sdtPr>
                <w:rPr>
                  <w:szCs w:val="21"/>
                </w:rPr>
                <w:alias w:val="商业承兑汇票"/>
                <w:tag w:val="_GBC_7849a59f75fa44ffa258666040824cdd"/>
                <w:id w:val="25494964"/>
                <w:lock w:val="sdtLocked"/>
                <w:showingPlcHdr/>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color w:val="000000" w:themeColor="text1"/>
                        <w:szCs w:val="21"/>
                      </w:rPr>
                    </w:pPr>
                    <w:r>
                      <w:rPr>
                        <w:rFonts w:hint="eastAsia"/>
                        <w:color w:val="333399"/>
                      </w:rPr>
                      <w:t xml:space="preserve">　</w:t>
                    </w:r>
                  </w:p>
                </w:tc>
              </w:sdtContent>
            </w:sdt>
          </w:tr>
          <w:tr w:rsidR="00A6624F" w:rsidTr="00A6624F">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c5ec7eae32c542a28a0840d4979ad029"/>
                <w:id w:val="25494965"/>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3"/>
                      <w:jc w:val="right"/>
                      <w:rPr>
                        <w:szCs w:val="21"/>
                      </w:rPr>
                    </w:pPr>
                    <w:r>
                      <w:rPr>
                        <w:szCs w:val="21"/>
                      </w:rPr>
                      <w:t>665,714,684.17</w:t>
                    </w:r>
                  </w:p>
                </w:tc>
              </w:sdtContent>
            </w:sdt>
            <w:sdt>
              <w:sdtPr>
                <w:rPr>
                  <w:szCs w:val="21"/>
                </w:rPr>
                <w:alias w:val="银行承兑汇票"/>
                <w:tag w:val="_GBC_5122f1303dc54020be0903edc9f641f3"/>
                <w:id w:val="25494966"/>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628,646,416.66</w:t>
                    </w:r>
                  </w:p>
                </w:tc>
              </w:sdtContent>
            </w:sdt>
          </w:tr>
          <w:tr w:rsidR="00A6624F" w:rsidTr="00A6624F">
            <w:trPr>
              <w:cantSplit/>
            </w:trPr>
            <w:tc>
              <w:tcPr>
                <w:tcW w:w="1299"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a8c1459a3cf84611b62330a576328107"/>
                <w:id w:val="25494967"/>
                <w:lock w:val="sdtLocked"/>
              </w:sdtPr>
              <w:sdtContent>
                <w:tc>
                  <w:tcPr>
                    <w:tcW w:w="187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szCs w:val="21"/>
                      </w:rPr>
                      <w:t>665,714,684.17</w:t>
                    </w:r>
                  </w:p>
                </w:tc>
              </w:sdtContent>
            </w:sdt>
            <w:sdt>
              <w:sdtPr>
                <w:rPr>
                  <w:szCs w:val="21"/>
                </w:rPr>
                <w:alias w:val="应付票据"/>
                <w:tag w:val="_GBC_b7f448a95a9a488e84070a8ba1c903b9"/>
                <w:id w:val="25494968"/>
                <w:lock w:val="sdtLocked"/>
              </w:sdtPr>
              <w:sdtContent>
                <w:tc>
                  <w:tcPr>
                    <w:tcW w:w="182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628,646,416.66</w:t>
                    </w:r>
                  </w:p>
                </w:tc>
              </w:sdtContent>
            </w:sdt>
          </w:tr>
        </w:tbl>
        <w:p w:rsidR="00A6624F" w:rsidRDefault="00A6624F"/>
        <w:p w:rsidR="00A6624F" w:rsidRDefault="00A6624F">
          <w:pPr>
            <w:snapToGrid w:val="0"/>
            <w:spacing w:line="240" w:lineRule="atLeast"/>
            <w:rPr>
              <w:szCs w:val="21"/>
            </w:rPr>
          </w:pPr>
          <w:r>
            <w:rPr>
              <w:rFonts w:hint="eastAsia"/>
              <w:szCs w:val="21"/>
            </w:rPr>
            <w:t>本</w:t>
          </w:r>
          <w:proofErr w:type="gramStart"/>
          <w:r>
            <w:rPr>
              <w:rFonts w:hint="eastAsia"/>
              <w:szCs w:val="21"/>
            </w:rPr>
            <w:t>期末已</w:t>
          </w:r>
          <w:proofErr w:type="gramEnd"/>
          <w:r>
            <w:rPr>
              <w:rFonts w:hint="eastAsia"/>
              <w:szCs w:val="21"/>
            </w:rPr>
            <w:t>到期未支付的应付票据总额为</w:t>
          </w:r>
          <w:sdt>
            <w:sdtPr>
              <w:rPr>
                <w:rFonts w:hint="eastAsia"/>
                <w:szCs w:val="21"/>
              </w:rPr>
              <w:alias w:val="已到期未支付的应付票据总额"/>
              <w:tag w:val="_GBC_c9651441e218453780f22db83f133e6a"/>
              <w:id w:val="25494969"/>
              <w:lock w:val="sdtLocked"/>
              <w:placeholder>
                <w:docPart w:val="GBC22222222222222222222222222222"/>
              </w:placeholder>
            </w:sdtPr>
            <w:sdtContent>
              <w:r>
                <w:rPr>
                  <w:szCs w:val="21"/>
                </w:rPr>
                <w:t>0</w:t>
              </w:r>
            </w:sdtContent>
          </w:sdt>
          <w:r>
            <w:rPr>
              <w:rFonts w:hint="eastAsia"/>
              <w:szCs w:val="21"/>
            </w:rPr>
            <w:t xml:space="preserve"> 元。</w:t>
          </w:r>
        </w:p>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25494984"/>
        <w:lock w:val="sdtLocked"/>
        <w:placeholder>
          <w:docPart w:val="GBC22222222222222222222222222222"/>
        </w:placeholder>
      </w:sdtPr>
      <w:sdtEndPr>
        <w:rPr>
          <w:szCs w:val="24"/>
        </w:rPr>
      </w:sdtEndPr>
      <w:sdtContent>
        <w:p w:rsidR="00A6624F" w:rsidRDefault="00A6624F" w:rsidP="00E71DDD">
          <w:pPr>
            <w:pStyle w:val="4"/>
            <w:numPr>
              <w:ilvl w:val="0"/>
              <w:numId w:val="66"/>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2549497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应付账款情况"/>
              <w:tag w:val="_GBC_53c05e3ea1bb4f08bbe5cf204a0947b9"/>
              <w:id w:val="2549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25494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67"/>
            <w:gridCol w:w="3341"/>
          </w:tblGrid>
          <w:tr w:rsidR="00A6624F" w:rsidTr="00A6624F">
            <w:tc>
              <w:tcPr>
                <w:tcW w:w="1570" w:type="pct"/>
                <w:shd w:val="clear" w:color="auto" w:fill="auto"/>
              </w:tcPr>
              <w:p w:rsidR="00A6624F" w:rsidRDefault="00A6624F" w:rsidP="00A6624F">
                <w:pPr>
                  <w:jc w:val="center"/>
                  <w:rPr>
                    <w:szCs w:val="21"/>
                  </w:rPr>
                </w:pPr>
                <w:r>
                  <w:rPr>
                    <w:rFonts w:hint="eastAsia"/>
                    <w:szCs w:val="21"/>
                  </w:rPr>
                  <w:t>项目</w:t>
                </w:r>
              </w:p>
            </w:tc>
            <w:tc>
              <w:tcPr>
                <w:tcW w:w="1584" w:type="pct"/>
                <w:shd w:val="clear" w:color="auto" w:fill="auto"/>
              </w:tcPr>
              <w:p w:rsidR="00A6624F" w:rsidRDefault="00A6624F" w:rsidP="00A6624F">
                <w:pPr>
                  <w:jc w:val="center"/>
                  <w:rPr>
                    <w:szCs w:val="21"/>
                  </w:rPr>
                </w:pPr>
                <w:r>
                  <w:rPr>
                    <w:rFonts w:hint="eastAsia"/>
                    <w:szCs w:val="21"/>
                  </w:rPr>
                  <w:t>期末余额</w:t>
                </w:r>
              </w:p>
            </w:tc>
            <w:tc>
              <w:tcPr>
                <w:tcW w:w="1846" w:type="pct"/>
                <w:shd w:val="clear" w:color="auto" w:fill="auto"/>
              </w:tcPr>
              <w:p w:rsidR="00A6624F" w:rsidRDefault="00A6624F" w:rsidP="00A6624F">
                <w:pPr>
                  <w:jc w:val="center"/>
                  <w:rPr>
                    <w:szCs w:val="21"/>
                  </w:rPr>
                </w:pPr>
                <w:r>
                  <w:rPr>
                    <w:rFonts w:hint="eastAsia"/>
                    <w:szCs w:val="21"/>
                  </w:rPr>
                  <w:t>期初余额</w:t>
                </w:r>
              </w:p>
            </w:tc>
          </w:tr>
          <w:sdt>
            <w:sdtPr>
              <w:rPr>
                <w:rFonts w:hint="eastAsia"/>
                <w:szCs w:val="21"/>
              </w:rPr>
              <w:alias w:val="应付账款情况明细"/>
              <w:tag w:val="_GBC_6a9eb940fbe64774bcca168078c6adaa"/>
              <w:id w:val="25494977"/>
              <w:lock w:val="sdtLocked"/>
            </w:sdtPr>
            <w:sdtContent>
              <w:tr w:rsidR="00A6624F" w:rsidTr="00A6624F">
                <w:sdt>
                  <w:sdtPr>
                    <w:rPr>
                      <w:rFonts w:hint="eastAsia"/>
                      <w:szCs w:val="21"/>
                    </w:rPr>
                    <w:alias w:val="应付账款情况明细-项目"/>
                    <w:tag w:val="_GBC_2a5ca7d6b8ce4779bf0cc64e60d7eb11"/>
                    <w:id w:val="25494974"/>
                    <w:lock w:val="sdtLocked"/>
                  </w:sdtPr>
                  <w:sdtContent>
                    <w:tc>
                      <w:tcPr>
                        <w:tcW w:w="1570" w:type="pct"/>
                        <w:shd w:val="clear" w:color="auto" w:fill="auto"/>
                      </w:tcPr>
                      <w:p w:rsidR="00A6624F" w:rsidRDefault="00A6624F" w:rsidP="00A6624F">
                        <w:pPr>
                          <w:rPr>
                            <w:szCs w:val="21"/>
                          </w:rPr>
                        </w:pPr>
                        <w:r>
                          <w:rPr>
                            <w:rFonts w:hint="eastAsia"/>
                            <w:szCs w:val="21"/>
                          </w:rPr>
                          <w:t>1年以内（含1年）</w:t>
                        </w:r>
                      </w:p>
                    </w:tc>
                  </w:sdtContent>
                </w:sdt>
                <w:sdt>
                  <w:sdtPr>
                    <w:rPr>
                      <w:szCs w:val="21"/>
                    </w:rPr>
                    <w:alias w:val="应付账款情况明细-金额"/>
                    <w:tag w:val="_GBC_53a813ae89824f53924534b614cd8aed"/>
                    <w:id w:val="25494975"/>
                    <w:lock w:val="sdtLocked"/>
                  </w:sdtPr>
                  <w:sdtContent>
                    <w:tc>
                      <w:tcPr>
                        <w:tcW w:w="1584" w:type="pct"/>
                        <w:shd w:val="clear" w:color="auto" w:fill="auto"/>
                      </w:tcPr>
                      <w:p w:rsidR="00A6624F" w:rsidRDefault="00A6624F" w:rsidP="00A6624F">
                        <w:pPr>
                          <w:jc w:val="right"/>
                          <w:rPr>
                            <w:szCs w:val="21"/>
                          </w:rPr>
                        </w:pPr>
                        <w:r>
                          <w:rPr>
                            <w:szCs w:val="21"/>
                          </w:rPr>
                          <w:t>856,581,586.67</w:t>
                        </w:r>
                      </w:p>
                    </w:tc>
                  </w:sdtContent>
                </w:sdt>
                <w:sdt>
                  <w:sdtPr>
                    <w:rPr>
                      <w:szCs w:val="21"/>
                    </w:rPr>
                    <w:alias w:val="应付账款情况明细-金额"/>
                    <w:tag w:val="_GBC_e193f0720fe448129a597233119eee2c"/>
                    <w:id w:val="25494976"/>
                    <w:lock w:val="sdtLocked"/>
                  </w:sdtPr>
                  <w:sdtContent>
                    <w:tc>
                      <w:tcPr>
                        <w:tcW w:w="1846" w:type="pct"/>
                        <w:shd w:val="clear" w:color="auto" w:fill="auto"/>
                      </w:tcPr>
                      <w:p w:rsidR="00A6624F" w:rsidRDefault="00A6624F" w:rsidP="00A6624F">
                        <w:pPr>
                          <w:jc w:val="right"/>
                          <w:rPr>
                            <w:szCs w:val="21"/>
                          </w:rPr>
                        </w:pPr>
                        <w:r>
                          <w:rPr>
                            <w:szCs w:val="21"/>
                          </w:rPr>
                          <w:t>778,118,523.32</w:t>
                        </w:r>
                      </w:p>
                    </w:tc>
                  </w:sdtContent>
                </w:sdt>
              </w:tr>
            </w:sdtContent>
          </w:sdt>
          <w:sdt>
            <w:sdtPr>
              <w:rPr>
                <w:rFonts w:hint="eastAsia"/>
                <w:szCs w:val="21"/>
              </w:rPr>
              <w:alias w:val="应付账款情况明细"/>
              <w:tag w:val="_GBC_6a9eb940fbe64774bcca168078c6adaa"/>
              <w:id w:val="25494981"/>
              <w:lock w:val="sdtLocked"/>
            </w:sdtPr>
            <w:sdtContent>
              <w:tr w:rsidR="00A6624F" w:rsidTr="00A6624F">
                <w:sdt>
                  <w:sdtPr>
                    <w:rPr>
                      <w:rFonts w:hint="eastAsia"/>
                      <w:szCs w:val="21"/>
                    </w:rPr>
                    <w:alias w:val="应付账款情况明细-项目"/>
                    <w:tag w:val="_GBC_2a5ca7d6b8ce4779bf0cc64e60d7eb11"/>
                    <w:id w:val="25494978"/>
                    <w:lock w:val="sdtLocked"/>
                  </w:sdtPr>
                  <w:sdtContent>
                    <w:tc>
                      <w:tcPr>
                        <w:tcW w:w="1570" w:type="pct"/>
                        <w:shd w:val="clear" w:color="auto" w:fill="auto"/>
                      </w:tcPr>
                      <w:p w:rsidR="00A6624F" w:rsidRDefault="00A6624F" w:rsidP="00A6624F">
                        <w:pPr>
                          <w:rPr>
                            <w:szCs w:val="21"/>
                          </w:rPr>
                        </w:pPr>
                        <w:proofErr w:type="gramStart"/>
                        <w:r>
                          <w:rPr>
                            <w:rFonts w:hint="eastAsia"/>
                            <w:szCs w:val="21"/>
                          </w:rPr>
                          <w:t>1年</w:t>
                        </w:r>
                        <w:r>
                          <w:rPr>
                            <w:szCs w:val="21"/>
                          </w:rPr>
                          <w:t>以上</w:t>
                        </w:r>
                        <w:proofErr w:type="gramEnd"/>
                      </w:p>
                    </w:tc>
                  </w:sdtContent>
                </w:sdt>
                <w:sdt>
                  <w:sdtPr>
                    <w:rPr>
                      <w:szCs w:val="21"/>
                    </w:rPr>
                    <w:alias w:val="应付账款情况明细-金额"/>
                    <w:tag w:val="_GBC_53a813ae89824f53924534b614cd8aed"/>
                    <w:id w:val="25494979"/>
                    <w:lock w:val="sdtLocked"/>
                  </w:sdtPr>
                  <w:sdtContent>
                    <w:tc>
                      <w:tcPr>
                        <w:tcW w:w="1584" w:type="pct"/>
                        <w:shd w:val="clear" w:color="auto" w:fill="auto"/>
                      </w:tcPr>
                      <w:p w:rsidR="00A6624F" w:rsidRDefault="00A6624F" w:rsidP="00A6624F">
                        <w:pPr>
                          <w:jc w:val="right"/>
                          <w:rPr>
                            <w:szCs w:val="21"/>
                          </w:rPr>
                        </w:pPr>
                        <w:r>
                          <w:rPr>
                            <w:szCs w:val="21"/>
                          </w:rPr>
                          <w:t>120,675,685.98</w:t>
                        </w:r>
                      </w:p>
                    </w:tc>
                  </w:sdtContent>
                </w:sdt>
                <w:sdt>
                  <w:sdtPr>
                    <w:rPr>
                      <w:szCs w:val="21"/>
                    </w:rPr>
                    <w:alias w:val="应付账款情况明细-金额"/>
                    <w:tag w:val="_GBC_e193f0720fe448129a597233119eee2c"/>
                    <w:id w:val="25494980"/>
                    <w:lock w:val="sdtLocked"/>
                  </w:sdtPr>
                  <w:sdtContent>
                    <w:tc>
                      <w:tcPr>
                        <w:tcW w:w="1846" w:type="pct"/>
                        <w:shd w:val="clear" w:color="auto" w:fill="auto"/>
                      </w:tcPr>
                      <w:p w:rsidR="00A6624F" w:rsidRDefault="00A6624F" w:rsidP="00A6624F">
                        <w:pPr>
                          <w:jc w:val="right"/>
                          <w:rPr>
                            <w:szCs w:val="21"/>
                          </w:rPr>
                        </w:pPr>
                        <w:r>
                          <w:rPr>
                            <w:szCs w:val="21"/>
                          </w:rPr>
                          <w:t>143,752,701.54</w:t>
                        </w:r>
                      </w:p>
                    </w:tc>
                  </w:sdtContent>
                </w:sdt>
              </w:tr>
            </w:sdtContent>
          </w:sdt>
          <w:tr w:rsidR="00A6624F" w:rsidRPr="00E63F7C" w:rsidTr="00A6624F">
            <w:tc>
              <w:tcPr>
                <w:tcW w:w="1570" w:type="pct"/>
                <w:shd w:val="clear" w:color="auto" w:fill="auto"/>
              </w:tcPr>
              <w:p w:rsidR="00A6624F" w:rsidRDefault="00A6624F" w:rsidP="00A6624F">
                <w:pPr>
                  <w:jc w:val="center"/>
                  <w:rPr>
                    <w:szCs w:val="21"/>
                  </w:rPr>
                </w:pPr>
                <w:r>
                  <w:rPr>
                    <w:rFonts w:hint="eastAsia"/>
                    <w:szCs w:val="21"/>
                  </w:rPr>
                  <w:t>合计</w:t>
                </w:r>
              </w:p>
            </w:tc>
            <w:sdt>
              <w:sdtPr>
                <w:rPr>
                  <w:szCs w:val="21"/>
                </w:rPr>
                <w:alias w:val="应付帐款"/>
                <w:tag w:val="_GBC_cefa0b9aa50840dfb31c319757043efd"/>
                <w:id w:val="25494982"/>
                <w:lock w:val="sdtLocked"/>
              </w:sdtPr>
              <w:sdtContent>
                <w:tc>
                  <w:tcPr>
                    <w:tcW w:w="1584" w:type="pct"/>
                    <w:shd w:val="clear" w:color="auto" w:fill="auto"/>
                  </w:tcPr>
                  <w:p w:rsidR="00A6624F" w:rsidRDefault="00A6624F" w:rsidP="00A6624F">
                    <w:pPr>
                      <w:jc w:val="right"/>
                      <w:rPr>
                        <w:szCs w:val="21"/>
                      </w:rPr>
                    </w:pPr>
                    <w:r>
                      <w:rPr>
                        <w:szCs w:val="21"/>
                      </w:rPr>
                      <w:t>977,257,272.65</w:t>
                    </w:r>
                  </w:p>
                </w:tc>
              </w:sdtContent>
            </w:sdt>
            <w:sdt>
              <w:sdtPr>
                <w:rPr>
                  <w:szCs w:val="21"/>
                </w:rPr>
                <w:alias w:val="应付帐款"/>
                <w:tag w:val="_GBC_00bb4f8f38914c7ab69df9aed6c35ae2"/>
                <w:id w:val="25494983"/>
                <w:lock w:val="sdtLocked"/>
              </w:sdtPr>
              <w:sdtContent>
                <w:tc>
                  <w:tcPr>
                    <w:tcW w:w="1846" w:type="pct"/>
                    <w:shd w:val="clear" w:color="auto" w:fill="auto"/>
                  </w:tcPr>
                  <w:p w:rsidR="00A6624F" w:rsidRDefault="00A6624F" w:rsidP="00A6624F">
                    <w:pPr>
                      <w:jc w:val="right"/>
                      <w:rPr>
                        <w:szCs w:val="21"/>
                      </w:rPr>
                    </w:pPr>
                    <w:r>
                      <w:rPr>
                        <w:szCs w:val="21"/>
                      </w:rPr>
                      <w:t>921,871,224.86</w:t>
                    </w:r>
                  </w:p>
                </w:tc>
              </w:sdtContent>
            </w:sdt>
          </w:tr>
        </w:tbl>
        <w:p w:rsidR="00A6624F" w:rsidRPr="007424B6" w:rsidRDefault="00FD450F"/>
      </w:sdtContent>
    </w:sdt>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25495045"/>
        <w:lock w:val="sdtLocked"/>
        <w:placeholder>
          <w:docPart w:val="GBC22222222222222222222222222222"/>
        </w:placeholder>
      </w:sdtPr>
      <w:sdtEndPr>
        <w:rPr>
          <w:kern w:val="2"/>
        </w:rPr>
      </w:sdtEndPr>
      <w:sdtContent>
        <w:p w:rsidR="00A6624F" w:rsidRDefault="00A6624F" w:rsidP="00E71DDD">
          <w:pPr>
            <w:pStyle w:val="4"/>
            <w:numPr>
              <w:ilvl w:val="0"/>
              <w:numId w:val="66"/>
            </w:numPr>
            <w:tabs>
              <w:tab w:val="left" w:pos="588"/>
            </w:tabs>
            <w:rPr>
              <w:kern w:val="0"/>
            </w:rPr>
          </w:pPr>
          <w:r>
            <w:rPr>
              <w:rFonts w:hint="eastAsia"/>
              <w:kern w:val="0"/>
            </w:rPr>
            <w:t>账</w:t>
          </w:r>
          <w:r w:rsidRPr="00F04FA1">
            <w:rPr>
              <w:rFonts w:hint="eastAsia"/>
              <w:kern w:val="0"/>
            </w:rPr>
            <w:t>龄超过</w:t>
          </w:r>
          <w:r w:rsidRPr="00F04FA1">
            <w:rPr>
              <w:kern w:val="0"/>
            </w:rPr>
            <w:t>1</w:t>
          </w:r>
          <w:r w:rsidRPr="00F04FA1">
            <w:rPr>
              <w:kern w:val="0"/>
            </w:rPr>
            <w:t>年的重要应付账</w:t>
          </w:r>
          <w:r>
            <w:rPr>
              <w:kern w:val="0"/>
            </w:rPr>
            <w:t>款</w:t>
          </w:r>
        </w:p>
        <w:sdt>
          <w:sdtPr>
            <w:alias w:val="是否适用：账龄超过1年的重要应付账款[双击切换]"/>
            <w:tag w:val="_GBC_02c6e7ed8ae149e8a09f5b80217deb89"/>
            <w:id w:val="2549498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重要的账龄超过1年的应付账款"/>
              <w:tag w:val="_GBC_4828fbb06386477f83dfc0c7b55875e7"/>
              <w:id w:val="254949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25494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2411"/>
            <w:gridCol w:w="2420"/>
          </w:tblGrid>
          <w:tr w:rsidR="00A6624F" w:rsidTr="00A6624F">
            <w:tc>
              <w:tcPr>
                <w:tcW w:w="2331" w:type="pct"/>
                <w:shd w:val="clear" w:color="auto" w:fill="auto"/>
                <w:vAlign w:val="center"/>
              </w:tcPr>
              <w:p w:rsidR="00A6624F" w:rsidRDefault="00A6624F" w:rsidP="00A6624F">
                <w:pPr>
                  <w:jc w:val="center"/>
                  <w:rPr>
                    <w:szCs w:val="21"/>
                  </w:rPr>
                </w:pPr>
                <w:r>
                  <w:rPr>
                    <w:rFonts w:hint="eastAsia"/>
                    <w:szCs w:val="21"/>
                  </w:rPr>
                  <w:t>项目</w:t>
                </w:r>
              </w:p>
            </w:tc>
            <w:tc>
              <w:tcPr>
                <w:tcW w:w="1332" w:type="pct"/>
                <w:shd w:val="clear" w:color="auto" w:fill="auto"/>
                <w:vAlign w:val="center"/>
              </w:tcPr>
              <w:p w:rsidR="00A6624F" w:rsidRDefault="00A6624F" w:rsidP="00A6624F">
                <w:pPr>
                  <w:jc w:val="center"/>
                  <w:rPr>
                    <w:szCs w:val="21"/>
                  </w:rPr>
                </w:pPr>
                <w:r>
                  <w:rPr>
                    <w:rFonts w:hint="eastAsia"/>
                    <w:szCs w:val="21"/>
                  </w:rPr>
                  <w:t>期末余额</w:t>
                </w:r>
              </w:p>
            </w:tc>
            <w:tc>
              <w:tcPr>
                <w:tcW w:w="1337" w:type="pct"/>
                <w:shd w:val="clear" w:color="auto" w:fill="auto"/>
                <w:vAlign w:val="center"/>
              </w:tcPr>
              <w:p w:rsidR="00A6624F" w:rsidRDefault="00A6624F" w:rsidP="00A6624F">
                <w:pPr>
                  <w:jc w:val="center"/>
                  <w:rPr>
                    <w:szCs w:val="21"/>
                  </w:rPr>
                </w:pPr>
                <w:proofErr w:type="gramStart"/>
                <w:r>
                  <w:rPr>
                    <w:rFonts w:hint="eastAsia"/>
                    <w:szCs w:val="21"/>
                  </w:rPr>
                  <w:t>未偿</w:t>
                </w:r>
                <w:proofErr w:type="gramEnd"/>
                <w:r>
                  <w:rPr>
                    <w:rFonts w:hint="eastAsia"/>
                    <w:szCs w:val="21"/>
                  </w:rPr>
                  <w:t>还或结转的原因</w:t>
                </w:r>
              </w:p>
            </w:tc>
          </w:tr>
          <w:sdt>
            <w:sdtPr>
              <w:rPr>
                <w:szCs w:val="21"/>
              </w:rPr>
              <w:alias w:val="重要的账龄超过1年的应付账款明细"/>
              <w:tag w:val="_GBC_3c24b8450a0a47bd8859f88e883aa952"/>
              <w:id w:val="25494991"/>
              <w:lock w:val="sdtLocked"/>
            </w:sdtPr>
            <w:sdtContent>
              <w:tr w:rsidR="00A6624F" w:rsidTr="00A6624F">
                <w:sdt>
                  <w:sdtPr>
                    <w:rPr>
                      <w:szCs w:val="21"/>
                    </w:rPr>
                    <w:alias w:val="重要的账龄超过1年的应付账款明细-项目名称"/>
                    <w:tag w:val="_GBC_141773d28dd34c8295b18c94cc85ece4"/>
                    <w:id w:val="25494988"/>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茂名市融通电子技术有限公司</w:t>
                        </w:r>
                      </w:p>
                    </w:tc>
                  </w:sdtContent>
                </w:sdt>
                <w:sdt>
                  <w:sdtPr>
                    <w:rPr>
                      <w:szCs w:val="21"/>
                    </w:rPr>
                    <w:alias w:val="重要的账龄超过1年的应付账款明细-余额"/>
                    <w:tag w:val="_GBC_32e43573b68c4a82aab17146178f18f2"/>
                    <w:id w:val="25494989"/>
                    <w:lock w:val="sdtLocked"/>
                  </w:sdtPr>
                  <w:sdtContent>
                    <w:tc>
                      <w:tcPr>
                        <w:tcW w:w="1332" w:type="pct"/>
                        <w:shd w:val="clear" w:color="auto" w:fill="auto"/>
                      </w:tcPr>
                      <w:p w:rsidR="00A6624F" w:rsidRDefault="00A6624F" w:rsidP="00A6624F">
                        <w:pPr>
                          <w:jc w:val="right"/>
                          <w:rPr>
                            <w:szCs w:val="21"/>
                          </w:rPr>
                        </w:pPr>
                        <w:r>
                          <w:rPr>
                            <w:szCs w:val="21"/>
                          </w:rPr>
                          <w:t>10,374,798.99</w:t>
                        </w:r>
                      </w:p>
                    </w:tc>
                  </w:sdtContent>
                </w:sdt>
                <w:sdt>
                  <w:sdtPr>
                    <w:rPr>
                      <w:szCs w:val="21"/>
                    </w:rPr>
                    <w:alias w:val="重要的账龄超过1年的应付账款明细-未偿还或结转的原因"/>
                    <w:tag w:val="_GBC_113967d4dd114818b559c2795509b2fb"/>
                    <w:id w:val="25494990"/>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4995"/>
              <w:lock w:val="sdtLocked"/>
            </w:sdtPr>
            <w:sdtContent>
              <w:tr w:rsidR="00A6624F" w:rsidTr="00A6624F">
                <w:sdt>
                  <w:sdtPr>
                    <w:rPr>
                      <w:szCs w:val="21"/>
                    </w:rPr>
                    <w:alias w:val="重要的账龄超过1年的应付账款明细-项目名称"/>
                    <w:tag w:val="_GBC_141773d28dd34c8295b18c94cc85ece4"/>
                    <w:id w:val="25494992"/>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中国移动通信集团广东有限公司广州分公司</w:t>
                        </w:r>
                      </w:p>
                    </w:tc>
                  </w:sdtContent>
                </w:sdt>
                <w:sdt>
                  <w:sdtPr>
                    <w:rPr>
                      <w:szCs w:val="21"/>
                    </w:rPr>
                    <w:alias w:val="重要的账龄超过1年的应付账款明细-余额"/>
                    <w:tag w:val="_GBC_32e43573b68c4a82aab17146178f18f2"/>
                    <w:id w:val="25494993"/>
                    <w:lock w:val="sdtLocked"/>
                  </w:sdtPr>
                  <w:sdtContent>
                    <w:tc>
                      <w:tcPr>
                        <w:tcW w:w="1332" w:type="pct"/>
                        <w:shd w:val="clear" w:color="auto" w:fill="auto"/>
                      </w:tcPr>
                      <w:p w:rsidR="00A6624F" w:rsidRDefault="00A6624F" w:rsidP="00A6624F">
                        <w:pPr>
                          <w:jc w:val="right"/>
                          <w:rPr>
                            <w:szCs w:val="21"/>
                          </w:rPr>
                        </w:pPr>
                        <w:r>
                          <w:rPr>
                            <w:szCs w:val="21"/>
                          </w:rPr>
                          <w:t>8,435,046.58</w:t>
                        </w:r>
                      </w:p>
                    </w:tc>
                  </w:sdtContent>
                </w:sdt>
                <w:sdt>
                  <w:sdtPr>
                    <w:rPr>
                      <w:szCs w:val="21"/>
                    </w:rPr>
                    <w:alias w:val="重要的账龄超过1年的应付账款明细-未偿还或结转的原因"/>
                    <w:tag w:val="_GBC_113967d4dd114818b559c2795509b2fb"/>
                    <w:id w:val="25494994"/>
                    <w:lock w:val="sdtLocked"/>
                  </w:sdtPr>
                  <w:sdtContent>
                    <w:tc>
                      <w:tcPr>
                        <w:tcW w:w="1337" w:type="pct"/>
                        <w:shd w:val="clear" w:color="auto" w:fill="auto"/>
                      </w:tcPr>
                      <w:p w:rsidR="00A6624F" w:rsidRDefault="00A6624F" w:rsidP="00A6624F">
                        <w:pPr>
                          <w:jc w:val="center"/>
                          <w:rPr>
                            <w:szCs w:val="21"/>
                          </w:rPr>
                        </w:pPr>
                        <w:r>
                          <w:rPr>
                            <w:szCs w:val="21"/>
                          </w:rPr>
                          <w:t>对方未催收</w:t>
                        </w:r>
                      </w:p>
                    </w:tc>
                  </w:sdtContent>
                </w:sdt>
              </w:tr>
            </w:sdtContent>
          </w:sdt>
          <w:sdt>
            <w:sdtPr>
              <w:rPr>
                <w:szCs w:val="21"/>
              </w:rPr>
              <w:alias w:val="重要的账龄超过1年的应付账款明细"/>
              <w:tag w:val="_GBC_3c24b8450a0a47bd8859f88e883aa952"/>
              <w:id w:val="25494999"/>
              <w:lock w:val="sdtLocked"/>
            </w:sdtPr>
            <w:sdtContent>
              <w:tr w:rsidR="00A6624F" w:rsidTr="00A6624F">
                <w:sdt>
                  <w:sdtPr>
                    <w:rPr>
                      <w:szCs w:val="21"/>
                    </w:rPr>
                    <w:alias w:val="重要的账龄超过1年的应付账款明细-项目名称"/>
                    <w:tag w:val="_GBC_141773d28dd34c8295b18c94cc85ece4"/>
                    <w:id w:val="25494996"/>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中国联合网络通信有限公司广州市分公司</w:t>
                        </w:r>
                      </w:p>
                    </w:tc>
                  </w:sdtContent>
                </w:sdt>
                <w:sdt>
                  <w:sdtPr>
                    <w:rPr>
                      <w:szCs w:val="21"/>
                    </w:rPr>
                    <w:alias w:val="重要的账龄超过1年的应付账款明细-余额"/>
                    <w:tag w:val="_GBC_32e43573b68c4a82aab17146178f18f2"/>
                    <w:id w:val="25494997"/>
                    <w:lock w:val="sdtLocked"/>
                  </w:sdtPr>
                  <w:sdtContent>
                    <w:tc>
                      <w:tcPr>
                        <w:tcW w:w="1332" w:type="pct"/>
                        <w:shd w:val="clear" w:color="auto" w:fill="auto"/>
                      </w:tcPr>
                      <w:p w:rsidR="00A6624F" w:rsidRDefault="00A6624F" w:rsidP="00A6624F">
                        <w:pPr>
                          <w:jc w:val="right"/>
                          <w:rPr>
                            <w:szCs w:val="21"/>
                          </w:rPr>
                        </w:pPr>
                        <w:r>
                          <w:rPr>
                            <w:szCs w:val="21"/>
                          </w:rPr>
                          <w:t>6,479,639.21</w:t>
                        </w:r>
                      </w:p>
                    </w:tc>
                  </w:sdtContent>
                </w:sdt>
                <w:sdt>
                  <w:sdtPr>
                    <w:rPr>
                      <w:szCs w:val="21"/>
                    </w:rPr>
                    <w:alias w:val="重要的账龄超过1年的应付账款明细-未偿还或结转的原因"/>
                    <w:tag w:val="_GBC_113967d4dd114818b559c2795509b2fb"/>
                    <w:id w:val="25494998"/>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03"/>
              <w:lock w:val="sdtLocked"/>
            </w:sdtPr>
            <w:sdtContent>
              <w:tr w:rsidR="00A6624F" w:rsidTr="00A6624F">
                <w:sdt>
                  <w:sdtPr>
                    <w:rPr>
                      <w:szCs w:val="21"/>
                    </w:rPr>
                    <w:alias w:val="重要的账龄超过1年的应付账款明细-项目名称"/>
                    <w:tag w:val="_GBC_141773d28dd34c8295b18c94cc85ece4"/>
                    <w:id w:val="25495000"/>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广州南沙信息港有限公司</w:t>
                        </w:r>
                      </w:p>
                    </w:tc>
                  </w:sdtContent>
                </w:sdt>
                <w:sdt>
                  <w:sdtPr>
                    <w:rPr>
                      <w:szCs w:val="21"/>
                    </w:rPr>
                    <w:alias w:val="重要的账龄超过1年的应付账款明细-余额"/>
                    <w:tag w:val="_GBC_32e43573b68c4a82aab17146178f18f2"/>
                    <w:id w:val="25495001"/>
                    <w:lock w:val="sdtLocked"/>
                  </w:sdtPr>
                  <w:sdtContent>
                    <w:tc>
                      <w:tcPr>
                        <w:tcW w:w="1332" w:type="pct"/>
                        <w:shd w:val="clear" w:color="auto" w:fill="auto"/>
                      </w:tcPr>
                      <w:p w:rsidR="00A6624F" w:rsidRDefault="00A6624F" w:rsidP="00A6624F">
                        <w:pPr>
                          <w:jc w:val="right"/>
                          <w:rPr>
                            <w:szCs w:val="21"/>
                          </w:rPr>
                        </w:pPr>
                        <w:r>
                          <w:rPr>
                            <w:szCs w:val="21"/>
                          </w:rPr>
                          <w:t>5,660,377.36</w:t>
                        </w:r>
                      </w:p>
                    </w:tc>
                  </w:sdtContent>
                </w:sdt>
                <w:sdt>
                  <w:sdtPr>
                    <w:rPr>
                      <w:szCs w:val="21"/>
                    </w:rPr>
                    <w:alias w:val="重要的账龄超过1年的应付账款明细-未偿还或结转的原因"/>
                    <w:tag w:val="_GBC_113967d4dd114818b559c2795509b2fb"/>
                    <w:id w:val="25495002"/>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07"/>
              <w:lock w:val="sdtLocked"/>
            </w:sdtPr>
            <w:sdtContent>
              <w:tr w:rsidR="00A6624F" w:rsidTr="00A6624F">
                <w:sdt>
                  <w:sdtPr>
                    <w:rPr>
                      <w:szCs w:val="21"/>
                    </w:rPr>
                    <w:alias w:val="重要的账龄超过1年的应付账款明细-项目名称"/>
                    <w:tag w:val="_GBC_141773d28dd34c8295b18c94cc85ece4"/>
                    <w:id w:val="25495004"/>
                    <w:lock w:val="sdtLocked"/>
                  </w:sdtPr>
                  <w:sdtContent>
                    <w:tc>
                      <w:tcPr>
                        <w:tcW w:w="2331" w:type="pct"/>
                        <w:tcBorders>
                          <w:bottom w:val="single" w:sz="4" w:space="0" w:color="auto"/>
                        </w:tcBorders>
                        <w:shd w:val="clear" w:color="auto" w:fill="auto"/>
                      </w:tcPr>
                      <w:p w:rsidR="00A6624F" w:rsidRDefault="00A6624F" w:rsidP="00A6624F">
                        <w:pPr>
                          <w:rPr>
                            <w:szCs w:val="21"/>
                          </w:rPr>
                        </w:pPr>
                        <w:proofErr w:type="gramStart"/>
                        <w:r>
                          <w:rPr>
                            <w:szCs w:val="21"/>
                          </w:rPr>
                          <w:t>上海华铭智能终端</w:t>
                        </w:r>
                        <w:proofErr w:type="gramEnd"/>
                        <w:r>
                          <w:rPr>
                            <w:szCs w:val="21"/>
                          </w:rPr>
                          <w:t>设备股份有限公司</w:t>
                        </w:r>
                      </w:p>
                    </w:tc>
                  </w:sdtContent>
                </w:sdt>
                <w:sdt>
                  <w:sdtPr>
                    <w:rPr>
                      <w:szCs w:val="21"/>
                    </w:rPr>
                    <w:alias w:val="重要的账龄超过1年的应付账款明细-余额"/>
                    <w:tag w:val="_GBC_32e43573b68c4a82aab17146178f18f2"/>
                    <w:id w:val="25495005"/>
                    <w:lock w:val="sdtLocked"/>
                  </w:sdtPr>
                  <w:sdtContent>
                    <w:tc>
                      <w:tcPr>
                        <w:tcW w:w="1332" w:type="pct"/>
                        <w:shd w:val="clear" w:color="auto" w:fill="auto"/>
                      </w:tcPr>
                      <w:p w:rsidR="00A6624F" w:rsidRDefault="00A6624F" w:rsidP="00A6624F">
                        <w:pPr>
                          <w:jc w:val="right"/>
                          <w:rPr>
                            <w:szCs w:val="21"/>
                          </w:rPr>
                        </w:pPr>
                        <w:r>
                          <w:rPr>
                            <w:szCs w:val="21"/>
                          </w:rPr>
                          <w:t>4,436,069.21</w:t>
                        </w:r>
                      </w:p>
                    </w:tc>
                  </w:sdtContent>
                </w:sdt>
                <w:sdt>
                  <w:sdtPr>
                    <w:rPr>
                      <w:szCs w:val="21"/>
                    </w:rPr>
                    <w:alias w:val="重要的账龄超过1年的应付账款明细-未偿还或结转的原因"/>
                    <w:tag w:val="_GBC_113967d4dd114818b559c2795509b2fb"/>
                    <w:id w:val="25495006"/>
                    <w:lock w:val="sdtLocked"/>
                  </w:sdtPr>
                  <w:sdtContent>
                    <w:tc>
                      <w:tcPr>
                        <w:tcW w:w="1337" w:type="pct"/>
                        <w:shd w:val="clear" w:color="auto" w:fill="auto"/>
                      </w:tcPr>
                      <w:p w:rsidR="00A6624F" w:rsidRDefault="00A6624F" w:rsidP="00A6624F">
                        <w:pPr>
                          <w:jc w:val="center"/>
                          <w:rPr>
                            <w:szCs w:val="21"/>
                          </w:rPr>
                        </w:pPr>
                        <w:r>
                          <w:rPr>
                            <w:szCs w:val="21"/>
                          </w:rPr>
                          <w:t>未催款结算</w:t>
                        </w:r>
                      </w:p>
                    </w:tc>
                  </w:sdtContent>
                </w:sdt>
              </w:tr>
            </w:sdtContent>
          </w:sdt>
          <w:sdt>
            <w:sdtPr>
              <w:rPr>
                <w:szCs w:val="21"/>
              </w:rPr>
              <w:alias w:val="重要的账龄超过1年的应付账款明细"/>
              <w:tag w:val="_GBC_3c24b8450a0a47bd8859f88e883aa952"/>
              <w:id w:val="25495011"/>
              <w:lock w:val="sdtLocked"/>
            </w:sdtPr>
            <w:sdtContent>
              <w:tr w:rsidR="00A6624F" w:rsidTr="00A6624F">
                <w:sdt>
                  <w:sdtPr>
                    <w:rPr>
                      <w:szCs w:val="21"/>
                    </w:rPr>
                    <w:alias w:val="重要的账龄超过1年的应付账款明细-项目名称"/>
                    <w:tag w:val="_GBC_141773d28dd34c8295b18c94cc85ece4"/>
                    <w:id w:val="25495008"/>
                    <w:lock w:val="sdtLocked"/>
                  </w:sdtPr>
                  <w:sdtContent>
                    <w:tc>
                      <w:tcPr>
                        <w:tcW w:w="2331" w:type="pct"/>
                        <w:tcBorders>
                          <w:bottom w:val="single" w:sz="4" w:space="0" w:color="auto"/>
                        </w:tcBorders>
                        <w:shd w:val="clear" w:color="auto" w:fill="auto"/>
                      </w:tcPr>
                      <w:p w:rsidR="00A6624F" w:rsidRDefault="00A6624F" w:rsidP="00A6624F">
                        <w:pPr>
                          <w:rPr>
                            <w:szCs w:val="21"/>
                          </w:rPr>
                        </w:pPr>
                        <w:proofErr w:type="gramStart"/>
                        <w:r>
                          <w:rPr>
                            <w:szCs w:val="21"/>
                          </w:rPr>
                          <w:t>长讯通信</w:t>
                        </w:r>
                        <w:proofErr w:type="gramEnd"/>
                        <w:r>
                          <w:rPr>
                            <w:szCs w:val="21"/>
                          </w:rPr>
                          <w:t>服务有限公司</w:t>
                        </w:r>
                      </w:p>
                    </w:tc>
                  </w:sdtContent>
                </w:sdt>
                <w:sdt>
                  <w:sdtPr>
                    <w:rPr>
                      <w:szCs w:val="21"/>
                    </w:rPr>
                    <w:alias w:val="重要的账龄超过1年的应付账款明细-余额"/>
                    <w:tag w:val="_GBC_32e43573b68c4a82aab17146178f18f2"/>
                    <w:id w:val="25495009"/>
                    <w:lock w:val="sdtLocked"/>
                  </w:sdtPr>
                  <w:sdtContent>
                    <w:tc>
                      <w:tcPr>
                        <w:tcW w:w="1332" w:type="pct"/>
                        <w:shd w:val="clear" w:color="auto" w:fill="auto"/>
                      </w:tcPr>
                      <w:p w:rsidR="00A6624F" w:rsidRDefault="00A6624F" w:rsidP="00A6624F">
                        <w:pPr>
                          <w:jc w:val="right"/>
                          <w:rPr>
                            <w:szCs w:val="21"/>
                          </w:rPr>
                        </w:pPr>
                        <w:r>
                          <w:rPr>
                            <w:szCs w:val="21"/>
                          </w:rPr>
                          <w:t>4,200,000.00</w:t>
                        </w:r>
                      </w:p>
                    </w:tc>
                  </w:sdtContent>
                </w:sdt>
                <w:sdt>
                  <w:sdtPr>
                    <w:rPr>
                      <w:szCs w:val="21"/>
                    </w:rPr>
                    <w:alias w:val="重要的账龄超过1年的应付账款明细-未偿还或结转的原因"/>
                    <w:tag w:val="_GBC_113967d4dd114818b559c2795509b2fb"/>
                    <w:id w:val="25495010"/>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15"/>
              <w:lock w:val="sdtLocked"/>
            </w:sdtPr>
            <w:sdtContent>
              <w:tr w:rsidR="00A6624F" w:rsidTr="00A6624F">
                <w:sdt>
                  <w:sdtPr>
                    <w:rPr>
                      <w:szCs w:val="21"/>
                    </w:rPr>
                    <w:alias w:val="重要的账龄超过1年的应付账款明细-项目名称"/>
                    <w:tag w:val="_GBC_141773d28dd34c8295b18c94cc85ece4"/>
                    <w:id w:val="25495012"/>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青岛博宁福田通道设备股份有限公司</w:t>
                        </w:r>
                      </w:p>
                    </w:tc>
                  </w:sdtContent>
                </w:sdt>
                <w:sdt>
                  <w:sdtPr>
                    <w:rPr>
                      <w:szCs w:val="21"/>
                    </w:rPr>
                    <w:alias w:val="重要的账龄超过1年的应付账款明细-余额"/>
                    <w:tag w:val="_GBC_32e43573b68c4a82aab17146178f18f2"/>
                    <w:id w:val="25495013"/>
                    <w:lock w:val="sdtLocked"/>
                  </w:sdtPr>
                  <w:sdtContent>
                    <w:tc>
                      <w:tcPr>
                        <w:tcW w:w="1332" w:type="pct"/>
                        <w:shd w:val="clear" w:color="auto" w:fill="auto"/>
                      </w:tcPr>
                      <w:p w:rsidR="00A6624F" w:rsidRDefault="00A6624F" w:rsidP="00A6624F">
                        <w:pPr>
                          <w:jc w:val="right"/>
                          <w:rPr>
                            <w:szCs w:val="21"/>
                          </w:rPr>
                        </w:pPr>
                        <w:r>
                          <w:rPr>
                            <w:szCs w:val="21"/>
                          </w:rPr>
                          <w:t>4,016,410.30</w:t>
                        </w:r>
                      </w:p>
                    </w:tc>
                  </w:sdtContent>
                </w:sdt>
                <w:sdt>
                  <w:sdtPr>
                    <w:rPr>
                      <w:szCs w:val="21"/>
                    </w:rPr>
                    <w:alias w:val="重要的账龄超过1年的应付账款明细-未偿还或结转的原因"/>
                    <w:tag w:val="_GBC_113967d4dd114818b559c2795509b2fb"/>
                    <w:id w:val="25495014"/>
                    <w:lock w:val="sdtLocked"/>
                  </w:sdtPr>
                  <w:sdtContent>
                    <w:tc>
                      <w:tcPr>
                        <w:tcW w:w="1337" w:type="pct"/>
                        <w:shd w:val="clear" w:color="auto" w:fill="auto"/>
                      </w:tcPr>
                      <w:p w:rsidR="00A6624F" w:rsidRDefault="00A6624F" w:rsidP="00A6624F">
                        <w:pPr>
                          <w:jc w:val="center"/>
                          <w:rPr>
                            <w:szCs w:val="21"/>
                          </w:rPr>
                        </w:pPr>
                        <w:r>
                          <w:rPr>
                            <w:szCs w:val="21"/>
                          </w:rPr>
                          <w:t>未催款结算</w:t>
                        </w:r>
                      </w:p>
                    </w:tc>
                  </w:sdtContent>
                </w:sdt>
              </w:tr>
            </w:sdtContent>
          </w:sdt>
          <w:sdt>
            <w:sdtPr>
              <w:rPr>
                <w:szCs w:val="21"/>
              </w:rPr>
              <w:alias w:val="重要的账龄超过1年的应付账款明细"/>
              <w:tag w:val="_GBC_3c24b8450a0a47bd8859f88e883aa952"/>
              <w:id w:val="25495019"/>
              <w:lock w:val="sdtLocked"/>
            </w:sdtPr>
            <w:sdtContent>
              <w:tr w:rsidR="00A6624F" w:rsidTr="00A6624F">
                <w:sdt>
                  <w:sdtPr>
                    <w:rPr>
                      <w:szCs w:val="21"/>
                    </w:rPr>
                    <w:alias w:val="重要的账龄超过1年的应付账款明细-项目名称"/>
                    <w:tag w:val="_GBC_141773d28dd34c8295b18c94cc85ece4"/>
                    <w:id w:val="25495016"/>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新华三技术有限公司</w:t>
                        </w:r>
                      </w:p>
                    </w:tc>
                  </w:sdtContent>
                </w:sdt>
                <w:sdt>
                  <w:sdtPr>
                    <w:rPr>
                      <w:szCs w:val="21"/>
                    </w:rPr>
                    <w:alias w:val="重要的账龄超过1年的应付账款明细-余额"/>
                    <w:tag w:val="_GBC_32e43573b68c4a82aab17146178f18f2"/>
                    <w:id w:val="25495017"/>
                    <w:lock w:val="sdtLocked"/>
                  </w:sdtPr>
                  <w:sdtContent>
                    <w:tc>
                      <w:tcPr>
                        <w:tcW w:w="1332" w:type="pct"/>
                        <w:shd w:val="clear" w:color="auto" w:fill="auto"/>
                      </w:tcPr>
                      <w:p w:rsidR="00A6624F" w:rsidRDefault="00A6624F" w:rsidP="00A6624F">
                        <w:pPr>
                          <w:jc w:val="right"/>
                          <w:rPr>
                            <w:szCs w:val="21"/>
                          </w:rPr>
                        </w:pPr>
                        <w:r>
                          <w:rPr>
                            <w:szCs w:val="21"/>
                          </w:rPr>
                          <w:t>3,551,523.11</w:t>
                        </w:r>
                      </w:p>
                    </w:tc>
                  </w:sdtContent>
                </w:sdt>
                <w:sdt>
                  <w:sdtPr>
                    <w:rPr>
                      <w:szCs w:val="21"/>
                    </w:rPr>
                    <w:alias w:val="重要的账龄超过1年的应付账款明细-未偿还或结转的原因"/>
                    <w:tag w:val="_GBC_113967d4dd114818b559c2795509b2fb"/>
                    <w:id w:val="25495018"/>
                    <w:lock w:val="sdtLocked"/>
                  </w:sdtPr>
                  <w:sdtContent>
                    <w:tc>
                      <w:tcPr>
                        <w:tcW w:w="1337" w:type="pct"/>
                        <w:shd w:val="clear" w:color="auto" w:fill="auto"/>
                      </w:tcPr>
                      <w:p w:rsidR="00A6624F" w:rsidRDefault="00A6624F" w:rsidP="00A6624F">
                        <w:pPr>
                          <w:jc w:val="center"/>
                          <w:rPr>
                            <w:szCs w:val="21"/>
                          </w:rPr>
                        </w:pPr>
                        <w:r>
                          <w:rPr>
                            <w:szCs w:val="21"/>
                          </w:rPr>
                          <w:t>尚未完工结算</w:t>
                        </w:r>
                      </w:p>
                    </w:tc>
                  </w:sdtContent>
                </w:sdt>
              </w:tr>
            </w:sdtContent>
          </w:sdt>
          <w:sdt>
            <w:sdtPr>
              <w:rPr>
                <w:szCs w:val="21"/>
              </w:rPr>
              <w:alias w:val="重要的账龄超过1年的应付账款明细"/>
              <w:tag w:val="_GBC_3c24b8450a0a47bd8859f88e883aa952"/>
              <w:id w:val="25495023"/>
              <w:lock w:val="sdtLocked"/>
            </w:sdtPr>
            <w:sdtContent>
              <w:tr w:rsidR="00A6624F" w:rsidTr="00A6624F">
                <w:sdt>
                  <w:sdtPr>
                    <w:rPr>
                      <w:szCs w:val="21"/>
                    </w:rPr>
                    <w:alias w:val="重要的账龄超过1年的应付账款明细-项目名称"/>
                    <w:tag w:val="_GBC_141773d28dd34c8295b18c94cc85ece4"/>
                    <w:id w:val="25495020"/>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广东冠网信息科技有限公司</w:t>
                        </w:r>
                      </w:p>
                    </w:tc>
                  </w:sdtContent>
                </w:sdt>
                <w:sdt>
                  <w:sdtPr>
                    <w:rPr>
                      <w:szCs w:val="21"/>
                    </w:rPr>
                    <w:alias w:val="重要的账龄超过1年的应付账款明细-余额"/>
                    <w:tag w:val="_GBC_32e43573b68c4a82aab17146178f18f2"/>
                    <w:id w:val="25495021"/>
                    <w:lock w:val="sdtLocked"/>
                  </w:sdtPr>
                  <w:sdtContent>
                    <w:tc>
                      <w:tcPr>
                        <w:tcW w:w="1332" w:type="pct"/>
                        <w:shd w:val="clear" w:color="auto" w:fill="auto"/>
                      </w:tcPr>
                      <w:p w:rsidR="00A6624F" w:rsidRDefault="00A6624F" w:rsidP="00A6624F">
                        <w:pPr>
                          <w:jc w:val="right"/>
                          <w:rPr>
                            <w:szCs w:val="21"/>
                          </w:rPr>
                        </w:pPr>
                        <w:r>
                          <w:rPr>
                            <w:szCs w:val="21"/>
                          </w:rPr>
                          <w:t>3,417,059.17</w:t>
                        </w:r>
                      </w:p>
                    </w:tc>
                  </w:sdtContent>
                </w:sdt>
                <w:sdt>
                  <w:sdtPr>
                    <w:rPr>
                      <w:szCs w:val="21"/>
                    </w:rPr>
                    <w:alias w:val="重要的账龄超过1年的应付账款明细-未偿还或结转的原因"/>
                    <w:tag w:val="_GBC_113967d4dd114818b559c2795509b2fb"/>
                    <w:id w:val="25495022"/>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27"/>
              <w:lock w:val="sdtLocked"/>
            </w:sdtPr>
            <w:sdtContent>
              <w:tr w:rsidR="00A6624F" w:rsidTr="00A6624F">
                <w:sdt>
                  <w:sdtPr>
                    <w:rPr>
                      <w:szCs w:val="21"/>
                    </w:rPr>
                    <w:alias w:val="重要的账龄超过1年的应付账款明细-项目名称"/>
                    <w:tag w:val="_GBC_141773d28dd34c8295b18c94cc85ece4"/>
                    <w:id w:val="25495024"/>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广州杰赛科技股份有限公司</w:t>
                        </w:r>
                      </w:p>
                    </w:tc>
                  </w:sdtContent>
                </w:sdt>
                <w:sdt>
                  <w:sdtPr>
                    <w:rPr>
                      <w:szCs w:val="21"/>
                    </w:rPr>
                    <w:alias w:val="重要的账龄超过1年的应付账款明细-余额"/>
                    <w:tag w:val="_GBC_32e43573b68c4a82aab17146178f18f2"/>
                    <w:id w:val="25495025"/>
                    <w:lock w:val="sdtLocked"/>
                  </w:sdtPr>
                  <w:sdtContent>
                    <w:tc>
                      <w:tcPr>
                        <w:tcW w:w="1332" w:type="pct"/>
                        <w:shd w:val="clear" w:color="auto" w:fill="auto"/>
                      </w:tcPr>
                      <w:p w:rsidR="00A6624F" w:rsidRDefault="00A6624F" w:rsidP="00A6624F">
                        <w:pPr>
                          <w:jc w:val="right"/>
                          <w:rPr>
                            <w:szCs w:val="21"/>
                          </w:rPr>
                        </w:pPr>
                        <w:r>
                          <w:rPr>
                            <w:szCs w:val="21"/>
                          </w:rPr>
                          <w:t>3,355,034.54</w:t>
                        </w:r>
                      </w:p>
                    </w:tc>
                  </w:sdtContent>
                </w:sdt>
                <w:sdt>
                  <w:sdtPr>
                    <w:rPr>
                      <w:szCs w:val="21"/>
                    </w:rPr>
                    <w:alias w:val="重要的账龄超过1年的应付账款明细-未偿还或结转的原因"/>
                    <w:tag w:val="_GBC_113967d4dd114818b559c2795509b2fb"/>
                    <w:id w:val="25495026"/>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31"/>
              <w:lock w:val="sdtLocked"/>
            </w:sdtPr>
            <w:sdtContent>
              <w:tr w:rsidR="00A6624F" w:rsidTr="00A6624F">
                <w:sdt>
                  <w:sdtPr>
                    <w:rPr>
                      <w:szCs w:val="21"/>
                    </w:rPr>
                    <w:alias w:val="重要的账龄超过1年的应付账款明细-项目名称"/>
                    <w:tag w:val="_GBC_141773d28dd34c8295b18c94cc85ece4"/>
                    <w:id w:val="25495028"/>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广州海双信息科技有限公司</w:t>
                        </w:r>
                      </w:p>
                    </w:tc>
                  </w:sdtContent>
                </w:sdt>
                <w:sdt>
                  <w:sdtPr>
                    <w:rPr>
                      <w:szCs w:val="21"/>
                    </w:rPr>
                    <w:alias w:val="重要的账龄超过1年的应付账款明细-余额"/>
                    <w:tag w:val="_GBC_32e43573b68c4a82aab17146178f18f2"/>
                    <w:id w:val="25495029"/>
                    <w:lock w:val="sdtLocked"/>
                  </w:sdtPr>
                  <w:sdtContent>
                    <w:tc>
                      <w:tcPr>
                        <w:tcW w:w="1332" w:type="pct"/>
                        <w:shd w:val="clear" w:color="auto" w:fill="auto"/>
                      </w:tcPr>
                      <w:p w:rsidR="00A6624F" w:rsidRDefault="00A6624F" w:rsidP="00A6624F">
                        <w:pPr>
                          <w:jc w:val="right"/>
                          <w:rPr>
                            <w:szCs w:val="21"/>
                          </w:rPr>
                        </w:pPr>
                        <w:r>
                          <w:rPr>
                            <w:szCs w:val="21"/>
                          </w:rPr>
                          <w:t>2,358,584.72</w:t>
                        </w:r>
                      </w:p>
                    </w:tc>
                  </w:sdtContent>
                </w:sdt>
                <w:sdt>
                  <w:sdtPr>
                    <w:rPr>
                      <w:szCs w:val="21"/>
                    </w:rPr>
                    <w:alias w:val="重要的账龄超过1年的应付账款明细-未偿还或结转的原因"/>
                    <w:tag w:val="_GBC_113967d4dd114818b559c2795509b2fb"/>
                    <w:id w:val="25495030"/>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35"/>
              <w:lock w:val="sdtLocked"/>
            </w:sdtPr>
            <w:sdtContent>
              <w:tr w:rsidR="00A6624F" w:rsidTr="00A6624F">
                <w:sdt>
                  <w:sdtPr>
                    <w:rPr>
                      <w:szCs w:val="21"/>
                    </w:rPr>
                    <w:alias w:val="重要的账龄超过1年的应付账款明细-项目名称"/>
                    <w:tag w:val="_GBC_141773d28dd34c8295b18c94cc85ece4"/>
                    <w:id w:val="25495032"/>
                    <w:lock w:val="sdtLocked"/>
                  </w:sdtPr>
                  <w:sdtContent>
                    <w:tc>
                      <w:tcPr>
                        <w:tcW w:w="2331" w:type="pct"/>
                        <w:tcBorders>
                          <w:bottom w:val="single" w:sz="4" w:space="0" w:color="auto"/>
                        </w:tcBorders>
                        <w:shd w:val="clear" w:color="auto" w:fill="auto"/>
                      </w:tcPr>
                      <w:p w:rsidR="00A6624F" w:rsidRDefault="00A6624F" w:rsidP="00A6624F">
                        <w:pPr>
                          <w:rPr>
                            <w:szCs w:val="21"/>
                          </w:rPr>
                        </w:pPr>
                        <w:proofErr w:type="gramStart"/>
                        <w:r>
                          <w:rPr>
                            <w:szCs w:val="21"/>
                          </w:rPr>
                          <w:t>深圳市格视智能</w:t>
                        </w:r>
                        <w:proofErr w:type="gramEnd"/>
                        <w:r>
                          <w:rPr>
                            <w:szCs w:val="21"/>
                          </w:rPr>
                          <w:t>科技有限公司</w:t>
                        </w:r>
                      </w:p>
                    </w:tc>
                  </w:sdtContent>
                </w:sdt>
                <w:sdt>
                  <w:sdtPr>
                    <w:rPr>
                      <w:szCs w:val="21"/>
                    </w:rPr>
                    <w:alias w:val="重要的账龄超过1年的应付账款明细-余额"/>
                    <w:tag w:val="_GBC_32e43573b68c4a82aab17146178f18f2"/>
                    <w:id w:val="25495033"/>
                    <w:lock w:val="sdtLocked"/>
                  </w:sdtPr>
                  <w:sdtContent>
                    <w:tc>
                      <w:tcPr>
                        <w:tcW w:w="1332" w:type="pct"/>
                        <w:shd w:val="clear" w:color="auto" w:fill="auto"/>
                      </w:tcPr>
                      <w:p w:rsidR="00A6624F" w:rsidRDefault="00A6624F" w:rsidP="00A6624F">
                        <w:pPr>
                          <w:jc w:val="right"/>
                          <w:rPr>
                            <w:szCs w:val="21"/>
                          </w:rPr>
                        </w:pPr>
                        <w:r>
                          <w:rPr>
                            <w:szCs w:val="21"/>
                          </w:rPr>
                          <w:t>2,583,314.59</w:t>
                        </w:r>
                      </w:p>
                    </w:tc>
                  </w:sdtContent>
                </w:sdt>
                <w:sdt>
                  <w:sdtPr>
                    <w:rPr>
                      <w:szCs w:val="21"/>
                    </w:rPr>
                    <w:alias w:val="重要的账龄超过1年的应付账款明细-未偿还或结转的原因"/>
                    <w:tag w:val="_GBC_113967d4dd114818b559c2795509b2fb"/>
                    <w:id w:val="25495034"/>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39"/>
              <w:lock w:val="sdtLocked"/>
            </w:sdtPr>
            <w:sdtContent>
              <w:tr w:rsidR="00A6624F" w:rsidTr="00A6624F">
                <w:sdt>
                  <w:sdtPr>
                    <w:rPr>
                      <w:szCs w:val="21"/>
                    </w:rPr>
                    <w:alias w:val="重要的账龄超过1年的应付账款明细-项目名称"/>
                    <w:tag w:val="_GBC_141773d28dd34c8295b18c94cc85ece4"/>
                    <w:id w:val="25495036"/>
                    <w:lock w:val="sdtLocked"/>
                  </w:sdtPr>
                  <w:sdtContent>
                    <w:tc>
                      <w:tcPr>
                        <w:tcW w:w="2331" w:type="pct"/>
                        <w:tcBorders>
                          <w:bottom w:val="single" w:sz="4" w:space="0" w:color="auto"/>
                        </w:tcBorders>
                        <w:shd w:val="clear" w:color="auto" w:fill="auto"/>
                      </w:tcPr>
                      <w:p w:rsidR="00A6624F" w:rsidRDefault="00A6624F" w:rsidP="00A6624F">
                        <w:pPr>
                          <w:rPr>
                            <w:szCs w:val="21"/>
                          </w:rPr>
                        </w:pPr>
                        <w:proofErr w:type="gramStart"/>
                        <w:r>
                          <w:rPr>
                            <w:szCs w:val="21"/>
                          </w:rPr>
                          <w:t>广州市恒亚电子</w:t>
                        </w:r>
                        <w:proofErr w:type="gramEnd"/>
                        <w:r>
                          <w:rPr>
                            <w:szCs w:val="21"/>
                          </w:rPr>
                          <w:t>科技有限公司</w:t>
                        </w:r>
                      </w:p>
                    </w:tc>
                  </w:sdtContent>
                </w:sdt>
                <w:sdt>
                  <w:sdtPr>
                    <w:rPr>
                      <w:szCs w:val="21"/>
                    </w:rPr>
                    <w:alias w:val="重要的账龄超过1年的应付账款明细-余额"/>
                    <w:tag w:val="_GBC_32e43573b68c4a82aab17146178f18f2"/>
                    <w:id w:val="25495037"/>
                    <w:lock w:val="sdtLocked"/>
                  </w:sdtPr>
                  <w:sdtContent>
                    <w:tc>
                      <w:tcPr>
                        <w:tcW w:w="1332" w:type="pct"/>
                        <w:shd w:val="clear" w:color="auto" w:fill="auto"/>
                      </w:tcPr>
                      <w:p w:rsidR="00A6624F" w:rsidRDefault="00A6624F" w:rsidP="00A6624F">
                        <w:pPr>
                          <w:jc w:val="right"/>
                          <w:rPr>
                            <w:szCs w:val="21"/>
                          </w:rPr>
                        </w:pPr>
                        <w:r>
                          <w:rPr>
                            <w:szCs w:val="21"/>
                          </w:rPr>
                          <w:t>2,090,420.54</w:t>
                        </w:r>
                      </w:p>
                    </w:tc>
                  </w:sdtContent>
                </w:sdt>
                <w:sdt>
                  <w:sdtPr>
                    <w:rPr>
                      <w:szCs w:val="21"/>
                    </w:rPr>
                    <w:alias w:val="重要的账龄超过1年的应付账款明细-未偿还或结转的原因"/>
                    <w:tag w:val="_GBC_113967d4dd114818b559c2795509b2fb"/>
                    <w:id w:val="25495038"/>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sdt>
            <w:sdtPr>
              <w:rPr>
                <w:szCs w:val="21"/>
              </w:rPr>
              <w:alias w:val="重要的账龄超过1年的应付账款明细"/>
              <w:tag w:val="_GBC_3c24b8450a0a47bd8859f88e883aa952"/>
              <w:id w:val="25495043"/>
              <w:lock w:val="sdtLocked"/>
            </w:sdtPr>
            <w:sdtContent>
              <w:tr w:rsidR="00A6624F" w:rsidTr="00A6624F">
                <w:sdt>
                  <w:sdtPr>
                    <w:rPr>
                      <w:szCs w:val="21"/>
                    </w:rPr>
                    <w:alias w:val="重要的账龄超过1年的应付账款明细-项目名称"/>
                    <w:tag w:val="_GBC_141773d28dd34c8295b18c94cc85ece4"/>
                    <w:id w:val="25495040"/>
                    <w:lock w:val="sdtLocked"/>
                  </w:sdtPr>
                  <w:sdtContent>
                    <w:tc>
                      <w:tcPr>
                        <w:tcW w:w="2331" w:type="pct"/>
                        <w:tcBorders>
                          <w:bottom w:val="single" w:sz="4" w:space="0" w:color="auto"/>
                        </w:tcBorders>
                        <w:shd w:val="clear" w:color="auto" w:fill="auto"/>
                      </w:tcPr>
                      <w:p w:rsidR="00A6624F" w:rsidRDefault="00A6624F" w:rsidP="00A6624F">
                        <w:pPr>
                          <w:rPr>
                            <w:szCs w:val="21"/>
                          </w:rPr>
                        </w:pPr>
                        <w:r>
                          <w:rPr>
                            <w:szCs w:val="21"/>
                          </w:rPr>
                          <w:t>湛江隆盛工程有限公司</w:t>
                        </w:r>
                      </w:p>
                    </w:tc>
                  </w:sdtContent>
                </w:sdt>
                <w:sdt>
                  <w:sdtPr>
                    <w:rPr>
                      <w:szCs w:val="21"/>
                    </w:rPr>
                    <w:alias w:val="重要的账龄超过1年的应付账款明细-余额"/>
                    <w:tag w:val="_GBC_32e43573b68c4a82aab17146178f18f2"/>
                    <w:id w:val="25495041"/>
                    <w:lock w:val="sdtLocked"/>
                  </w:sdtPr>
                  <w:sdtContent>
                    <w:tc>
                      <w:tcPr>
                        <w:tcW w:w="1332" w:type="pct"/>
                        <w:shd w:val="clear" w:color="auto" w:fill="auto"/>
                      </w:tcPr>
                      <w:p w:rsidR="00A6624F" w:rsidRDefault="00A6624F" w:rsidP="00A6624F">
                        <w:pPr>
                          <w:jc w:val="right"/>
                          <w:rPr>
                            <w:szCs w:val="21"/>
                          </w:rPr>
                        </w:pPr>
                        <w:r>
                          <w:rPr>
                            <w:szCs w:val="21"/>
                          </w:rPr>
                          <w:t>2,089,518.43</w:t>
                        </w:r>
                      </w:p>
                    </w:tc>
                  </w:sdtContent>
                </w:sdt>
                <w:sdt>
                  <w:sdtPr>
                    <w:rPr>
                      <w:szCs w:val="21"/>
                    </w:rPr>
                    <w:alias w:val="重要的账龄超过1年的应付账款明细-未偿还或结转的原因"/>
                    <w:tag w:val="_GBC_113967d4dd114818b559c2795509b2fb"/>
                    <w:id w:val="25495042"/>
                    <w:lock w:val="sdtLocked"/>
                  </w:sdtPr>
                  <w:sdtContent>
                    <w:tc>
                      <w:tcPr>
                        <w:tcW w:w="1337" w:type="pct"/>
                        <w:shd w:val="clear" w:color="auto" w:fill="auto"/>
                      </w:tcPr>
                      <w:p w:rsidR="00A6624F" w:rsidRDefault="00A6624F" w:rsidP="00A6624F">
                        <w:pPr>
                          <w:jc w:val="center"/>
                          <w:rPr>
                            <w:szCs w:val="21"/>
                          </w:rPr>
                        </w:pPr>
                        <w:r>
                          <w:rPr>
                            <w:szCs w:val="21"/>
                          </w:rPr>
                          <w:t>未到期</w:t>
                        </w:r>
                      </w:p>
                    </w:tc>
                  </w:sdtContent>
                </w:sdt>
              </w:tr>
            </w:sdtContent>
          </w:sdt>
          <w:tr w:rsidR="00A6624F" w:rsidTr="00A6624F">
            <w:tc>
              <w:tcPr>
                <w:tcW w:w="2331" w:type="pct"/>
                <w:shd w:val="clear" w:color="auto" w:fill="auto"/>
                <w:vAlign w:val="center"/>
              </w:tcPr>
              <w:p w:rsidR="00A6624F" w:rsidRDefault="00A6624F" w:rsidP="00A6624F">
                <w:pPr>
                  <w:jc w:val="center"/>
                  <w:rPr>
                    <w:szCs w:val="21"/>
                  </w:rPr>
                </w:pPr>
                <w:r>
                  <w:rPr>
                    <w:rFonts w:hint="eastAsia"/>
                    <w:szCs w:val="21"/>
                  </w:rPr>
                  <w:t>合计</w:t>
                </w:r>
              </w:p>
            </w:tc>
            <w:tc>
              <w:tcPr>
                <w:tcW w:w="1332" w:type="pct"/>
                <w:shd w:val="clear" w:color="auto" w:fill="auto"/>
              </w:tcPr>
              <w:p w:rsidR="00A6624F" w:rsidRDefault="00FD450F" w:rsidP="00A6624F">
                <w:pPr>
                  <w:jc w:val="right"/>
                  <w:rPr>
                    <w:szCs w:val="21"/>
                  </w:rPr>
                </w:pPr>
                <w:sdt>
                  <w:sdtPr>
                    <w:rPr>
                      <w:szCs w:val="21"/>
                    </w:rPr>
                    <w:alias w:val="重要的账龄超过1年的应付账款金额合计"/>
                    <w:tag w:val="_GBC_2fe395320f8f4b3fa28841324e8271ff"/>
                    <w:id w:val="25495044"/>
                    <w:lock w:val="sdtLocked"/>
                  </w:sdtPr>
                  <w:sdtContent>
                    <w:r w:rsidR="00A6624F">
                      <w:rPr>
                        <w:szCs w:val="21"/>
                      </w:rPr>
                      <w:t>63,047,796.75</w:t>
                    </w:r>
                  </w:sdtContent>
                </w:sdt>
              </w:p>
            </w:tc>
            <w:tc>
              <w:tcPr>
                <w:tcW w:w="1337" w:type="pct"/>
                <w:shd w:val="clear" w:color="auto" w:fill="auto"/>
              </w:tcPr>
              <w:p w:rsidR="00A6624F" w:rsidRDefault="00A6624F" w:rsidP="00A6624F">
                <w:pPr>
                  <w:jc w:val="center"/>
                  <w:rPr>
                    <w:szCs w:val="21"/>
                  </w:rPr>
                </w:pPr>
                <w:r>
                  <w:rPr>
                    <w:rFonts w:hint="eastAsia"/>
                    <w:szCs w:val="21"/>
                  </w:rPr>
                  <w:t>/</w:t>
                </w:r>
              </w:p>
            </w:tc>
          </w:tr>
        </w:tbl>
        <w:p w:rsidR="00A6624F" w:rsidRDefault="00FD450F"/>
      </w:sdtContent>
    </w:sdt>
    <w:sdt>
      <w:sdtPr>
        <w:rPr>
          <w:rFonts w:hint="eastAsia"/>
          <w:b/>
          <w:bCs/>
        </w:rPr>
        <w:alias w:val="模块:应付账款的其他说明"/>
        <w:tag w:val="_GBC_aecd44efc3ea456b9149dd662d0a5085"/>
        <w:id w:val="25495047"/>
        <w:lock w:val="sdtLocked"/>
        <w:placeholder>
          <w:docPart w:val="GBC22222222222222222222222222222"/>
        </w:placeholder>
      </w:sdtPr>
      <w:sdtEndPr>
        <w:rPr>
          <w:rFonts w:cstheme="minorBidi" w:hint="default"/>
          <w:b w:val="0"/>
          <w:bCs w:val="0"/>
          <w:kern w:val="2"/>
          <w:szCs w:val="21"/>
        </w:rPr>
      </w:sdtEndPr>
      <w:sdtContent>
        <w:p w:rsidR="00A6624F" w:rsidRDefault="00A6624F">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25495046"/>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snapToGrid w:val="0"/>
        <w:spacing w:line="240" w:lineRule="atLeast"/>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lastRenderedPageBreak/>
        <w:t>预收款项</w:t>
      </w:r>
    </w:p>
    <w:sdt>
      <w:sdtPr>
        <w:rPr>
          <w:rFonts w:ascii="宋体" w:hAnsi="宋体" w:cs="宋体" w:hint="eastAsia"/>
          <w:b w:val="0"/>
          <w:bCs w:val="0"/>
          <w:kern w:val="0"/>
          <w:szCs w:val="21"/>
        </w:rPr>
        <w:alias w:val="模块:预收账款情况"/>
        <w:tag w:val="_GBC_d7dac18f0444439d83469555857c3195"/>
        <w:id w:val="25495061"/>
        <w:lock w:val="sdtLocked"/>
        <w:placeholder>
          <w:docPart w:val="GBC22222222222222222222222222222"/>
        </w:placeholder>
      </w:sdtPr>
      <w:sdtEndPr>
        <w:rPr>
          <w:szCs w:val="24"/>
        </w:rPr>
      </w:sdtEndPr>
      <w:sdtContent>
        <w:p w:rsidR="00A6624F" w:rsidRDefault="00A6624F" w:rsidP="00E71DDD">
          <w:pPr>
            <w:pStyle w:val="4"/>
            <w:numPr>
              <w:ilvl w:val="0"/>
              <w:numId w:val="67"/>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25495048"/>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预收账款情况"/>
              <w:tag w:val="_GBC_f4564e0d7a8a4a9589aae9168c4c8fdb"/>
              <w:id w:val="254950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254950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A6624F" w:rsidTr="00A6624F">
            <w:tc>
              <w:tcPr>
                <w:tcW w:w="1601" w:type="pct"/>
                <w:shd w:val="clear" w:color="auto" w:fill="auto"/>
              </w:tcPr>
              <w:p w:rsidR="00A6624F" w:rsidRDefault="00A6624F" w:rsidP="00A6624F">
                <w:pPr>
                  <w:jc w:val="center"/>
                  <w:rPr>
                    <w:szCs w:val="21"/>
                  </w:rPr>
                </w:pPr>
                <w:r>
                  <w:rPr>
                    <w:rFonts w:hint="eastAsia"/>
                    <w:szCs w:val="21"/>
                  </w:rPr>
                  <w:t>项目</w:t>
                </w:r>
              </w:p>
            </w:tc>
            <w:tc>
              <w:tcPr>
                <w:tcW w:w="1701" w:type="pct"/>
                <w:shd w:val="clear" w:color="auto" w:fill="auto"/>
              </w:tcPr>
              <w:p w:rsidR="00A6624F" w:rsidRDefault="00A6624F" w:rsidP="00A6624F">
                <w:pPr>
                  <w:jc w:val="center"/>
                  <w:rPr>
                    <w:szCs w:val="21"/>
                  </w:rPr>
                </w:pPr>
                <w:r>
                  <w:rPr>
                    <w:rFonts w:hint="eastAsia"/>
                    <w:szCs w:val="21"/>
                  </w:rPr>
                  <w:t>期末余额</w:t>
                </w:r>
              </w:p>
            </w:tc>
            <w:tc>
              <w:tcPr>
                <w:tcW w:w="1698" w:type="pct"/>
                <w:shd w:val="clear" w:color="auto" w:fill="auto"/>
              </w:tcPr>
              <w:p w:rsidR="00A6624F" w:rsidRDefault="00A6624F" w:rsidP="00A6624F">
                <w:pPr>
                  <w:jc w:val="center"/>
                  <w:rPr>
                    <w:szCs w:val="21"/>
                  </w:rPr>
                </w:pPr>
                <w:r>
                  <w:rPr>
                    <w:rFonts w:hint="eastAsia"/>
                    <w:szCs w:val="21"/>
                  </w:rPr>
                  <w:t>期初余额</w:t>
                </w:r>
              </w:p>
            </w:tc>
          </w:tr>
          <w:sdt>
            <w:sdtPr>
              <w:rPr>
                <w:rFonts w:hint="eastAsia"/>
                <w:szCs w:val="21"/>
              </w:rPr>
              <w:alias w:val="预收账款情况明细"/>
              <w:tag w:val="_GBC_230853c1febc415e90da55e0c713ce54"/>
              <w:id w:val="25495054"/>
              <w:lock w:val="sdtLocked"/>
            </w:sdtPr>
            <w:sdtContent>
              <w:tr w:rsidR="00A6624F" w:rsidTr="00A6624F">
                <w:sdt>
                  <w:sdtPr>
                    <w:rPr>
                      <w:rFonts w:hint="eastAsia"/>
                      <w:szCs w:val="21"/>
                    </w:rPr>
                    <w:alias w:val="预收账款情况明细-项目"/>
                    <w:tag w:val="_GBC_761e1f97d6a9400c8bf77837fd5e54ca"/>
                    <w:id w:val="25495051"/>
                    <w:lock w:val="sdtLocked"/>
                  </w:sdtPr>
                  <w:sdtContent>
                    <w:tc>
                      <w:tcPr>
                        <w:tcW w:w="1601" w:type="pct"/>
                        <w:shd w:val="clear" w:color="auto" w:fill="auto"/>
                      </w:tcPr>
                      <w:p w:rsidR="00A6624F" w:rsidRDefault="00A6624F" w:rsidP="00A6624F">
                        <w:pPr>
                          <w:rPr>
                            <w:szCs w:val="21"/>
                          </w:rPr>
                        </w:pPr>
                        <w:r>
                          <w:rPr>
                            <w:rFonts w:hint="eastAsia"/>
                            <w:szCs w:val="21"/>
                          </w:rPr>
                          <w:t>1年以内(含1年)</w:t>
                        </w:r>
                      </w:p>
                    </w:tc>
                  </w:sdtContent>
                </w:sdt>
                <w:sdt>
                  <w:sdtPr>
                    <w:rPr>
                      <w:szCs w:val="21"/>
                    </w:rPr>
                    <w:alias w:val="预收账款情况明细-金额"/>
                    <w:tag w:val="_GBC_7396c58eea384244964498ccbc83cfde"/>
                    <w:id w:val="25495052"/>
                    <w:lock w:val="sdtLocked"/>
                  </w:sdtPr>
                  <w:sdtContent>
                    <w:tc>
                      <w:tcPr>
                        <w:tcW w:w="1701" w:type="pct"/>
                        <w:shd w:val="clear" w:color="auto" w:fill="auto"/>
                      </w:tcPr>
                      <w:p w:rsidR="00A6624F" w:rsidRDefault="00A6624F" w:rsidP="00A6624F">
                        <w:pPr>
                          <w:jc w:val="right"/>
                          <w:rPr>
                            <w:szCs w:val="21"/>
                          </w:rPr>
                        </w:pPr>
                        <w:r>
                          <w:rPr>
                            <w:szCs w:val="21"/>
                          </w:rPr>
                          <w:t>377,381,645.97</w:t>
                        </w:r>
                      </w:p>
                    </w:tc>
                  </w:sdtContent>
                </w:sdt>
                <w:sdt>
                  <w:sdtPr>
                    <w:rPr>
                      <w:szCs w:val="21"/>
                    </w:rPr>
                    <w:alias w:val="预收账款情况明细-金额"/>
                    <w:tag w:val="_GBC_fe2b16a0aeac49a2a1b8710bf9023453"/>
                    <w:id w:val="25495053"/>
                    <w:lock w:val="sdtLocked"/>
                  </w:sdtPr>
                  <w:sdtContent>
                    <w:tc>
                      <w:tcPr>
                        <w:tcW w:w="1698" w:type="pct"/>
                        <w:shd w:val="clear" w:color="auto" w:fill="auto"/>
                      </w:tcPr>
                      <w:p w:rsidR="00A6624F" w:rsidRDefault="00A6624F" w:rsidP="00A6624F">
                        <w:pPr>
                          <w:jc w:val="right"/>
                          <w:rPr>
                            <w:szCs w:val="21"/>
                          </w:rPr>
                        </w:pPr>
                        <w:r>
                          <w:rPr>
                            <w:szCs w:val="21"/>
                          </w:rPr>
                          <w:t>361,683,964.16</w:t>
                        </w:r>
                      </w:p>
                    </w:tc>
                  </w:sdtContent>
                </w:sdt>
              </w:tr>
            </w:sdtContent>
          </w:sdt>
          <w:sdt>
            <w:sdtPr>
              <w:rPr>
                <w:rFonts w:hint="eastAsia"/>
                <w:szCs w:val="21"/>
              </w:rPr>
              <w:alias w:val="预收账款情况明细"/>
              <w:tag w:val="_GBC_230853c1febc415e90da55e0c713ce54"/>
              <w:id w:val="25495058"/>
              <w:lock w:val="sdtLocked"/>
            </w:sdtPr>
            <w:sdtContent>
              <w:tr w:rsidR="00A6624F" w:rsidTr="00A6624F">
                <w:sdt>
                  <w:sdtPr>
                    <w:rPr>
                      <w:rFonts w:hint="eastAsia"/>
                      <w:szCs w:val="21"/>
                    </w:rPr>
                    <w:alias w:val="预收账款情况明细-项目"/>
                    <w:tag w:val="_GBC_761e1f97d6a9400c8bf77837fd5e54ca"/>
                    <w:id w:val="25495055"/>
                    <w:lock w:val="sdtLocked"/>
                  </w:sdtPr>
                  <w:sdtContent>
                    <w:tc>
                      <w:tcPr>
                        <w:tcW w:w="1601" w:type="pct"/>
                        <w:shd w:val="clear" w:color="auto" w:fill="auto"/>
                      </w:tcPr>
                      <w:p w:rsidR="00A6624F" w:rsidRDefault="00A6624F" w:rsidP="00A6624F">
                        <w:pPr>
                          <w:rPr>
                            <w:szCs w:val="21"/>
                          </w:rPr>
                        </w:pPr>
                        <w:proofErr w:type="gramStart"/>
                        <w:r>
                          <w:rPr>
                            <w:rFonts w:hint="eastAsia"/>
                            <w:szCs w:val="21"/>
                          </w:rPr>
                          <w:t>1年以上</w:t>
                        </w:r>
                        <w:proofErr w:type="gramEnd"/>
                      </w:p>
                    </w:tc>
                  </w:sdtContent>
                </w:sdt>
                <w:sdt>
                  <w:sdtPr>
                    <w:rPr>
                      <w:szCs w:val="21"/>
                    </w:rPr>
                    <w:alias w:val="预收账款情况明细-金额"/>
                    <w:tag w:val="_GBC_7396c58eea384244964498ccbc83cfde"/>
                    <w:id w:val="25495056"/>
                    <w:lock w:val="sdtLocked"/>
                  </w:sdtPr>
                  <w:sdtContent>
                    <w:tc>
                      <w:tcPr>
                        <w:tcW w:w="1701" w:type="pct"/>
                        <w:shd w:val="clear" w:color="auto" w:fill="auto"/>
                      </w:tcPr>
                      <w:p w:rsidR="00A6624F" w:rsidRDefault="00A6624F" w:rsidP="00A6624F">
                        <w:pPr>
                          <w:jc w:val="right"/>
                          <w:rPr>
                            <w:szCs w:val="21"/>
                          </w:rPr>
                        </w:pPr>
                        <w:r>
                          <w:rPr>
                            <w:szCs w:val="21"/>
                          </w:rPr>
                          <w:t>90,177,344.28</w:t>
                        </w:r>
                      </w:p>
                    </w:tc>
                  </w:sdtContent>
                </w:sdt>
                <w:sdt>
                  <w:sdtPr>
                    <w:rPr>
                      <w:szCs w:val="21"/>
                    </w:rPr>
                    <w:alias w:val="预收账款情况明细-金额"/>
                    <w:tag w:val="_GBC_fe2b16a0aeac49a2a1b8710bf9023453"/>
                    <w:id w:val="25495057"/>
                    <w:lock w:val="sdtLocked"/>
                  </w:sdtPr>
                  <w:sdtContent>
                    <w:tc>
                      <w:tcPr>
                        <w:tcW w:w="1698" w:type="pct"/>
                        <w:shd w:val="clear" w:color="auto" w:fill="auto"/>
                      </w:tcPr>
                      <w:p w:rsidR="00A6624F" w:rsidRDefault="00A6624F" w:rsidP="00A6624F">
                        <w:pPr>
                          <w:jc w:val="right"/>
                          <w:rPr>
                            <w:szCs w:val="21"/>
                          </w:rPr>
                        </w:pPr>
                        <w:r>
                          <w:rPr>
                            <w:szCs w:val="21"/>
                          </w:rPr>
                          <w:t>54,134,102.69</w:t>
                        </w:r>
                      </w:p>
                    </w:tc>
                  </w:sdtContent>
                </w:sdt>
              </w:tr>
            </w:sdtContent>
          </w:sdt>
          <w:tr w:rsidR="00A6624F" w:rsidRPr="003E61F5" w:rsidTr="00A6624F">
            <w:tc>
              <w:tcPr>
                <w:tcW w:w="1601" w:type="pct"/>
                <w:shd w:val="clear" w:color="auto" w:fill="auto"/>
              </w:tcPr>
              <w:p w:rsidR="00A6624F" w:rsidRDefault="00A6624F" w:rsidP="00A6624F">
                <w:pPr>
                  <w:jc w:val="center"/>
                  <w:rPr>
                    <w:color w:val="000000" w:themeColor="text1"/>
                    <w:szCs w:val="21"/>
                  </w:rPr>
                </w:pPr>
                <w:r>
                  <w:rPr>
                    <w:rFonts w:hint="eastAsia"/>
                    <w:color w:val="000000" w:themeColor="text1"/>
                    <w:szCs w:val="21"/>
                  </w:rPr>
                  <w:t>合计</w:t>
                </w:r>
              </w:p>
            </w:tc>
            <w:sdt>
              <w:sdtPr>
                <w:rPr>
                  <w:szCs w:val="21"/>
                </w:rPr>
                <w:alias w:val="预收帐款"/>
                <w:tag w:val="_GBC_4ad518083c254dc292b5cadbe2bc550c"/>
                <w:id w:val="25495059"/>
                <w:lock w:val="sdtLocked"/>
              </w:sdtPr>
              <w:sdtContent>
                <w:tc>
                  <w:tcPr>
                    <w:tcW w:w="1701" w:type="pct"/>
                    <w:shd w:val="clear" w:color="auto" w:fill="auto"/>
                  </w:tcPr>
                  <w:p w:rsidR="00A6624F" w:rsidRDefault="00A6624F" w:rsidP="00A6624F">
                    <w:pPr>
                      <w:jc w:val="right"/>
                      <w:rPr>
                        <w:szCs w:val="21"/>
                      </w:rPr>
                    </w:pPr>
                    <w:r>
                      <w:rPr>
                        <w:szCs w:val="21"/>
                      </w:rPr>
                      <w:t>4</w:t>
                    </w:r>
                    <w:r>
                      <w:rPr>
                        <w:rFonts w:hint="eastAsia"/>
                        <w:szCs w:val="21"/>
                      </w:rPr>
                      <w:t>6</w:t>
                    </w:r>
                    <w:r>
                      <w:rPr>
                        <w:szCs w:val="21"/>
                      </w:rPr>
                      <w:t>7,558,990.25</w:t>
                    </w:r>
                  </w:p>
                </w:tc>
              </w:sdtContent>
            </w:sdt>
            <w:sdt>
              <w:sdtPr>
                <w:rPr>
                  <w:szCs w:val="21"/>
                </w:rPr>
                <w:alias w:val="预收帐款"/>
                <w:tag w:val="_GBC_04d89426e20b4bf09fca0e90c932358a"/>
                <w:id w:val="25495060"/>
                <w:lock w:val="sdtLocked"/>
              </w:sdtPr>
              <w:sdtContent>
                <w:tc>
                  <w:tcPr>
                    <w:tcW w:w="1698" w:type="pct"/>
                    <w:shd w:val="clear" w:color="auto" w:fill="auto"/>
                  </w:tcPr>
                  <w:p w:rsidR="00A6624F" w:rsidRDefault="00A6624F" w:rsidP="00A6624F">
                    <w:pPr>
                      <w:jc w:val="right"/>
                      <w:rPr>
                        <w:szCs w:val="21"/>
                      </w:rPr>
                    </w:pPr>
                    <w:r>
                      <w:rPr>
                        <w:szCs w:val="21"/>
                      </w:rPr>
                      <w:t>415,818,066.85</w:t>
                    </w:r>
                  </w:p>
                </w:tc>
              </w:sdtContent>
            </w:sdt>
          </w:tr>
        </w:tbl>
        <w:p w:rsidR="00A6624F" w:rsidRPr="007424B6" w:rsidRDefault="00FD450F" w:rsidP="007424B6"/>
      </w:sdtContent>
    </w:sdt>
    <w:sdt>
      <w:sdtPr>
        <w:rPr>
          <w:rFonts w:ascii="宋体" w:hAnsi="宋体" w:cstheme="minorBidi" w:hint="eastAsia"/>
          <w:b w:val="0"/>
          <w:bCs w:val="0"/>
          <w:kern w:val="0"/>
          <w:szCs w:val="21"/>
        </w:rPr>
        <w:alias w:val="模块:账龄超过1年的重要预收款项"/>
        <w:tag w:val="_GBC_59300802f7ac43e3ab1ce4a570fb0267"/>
        <w:id w:val="25495098"/>
        <w:lock w:val="sdtLocked"/>
        <w:placeholder>
          <w:docPart w:val="GBC22222222222222222222222222222"/>
        </w:placeholder>
      </w:sdtPr>
      <w:sdtContent>
        <w:p w:rsidR="00A6624F" w:rsidRDefault="00A6624F" w:rsidP="00E71DDD">
          <w:pPr>
            <w:pStyle w:val="4"/>
            <w:numPr>
              <w:ilvl w:val="0"/>
              <w:numId w:val="67"/>
            </w:numPr>
            <w:rPr>
              <w:kern w:val="0"/>
            </w:rPr>
          </w:pPr>
          <w:r>
            <w:rPr>
              <w:rFonts w:hint="eastAsia"/>
              <w:kern w:val="0"/>
            </w:rPr>
            <w:t>账</w:t>
          </w:r>
          <w:r w:rsidRPr="00C15FAB">
            <w:rPr>
              <w:rFonts w:hint="eastAsia"/>
              <w:kern w:val="0"/>
            </w:rPr>
            <w:t>龄超过</w:t>
          </w:r>
          <w:r w:rsidRPr="00C15FAB">
            <w:rPr>
              <w:kern w:val="0"/>
            </w:rPr>
            <w:t>1</w:t>
          </w:r>
          <w:r w:rsidRPr="00C15FAB">
            <w:rPr>
              <w:kern w:val="0"/>
            </w:rPr>
            <w:t>年的重要预收</w:t>
          </w:r>
          <w:r>
            <w:rPr>
              <w:kern w:val="0"/>
            </w:rPr>
            <w:t>款项</w:t>
          </w:r>
        </w:p>
        <w:sdt>
          <w:sdtPr>
            <w:alias w:val="是否适用：账龄超过1年的重要预收款项[双击切换]"/>
            <w:tag w:val="_GBC_ae7ea5bab4b04b2cb170af5020f86302"/>
            <w:id w:val="2549506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重要的账龄超过1年的预收账款"/>
              <w:tag w:val="_GBC_42b95b40c556404fb356ffbe5874de55"/>
              <w:id w:val="254950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3b5cf8cf0f1d44548bc9470ab19fc397"/>
              <w:id w:val="254950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3012"/>
            <w:gridCol w:w="3048"/>
          </w:tblGrid>
          <w:tr w:rsidR="00A6624F" w:rsidTr="00A6624F">
            <w:tc>
              <w:tcPr>
                <w:tcW w:w="1652" w:type="pct"/>
                <w:shd w:val="clear" w:color="auto" w:fill="auto"/>
                <w:vAlign w:val="center"/>
              </w:tcPr>
              <w:p w:rsidR="00A6624F" w:rsidRDefault="00A6624F" w:rsidP="00A6624F">
                <w:pPr>
                  <w:jc w:val="center"/>
                  <w:rPr>
                    <w:szCs w:val="21"/>
                  </w:rPr>
                </w:pPr>
                <w:r>
                  <w:rPr>
                    <w:rFonts w:hint="eastAsia"/>
                    <w:szCs w:val="21"/>
                  </w:rPr>
                  <w:t>项目</w:t>
                </w:r>
              </w:p>
            </w:tc>
            <w:tc>
              <w:tcPr>
                <w:tcW w:w="1664" w:type="pct"/>
                <w:shd w:val="clear" w:color="auto" w:fill="auto"/>
                <w:vAlign w:val="center"/>
              </w:tcPr>
              <w:p w:rsidR="00A6624F" w:rsidRDefault="00A6624F" w:rsidP="00A6624F">
                <w:pPr>
                  <w:jc w:val="center"/>
                  <w:rPr>
                    <w:szCs w:val="21"/>
                  </w:rPr>
                </w:pPr>
                <w:r>
                  <w:rPr>
                    <w:rFonts w:hint="eastAsia"/>
                    <w:szCs w:val="21"/>
                  </w:rPr>
                  <w:t>期末余额</w:t>
                </w:r>
              </w:p>
            </w:tc>
            <w:tc>
              <w:tcPr>
                <w:tcW w:w="1684" w:type="pct"/>
                <w:shd w:val="clear" w:color="auto" w:fill="auto"/>
                <w:vAlign w:val="center"/>
              </w:tcPr>
              <w:p w:rsidR="00A6624F" w:rsidRDefault="00A6624F" w:rsidP="00A6624F">
                <w:pPr>
                  <w:jc w:val="center"/>
                  <w:rPr>
                    <w:szCs w:val="21"/>
                  </w:rPr>
                </w:pPr>
                <w:proofErr w:type="gramStart"/>
                <w:r>
                  <w:rPr>
                    <w:rFonts w:hint="eastAsia"/>
                    <w:szCs w:val="21"/>
                  </w:rPr>
                  <w:t>未偿</w:t>
                </w:r>
                <w:proofErr w:type="gramEnd"/>
                <w:r>
                  <w:rPr>
                    <w:rFonts w:hint="eastAsia"/>
                    <w:szCs w:val="21"/>
                  </w:rPr>
                  <w:t>还或结转的原因</w:t>
                </w:r>
              </w:p>
            </w:tc>
          </w:tr>
          <w:sdt>
            <w:sdtPr>
              <w:rPr>
                <w:szCs w:val="21"/>
              </w:rPr>
              <w:alias w:val="重要的账龄超过1年的预收账款明细"/>
              <w:tag w:val="_GBC_36a567eab8e7428283e75f2fe80c7041"/>
              <w:id w:val="25495068"/>
              <w:lock w:val="sdtLocked"/>
            </w:sdtPr>
            <w:sdtContent>
              <w:tr w:rsidR="00A6624F" w:rsidTr="00A6624F">
                <w:sdt>
                  <w:sdtPr>
                    <w:rPr>
                      <w:szCs w:val="21"/>
                    </w:rPr>
                    <w:alias w:val="重要的账龄超过1年的预收账款明细-项目名称"/>
                    <w:tag w:val="_GBC_bb6d26087e724b99999013f619596b12"/>
                    <w:id w:val="25495065"/>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中国移动通信集团广东有限公司广州分公司</w:t>
                        </w:r>
                      </w:p>
                    </w:tc>
                  </w:sdtContent>
                </w:sdt>
                <w:sdt>
                  <w:sdtPr>
                    <w:rPr>
                      <w:szCs w:val="21"/>
                    </w:rPr>
                    <w:alias w:val="重要的账龄超过1年的预收账款明细-余额"/>
                    <w:tag w:val="_GBC_505b2104d6dc4242b280b1a858949c5e"/>
                    <w:id w:val="25495066"/>
                    <w:lock w:val="sdtLocked"/>
                  </w:sdtPr>
                  <w:sdtContent>
                    <w:tc>
                      <w:tcPr>
                        <w:tcW w:w="1664" w:type="pct"/>
                        <w:shd w:val="clear" w:color="auto" w:fill="auto"/>
                      </w:tcPr>
                      <w:p w:rsidR="00A6624F" w:rsidRDefault="00A6624F" w:rsidP="00A6624F">
                        <w:pPr>
                          <w:jc w:val="right"/>
                          <w:rPr>
                            <w:szCs w:val="21"/>
                          </w:rPr>
                        </w:pPr>
                        <w:r>
                          <w:rPr>
                            <w:szCs w:val="21"/>
                          </w:rPr>
                          <w:t>13,192,732.89</w:t>
                        </w:r>
                      </w:p>
                    </w:tc>
                  </w:sdtContent>
                </w:sdt>
                <w:sdt>
                  <w:sdtPr>
                    <w:rPr>
                      <w:szCs w:val="21"/>
                    </w:rPr>
                    <w:alias w:val="重要的账龄超过1年的预收账款明细-未偿还或结转的原因"/>
                    <w:tag w:val="_GBC_249ef1e2d12948aeb8a8011a742a171f"/>
                    <w:id w:val="25495067"/>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72"/>
              <w:lock w:val="sdtLocked"/>
            </w:sdtPr>
            <w:sdtContent>
              <w:tr w:rsidR="00A6624F" w:rsidTr="00A6624F">
                <w:sdt>
                  <w:sdtPr>
                    <w:rPr>
                      <w:szCs w:val="21"/>
                    </w:rPr>
                    <w:alias w:val="重要的账龄超过1年的预收账款明细-项目名称"/>
                    <w:tag w:val="_GBC_bb6d26087e724b99999013f619596b12"/>
                    <w:id w:val="25495069"/>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广东省广州市中级人民法院</w:t>
                        </w:r>
                      </w:p>
                    </w:tc>
                  </w:sdtContent>
                </w:sdt>
                <w:sdt>
                  <w:sdtPr>
                    <w:rPr>
                      <w:szCs w:val="21"/>
                    </w:rPr>
                    <w:alias w:val="重要的账龄超过1年的预收账款明细-余额"/>
                    <w:tag w:val="_GBC_505b2104d6dc4242b280b1a858949c5e"/>
                    <w:id w:val="25495070"/>
                    <w:lock w:val="sdtLocked"/>
                  </w:sdtPr>
                  <w:sdtContent>
                    <w:tc>
                      <w:tcPr>
                        <w:tcW w:w="1664" w:type="pct"/>
                        <w:shd w:val="clear" w:color="auto" w:fill="auto"/>
                      </w:tcPr>
                      <w:p w:rsidR="00A6624F" w:rsidRDefault="00A6624F" w:rsidP="00A6624F">
                        <w:pPr>
                          <w:jc w:val="right"/>
                          <w:rPr>
                            <w:szCs w:val="21"/>
                          </w:rPr>
                        </w:pPr>
                        <w:r>
                          <w:rPr>
                            <w:szCs w:val="21"/>
                          </w:rPr>
                          <w:t>9,171,000.00</w:t>
                        </w:r>
                      </w:p>
                    </w:tc>
                  </w:sdtContent>
                </w:sdt>
                <w:sdt>
                  <w:sdtPr>
                    <w:rPr>
                      <w:szCs w:val="21"/>
                    </w:rPr>
                    <w:alias w:val="重要的账龄超过1年的预收账款明细-未偿还或结转的原因"/>
                    <w:tag w:val="_GBC_249ef1e2d12948aeb8a8011a742a171f"/>
                    <w:id w:val="25495071"/>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76"/>
              <w:lock w:val="sdtLocked"/>
            </w:sdtPr>
            <w:sdtContent>
              <w:tr w:rsidR="00A6624F" w:rsidTr="00A6624F">
                <w:sdt>
                  <w:sdtPr>
                    <w:rPr>
                      <w:szCs w:val="21"/>
                    </w:rPr>
                    <w:alias w:val="重要的账龄超过1年的预收账款明细-项目名称"/>
                    <w:tag w:val="_GBC_bb6d26087e724b99999013f619596b12"/>
                    <w:id w:val="25495073"/>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汕尾市公安局</w:t>
                        </w:r>
                      </w:p>
                    </w:tc>
                  </w:sdtContent>
                </w:sdt>
                <w:sdt>
                  <w:sdtPr>
                    <w:rPr>
                      <w:szCs w:val="21"/>
                    </w:rPr>
                    <w:alias w:val="重要的账龄超过1年的预收账款明细-余额"/>
                    <w:tag w:val="_GBC_505b2104d6dc4242b280b1a858949c5e"/>
                    <w:id w:val="25495074"/>
                    <w:lock w:val="sdtLocked"/>
                  </w:sdtPr>
                  <w:sdtContent>
                    <w:tc>
                      <w:tcPr>
                        <w:tcW w:w="1664" w:type="pct"/>
                        <w:shd w:val="clear" w:color="auto" w:fill="auto"/>
                      </w:tcPr>
                      <w:p w:rsidR="00A6624F" w:rsidRDefault="00A6624F" w:rsidP="00A6624F">
                        <w:pPr>
                          <w:jc w:val="right"/>
                          <w:rPr>
                            <w:szCs w:val="21"/>
                          </w:rPr>
                        </w:pPr>
                        <w:r>
                          <w:rPr>
                            <w:szCs w:val="21"/>
                          </w:rPr>
                          <w:t>8,943,274.00</w:t>
                        </w:r>
                      </w:p>
                    </w:tc>
                  </w:sdtContent>
                </w:sdt>
                <w:sdt>
                  <w:sdtPr>
                    <w:rPr>
                      <w:szCs w:val="21"/>
                    </w:rPr>
                    <w:alias w:val="重要的账龄超过1年的预收账款明细-未偿还或结转的原因"/>
                    <w:tag w:val="_GBC_249ef1e2d12948aeb8a8011a742a171f"/>
                    <w:id w:val="25495075"/>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80"/>
              <w:lock w:val="sdtLocked"/>
            </w:sdtPr>
            <w:sdtContent>
              <w:tr w:rsidR="00A6624F" w:rsidTr="00A6624F">
                <w:sdt>
                  <w:sdtPr>
                    <w:rPr>
                      <w:szCs w:val="21"/>
                    </w:rPr>
                    <w:alias w:val="重要的账龄超过1年的预收账款明细-项目名称"/>
                    <w:tag w:val="_GBC_bb6d26087e724b99999013f619596b12"/>
                    <w:id w:val="25495077"/>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中国移动通信集团广东有限公司茂名分公司</w:t>
                        </w:r>
                      </w:p>
                    </w:tc>
                  </w:sdtContent>
                </w:sdt>
                <w:sdt>
                  <w:sdtPr>
                    <w:rPr>
                      <w:szCs w:val="21"/>
                    </w:rPr>
                    <w:alias w:val="重要的账龄超过1年的预收账款明细-余额"/>
                    <w:tag w:val="_GBC_505b2104d6dc4242b280b1a858949c5e"/>
                    <w:id w:val="25495078"/>
                    <w:lock w:val="sdtLocked"/>
                  </w:sdtPr>
                  <w:sdtContent>
                    <w:tc>
                      <w:tcPr>
                        <w:tcW w:w="1664" w:type="pct"/>
                        <w:shd w:val="clear" w:color="auto" w:fill="auto"/>
                      </w:tcPr>
                      <w:p w:rsidR="00A6624F" w:rsidRDefault="00A6624F" w:rsidP="00A6624F">
                        <w:pPr>
                          <w:jc w:val="right"/>
                          <w:rPr>
                            <w:szCs w:val="21"/>
                          </w:rPr>
                        </w:pPr>
                        <w:r>
                          <w:rPr>
                            <w:szCs w:val="21"/>
                          </w:rPr>
                          <w:t>8,685,976.80</w:t>
                        </w:r>
                      </w:p>
                    </w:tc>
                  </w:sdtContent>
                </w:sdt>
                <w:sdt>
                  <w:sdtPr>
                    <w:rPr>
                      <w:szCs w:val="21"/>
                    </w:rPr>
                    <w:alias w:val="重要的账龄超过1年的预收账款明细-未偿还或结转的原因"/>
                    <w:tag w:val="_GBC_249ef1e2d12948aeb8a8011a742a171f"/>
                    <w:id w:val="25495079"/>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84"/>
              <w:lock w:val="sdtLocked"/>
            </w:sdtPr>
            <w:sdtContent>
              <w:tr w:rsidR="00A6624F" w:rsidTr="00A6624F">
                <w:sdt>
                  <w:sdtPr>
                    <w:rPr>
                      <w:szCs w:val="21"/>
                    </w:rPr>
                    <w:alias w:val="重要的账龄超过1年的预收账款明细-项目名称"/>
                    <w:tag w:val="_GBC_bb6d26087e724b99999013f619596b12"/>
                    <w:id w:val="25495081"/>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广州市公安局萝岗区分局</w:t>
                        </w:r>
                      </w:p>
                    </w:tc>
                  </w:sdtContent>
                </w:sdt>
                <w:sdt>
                  <w:sdtPr>
                    <w:rPr>
                      <w:szCs w:val="21"/>
                    </w:rPr>
                    <w:alias w:val="重要的账龄超过1年的预收账款明细-余额"/>
                    <w:tag w:val="_GBC_505b2104d6dc4242b280b1a858949c5e"/>
                    <w:id w:val="25495082"/>
                    <w:lock w:val="sdtLocked"/>
                  </w:sdtPr>
                  <w:sdtContent>
                    <w:tc>
                      <w:tcPr>
                        <w:tcW w:w="1664" w:type="pct"/>
                        <w:shd w:val="clear" w:color="auto" w:fill="auto"/>
                      </w:tcPr>
                      <w:p w:rsidR="00A6624F" w:rsidRDefault="00A6624F" w:rsidP="00A6624F">
                        <w:pPr>
                          <w:jc w:val="right"/>
                          <w:rPr>
                            <w:szCs w:val="21"/>
                          </w:rPr>
                        </w:pPr>
                        <w:r>
                          <w:rPr>
                            <w:szCs w:val="21"/>
                          </w:rPr>
                          <w:t>7,607,654.40</w:t>
                        </w:r>
                      </w:p>
                    </w:tc>
                  </w:sdtContent>
                </w:sdt>
                <w:sdt>
                  <w:sdtPr>
                    <w:rPr>
                      <w:szCs w:val="21"/>
                    </w:rPr>
                    <w:alias w:val="重要的账龄超过1年的预收账款明细-未偿还或结转的原因"/>
                    <w:tag w:val="_GBC_249ef1e2d12948aeb8a8011a742a171f"/>
                    <w:id w:val="25495083"/>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88"/>
              <w:lock w:val="sdtLocked"/>
            </w:sdtPr>
            <w:sdtContent>
              <w:tr w:rsidR="00A6624F" w:rsidTr="00A6624F">
                <w:sdt>
                  <w:sdtPr>
                    <w:rPr>
                      <w:szCs w:val="21"/>
                    </w:rPr>
                    <w:alias w:val="重要的账龄超过1年的预收账款明细-项目名称"/>
                    <w:tag w:val="_GBC_bb6d26087e724b99999013f619596b12"/>
                    <w:id w:val="25495085"/>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中铁成都投资发展有限公司</w:t>
                        </w:r>
                      </w:p>
                    </w:tc>
                  </w:sdtContent>
                </w:sdt>
                <w:sdt>
                  <w:sdtPr>
                    <w:rPr>
                      <w:szCs w:val="21"/>
                    </w:rPr>
                    <w:alias w:val="重要的账龄超过1年的预收账款明细-余额"/>
                    <w:tag w:val="_GBC_505b2104d6dc4242b280b1a858949c5e"/>
                    <w:id w:val="25495086"/>
                    <w:lock w:val="sdtLocked"/>
                  </w:sdtPr>
                  <w:sdtContent>
                    <w:tc>
                      <w:tcPr>
                        <w:tcW w:w="1664" w:type="pct"/>
                        <w:shd w:val="clear" w:color="auto" w:fill="auto"/>
                      </w:tcPr>
                      <w:p w:rsidR="00A6624F" w:rsidRDefault="00A6624F" w:rsidP="00A6624F">
                        <w:pPr>
                          <w:jc w:val="right"/>
                          <w:rPr>
                            <w:szCs w:val="21"/>
                          </w:rPr>
                        </w:pPr>
                        <w:r>
                          <w:rPr>
                            <w:szCs w:val="21"/>
                          </w:rPr>
                          <w:t>6,112,249.00</w:t>
                        </w:r>
                      </w:p>
                    </w:tc>
                  </w:sdtContent>
                </w:sdt>
                <w:sdt>
                  <w:sdtPr>
                    <w:rPr>
                      <w:szCs w:val="21"/>
                    </w:rPr>
                    <w:alias w:val="重要的账龄超过1年的预收账款明细-未偿还或结转的原因"/>
                    <w:tag w:val="_GBC_249ef1e2d12948aeb8a8011a742a171f"/>
                    <w:id w:val="25495087"/>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92"/>
              <w:lock w:val="sdtLocked"/>
            </w:sdtPr>
            <w:sdtContent>
              <w:tr w:rsidR="00A6624F" w:rsidTr="00A6624F">
                <w:sdt>
                  <w:sdtPr>
                    <w:rPr>
                      <w:szCs w:val="21"/>
                    </w:rPr>
                    <w:alias w:val="重要的账龄超过1年的预收账款明细-项目名称"/>
                    <w:tag w:val="_GBC_bb6d26087e724b99999013f619596b12"/>
                    <w:id w:val="25495089"/>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珠海市公安局交通警察支队</w:t>
                        </w:r>
                      </w:p>
                    </w:tc>
                  </w:sdtContent>
                </w:sdt>
                <w:sdt>
                  <w:sdtPr>
                    <w:rPr>
                      <w:szCs w:val="21"/>
                    </w:rPr>
                    <w:alias w:val="重要的账龄超过1年的预收账款明细-余额"/>
                    <w:tag w:val="_GBC_505b2104d6dc4242b280b1a858949c5e"/>
                    <w:id w:val="25495090"/>
                    <w:lock w:val="sdtLocked"/>
                  </w:sdtPr>
                  <w:sdtContent>
                    <w:tc>
                      <w:tcPr>
                        <w:tcW w:w="1664" w:type="pct"/>
                        <w:shd w:val="clear" w:color="auto" w:fill="auto"/>
                      </w:tcPr>
                      <w:p w:rsidR="00A6624F" w:rsidRDefault="00A6624F" w:rsidP="00A6624F">
                        <w:pPr>
                          <w:jc w:val="right"/>
                          <w:rPr>
                            <w:szCs w:val="21"/>
                          </w:rPr>
                        </w:pPr>
                        <w:r>
                          <w:rPr>
                            <w:szCs w:val="21"/>
                          </w:rPr>
                          <w:t>6,000,000.00</w:t>
                        </w:r>
                      </w:p>
                    </w:tc>
                  </w:sdtContent>
                </w:sdt>
                <w:sdt>
                  <w:sdtPr>
                    <w:rPr>
                      <w:szCs w:val="21"/>
                    </w:rPr>
                    <w:alias w:val="重要的账龄超过1年的预收账款明细-未偿还或结转的原因"/>
                    <w:tag w:val="_GBC_249ef1e2d12948aeb8a8011a742a171f"/>
                    <w:id w:val="25495091"/>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sdt>
            <w:sdtPr>
              <w:rPr>
                <w:szCs w:val="21"/>
              </w:rPr>
              <w:alias w:val="重要的账龄超过1年的预收账款明细"/>
              <w:tag w:val="_GBC_36a567eab8e7428283e75f2fe80c7041"/>
              <w:id w:val="25495096"/>
              <w:lock w:val="sdtLocked"/>
            </w:sdtPr>
            <w:sdtContent>
              <w:tr w:rsidR="00A6624F" w:rsidTr="00A6624F">
                <w:sdt>
                  <w:sdtPr>
                    <w:rPr>
                      <w:szCs w:val="21"/>
                    </w:rPr>
                    <w:alias w:val="重要的账龄超过1年的预收账款明细-项目名称"/>
                    <w:tag w:val="_GBC_bb6d26087e724b99999013f619596b12"/>
                    <w:id w:val="25495093"/>
                    <w:lock w:val="sdtLocked"/>
                  </w:sdtPr>
                  <w:sdtContent>
                    <w:tc>
                      <w:tcPr>
                        <w:tcW w:w="1652" w:type="pct"/>
                        <w:tcBorders>
                          <w:bottom w:val="single" w:sz="4" w:space="0" w:color="auto"/>
                        </w:tcBorders>
                        <w:shd w:val="clear" w:color="auto" w:fill="auto"/>
                      </w:tcPr>
                      <w:p w:rsidR="00A6624F" w:rsidRDefault="00A6624F" w:rsidP="00A6624F">
                        <w:pPr>
                          <w:rPr>
                            <w:szCs w:val="21"/>
                          </w:rPr>
                        </w:pPr>
                        <w:r>
                          <w:rPr>
                            <w:szCs w:val="21"/>
                          </w:rPr>
                          <w:t>广州燃气集团有限公司</w:t>
                        </w:r>
                      </w:p>
                    </w:tc>
                  </w:sdtContent>
                </w:sdt>
                <w:sdt>
                  <w:sdtPr>
                    <w:rPr>
                      <w:szCs w:val="21"/>
                    </w:rPr>
                    <w:alias w:val="重要的账龄超过1年的预收账款明细-余额"/>
                    <w:tag w:val="_GBC_505b2104d6dc4242b280b1a858949c5e"/>
                    <w:id w:val="25495094"/>
                    <w:lock w:val="sdtLocked"/>
                  </w:sdtPr>
                  <w:sdtContent>
                    <w:tc>
                      <w:tcPr>
                        <w:tcW w:w="1664" w:type="pct"/>
                        <w:shd w:val="clear" w:color="auto" w:fill="auto"/>
                      </w:tcPr>
                      <w:p w:rsidR="00A6624F" w:rsidRDefault="00A6624F" w:rsidP="00A6624F">
                        <w:pPr>
                          <w:jc w:val="right"/>
                          <w:rPr>
                            <w:szCs w:val="21"/>
                          </w:rPr>
                        </w:pPr>
                        <w:r>
                          <w:rPr>
                            <w:szCs w:val="21"/>
                          </w:rPr>
                          <w:t>3,882,175.00</w:t>
                        </w:r>
                      </w:p>
                    </w:tc>
                  </w:sdtContent>
                </w:sdt>
                <w:sdt>
                  <w:sdtPr>
                    <w:rPr>
                      <w:szCs w:val="21"/>
                    </w:rPr>
                    <w:alias w:val="重要的账龄超过1年的预收账款明细-未偿还或结转的原因"/>
                    <w:tag w:val="_GBC_249ef1e2d12948aeb8a8011a742a171f"/>
                    <w:id w:val="25495095"/>
                    <w:lock w:val="sdtLocked"/>
                  </w:sdtPr>
                  <w:sdtContent>
                    <w:tc>
                      <w:tcPr>
                        <w:tcW w:w="1684" w:type="pct"/>
                        <w:shd w:val="clear" w:color="auto" w:fill="auto"/>
                      </w:tcPr>
                      <w:p w:rsidR="00A6624F" w:rsidRDefault="00A6624F" w:rsidP="00A6624F">
                        <w:pPr>
                          <w:rPr>
                            <w:szCs w:val="21"/>
                          </w:rPr>
                        </w:pPr>
                        <w:r>
                          <w:rPr>
                            <w:szCs w:val="21"/>
                          </w:rPr>
                          <w:t>项目未验收</w:t>
                        </w:r>
                      </w:p>
                    </w:tc>
                  </w:sdtContent>
                </w:sdt>
              </w:tr>
            </w:sdtContent>
          </w:sdt>
          <w:tr w:rsidR="00A6624F" w:rsidTr="00A6624F">
            <w:tc>
              <w:tcPr>
                <w:tcW w:w="1652" w:type="pct"/>
                <w:shd w:val="clear" w:color="auto" w:fill="auto"/>
                <w:vAlign w:val="center"/>
              </w:tcPr>
              <w:p w:rsidR="00A6624F" w:rsidRDefault="00A6624F" w:rsidP="00A6624F">
                <w:pPr>
                  <w:jc w:val="center"/>
                  <w:rPr>
                    <w:szCs w:val="21"/>
                  </w:rPr>
                </w:pPr>
                <w:r>
                  <w:rPr>
                    <w:rFonts w:hint="eastAsia"/>
                    <w:szCs w:val="21"/>
                  </w:rPr>
                  <w:t>合计</w:t>
                </w:r>
              </w:p>
            </w:tc>
            <w:tc>
              <w:tcPr>
                <w:tcW w:w="1664" w:type="pct"/>
                <w:shd w:val="clear" w:color="auto" w:fill="auto"/>
              </w:tcPr>
              <w:p w:rsidR="00A6624F" w:rsidRDefault="00FD450F" w:rsidP="00A6624F">
                <w:pPr>
                  <w:jc w:val="right"/>
                  <w:rPr>
                    <w:szCs w:val="21"/>
                  </w:rPr>
                </w:pPr>
                <w:sdt>
                  <w:sdtPr>
                    <w:rPr>
                      <w:szCs w:val="21"/>
                    </w:rPr>
                    <w:alias w:val="重要的账龄超过1年的预收账款金额合计"/>
                    <w:tag w:val="_GBC_b584c73932da484cb43a0325dabe2067"/>
                    <w:id w:val="25495097"/>
                    <w:lock w:val="sdtLocked"/>
                  </w:sdtPr>
                  <w:sdtContent>
                    <w:r w:rsidR="00A6624F">
                      <w:rPr>
                        <w:szCs w:val="21"/>
                      </w:rPr>
                      <w:t>63,595,062.09</w:t>
                    </w:r>
                  </w:sdtContent>
                </w:sdt>
              </w:p>
            </w:tc>
            <w:tc>
              <w:tcPr>
                <w:tcW w:w="1684" w:type="pct"/>
                <w:shd w:val="clear" w:color="auto" w:fill="auto"/>
              </w:tcPr>
              <w:p w:rsidR="00A6624F" w:rsidRDefault="00A6624F" w:rsidP="00A6624F">
                <w:pPr>
                  <w:jc w:val="center"/>
                  <w:rPr>
                    <w:szCs w:val="21"/>
                  </w:rPr>
                </w:pPr>
                <w:r>
                  <w:rPr>
                    <w:rFonts w:hint="eastAsia"/>
                    <w:szCs w:val="21"/>
                  </w:rPr>
                  <w:t>/</w:t>
                </w:r>
              </w:p>
            </w:tc>
          </w:tr>
        </w:tbl>
        <w:p w:rsidR="00A6624F" w:rsidRDefault="00FD450F">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GBC_37bcb0c74eca4b76939a72b0cb5a0f2c"/>
        <w:id w:val="25495107"/>
        <w:lock w:val="sdtLocked"/>
        <w:placeholder>
          <w:docPart w:val="GBC22222222222222222222222222222"/>
        </w:placeholder>
      </w:sdtPr>
      <w:sdtContent>
        <w:p w:rsidR="00A6624F" w:rsidRDefault="00A6624F" w:rsidP="00E71DDD">
          <w:pPr>
            <w:pStyle w:val="4"/>
            <w:numPr>
              <w:ilvl w:val="0"/>
              <w:numId w:val="67"/>
            </w:numPr>
            <w:rPr>
              <w:rFonts w:cstheme="minorBidi"/>
              <w:szCs w:val="21"/>
            </w:rPr>
          </w:pPr>
          <w:r>
            <w:rPr>
              <w:rFonts w:ascii="宋体" w:hAnsi="宋体" w:cstheme="minorBidi" w:hint="eastAsia"/>
              <w:bCs w:val="0"/>
              <w:kern w:val="0"/>
              <w:szCs w:val="21"/>
            </w:rPr>
            <w:t>期末</w:t>
          </w:r>
          <w:r>
            <w:rPr>
              <w:rFonts w:cstheme="minorBidi" w:hint="eastAsia"/>
              <w:szCs w:val="21"/>
            </w:rPr>
            <w:t>建造</w:t>
          </w:r>
          <w:r w:rsidRPr="00C15FAB">
            <w:rPr>
              <w:rFonts w:cstheme="minorBidi" w:hint="eastAsia"/>
              <w:szCs w:val="21"/>
            </w:rPr>
            <w:t>合同形成的已结算未完</w:t>
          </w:r>
          <w:r>
            <w:rPr>
              <w:rFonts w:cstheme="minorBidi" w:hint="eastAsia"/>
              <w:szCs w:val="21"/>
            </w:rPr>
            <w:t>工项目情况：</w:t>
          </w:r>
        </w:p>
        <w:sdt>
          <w:sdtPr>
            <w:alias w:val="是否适用：期末建造合同形成的已结算未完工项目情况[双击切换]"/>
            <w:tag w:val="_GBC_469609caee1b43e78166ae0bf6233f2c"/>
            <w:id w:val="25495099"/>
            <w:lock w:val="sdtContentLocked"/>
            <w:placeholder>
              <w:docPart w:val="GBC22222222222222222222222222222"/>
            </w:placeholder>
          </w:sdtPr>
          <w:sdtContent>
            <w:p w:rsidR="009F47CC" w:rsidRDefault="001D1CEE" w:rsidP="00F4010A">
              <w:r>
                <w:fldChar w:fldCharType="begin"/>
              </w:r>
              <w:r w:rsidR="009F47CC">
                <w:instrText xml:space="preserve"> MACROBUTTON  SnrToggleCheckbox √适用 </w:instrText>
              </w:r>
              <w:r>
                <w:fldChar w:fldCharType="end"/>
              </w:r>
              <w:r>
                <w:fldChar w:fldCharType="begin"/>
              </w:r>
              <w:r w:rsidR="009F47CC">
                <w:instrText xml:space="preserve"> MACROBUTTON  SnrToggleCheckbox □不适用 </w:instrText>
              </w:r>
              <w:r>
                <w:fldChar w:fldCharType="end"/>
              </w:r>
            </w:p>
          </w:sdtContent>
        </w:sdt>
        <w:p w:rsidR="009F47CC" w:rsidRDefault="009F47CC">
          <w:pPr>
            <w:jc w:val="right"/>
          </w:pPr>
          <w:r>
            <w:rPr>
              <w:rFonts w:hint="eastAsia"/>
            </w:rPr>
            <w:t>单位：</w:t>
          </w:r>
          <w:sdt>
            <w:sdtPr>
              <w:rPr>
                <w:rFonts w:hint="eastAsia"/>
              </w:rPr>
              <w:alias w:val="单位：财务附注：建造合同形成的已结算未完工项目情况"/>
              <w:tag w:val="_GBC_ce07fd24410546c685c6332a66c190bf"/>
              <w:id w:val="188197732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建造合同形成的已结算未完工项目情况"/>
              <w:tag w:val="_GBC_e12dec6831dd47ebb6a700bfb146fe15"/>
              <w:id w:val="1260333880"/>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446"/>
            <w:gridCol w:w="4449"/>
          </w:tblGrid>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pPr>
                  <w:jc w:val="center"/>
                </w:pPr>
                <w:r>
                  <w:rPr>
                    <w:rFonts w:hint="eastAsia"/>
                  </w:rPr>
                  <w:t>项目</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pPr>
                  <w:jc w:val="center"/>
                </w:pPr>
                <w:r>
                  <w:rPr>
                    <w:rFonts w:hint="eastAsia"/>
                  </w:rPr>
                  <w:t>金额</w:t>
                </w:r>
              </w:p>
            </w:tc>
          </w:tr>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r>
                  <w:rPr>
                    <w:rFonts w:hint="eastAsia"/>
                  </w:rPr>
                  <w:t>累计已发生成本</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9F47CC" w:rsidRDefault="00FD450F" w:rsidP="00C6089D">
                <w:pPr>
                  <w:jc w:val="right"/>
                </w:pPr>
                <w:sdt>
                  <w:sdtPr>
                    <w:alias w:val="建造合同形成的已结算未完工项目情况-累计已发生成本"/>
                    <w:tag w:val="_GBC_62e1bd838df94b7292986c000edd4bc4"/>
                    <w:id w:val="-1131626662"/>
                    <w:lock w:val="sdtLocked"/>
                  </w:sdtPr>
                  <w:sdtContent>
                    <w:r w:rsidR="009F47CC">
                      <w:t>25,617,210.08</w:t>
                    </w:r>
                  </w:sdtContent>
                </w:sdt>
              </w:p>
            </w:tc>
          </w:tr>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r>
                  <w:rPr>
                    <w:rFonts w:hint="eastAsia"/>
                  </w:rPr>
                  <w:t>累计已确认毛利</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9F47CC" w:rsidRDefault="00FD450F" w:rsidP="00C6089D">
                <w:pPr>
                  <w:jc w:val="right"/>
                </w:pPr>
                <w:sdt>
                  <w:sdtPr>
                    <w:alias w:val="建造合同形成的已结算未完工项目情况-累计已确认毛利"/>
                    <w:tag w:val="_GBC_4f1b59e67aa44bbeabd4ae557336c2a5"/>
                    <w:id w:val="854309365"/>
                    <w:lock w:val="sdtLocked"/>
                  </w:sdtPr>
                  <w:sdtContent>
                    <w:r w:rsidR="009F47CC">
                      <w:t>6,956,375.30</w:t>
                    </w:r>
                  </w:sdtContent>
                </w:sdt>
              </w:p>
            </w:tc>
          </w:tr>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r>
                  <w:rPr>
                    <w:rFonts w:hint="eastAsia"/>
                  </w:rPr>
                  <w:t>减：预计损失</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9F47CC" w:rsidRDefault="00FD450F" w:rsidP="00C6089D">
                <w:pPr>
                  <w:jc w:val="right"/>
                </w:pPr>
                <w:sdt>
                  <w:sdtPr>
                    <w:alias w:val="建造合同形成的已结算未完工项目情况-预计损失"/>
                    <w:tag w:val="_GBC_c844a54f39054770a61e726581c201dd"/>
                    <w:id w:val="1620638992"/>
                    <w:lock w:val="sdtLocked"/>
                  </w:sdtPr>
                  <w:sdtContent/>
                </w:sdt>
              </w:p>
            </w:tc>
          </w:tr>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pPr>
                  <w:ind w:firstLineChars="200" w:firstLine="420"/>
                </w:pPr>
                <w:r>
                  <w:rPr>
                    <w:rFonts w:hint="eastAsia"/>
                  </w:rPr>
                  <w:t>已办理结算的金额</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9F47CC" w:rsidRDefault="00FD450F" w:rsidP="00C6089D">
                <w:pPr>
                  <w:jc w:val="right"/>
                </w:pPr>
                <w:sdt>
                  <w:sdtPr>
                    <w:alias w:val="建造合同形成的已结算未完工项目情况-已办理结算的金额"/>
                    <w:tag w:val="_GBC_7704dcee89214a9a9dfd933383fce14d"/>
                    <w:id w:val="-906376186"/>
                    <w:lock w:val="sdtLocked"/>
                  </w:sdtPr>
                  <w:sdtContent>
                    <w:r w:rsidR="009F47CC">
                      <w:t>36,313,306.70</w:t>
                    </w:r>
                  </w:sdtContent>
                </w:sdt>
              </w:p>
            </w:tc>
          </w:tr>
          <w:tr w:rsidR="009F47CC" w:rsidTr="00C6089D">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9F47CC" w:rsidRDefault="009F47CC" w:rsidP="00C6089D">
                <w:r>
                  <w:rPr>
                    <w:rFonts w:hint="eastAsia"/>
                  </w:rPr>
                  <w:t>建造合同形成的已完工未结算项目</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9F47CC" w:rsidRDefault="00FD450F" w:rsidP="00C6089D">
                <w:pPr>
                  <w:jc w:val="right"/>
                </w:pPr>
                <w:sdt>
                  <w:sdtPr>
                    <w:alias w:val="建造合同形成的已结算未完工项目情况-建造合同形成的已完工未结算项目"/>
                    <w:tag w:val="_GBC_f622ebf43b7b486697de7ae0ef90dc42"/>
                    <w:id w:val="2041700030"/>
                    <w:lock w:val="sdtLocked"/>
                  </w:sdtPr>
                  <w:sdtContent>
                    <w:r w:rsidR="009F47CC">
                      <w:t>-3,739,721.32</w:t>
                    </w:r>
                  </w:sdtContent>
                </w:sdt>
              </w:p>
            </w:tc>
          </w:tr>
        </w:tbl>
        <w:p w:rsidR="00A6624F" w:rsidRDefault="00FD450F" w:rsidP="00F4010A">
          <w:pPr>
            <w:rPr>
              <w:rFonts w:cstheme="minorBidi"/>
              <w:szCs w:val="21"/>
            </w:rPr>
          </w:pPr>
        </w:p>
      </w:sdtContent>
    </w:sdt>
    <w:sdt>
      <w:sdtPr>
        <w:rPr>
          <w:rFonts w:hint="eastAsia"/>
          <w:b/>
          <w:bCs/>
        </w:rPr>
        <w:alias w:val="模块:账龄超过1年的大额预收款项情况的说明"/>
        <w:tag w:val="_GBC_3b693e8055374a80821823cdad74f225"/>
        <w:id w:val="25495109"/>
        <w:lock w:val="sdtLocked"/>
        <w:placeholder>
          <w:docPart w:val="GBC22222222222222222222222222222"/>
        </w:placeholder>
      </w:sdtPr>
      <w:sdtEndPr>
        <w:rPr>
          <w:rFonts w:cstheme="minorBidi" w:hint="default"/>
          <w:b w:val="0"/>
          <w:bCs w:val="0"/>
          <w:color w:val="000000" w:themeColor="text1"/>
          <w:kern w:val="2"/>
          <w:szCs w:val="21"/>
        </w:rPr>
      </w:sdtEndPr>
      <w:sdtContent>
        <w:p w:rsidR="00A6624F" w:rsidRDefault="00A6624F">
          <w:r>
            <w:rPr>
              <w:rFonts w:hint="eastAsia"/>
            </w:rPr>
            <w:t>其他说明</w:t>
          </w:r>
        </w:p>
        <w:sdt>
          <w:sdtPr>
            <w:alias w:val="是否适用：预收账款的其他说明[双击切换]"/>
            <w:tag w:val="_GBC_f473b6b28a104ffc812e6da4cf5177e5"/>
            <w:id w:val="25495108"/>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应付职工薪</w:t>
      </w:r>
      <w:proofErr w:type="gramStart"/>
      <w:r>
        <w:rPr>
          <w:rFonts w:ascii="宋体" w:hAnsi="宋体" w:hint="eastAsia"/>
          <w:szCs w:val="21"/>
        </w:rPr>
        <w:t>酬</w:t>
      </w:r>
      <w:proofErr w:type="gramEnd"/>
    </w:p>
    <w:sdt>
      <w:sdtPr>
        <w:rPr>
          <w:rFonts w:ascii="宋体" w:hAnsi="宋体" w:cs="宋体"/>
          <w:b w:val="0"/>
          <w:bCs w:val="0"/>
          <w:kern w:val="0"/>
          <w:szCs w:val="24"/>
        </w:rPr>
        <w:alias w:val="模块:应付职工薪酬列示："/>
        <w:tag w:val="_GBC_fa609950067149f1a5c0a6c3ba353431"/>
        <w:id w:val="25495133"/>
        <w:lock w:val="sdtLocked"/>
        <w:placeholder>
          <w:docPart w:val="GBC22222222222222222222222222222"/>
        </w:placeholder>
      </w:sdtPr>
      <w:sdtContent>
        <w:p w:rsidR="00A6624F" w:rsidRDefault="00A6624F" w:rsidP="00E71DDD">
          <w:pPr>
            <w:pStyle w:val="4"/>
            <w:numPr>
              <w:ilvl w:val="0"/>
              <w:numId w:val="68"/>
            </w:numPr>
          </w:pPr>
          <w:r>
            <w:rPr>
              <w:rFonts w:hint="eastAsia"/>
            </w:rPr>
            <w:t>应付职工薪</w:t>
          </w:r>
          <w:proofErr w:type="gramStart"/>
          <w:r>
            <w:rPr>
              <w:rFonts w:hint="eastAsia"/>
            </w:rPr>
            <w:t>酬</w:t>
          </w:r>
          <w:proofErr w:type="gramEnd"/>
          <w:r>
            <w:rPr>
              <w:rFonts w:hint="eastAsia"/>
            </w:rPr>
            <w:t>列示：</w:t>
          </w:r>
        </w:p>
        <w:sdt>
          <w:sdtPr>
            <w:alias w:val="是否适用：应付职工薪酬列示[双击切换]"/>
            <w:tag w:val="_GBC_88faccc480a843dca589c1af0d3fee37"/>
            <w:id w:val="25495110"/>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应付职工薪酬"/>
              <w:tag w:val="_GBC_5c4cdcd7cd924c4ca8e87f806bc459b0"/>
              <w:id w:val="254951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254951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4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1"/>
            <w:gridCol w:w="1703"/>
            <w:gridCol w:w="1740"/>
            <w:gridCol w:w="1798"/>
            <w:gridCol w:w="1701"/>
          </w:tblGrid>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项目</w:t>
                </w:r>
              </w:p>
            </w:tc>
            <w:tc>
              <w:tcPr>
                <w:tcW w:w="858"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期初余额</w:t>
                </w:r>
              </w:p>
            </w:tc>
            <w:tc>
              <w:tcPr>
                <w:tcW w:w="87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本期增加</w:t>
                </w:r>
              </w:p>
            </w:tc>
            <w:tc>
              <w:tcPr>
                <w:tcW w:w="90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本期减少</w:t>
                </w:r>
              </w:p>
            </w:tc>
            <w:tc>
              <w:tcPr>
                <w:tcW w:w="85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期末余额</w:t>
                </w:r>
              </w:p>
            </w:tc>
          </w:tr>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一、短期薪酬</w:t>
                </w:r>
              </w:p>
            </w:tc>
            <w:tc>
              <w:tcPr>
                <w:tcW w:w="858" w:type="pct"/>
                <w:tcBorders>
                  <w:top w:val="single" w:sz="6" w:space="0" w:color="auto"/>
                  <w:left w:val="single" w:sz="6" w:space="0" w:color="auto"/>
                  <w:bottom w:val="single" w:sz="6" w:space="0" w:color="auto"/>
                  <w:right w:val="single" w:sz="6" w:space="0" w:color="auto"/>
                </w:tcBorders>
                <w:shd w:val="clear" w:color="auto" w:fill="auto"/>
              </w:tcPr>
              <w:p w:rsidR="00A6624F" w:rsidRDefault="00FD450F" w:rsidP="00A6624F">
                <w:pPr>
                  <w:jc w:val="right"/>
                </w:pPr>
                <w:sdt>
                  <w:sdtPr>
                    <w:alias w:val="应付短期薪酬"/>
                    <w:tag w:val="_GBC_e330b62b4bd247cd917e2f0ee3ae0991"/>
                    <w:id w:val="25495113"/>
                    <w:lock w:val="sdtLocked"/>
                  </w:sdtPr>
                  <w:sdtContent>
                    <w:r w:rsidR="00A6624F">
                      <w:t>26,158,986.97</w:t>
                    </w:r>
                  </w:sdtContent>
                </w:sdt>
              </w:p>
            </w:tc>
            <w:tc>
              <w:tcPr>
                <w:tcW w:w="877" w:type="pct"/>
                <w:tcBorders>
                  <w:top w:val="single" w:sz="6" w:space="0" w:color="auto"/>
                  <w:left w:val="single" w:sz="6" w:space="0" w:color="auto"/>
                  <w:bottom w:val="single" w:sz="6" w:space="0" w:color="auto"/>
                  <w:right w:val="single" w:sz="6" w:space="0" w:color="auto"/>
                </w:tcBorders>
                <w:shd w:val="clear" w:color="auto" w:fill="auto"/>
              </w:tcPr>
              <w:p w:rsidR="00A6624F" w:rsidRDefault="00FD450F" w:rsidP="00A6624F">
                <w:pPr>
                  <w:jc w:val="right"/>
                  <w:rPr>
                    <w:highlight w:val="yellow"/>
                  </w:rPr>
                </w:pPr>
                <w:sdt>
                  <w:sdtPr>
                    <w:alias w:val="应付短期薪酬增加额"/>
                    <w:tag w:val="_GBC_861a3218b6024b5cbfcd8719a063d82c"/>
                    <w:id w:val="25495114"/>
                    <w:lock w:val="sdtLocked"/>
                  </w:sdtPr>
                  <w:sdtContent>
                    <w:r w:rsidR="00A6624F">
                      <w:t>128,706,453.33</w:t>
                    </w:r>
                  </w:sdtContent>
                </w:sdt>
              </w:p>
            </w:tc>
            <w:tc>
              <w:tcPr>
                <w:tcW w:w="906" w:type="pct"/>
                <w:tcBorders>
                  <w:top w:val="single" w:sz="6" w:space="0" w:color="auto"/>
                  <w:left w:val="single" w:sz="6" w:space="0" w:color="auto"/>
                  <w:bottom w:val="single" w:sz="6" w:space="0" w:color="auto"/>
                  <w:right w:val="single" w:sz="6" w:space="0" w:color="auto"/>
                </w:tcBorders>
                <w:shd w:val="clear" w:color="auto" w:fill="auto"/>
              </w:tcPr>
              <w:p w:rsidR="00A6624F" w:rsidRDefault="00FD450F" w:rsidP="00A6624F">
                <w:pPr>
                  <w:jc w:val="right"/>
                  <w:rPr>
                    <w:highlight w:val="yellow"/>
                  </w:rPr>
                </w:pPr>
                <w:sdt>
                  <w:sdtPr>
                    <w:alias w:val="应付短期薪酬减少额"/>
                    <w:tag w:val="_GBC_d9e2ce417b824d24b2b16dd48c833632"/>
                    <w:id w:val="25495115"/>
                    <w:lock w:val="sdtLocked"/>
                  </w:sdtPr>
                  <w:sdtContent>
                    <w:r w:rsidR="00A6624F">
                      <w:t>142,998,907.38</w:t>
                    </w:r>
                  </w:sdtContent>
                </w:sdt>
              </w:p>
            </w:tc>
            <w:sdt>
              <w:sdtPr>
                <w:rPr>
                  <w:rFonts w:hint="eastAsia"/>
                </w:rPr>
                <w:alias w:val="应付短期薪酬"/>
                <w:tag w:val="_GBC_da586680297045feb248fcd4c0478616"/>
                <w:id w:val="25495116"/>
                <w:lock w:val="sdtLocked"/>
              </w:sdtPr>
              <w:sdtContent>
                <w:tc>
                  <w:tcPr>
                    <w:tcW w:w="857" w:type="pct"/>
                    <w:tcBorders>
                      <w:top w:val="single" w:sz="6" w:space="0" w:color="auto"/>
                      <w:left w:val="single" w:sz="6" w:space="0" w:color="auto"/>
                      <w:bottom w:val="single" w:sz="6" w:space="0" w:color="auto"/>
                      <w:right w:val="single" w:sz="6" w:space="0" w:color="auto"/>
                    </w:tcBorders>
                    <w:shd w:val="clear" w:color="auto" w:fill="auto"/>
                  </w:tcPr>
                  <w:p w:rsidR="00A6624F" w:rsidDel="0038014A" w:rsidRDefault="00A6624F" w:rsidP="00A6624F">
                    <w:pPr>
                      <w:jc w:val="right"/>
                      <w:rPr>
                        <w:highlight w:val="yellow"/>
                      </w:rPr>
                    </w:pPr>
                    <w:r>
                      <w:rPr>
                        <w:rFonts w:hint="eastAsia"/>
                      </w:rPr>
                      <w:t>11,866,532.92</w:t>
                    </w:r>
                  </w:p>
                </w:tc>
              </w:sdtContent>
            </w:sdt>
          </w:tr>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二、离职后福利-设定提存计划</w:t>
                </w:r>
              </w:p>
            </w:tc>
            <w:sdt>
              <w:sdtPr>
                <w:alias w:val="应付设定提存计划"/>
                <w:tag w:val="_GBC_40a882ee6871408d8be50b2d6759bbf6"/>
                <w:id w:val="25495117"/>
                <w:lock w:val="sdtLocked"/>
              </w:sdtPr>
              <w:sdtEndPr>
                <w:rPr>
                  <w:rFonts w:hint="eastAsia"/>
                </w:rPr>
              </w:sdtEndPr>
              <w:sdtContent>
                <w:tc>
                  <w:tcPr>
                    <w:tcW w:w="858"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89,378.54</w:t>
                    </w:r>
                  </w:p>
                </w:tc>
              </w:sdtContent>
            </w:sdt>
            <w:sdt>
              <w:sdtPr>
                <w:alias w:val="应付设定提存计划增加额"/>
                <w:tag w:val="_GBC_068ff01b53d8443dae8b28850ef6b430"/>
                <w:id w:val="25495118"/>
                <w:lock w:val="sdtLocked"/>
              </w:sdtPr>
              <w:sdtEndPr>
                <w:rPr>
                  <w:rFonts w:hint="eastAsia"/>
                </w:rPr>
              </w:sdtEndPr>
              <w:sdtContent>
                <w:tc>
                  <w:tcPr>
                    <w:tcW w:w="87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5,478,757.44</w:t>
                    </w:r>
                  </w:p>
                </w:tc>
              </w:sdtContent>
            </w:sdt>
            <w:sdt>
              <w:sdtPr>
                <w:alias w:val="应付设定提存计划减少额"/>
                <w:tag w:val="_GBC_30fc80f0d84b4736b6b6fe0b5e930b1a"/>
                <w:id w:val="25495119"/>
                <w:lock w:val="sdtLocked"/>
              </w:sdtPr>
              <w:sdtEndPr>
                <w:rPr>
                  <w:rFonts w:hint="eastAsia"/>
                </w:rPr>
              </w:sdtEnd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5,262,749.20</w:t>
                    </w:r>
                  </w:p>
                </w:tc>
              </w:sdtContent>
            </w:sdt>
            <w:sdt>
              <w:sdtPr>
                <w:alias w:val="应付设定提存计划"/>
                <w:tag w:val="_GBC_d9860664b6b54929914d1dcaeb98166a"/>
                <w:id w:val="25495120"/>
                <w:lock w:val="sdtLocked"/>
              </w:sdtPr>
              <w:sdtEndPr>
                <w:rPr>
                  <w:rFonts w:hint="eastAsia"/>
                </w:rPr>
              </w:sdtEndPr>
              <w:sdtContent>
                <w:tc>
                  <w:tcPr>
                    <w:tcW w:w="85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305,386.78</w:t>
                    </w:r>
                  </w:p>
                </w:tc>
              </w:sdtContent>
            </w:sdt>
          </w:tr>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三、辞退福利</w:t>
                </w:r>
              </w:p>
            </w:tc>
            <w:sdt>
              <w:sdtPr>
                <w:alias w:val="应付辞退福利账面余额"/>
                <w:tag w:val="_GBC_0b26633471de4a1c9b48136041099a2d"/>
                <w:id w:val="25495121"/>
                <w:lock w:val="sdtLocked"/>
              </w:sdtPr>
              <w:sdtContent>
                <w:tc>
                  <w:tcPr>
                    <w:tcW w:w="858"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2,008,761.90</w:t>
                    </w:r>
                  </w:p>
                </w:tc>
              </w:sdtContent>
            </w:sdt>
            <w:sdt>
              <w:sdtPr>
                <w:rPr>
                  <w:rFonts w:hint="eastAsia"/>
                </w:rPr>
                <w:alias w:val="应付辞退福利增加额"/>
                <w:tag w:val="_GBC_6e52320981cd413db959d1b9788a1871"/>
                <w:id w:val="25495122"/>
                <w:lock w:val="sdtLocked"/>
              </w:sdtPr>
              <w:sdtContent>
                <w:tc>
                  <w:tcPr>
                    <w:tcW w:w="87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47,000.00</w:t>
                    </w:r>
                  </w:p>
                </w:tc>
              </w:sdtContent>
            </w:sdt>
            <w:sdt>
              <w:sdtPr>
                <w:alias w:val="应付辞退福利支付额"/>
                <w:tag w:val="_GBC_c014046b0dec4d5a9ef6db8bcaf20263"/>
                <w:id w:val="25495123"/>
                <w:lock w:val="sdtLocked"/>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88,685.50</w:t>
                    </w:r>
                  </w:p>
                </w:tc>
              </w:sdtContent>
            </w:sdt>
            <w:sdt>
              <w:sdtPr>
                <w:alias w:val="应付辞退福利账面余额"/>
                <w:tag w:val="_GBC_3fc5f78530484e79b1ab4bcafff14a57"/>
                <w:id w:val="25495124"/>
                <w:lock w:val="sdtLocked"/>
              </w:sdtPr>
              <w:sdtContent>
                <w:tc>
                  <w:tcPr>
                    <w:tcW w:w="85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1,967,076.40</w:t>
                    </w:r>
                  </w:p>
                </w:tc>
              </w:sdtContent>
            </w:sdt>
          </w:tr>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四、一年内到期的其他福利</w:t>
                </w:r>
              </w:p>
            </w:tc>
            <w:sdt>
              <w:sdtPr>
                <w:alias w:val="一年内到期的其他福利"/>
                <w:tag w:val="_GBC_c67e2c3cc62d4954ab00bc79a7e030fe"/>
                <w:id w:val="25495125"/>
                <w:lock w:val="sdtLocked"/>
                <w:showingPlcHdr/>
              </w:sdtPr>
              <w:sdtEndPr>
                <w:rPr>
                  <w:rFonts w:hint="eastAsia"/>
                </w:rPr>
              </w:sdtEndPr>
              <w:sdtContent>
                <w:tc>
                  <w:tcPr>
                    <w:tcW w:w="858"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p>
                </w:tc>
              </w:sdtContent>
            </w:sdt>
            <w:sdt>
              <w:sdtPr>
                <w:alias w:val="一年内到期的其他福利增加额"/>
                <w:tag w:val="_GBC_fbdfeac6519041ff891ea7ae79da984d"/>
                <w:id w:val="25495126"/>
                <w:lock w:val="sdtLocked"/>
                <w:showingPlcHdr/>
              </w:sdtPr>
              <w:sdtEndPr>
                <w:rPr>
                  <w:rFonts w:hint="eastAsia"/>
                </w:rPr>
              </w:sdtEndPr>
              <w:sdtContent>
                <w:tc>
                  <w:tcPr>
                    <w:tcW w:w="87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sdt>
              <w:sdtPr>
                <w:alias w:val="一年内到期的其他福利减少额"/>
                <w:tag w:val="_GBC_d5f526e560d547399f71c9c429951d0e"/>
                <w:id w:val="25495127"/>
                <w:lock w:val="sdtLocked"/>
                <w:showingPlcHdr/>
              </w:sdtPr>
              <w:sdtEndPr>
                <w:rPr>
                  <w:rFonts w:hint="eastAsia"/>
                </w:rPr>
              </w:sdtEnd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sdt>
              <w:sdtPr>
                <w:alias w:val="一年内到期的其他福利"/>
                <w:tag w:val="_GBC_ca57e48609f541b4949f0e6776cc3be4"/>
                <w:id w:val="25495128"/>
                <w:lock w:val="sdtLocked"/>
                <w:showingPlcHdr/>
              </w:sdtPr>
              <w:sdtEndPr>
                <w:rPr>
                  <w:rFonts w:hint="eastAsia"/>
                </w:rPr>
              </w:sdtEndPr>
              <w:sdtContent>
                <w:tc>
                  <w:tcPr>
                    <w:tcW w:w="85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tr>
          <w:tr w:rsidR="00A6624F" w:rsidTr="00A6624F">
            <w:tc>
              <w:tcPr>
                <w:tcW w:w="1502"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lastRenderedPageBreak/>
                  <w:t>合计</w:t>
                </w:r>
              </w:p>
            </w:tc>
            <w:sdt>
              <w:sdtPr>
                <w:alias w:val="应付职工薪酬"/>
                <w:tag w:val="_GBC_f6cba87c07f3429db6a05e9b4c470ea9"/>
                <w:id w:val="25495129"/>
                <w:lock w:val="sdtLocked"/>
              </w:sdtPr>
              <w:sdtContent>
                <w:tc>
                  <w:tcPr>
                    <w:tcW w:w="858"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28,257,127.41</w:t>
                    </w:r>
                  </w:p>
                </w:tc>
              </w:sdtContent>
            </w:sdt>
            <w:sdt>
              <w:sdtPr>
                <w:rPr>
                  <w:rFonts w:hint="eastAsia"/>
                </w:rPr>
                <w:alias w:val="应付职工薪酬增加额"/>
                <w:tag w:val="_GBC_16690e9a41be42d1bdd086d5a7d96c32"/>
                <w:id w:val="25495130"/>
                <w:lock w:val="sdtLocked"/>
              </w:sdtPr>
              <w:sdtContent>
                <w:tc>
                  <w:tcPr>
                    <w:tcW w:w="87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134,232,210.77</w:t>
                    </w:r>
                  </w:p>
                </w:tc>
              </w:sdtContent>
            </w:sdt>
            <w:sdt>
              <w:sdtPr>
                <w:alias w:val="应付职工薪酬减少额"/>
                <w:tag w:val="_GBC_1204491c87e5433fbe78d8d95c7015c8"/>
                <w:id w:val="25495131"/>
                <w:lock w:val="sdtLocked"/>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148,350,342.08</w:t>
                    </w:r>
                  </w:p>
                </w:tc>
              </w:sdtContent>
            </w:sdt>
            <w:sdt>
              <w:sdtPr>
                <w:alias w:val="应付职工薪酬"/>
                <w:tag w:val="_GBC_7dd3254db2d941febf038603922e4457"/>
                <w:id w:val="25495132"/>
                <w:lock w:val="sdtLocked"/>
              </w:sdtPr>
              <w:sdtContent>
                <w:tc>
                  <w:tcPr>
                    <w:tcW w:w="85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14,138,996.10</w:t>
                    </w:r>
                  </w:p>
                </w:tc>
              </w:sdtContent>
            </w:sdt>
          </w:tr>
        </w:tbl>
        <w:p w:rsidR="00A6624F" w:rsidRDefault="00FD450F"/>
      </w:sdtContent>
    </w:sdt>
    <w:sdt>
      <w:sdtPr>
        <w:rPr>
          <w:rFonts w:ascii="宋体" w:hAnsi="宋体" w:cs="宋体" w:hint="eastAsia"/>
          <w:b w:val="0"/>
          <w:bCs w:val="0"/>
          <w:kern w:val="0"/>
          <w:szCs w:val="24"/>
        </w:rPr>
        <w:alias w:val="模块:短期薪酬列示"/>
        <w:tag w:val="_GBC_8889528627cf49dfa80ba4d972a53405"/>
        <w:id w:val="25495187"/>
        <w:lock w:val="sdtLocked"/>
        <w:placeholder>
          <w:docPart w:val="GBC22222222222222222222222222222"/>
        </w:placeholder>
      </w:sdtPr>
      <w:sdtEndPr>
        <w:rPr>
          <w:rFonts w:hint="default"/>
          <w:szCs w:val="21"/>
        </w:rPr>
      </w:sdtEndPr>
      <w:sdtContent>
        <w:p w:rsidR="00A6624F" w:rsidRDefault="00A6624F" w:rsidP="00E71DDD">
          <w:pPr>
            <w:pStyle w:val="4"/>
            <w:numPr>
              <w:ilvl w:val="0"/>
              <w:numId w:val="68"/>
            </w:numPr>
          </w:pPr>
          <w:r>
            <w:rPr>
              <w:rFonts w:hint="eastAsia"/>
            </w:rPr>
            <w:t>短期薪酬列示：</w:t>
          </w:r>
        </w:p>
        <w:sdt>
          <w:sdtPr>
            <w:alias w:val="是否适用：短期薪酬列示[双击切换]"/>
            <w:tag w:val="_GBC_fe9cc4ffdf524f4695448b31c76167ce"/>
            <w:id w:val="2549513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短期薪酬"/>
              <w:tag w:val="_GBC_f5a2a934147944d68f11ca2bcce4d80f"/>
              <w:id w:val="254951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54951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9"/>
            <w:gridCol w:w="1701"/>
            <w:gridCol w:w="1748"/>
            <w:gridCol w:w="1794"/>
            <w:gridCol w:w="1701"/>
          </w:tblGrid>
          <w:tr w:rsidR="00A6624F" w:rsidTr="00A6624F">
            <w:tc>
              <w:tcPr>
                <w:tcW w:w="150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项目</w:t>
                </w:r>
              </w:p>
            </w:tc>
            <w:tc>
              <w:tcPr>
                <w:tcW w:w="85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pPr>
                <w:r>
                  <w:rPr>
                    <w:rFonts w:hint="eastAsia"/>
                  </w:rPr>
                  <w:t>本期增加</w:t>
                </w:r>
              </w:p>
            </w:tc>
            <w:tc>
              <w:tcPr>
                <w:tcW w:w="90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pPr>
                <w:r>
                  <w:t>本期减少</w:t>
                </w:r>
              </w:p>
            </w:tc>
            <w:tc>
              <w:tcPr>
                <w:tcW w:w="85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期末余额</w:t>
                </w:r>
              </w:p>
            </w:tc>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一、工资、奖金、津贴和补贴</w:t>
                </w:r>
              </w:p>
            </w:tc>
            <w:sdt>
              <w:sdtPr>
                <w:rPr>
                  <w:szCs w:val="21"/>
                </w:rPr>
                <w:alias w:val="应付工资、奖金、津贴和补贴账面余额"/>
                <w:tag w:val="_GBC_b1143a92285c4eaea88052e80c078319"/>
                <w:id w:val="25495137"/>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25,492,696.22</w:t>
                    </w:r>
                  </w:p>
                </w:tc>
              </w:sdtContent>
            </w:sdt>
            <w:sdt>
              <w:sdtPr>
                <w:rPr>
                  <w:szCs w:val="21"/>
                </w:rPr>
                <w:alias w:val="应付工资、奖金、津贴和补贴增加额"/>
                <w:tag w:val="_GBC_def6166209884878b4164c3adff90105"/>
                <w:id w:val="25495138"/>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111,679,403.49</w:t>
                    </w:r>
                  </w:p>
                </w:tc>
              </w:sdtContent>
            </w:sdt>
            <w:sdt>
              <w:sdtPr>
                <w:rPr>
                  <w:szCs w:val="21"/>
                </w:rPr>
                <w:alias w:val="应付工资、奖金、津贴和补贴减少额"/>
                <w:tag w:val="_GBC_743efb8171e94f57b13cfa02c4e17d78"/>
                <w:id w:val="25495139"/>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126,264,543.29</w:t>
                    </w:r>
                  </w:p>
                </w:tc>
              </w:sdtContent>
            </w:sdt>
            <w:sdt>
              <w:sdtPr>
                <w:rPr>
                  <w:szCs w:val="21"/>
                </w:rPr>
                <w:alias w:val="应付工资、奖金、津贴和补贴账面余额"/>
                <w:tag w:val="_GBC_b2b7d59d6adf4036bbbb84d1899290e5"/>
                <w:id w:val="25495140"/>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10,907,556.42</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二、职工福利费</w:t>
                </w:r>
              </w:p>
            </w:tc>
            <w:sdt>
              <w:sdtPr>
                <w:rPr>
                  <w:szCs w:val="21"/>
                </w:rPr>
                <w:alias w:val="应付职工福利费账面余额"/>
                <w:tag w:val="_GBC_56c61ae3fb924c8e865359046b3995ce"/>
                <w:id w:val="25495141"/>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付职工福利费增加额"/>
                <w:tag w:val="_GBC_b1c60cca5c0d40cd8bc358cb35bb5d05"/>
                <w:id w:val="25495142"/>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2,365,678.42</w:t>
                    </w:r>
                  </w:p>
                </w:tc>
              </w:sdtContent>
            </w:sdt>
            <w:sdt>
              <w:sdtPr>
                <w:rPr>
                  <w:szCs w:val="21"/>
                </w:rPr>
                <w:alias w:val="应付职工福利费减少额"/>
                <w:tag w:val="_GBC_673fa1b514fd4f5e9f7629d93dd5bd85"/>
                <w:id w:val="25495143"/>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2,365,678.42</w:t>
                    </w:r>
                  </w:p>
                </w:tc>
              </w:sdtContent>
            </w:sdt>
            <w:sdt>
              <w:sdtPr>
                <w:rPr>
                  <w:szCs w:val="21"/>
                </w:rPr>
                <w:alias w:val="应付职工福利费账面余额"/>
                <w:tag w:val="_GBC_5fe822f30b594e7abd529e072f150998"/>
                <w:id w:val="25495144"/>
                <w:lock w:val="sdtLocked"/>
                <w:showingPlcHdr/>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三、社会保险费</w:t>
                </w:r>
              </w:p>
            </w:tc>
            <w:sdt>
              <w:sdtPr>
                <w:rPr>
                  <w:szCs w:val="21"/>
                </w:rPr>
                <w:alias w:val="应付社会保险费账面余额"/>
                <w:tag w:val="_GBC_a0791472840248a183ac165e6a509317"/>
                <w:id w:val="25495145"/>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69,936.78</w:t>
                    </w:r>
                  </w:p>
                </w:tc>
              </w:sdtContent>
            </w:sdt>
            <w:sdt>
              <w:sdtPr>
                <w:rPr>
                  <w:szCs w:val="21"/>
                </w:rPr>
                <w:alias w:val="应付社会保险费增加额"/>
                <w:tag w:val="_GBC_f3dea0626fc24c55b9e261fb445c3645"/>
                <w:id w:val="25495146"/>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7,211,233.36</w:t>
                    </w:r>
                  </w:p>
                </w:tc>
              </w:sdtContent>
            </w:sdt>
            <w:sdt>
              <w:sdtPr>
                <w:rPr>
                  <w:szCs w:val="21"/>
                </w:rPr>
                <w:alias w:val="应付社会保险费减少额"/>
                <w:tag w:val="_GBC_7f7caa8444b848ca8f2ba14fc258990c"/>
                <w:id w:val="25495147"/>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7,005,327.51</w:t>
                    </w:r>
                  </w:p>
                </w:tc>
              </w:sdtContent>
            </w:sdt>
            <w:sdt>
              <w:sdtPr>
                <w:rPr>
                  <w:szCs w:val="21"/>
                </w:rPr>
                <w:alias w:val="应付社会保险费账面余额"/>
                <w:tag w:val="_GBC_b9b9399246c448b583536d4509d825a3"/>
                <w:id w:val="25495148"/>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275,842.63</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rPr>
                    <w:color w:val="008000"/>
                    <w:szCs w:val="21"/>
                  </w:rPr>
                </w:pPr>
                <w:r>
                  <w:rPr>
                    <w:rFonts w:hint="eastAsia"/>
                    <w:szCs w:val="21"/>
                  </w:rPr>
                  <w:t>其中：</w:t>
                </w:r>
                <w:r>
                  <w:rPr>
                    <w:szCs w:val="21"/>
                  </w:rPr>
                  <w:t>医疗保险费</w:t>
                </w:r>
              </w:p>
            </w:tc>
            <w:sdt>
              <w:sdtPr>
                <w:rPr>
                  <w:szCs w:val="21"/>
                </w:rPr>
                <w:alias w:val="应付医疗保险费账面余额"/>
                <w:tag w:val="_GBC_d60e62102cc9475d87937da798a3b56e"/>
                <w:id w:val="25495149"/>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56,315.78</w:t>
                    </w:r>
                  </w:p>
                </w:tc>
              </w:sdtContent>
            </w:sdt>
            <w:sdt>
              <w:sdtPr>
                <w:rPr>
                  <w:szCs w:val="21"/>
                </w:rPr>
                <w:alias w:val="应付医疗保险费增加额"/>
                <w:tag w:val="_GBC_e117d238154f478fad9cd36abcc8534f"/>
                <w:id w:val="25495150"/>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6,796,316.51</w:t>
                    </w:r>
                  </w:p>
                </w:tc>
              </w:sdtContent>
            </w:sdt>
            <w:sdt>
              <w:sdtPr>
                <w:rPr>
                  <w:szCs w:val="21"/>
                </w:rPr>
                <w:alias w:val="应付医疗保险费减少额"/>
                <w:tag w:val="_GBC_3c7d42d0eb164aabbefccbc324125c81"/>
                <w:id w:val="25495151"/>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6,670,439.61</w:t>
                    </w:r>
                  </w:p>
                </w:tc>
              </w:sdtContent>
            </w:sdt>
            <w:sdt>
              <w:sdtPr>
                <w:rPr>
                  <w:szCs w:val="21"/>
                </w:rPr>
                <w:alias w:val="应付医疗保险费账面余额"/>
                <w:tag w:val="_GBC_090dcd7e70b649da901325d29ff5be51"/>
                <w:id w:val="25495152"/>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182,192.68</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ind w:firstLineChars="300" w:firstLine="630"/>
                  <w:rPr>
                    <w:szCs w:val="21"/>
                  </w:rPr>
                </w:pPr>
                <w:r>
                  <w:rPr>
                    <w:rFonts w:hint="eastAsia"/>
                    <w:szCs w:val="21"/>
                  </w:rPr>
                  <w:t>工伤保险费</w:t>
                </w:r>
              </w:p>
            </w:tc>
            <w:sdt>
              <w:sdtPr>
                <w:rPr>
                  <w:szCs w:val="21"/>
                </w:rPr>
                <w:alias w:val="应付工伤保险费账面余额"/>
                <w:tag w:val="_GBC_926ece33c9c54acb8aca21b8f9eda916"/>
                <w:id w:val="25495153"/>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1,545.04</w:t>
                    </w:r>
                  </w:p>
                </w:tc>
              </w:sdtContent>
            </w:sdt>
            <w:sdt>
              <w:sdtPr>
                <w:rPr>
                  <w:szCs w:val="21"/>
                </w:rPr>
                <w:alias w:val="应付工伤保险费增加额"/>
                <w:tag w:val="_GBC_fd7253c5229f4f709828b1c8a333457f"/>
                <w:id w:val="25495154"/>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100,972.28</w:t>
                    </w:r>
                  </w:p>
                </w:tc>
              </w:sdtContent>
            </w:sdt>
            <w:sdt>
              <w:sdtPr>
                <w:rPr>
                  <w:szCs w:val="21"/>
                </w:rPr>
                <w:alias w:val="应付工伤保险费减少额"/>
                <w:tag w:val="_GBC_0fde263eaa0f4e629f105039d640c427"/>
                <w:id w:val="25495155"/>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28,970.39</w:t>
                    </w:r>
                  </w:p>
                </w:tc>
              </w:sdtContent>
            </w:sdt>
            <w:sdt>
              <w:sdtPr>
                <w:rPr>
                  <w:szCs w:val="21"/>
                </w:rPr>
                <w:alias w:val="应付工伤保险费账面余额"/>
                <w:tag w:val="_GBC_8d06786b8e254524a9bb764b15ab1bd0"/>
                <w:id w:val="25495156"/>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73,546.93</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ind w:firstLineChars="300" w:firstLine="630"/>
                  <w:rPr>
                    <w:szCs w:val="21"/>
                  </w:rPr>
                </w:pPr>
                <w:r>
                  <w:rPr>
                    <w:rFonts w:hint="eastAsia"/>
                    <w:szCs w:val="21"/>
                  </w:rPr>
                  <w:t>生育保险费</w:t>
                </w:r>
              </w:p>
            </w:tc>
            <w:sdt>
              <w:sdtPr>
                <w:rPr>
                  <w:szCs w:val="21"/>
                </w:rPr>
                <w:alias w:val="应付生育保险费账面余额"/>
                <w:tag w:val="_GBC_a9063177816e4200a390209fe877ce6d"/>
                <w:id w:val="25495157"/>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12,075.96</w:t>
                    </w:r>
                  </w:p>
                </w:tc>
              </w:sdtContent>
            </w:sdt>
            <w:sdt>
              <w:sdtPr>
                <w:rPr>
                  <w:szCs w:val="21"/>
                </w:rPr>
                <w:alias w:val="应付生育保险费增加额"/>
                <w:tag w:val="_GBC_f165777ae3e544bc9a171388de18e463"/>
                <w:id w:val="25495158"/>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313,944.57</w:t>
                    </w:r>
                  </w:p>
                </w:tc>
              </w:sdtContent>
            </w:sdt>
            <w:sdt>
              <w:sdtPr>
                <w:rPr>
                  <w:szCs w:val="21"/>
                </w:rPr>
                <w:alias w:val="应付生育保险费减少额"/>
                <w:tag w:val="_GBC_f2b27f5fb59445988c16e80670ae180e"/>
                <w:id w:val="25495159"/>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305,917.51</w:t>
                    </w:r>
                  </w:p>
                </w:tc>
              </w:sdtContent>
            </w:sdt>
            <w:sdt>
              <w:sdtPr>
                <w:rPr>
                  <w:szCs w:val="21"/>
                </w:rPr>
                <w:alias w:val="应付生育保险费账面余额"/>
                <w:tag w:val="_GBC_2e9764d3238e4430b8d383b080bd3fff"/>
                <w:id w:val="25495160"/>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20,103.02</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四、住房公积金</w:t>
                </w:r>
              </w:p>
            </w:tc>
            <w:sdt>
              <w:sdtPr>
                <w:rPr>
                  <w:szCs w:val="21"/>
                </w:rPr>
                <w:alias w:val="应付住房公积金账面余额"/>
                <w:tag w:val="_GBC_6649c8659b91405c90b8e5045f3ac9fa"/>
                <w:id w:val="25495161"/>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184,120.98</w:t>
                    </w:r>
                  </w:p>
                </w:tc>
              </w:sdtContent>
            </w:sdt>
            <w:sdt>
              <w:sdtPr>
                <w:rPr>
                  <w:szCs w:val="21"/>
                </w:rPr>
                <w:alias w:val="应付住房公积金增加额"/>
                <w:tag w:val="_GBC_c06da4b976484d9eb20df9b07ef193a6"/>
                <w:id w:val="25495162"/>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5,224,454.09</w:t>
                    </w:r>
                  </w:p>
                </w:tc>
              </w:sdtContent>
            </w:sdt>
            <w:sdt>
              <w:sdtPr>
                <w:rPr>
                  <w:szCs w:val="21"/>
                </w:rPr>
                <w:alias w:val="应付住房公积金减少额"/>
                <w:tag w:val="_GBC_794153bbac4e49e99aca3db568d69000"/>
                <w:id w:val="25495163"/>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5,146,236.09</w:t>
                    </w:r>
                  </w:p>
                </w:tc>
              </w:sdtContent>
            </w:sdt>
            <w:sdt>
              <w:sdtPr>
                <w:rPr>
                  <w:szCs w:val="21"/>
                </w:rPr>
                <w:alias w:val="应付住房公积金账面余额"/>
                <w:tag w:val="_GBC_6383eb9d3e8a4e299b74ae27d79f0b2e"/>
                <w:id w:val="25495164"/>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262,338.98</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五、工会经费和职工教育经费</w:t>
                </w:r>
              </w:p>
            </w:tc>
            <w:sdt>
              <w:sdtPr>
                <w:rPr>
                  <w:szCs w:val="21"/>
                </w:rPr>
                <w:alias w:val="应付工会经费和职工教育经费"/>
                <w:tag w:val="_GBC_0b4c270e773e4ad6a5b5402082a99854"/>
                <w:id w:val="25495165"/>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409,607.96</w:t>
                    </w:r>
                  </w:p>
                </w:tc>
              </w:sdtContent>
            </w:sdt>
            <w:sdt>
              <w:sdtPr>
                <w:rPr>
                  <w:szCs w:val="21"/>
                </w:rPr>
                <w:alias w:val="应付工会经费和职工教育经费增加额"/>
                <w:tag w:val="_GBC_40160aa03d164d03bcc05a9085c79703"/>
                <w:id w:val="25495166"/>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2,186,936.42</w:t>
                    </w:r>
                  </w:p>
                </w:tc>
              </w:sdtContent>
            </w:sdt>
            <w:sdt>
              <w:sdtPr>
                <w:rPr>
                  <w:szCs w:val="21"/>
                </w:rPr>
                <w:alias w:val="应付工会经费和职工教育经费减少额"/>
                <w:tag w:val="_GBC_3e1d6f34a0244c7ab1f716f7c3d00c5b"/>
                <w:id w:val="25495167"/>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2,181,374.52</w:t>
                    </w:r>
                  </w:p>
                </w:tc>
              </w:sdtContent>
            </w:sdt>
            <w:sdt>
              <w:sdtPr>
                <w:rPr>
                  <w:szCs w:val="21"/>
                </w:rPr>
                <w:alias w:val="应付工会经费和职工教育经费"/>
                <w:tag w:val="_GBC_2060f240c23f443c8a406059b03de936"/>
                <w:id w:val="25495168"/>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415,169.86</w:t>
                    </w: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六、短期带薪缺勤</w:t>
                </w:r>
              </w:p>
            </w:tc>
            <w:sdt>
              <w:sdtPr>
                <w:rPr>
                  <w:szCs w:val="21"/>
                </w:rPr>
                <w:alias w:val="应付短期带薪缺勤"/>
                <w:tag w:val="_GBC_6ca4f421a8ad43e5a1ae357dd190c6b5"/>
                <w:id w:val="25495169"/>
                <w:lock w:val="sdtLocked"/>
                <w:showingPlcHdr/>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0000" w:themeColor="text1"/>
                        <w:szCs w:val="21"/>
                      </w:rPr>
                    </w:pPr>
                    <w:r>
                      <w:rPr>
                        <w:rFonts w:hint="eastAsia"/>
                        <w:color w:val="333399"/>
                      </w:rPr>
                      <w:t xml:space="preserve">　</w:t>
                    </w:r>
                  </w:p>
                </w:tc>
              </w:sdtContent>
            </w:sdt>
            <w:sdt>
              <w:sdtPr>
                <w:rPr>
                  <w:szCs w:val="21"/>
                </w:rPr>
                <w:alias w:val="应付短期带薪缺勤本期增加额"/>
                <w:tag w:val="_GBC_235e681431274e6ba4642ce92c7cb93a"/>
                <w:id w:val="25495170"/>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付短期带薪缺勤本期减少额"/>
                <w:tag w:val="_GBC_b765afb94dfc4a8ebaa12841d8e6ad41"/>
                <w:id w:val="25495171"/>
                <w:lock w:val="sdtLocked"/>
                <w:showingPlcHdr/>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付短期带薪缺勤"/>
                <w:tag w:val="_GBC_2c04b46eeef2458eb604ccacfb9fc922"/>
                <w:id w:val="25495172"/>
                <w:lock w:val="sdtLocked"/>
                <w:showingPlcHdr/>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r w:rsidR="00A6624F" w:rsidTr="00A6624F">
            <w:tc>
              <w:tcPr>
                <w:tcW w:w="15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七、短期利润分享计划</w:t>
                </w:r>
              </w:p>
            </w:tc>
            <w:sdt>
              <w:sdtPr>
                <w:rPr>
                  <w:szCs w:val="21"/>
                </w:rPr>
                <w:alias w:val="应付短期利润分享计划"/>
                <w:tag w:val="_GBC_df48f5fa375446e2b15ed6e64c57050b"/>
                <w:id w:val="25495173"/>
                <w:lock w:val="sdtLocked"/>
                <w:showingPlcHdr/>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0000" w:themeColor="text1"/>
                        <w:szCs w:val="21"/>
                      </w:rPr>
                    </w:pPr>
                    <w:r>
                      <w:rPr>
                        <w:rFonts w:hint="eastAsia"/>
                        <w:color w:val="333399"/>
                      </w:rPr>
                      <w:t xml:space="preserve">　</w:t>
                    </w:r>
                  </w:p>
                </w:tc>
              </w:sdtContent>
            </w:sdt>
            <w:sdt>
              <w:sdtPr>
                <w:rPr>
                  <w:szCs w:val="21"/>
                </w:rPr>
                <w:alias w:val="短期利润分享计划本期增加额"/>
                <w:tag w:val="_GBC_6568aa763cec419191baf1fd7139e20e"/>
                <w:id w:val="25495174"/>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短期利润分享计划本期减少额"/>
                <w:tag w:val="_GBC_45368c2c630e48eea149aade9cced42d"/>
                <w:id w:val="25495175"/>
                <w:lock w:val="sdtLocked"/>
                <w:showingPlcHdr/>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应付短期利润分享计划"/>
                <w:tag w:val="_GBC_6dde6944ea5243baa339d456235e587b"/>
                <w:id w:val="25495176"/>
                <w:lock w:val="sdtLocked"/>
                <w:showingPlcHdr/>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sdt>
            <w:sdtPr>
              <w:rPr>
                <w:szCs w:val="21"/>
              </w:rPr>
              <w:alias w:val="应付职工薪酬中的其他应付薪酬明细"/>
              <w:tag w:val="_GBC_68e70a06bfb74c23922ba3755003afbc"/>
              <w:id w:val="25495182"/>
              <w:lock w:val="sdtLocked"/>
            </w:sdtPr>
            <w:sdtEndPr>
              <w:rPr>
                <w:color w:val="000000" w:themeColor="text1"/>
              </w:rPr>
            </w:sdtEndPr>
            <w:sdtContent>
              <w:tr w:rsidR="00A6624F" w:rsidTr="00A6624F">
                <w:sdt>
                  <w:sdtPr>
                    <w:rPr>
                      <w:szCs w:val="21"/>
                    </w:rPr>
                    <w:alias w:val="应付职工薪酬中的其他应付薪酬明细－项目"/>
                    <w:tag w:val="_GBC_1fc03c88441a45c6b2181a5cde7454d5"/>
                    <w:id w:val="25495177"/>
                    <w:lock w:val="sdtLocked"/>
                  </w:sdtPr>
                  <w:sdtContent>
                    <w:tc>
                      <w:tcPr>
                        <w:tcW w:w="1501" w:type="pct"/>
                        <w:tcBorders>
                          <w:top w:val="single" w:sz="4" w:space="0" w:color="auto"/>
                          <w:left w:val="single" w:sz="4" w:space="0" w:color="auto"/>
                          <w:bottom w:val="single" w:sz="4" w:space="0" w:color="auto"/>
                          <w:right w:val="single" w:sz="4" w:space="0" w:color="auto"/>
                        </w:tcBorders>
                      </w:tcPr>
                      <w:p w:rsidR="00A6624F" w:rsidRPr="00284EEB" w:rsidRDefault="00A6624F" w:rsidP="00A6624F">
                        <w:r>
                          <w:rPr>
                            <w:rFonts w:hint="eastAsia"/>
                            <w:sz w:val="18"/>
                            <w:szCs w:val="18"/>
                          </w:rPr>
                          <w:t>八、其他短期薪酬</w:t>
                        </w:r>
                      </w:p>
                    </w:tc>
                  </w:sdtContent>
                </w:sdt>
                <w:sdt>
                  <w:sdtPr>
                    <w:rPr>
                      <w:szCs w:val="21"/>
                    </w:rPr>
                    <w:alias w:val="应付职工薪酬中的其他应付薪酬明细－账面余额"/>
                    <w:tag w:val="_GBC_e21c75bc9e9b4b768ed1a07e6c3d0bc0"/>
                    <w:id w:val="25495178"/>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2,625.03</w:t>
                        </w:r>
                      </w:p>
                    </w:tc>
                  </w:sdtContent>
                </w:sdt>
                <w:sdt>
                  <w:sdtPr>
                    <w:rPr>
                      <w:szCs w:val="21"/>
                    </w:rPr>
                    <w:alias w:val="应付职工薪酬中的其他应付薪酬明细－增加额"/>
                    <w:tag w:val="_GBC_2c91311ac2434f26b76a157e6fbcb6af"/>
                    <w:id w:val="25495179"/>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38,747.55</w:t>
                        </w:r>
                      </w:p>
                    </w:tc>
                  </w:sdtContent>
                </w:sdt>
                <w:sdt>
                  <w:sdtPr>
                    <w:rPr>
                      <w:szCs w:val="21"/>
                    </w:rPr>
                    <w:alias w:val="应付职工薪酬中的其他应付薪酬明细－支付额"/>
                    <w:tag w:val="_GBC_14466bcf5c4b40fe82cbc3a8bc7997f0"/>
                    <w:id w:val="25495180"/>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35,747.55</w:t>
                        </w:r>
                      </w:p>
                    </w:tc>
                  </w:sdtContent>
                </w:sdt>
                <w:sdt>
                  <w:sdtPr>
                    <w:rPr>
                      <w:szCs w:val="21"/>
                    </w:rPr>
                    <w:alias w:val="应付职工薪酬中的其他应付薪酬明细－账面余额"/>
                    <w:tag w:val="_GBC_db4da47959e1498fa7dc8f9f3688b2d3"/>
                    <w:id w:val="25495181"/>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5,625.03</w:t>
                        </w:r>
                      </w:p>
                    </w:tc>
                  </w:sdtContent>
                </w:sdt>
              </w:tr>
            </w:sdtContent>
          </w:sdt>
          <w:tr w:rsidR="00A6624F" w:rsidTr="00A6624F">
            <w:tc>
              <w:tcPr>
                <w:tcW w:w="150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合计</w:t>
                </w:r>
              </w:p>
            </w:tc>
            <w:sdt>
              <w:sdtPr>
                <w:rPr>
                  <w:szCs w:val="21"/>
                </w:rPr>
                <w:alias w:val="应付短期薪酬"/>
                <w:tag w:val="_GBC_414b577f55864b1ab2433e1337265869"/>
                <w:id w:val="25495183"/>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26,158,986.97</w:t>
                    </w:r>
                  </w:p>
                </w:tc>
              </w:sdtContent>
            </w:sdt>
            <w:sdt>
              <w:sdtPr>
                <w:rPr>
                  <w:szCs w:val="21"/>
                </w:rPr>
                <w:alias w:val="应付短期薪酬增加额"/>
                <w:tag w:val="_GBC_1c84508e02e34fbcbc13c637cbb96743"/>
                <w:id w:val="25495184"/>
                <w:lock w:val="sdtLocked"/>
              </w:sdtPr>
              <w:sdtContent>
                <w:tc>
                  <w:tcPr>
                    <w:tcW w:w="88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128,706,453.33</w:t>
                    </w:r>
                  </w:p>
                </w:tc>
              </w:sdtContent>
            </w:sdt>
            <w:sdt>
              <w:sdtPr>
                <w:rPr>
                  <w:szCs w:val="21"/>
                </w:rPr>
                <w:alias w:val="应付短期薪酬减少额"/>
                <w:tag w:val="_GBC_949ab015733e4f26b3cd33ff62ad2e25"/>
                <w:id w:val="25495185"/>
                <w:lock w:val="sdtLocked"/>
              </w:sdtPr>
              <w:sdtContent>
                <w:tc>
                  <w:tcPr>
                    <w:tcW w:w="904"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142,998,907.38</w:t>
                    </w:r>
                  </w:p>
                </w:tc>
              </w:sdtContent>
            </w:sdt>
            <w:sdt>
              <w:sdtPr>
                <w:rPr>
                  <w:szCs w:val="21"/>
                </w:rPr>
                <w:alias w:val="应付短期薪酬"/>
                <w:tag w:val="_GBC_8b37632e2acb41b6a57a06cf5da9f56a"/>
                <w:id w:val="25495186"/>
                <w:lock w:val="sdtLocked"/>
              </w:sdtPr>
              <w:sdtContent>
                <w:tc>
                  <w:tcPr>
                    <w:tcW w:w="85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11,866,532.92</w:t>
                    </w:r>
                  </w:p>
                </w:tc>
              </w:sdtContent>
            </w:sdt>
          </w:tr>
        </w:tbl>
        <w:p w:rsidR="00A6624F" w:rsidRDefault="00FD450F">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25495207"/>
        <w:lock w:val="sdtLocked"/>
        <w:placeholder>
          <w:docPart w:val="GBC22222222222222222222222222222"/>
        </w:placeholder>
      </w:sdtPr>
      <w:sdtContent>
        <w:p w:rsidR="00A6624F" w:rsidRDefault="00A6624F" w:rsidP="00E71DDD">
          <w:pPr>
            <w:pStyle w:val="4"/>
            <w:numPr>
              <w:ilvl w:val="0"/>
              <w:numId w:val="68"/>
            </w:numPr>
            <w:rPr>
              <w:szCs w:val="21"/>
            </w:rPr>
          </w:pPr>
          <w:r>
            <w:rPr>
              <w:rFonts w:hint="eastAsia"/>
              <w:szCs w:val="21"/>
            </w:rPr>
            <w:t>设定提存计划列示</w:t>
          </w:r>
        </w:p>
        <w:sdt>
          <w:sdtPr>
            <w:alias w:val="是否适用：设定提存计划列示[双击切换]"/>
            <w:tag w:val="_GBC_107b7eec6d75473e8809e93d01e00021"/>
            <w:id w:val="25495188"/>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设定提存计划列示"/>
              <w:tag w:val="_GBC_744d8f829e6040c78616ef1951ef7e59"/>
              <w:id w:val="2549518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254951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9"/>
            <w:gridCol w:w="1638"/>
            <w:gridCol w:w="1593"/>
          </w:tblGrid>
          <w:tr w:rsidR="00A6624F" w:rsidTr="00A6624F">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期末余额</w:t>
                </w:r>
              </w:p>
            </w:tc>
          </w:tr>
          <w:tr w:rsidR="00A6624F" w:rsidTr="00A6624F">
            <w:tc>
              <w:tcPr>
                <w:tcW w:w="142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1、基本养老保险</w:t>
                </w:r>
              </w:p>
            </w:tc>
            <w:sdt>
              <w:sdtPr>
                <w:alias w:val="应付基本养老保险费账面余额"/>
                <w:tag w:val="_GBC_c500333479bc468a8b3afcc4788799dc"/>
                <w:id w:val="25495191"/>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86,205.47</w:t>
                    </w:r>
                  </w:p>
                </w:tc>
              </w:sdtContent>
            </w:sdt>
            <w:sdt>
              <w:sdtPr>
                <w:rPr>
                  <w:rFonts w:hint="eastAsia"/>
                </w:rPr>
                <w:alias w:val="应付基本养老保险费增加额"/>
                <w:tag w:val="_GBC_c7ee78d16ce64fd382c8c0eaba6f1ae0"/>
                <w:id w:val="25495192"/>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5,278,697.74</w:t>
                    </w:r>
                  </w:p>
                </w:tc>
              </w:sdtContent>
            </w:sdt>
            <w:sdt>
              <w:sdtPr>
                <w:alias w:val="应付基本养老保险费减少额"/>
                <w:tag w:val="_GBC_af4dbe91d9b6443d84e75afe26abb21d"/>
                <w:id w:val="25495193"/>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5,067,558.98</w:t>
                    </w:r>
                  </w:p>
                </w:tc>
              </w:sdtContent>
            </w:sdt>
            <w:sdt>
              <w:sdtPr>
                <w:alias w:val="应付基本养老保险费账面余额"/>
                <w:tag w:val="_GBC_619e586630bd419ebf636866fcbd1c6f"/>
                <w:id w:val="25495194"/>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297,344.23</w:t>
                    </w:r>
                  </w:p>
                </w:tc>
              </w:sdtContent>
            </w:sdt>
          </w:tr>
          <w:tr w:rsidR="00A6624F" w:rsidTr="00A6624F">
            <w:tc>
              <w:tcPr>
                <w:tcW w:w="142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2、失业保险费</w:t>
                </w:r>
              </w:p>
            </w:tc>
            <w:sdt>
              <w:sdtPr>
                <w:alias w:val="应付失业保险费账面余额"/>
                <w:tag w:val="_GBC_f3df7c8308474d5e80b2009c0f34cf8c"/>
                <w:id w:val="25495195"/>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3,173.07</w:t>
                    </w:r>
                  </w:p>
                </w:tc>
              </w:sdtContent>
            </w:sdt>
            <w:sdt>
              <w:sdtPr>
                <w:rPr>
                  <w:rFonts w:hint="eastAsia"/>
                </w:rPr>
                <w:alias w:val="应付失业保险费增加额"/>
                <w:tag w:val="_GBC_33bb20e928de4dfdb0d61e7c3a41b39a"/>
                <w:id w:val="25495196"/>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200,059.70</w:t>
                    </w:r>
                  </w:p>
                </w:tc>
              </w:sdtContent>
            </w:sdt>
            <w:sdt>
              <w:sdtPr>
                <w:alias w:val="应付失业保险费减少额"/>
                <w:tag w:val="_GBC_afdeee5ddf0c4e4ebb31400e6f220528"/>
                <w:id w:val="25495197"/>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195,190.22</w:t>
                    </w:r>
                  </w:p>
                </w:tc>
              </w:sdtContent>
            </w:sdt>
            <w:sdt>
              <w:sdtPr>
                <w:alias w:val="应付失业保险费账面余额"/>
                <w:tag w:val="_GBC_7d5eedf934be4fc68ec2f9f3bda5c3a0"/>
                <w:id w:val="25495198"/>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8,042.55</w:t>
                    </w:r>
                  </w:p>
                </w:tc>
              </w:sdtContent>
            </w:sdt>
          </w:tr>
          <w:tr w:rsidR="00A6624F" w:rsidTr="00A6624F">
            <w:tc>
              <w:tcPr>
                <w:tcW w:w="1429"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r>
                  <w:rPr>
                    <w:rFonts w:hint="eastAsia"/>
                  </w:rPr>
                  <w:t>3、企业年金缴费</w:t>
                </w:r>
              </w:p>
            </w:tc>
            <w:sdt>
              <w:sdtPr>
                <w:alias w:val="应付年金缴费账面余额"/>
                <w:tag w:val="_GBC_bfcf2a4d4ea145fb810dcbbf2cf22375"/>
                <w:id w:val="25495199"/>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p>
                </w:tc>
              </w:sdtContent>
            </w:sdt>
            <w:sdt>
              <w:sdtPr>
                <w:rPr>
                  <w:rFonts w:hint="eastAsia"/>
                </w:rPr>
                <w:alias w:val="应付年金缴费增加额"/>
                <w:tag w:val="_GBC_f3c23a3b3fe14b94aa2d46c4fe43015c"/>
                <w:id w:val="25495200"/>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color w:val="333399"/>
                      </w:rPr>
                      <w:t xml:space="preserve">　</w:t>
                    </w:r>
                  </w:p>
                </w:tc>
              </w:sdtContent>
            </w:sdt>
            <w:sdt>
              <w:sdtPr>
                <w:alias w:val="应付年金缴费减少额"/>
                <w:tag w:val="_GBC_256ce68f43624121a54900d764b16766"/>
                <w:id w:val="25495201"/>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color w:val="333399"/>
                      </w:rPr>
                      <w:t xml:space="preserve">　</w:t>
                    </w:r>
                  </w:p>
                </w:tc>
              </w:sdtContent>
            </w:sdt>
            <w:sdt>
              <w:sdtPr>
                <w:alias w:val="应付年金缴费账面余额"/>
                <w:tag w:val="_GBC_4017311004a044468233a0d9835e79bd"/>
                <w:id w:val="25495202"/>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color w:val="333399"/>
                      </w:rPr>
                      <w:t xml:space="preserve">　</w:t>
                    </w:r>
                  </w:p>
                </w:tc>
              </w:sdtContent>
            </w:sdt>
          </w:tr>
          <w:tr w:rsidR="00A6624F" w:rsidTr="00A6624F">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pPr>
                <w:r>
                  <w:rPr>
                    <w:rFonts w:hint="eastAsia"/>
                  </w:rPr>
                  <w:t>合计</w:t>
                </w:r>
              </w:p>
            </w:tc>
            <w:sdt>
              <w:sdtPr>
                <w:alias w:val="应付设定提存计划"/>
                <w:tag w:val="_GBC_4ca45ab025f44404a9d45c63f983db8f"/>
                <w:id w:val="25495203"/>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6624F" w:rsidRDefault="00A6624F" w:rsidP="00A6624F">
                    <w:pPr>
                      <w:jc w:val="right"/>
                    </w:pPr>
                    <w:r>
                      <w:t>89,378.54</w:t>
                    </w:r>
                  </w:p>
                </w:tc>
              </w:sdtContent>
            </w:sdt>
            <w:sdt>
              <w:sdtPr>
                <w:alias w:val="应付设定提存计划增加额"/>
                <w:tag w:val="_GBC_f24d6a5d984d4b69b632eb4320f5e2d6"/>
                <w:id w:val="25495204"/>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5,478,757.44</w:t>
                    </w:r>
                  </w:p>
                </w:tc>
              </w:sdtContent>
            </w:sdt>
            <w:sdt>
              <w:sdtPr>
                <w:alias w:val="应付设定提存计划减少额"/>
                <w:tag w:val="_GBC_9ff4ee7bbd53466d96cc6c6922f2e19f"/>
                <w:id w:val="25495205"/>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5,262,749.20</w:t>
                    </w:r>
                  </w:p>
                </w:tc>
              </w:sdtContent>
            </w:sdt>
            <w:sdt>
              <w:sdtPr>
                <w:alias w:val="应付设定提存计划"/>
                <w:tag w:val="_GBC_b6ece78b3868415581d1e9e7686c0df3"/>
                <w:id w:val="25495206"/>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t>305,386.78</w:t>
                    </w:r>
                  </w:p>
                </w:tc>
              </w:sdtContent>
            </w:sdt>
          </w:tr>
        </w:tbl>
        <w:p w:rsidR="00A6624F" w:rsidRDefault="00FD450F">
          <w:pPr>
            <w:autoSpaceDE w:val="0"/>
            <w:autoSpaceDN w:val="0"/>
            <w:adjustRightInd w:val="0"/>
            <w:rPr>
              <w:szCs w:val="21"/>
            </w:rPr>
          </w:pPr>
        </w:p>
      </w:sdtContent>
    </w:sdt>
    <w:sdt>
      <w:sdtPr>
        <w:rPr>
          <w:rFonts w:hint="eastAsia"/>
          <w:szCs w:val="21"/>
        </w:rPr>
        <w:alias w:val="模块:应付职工薪酬说明"/>
        <w:tag w:val="_GBC_9173eff793e04226ba65f69088a27313"/>
        <w:id w:val="25495209"/>
        <w:lock w:val="sdtLocked"/>
        <w:placeholder>
          <w:docPart w:val="GBC22222222222222222222222222222"/>
        </w:placeholder>
      </w:sdtPr>
      <w:sdtContent>
        <w:p w:rsidR="00A6624F" w:rsidRDefault="00A6624F">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5495208"/>
            <w:lock w:val="sdtContentLocked"/>
            <w:placeholder>
              <w:docPart w:val="GBC22222222222222222222222222222"/>
            </w:placeholder>
          </w:sdtPr>
          <w:sdtContent>
            <w:p w:rsidR="00A6624F" w:rsidRDefault="001D1CEE" w:rsidP="00A6624F">
              <w:pPr>
                <w:autoSpaceDE w:val="0"/>
                <w:autoSpaceDN w:val="0"/>
                <w:adjustRightInd w:val="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25495242"/>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应</w:t>
          </w:r>
          <w:r w:rsidRPr="003649AF">
            <w:rPr>
              <w:rFonts w:ascii="宋体" w:hAnsi="宋体" w:hint="eastAsia"/>
              <w:szCs w:val="21"/>
            </w:rPr>
            <w:t>交税</w:t>
          </w:r>
          <w:r>
            <w:rPr>
              <w:rFonts w:ascii="宋体" w:hAnsi="宋体" w:hint="eastAsia"/>
              <w:szCs w:val="21"/>
            </w:rPr>
            <w:t>费</w:t>
          </w:r>
        </w:p>
        <w:sdt>
          <w:sdtPr>
            <w:alias w:val="是否适用：应交税费[双击切换]"/>
            <w:tag w:val="_GBC_e7e2664720b9408384c5d3cd6d97c132"/>
            <w:id w:val="2549521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应交税费"/>
              <w:tag w:val="_GBC_a6162c9f021640929018406be611b834"/>
              <w:id w:val="254952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254952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814"/>
            <w:gridCol w:w="3286"/>
            <w:gridCol w:w="2795"/>
          </w:tblGrid>
          <w:tr w:rsidR="00A6624F" w:rsidTr="00A6624F">
            <w:trPr>
              <w:cantSplit/>
            </w:trPr>
            <w:tc>
              <w:tcPr>
                <w:tcW w:w="1582"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项目</w:t>
                </w:r>
              </w:p>
            </w:tc>
            <w:tc>
              <w:tcPr>
                <w:tcW w:w="184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期末余额</w:t>
                </w:r>
              </w:p>
            </w:tc>
            <w:tc>
              <w:tcPr>
                <w:tcW w:w="157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期初余额</w:t>
                </w:r>
              </w:p>
            </w:tc>
          </w:tr>
          <w:tr w:rsidR="00A6624F" w:rsidTr="00A6624F">
            <w:trPr>
              <w:cantSplit/>
            </w:trPr>
            <w:tc>
              <w:tcPr>
                <w:tcW w:w="158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增值税</w:t>
                </w:r>
              </w:p>
            </w:tc>
            <w:sdt>
              <w:sdtPr>
                <w:rPr>
                  <w:szCs w:val="21"/>
                </w:rPr>
                <w:alias w:val="应交税金中的增值税"/>
                <w:tag w:val="_GBC_9791315efde34cb8ab2be460016403a0"/>
                <w:id w:val="25495213"/>
                <w:lock w:val="sdtLocked"/>
              </w:sdtPr>
              <w:sdtContent>
                <w:tc>
                  <w:tcPr>
                    <w:tcW w:w="184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73"/>
                      <w:jc w:val="right"/>
                      <w:rPr>
                        <w:szCs w:val="21"/>
                      </w:rPr>
                    </w:pPr>
                    <w:r>
                      <w:rPr>
                        <w:szCs w:val="21"/>
                      </w:rPr>
                      <w:t>9,427,778.51</w:t>
                    </w:r>
                  </w:p>
                </w:tc>
              </w:sdtContent>
            </w:sdt>
            <w:sdt>
              <w:sdtPr>
                <w:rPr>
                  <w:szCs w:val="21"/>
                </w:rPr>
                <w:alias w:val="应交税金中的增值税"/>
                <w:tag w:val="_GBC_dfacf334f07c4a968402ec78a3b659aa"/>
                <w:id w:val="25495214"/>
                <w:lock w:val="sdtLocked"/>
              </w:sdtPr>
              <w:sdtContent>
                <w:tc>
                  <w:tcPr>
                    <w:tcW w:w="157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5,818,133.89</w:t>
                    </w:r>
                  </w:p>
                </w:tc>
              </w:sdtContent>
            </w:sdt>
          </w:tr>
          <w:tr w:rsidR="00A6624F" w:rsidTr="00A6624F">
            <w:trPr>
              <w:cantSplit/>
            </w:trPr>
            <w:tc>
              <w:tcPr>
                <w:tcW w:w="158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营业税</w:t>
                </w:r>
              </w:p>
            </w:tc>
            <w:sdt>
              <w:sdtPr>
                <w:rPr>
                  <w:szCs w:val="21"/>
                </w:rPr>
                <w:alias w:val="应交税金中的营业税"/>
                <w:tag w:val="_GBC_75a3d06681d2458e97d79fb5d740246c"/>
                <w:id w:val="25495215"/>
                <w:lock w:val="sdtLocked"/>
                <w:showingPlcHdr/>
              </w:sdtPr>
              <w:sdtContent>
                <w:tc>
                  <w:tcPr>
                    <w:tcW w:w="184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73"/>
                      <w:jc w:val="right"/>
                      <w:rPr>
                        <w:szCs w:val="21"/>
                      </w:rPr>
                    </w:pPr>
                  </w:p>
                </w:tc>
              </w:sdtContent>
            </w:sdt>
            <w:sdt>
              <w:sdtPr>
                <w:rPr>
                  <w:szCs w:val="21"/>
                </w:rPr>
                <w:alias w:val="应交税金中的营业税"/>
                <w:tag w:val="_GBC_99610c7bb6ad4316aa620df83e6353b3"/>
                <w:id w:val="25495216"/>
                <w:lock w:val="sdtLocked"/>
              </w:sdtPr>
              <w:sdtContent>
                <w:tc>
                  <w:tcPr>
                    <w:tcW w:w="157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53,809.78</w:t>
                    </w:r>
                  </w:p>
                </w:tc>
              </w:sdtContent>
            </w:sdt>
          </w:tr>
          <w:tr w:rsidR="00A6624F" w:rsidTr="00A6624F">
            <w:trPr>
              <w:cantSplit/>
            </w:trPr>
            <w:tc>
              <w:tcPr>
                <w:tcW w:w="158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企业所得税</w:t>
                </w:r>
              </w:p>
            </w:tc>
            <w:sdt>
              <w:sdtPr>
                <w:rPr>
                  <w:szCs w:val="21"/>
                </w:rPr>
                <w:alias w:val="应交税金中的所得税"/>
                <w:tag w:val="_GBC_9cdcf101b84840ccb31e20f0802254e4"/>
                <w:id w:val="25495217"/>
                <w:lock w:val="sdtLocked"/>
              </w:sdtPr>
              <w:sdtContent>
                <w:tc>
                  <w:tcPr>
                    <w:tcW w:w="184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73"/>
                      <w:jc w:val="right"/>
                      <w:rPr>
                        <w:szCs w:val="21"/>
                      </w:rPr>
                    </w:pPr>
                    <w:r>
                      <w:rPr>
                        <w:szCs w:val="21"/>
                      </w:rPr>
                      <w:t>4,675,258.93</w:t>
                    </w:r>
                  </w:p>
                </w:tc>
              </w:sdtContent>
            </w:sdt>
            <w:sdt>
              <w:sdtPr>
                <w:rPr>
                  <w:szCs w:val="21"/>
                </w:rPr>
                <w:alias w:val="应交税金中的所得税"/>
                <w:tag w:val="_GBC_77931a7112384acbb9eb873d450c8fe8"/>
                <w:id w:val="25495218"/>
                <w:lock w:val="sdtLocked"/>
              </w:sdtPr>
              <w:sdtContent>
                <w:tc>
                  <w:tcPr>
                    <w:tcW w:w="157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11,815,594.98</w:t>
                    </w:r>
                  </w:p>
                </w:tc>
              </w:sdtContent>
            </w:sdt>
          </w:tr>
          <w:tr w:rsidR="00A6624F" w:rsidTr="00A6624F">
            <w:trPr>
              <w:cantSplit/>
            </w:trPr>
            <w:tc>
              <w:tcPr>
                <w:tcW w:w="158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个人所得税</w:t>
                </w:r>
              </w:p>
            </w:tc>
            <w:sdt>
              <w:sdtPr>
                <w:rPr>
                  <w:szCs w:val="21"/>
                </w:rPr>
                <w:alias w:val="应交税金中的个人所得税"/>
                <w:tag w:val="_GBC_31f3632bdeaa4c8e84638419aa942a90"/>
                <w:id w:val="25495219"/>
                <w:lock w:val="sdtLocked"/>
              </w:sdtPr>
              <w:sdtContent>
                <w:tc>
                  <w:tcPr>
                    <w:tcW w:w="184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73"/>
                      <w:jc w:val="right"/>
                      <w:rPr>
                        <w:szCs w:val="21"/>
                      </w:rPr>
                    </w:pPr>
                    <w:r>
                      <w:rPr>
                        <w:szCs w:val="21"/>
                      </w:rPr>
                      <w:t>2,754,743.08</w:t>
                    </w:r>
                  </w:p>
                </w:tc>
              </w:sdtContent>
            </w:sdt>
            <w:sdt>
              <w:sdtPr>
                <w:rPr>
                  <w:szCs w:val="21"/>
                </w:rPr>
                <w:alias w:val="应交税金中的个人所得税"/>
                <w:tag w:val="_GBC_6023fbb8ef134cb49427803c19ad5d53"/>
                <w:id w:val="25495220"/>
                <w:lock w:val="sdtLocked"/>
              </w:sdtPr>
              <w:sdtContent>
                <w:tc>
                  <w:tcPr>
                    <w:tcW w:w="157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812,293.39</w:t>
                    </w:r>
                  </w:p>
                </w:tc>
              </w:sdtContent>
            </w:sdt>
          </w:tr>
          <w:tr w:rsidR="00A6624F" w:rsidTr="00A6624F">
            <w:trPr>
              <w:cantSplit/>
            </w:trPr>
            <w:tc>
              <w:tcPr>
                <w:tcW w:w="158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城市维护建设税</w:t>
                </w:r>
              </w:p>
            </w:tc>
            <w:sdt>
              <w:sdtPr>
                <w:rPr>
                  <w:szCs w:val="21"/>
                </w:rPr>
                <w:alias w:val="应交税金中的城建税"/>
                <w:tag w:val="_GBC_24766beecbd94a09b66c519d4ce2eb4b"/>
                <w:id w:val="25495221"/>
                <w:lock w:val="sdtLocked"/>
              </w:sdtPr>
              <w:sdtContent>
                <w:tc>
                  <w:tcPr>
                    <w:tcW w:w="1847"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73"/>
                      <w:jc w:val="right"/>
                      <w:rPr>
                        <w:szCs w:val="21"/>
                      </w:rPr>
                    </w:pPr>
                    <w:r>
                      <w:rPr>
                        <w:szCs w:val="21"/>
                      </w:rPr>
                      <w:t>741,169.03</w:t>
                    </w:r>
                  </w:p>
                </w:tc>
              </w:sdtContent>
            </w:sdt>
            <w:sdt>
              <w:sdtPr>
                <w:rPr>
                  <w:szCs w:val="21"/>
                </w:rPr>
                <w:alias w:val="应交税金中的城建税"/>
                <w:tag w:val="_GBC_522c4bb7bd76425489b513d37bee42e5"/>
                <w:id w:val="25495222"/>
                <w:lock w:val="sdtLocked"/>
              </w:sdtPr>
              <w:sdtContent>
                <w:tc>
                  <w:tcPr>
                    <w:tcW w:w="157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467,153.22</w:t>
                    </w:r>
                  </w:p>
                </w:tc>
              </w:sdtContent>
            </w:sdt>
          </w:tr>
          <w:sdt>
            <w:sdtPr>
              <w:rPr>
                <w:rFonts w:hint="eastAsia"/>
                <w:szCs w:val="21"/>
              </w:rPr>
              <w:alias w:val="应交税金明细"/>
              <w:tag w:val="_GBC_0480c028aa8b4cf2885f8f1d9b64c155"/>
              <w:id w:val="25495226"/>
              <w:lock w:val="sdtLocked"/>
            </w:sdtPr>
            <w:sdtContent>
              <w:tr w:rsidR="00A6624F" w:rsidTr="00A6624F">
                <w:trPr>
                  <w:cantSplit/>
                </w:trPr>
                <w:sdt>
                  <w:sdtPr>
                    <w:rPr>
                      <w:rFonts w:hint="eastAsia"/>
                      <w:szCs w:val="21"/>
                    </w:rPr>
                    <w:alias w:val="应交税金种类"/>
                    <w:tag w:val="_GBC_9cf1df576f6a4ca6864c93966bcbe89a"/>
                    <w:id w:val="25495223"/>
                    <w:lock w:val="sdtLocked"/>
                  </w:sdtPr>
                  <w:sdtContent>
                    <w:tc>
                      <w:tcPr>
                        <w:tcW w:w="1582"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土地使用税</w:t>
                        </w:r>
                      </w:p>
                    </w:tc>
                  </w:sdtContent>
                </w:sdt>
                <w:sdt>
                  <w:sdtPr>
                    <w:rPr>
                      <w:szCs w:val="21"/>
                    </w:rPr>
                    <w:alias w:val="应交税金金额"/>
                    <w:tag w:val="_GBC_60a396ea7f8a444db2807e7ff869b8f7"/>
                    <w:id w:val="25495224"/>
                    <w:lock w:val="sdtLocked"/>
                  </w:sdtPr>
                  <w:sdtContent>
                    <w:tc>
                      <w:tcPr>
                        <w:tcW w:w="184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21,858.60</w:t>
                        </w:r>
                      </w:p>
                    </w:tc>
                  </w:sdtContent>
                </w:sdt>
                <w:sdt>
                  <w:sdtPr>
                    <w:rPr>
                      <w:szCs w:val="21"/>
                    </w:rPr>
                    <w:alias w:val="应交税金金额"/>
                    <w:tag w:val="_GBC_bfbdd4e901504b1b962e744df3b97d11"/>
                    <w:id w:val="25495225"/>
                    <w:lock w:val="sdtLocked"/>
                  </w:sdtPr>
                  <w:sdtContent>
                    <w:tc>
                      <w:tcPr>
                        <w:tcW w:w="157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25,501.70</w:t>
                        </w:r>
                      </w:p>
                    </w:tc>
                  </w:sdtContent>
                </w:sdt>
              </w:tr>
            </w:sdtContent>
          </w:sdt>
          <w:sdt>
            <w:sdtPr>
              <w:rPr>
                <w:rFonts w:hint="eastAsia"/>
                <w:szCs w:val="21"/>
              </w:rPr>
              <w:alias w:val="应交税金明细"/>
              <w:tag w:val="_GBC_0480c028aa8b4cf2885f8f1d9b64c155"/>
              <w:id w:val="25495230"/>
              <w:lock w:val="sdtLocked"/>
            </w:sdtPr>
            <w:sdtContent>
              <w:tr w:rsidR="00A6624F" w:rsidTr="00A6624F">
                <w:trPr>
                  <w:cantSplit/>
                </w:trPr>
                <w:sdt>
                  <w:sdtPr>
                    <w:rPr>
                      <w:rFonts w:hint="eastAsia"/>
                      <w:szCs w:val="21"/>
                    </w:rPr>
                    <w:alias w:val="应交税金种类"/>
                    <w:tag w:val="_GBC_9cf1df576f6a4ca6864c93966bcbe89a"/>
                    <w:id w:val="25495227"/>
                    <w:lock w:val="sdtLocked"/>
                  </w:sdtPr>
                  <w:sdtContent>
                    <w:tc>
                      <w:tcPr>
                        <w:tcW w:w="1582"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教育附加（含地方）</w:t>
                        </w:r>
                      </w:p>
                    </w:tc>
                  </w:sdtContent>
                </w:sdt>
                <w:sdt>
                  <w:sdtPr>
                    <w:rPr>
                      <w:szCs w:val="21"/>
                    </w:rPr>
                    <w:alias w:val="应交税金金额"/>
                    <w:tag w:val="_GBC_60a396ea7f8a444db2807e7ff869b8f7"/>
                    <w:id w:val="25495228"/>
                    <w:lock w:val="sdtLocked"/>
                  </w:sdtPr>
                  <w:sdtContent>
                    <w:tc>
                      <w:tcPr>
                        <w:tcW w:w="184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556,600.10</w:t>
                        </w:r>
                      </w:p>
                    </w:tc>
                  </w:sdtContent>
                </w:sdt>
                <w:sdt>
                  <w:sdtPr>
                    <w:rPr>
                      <w:szCs w:val="21"/>
                    </w:rPr>
                    <w:alias w:val="应交税金金额"/>
                    <w:tag w:val="_GBC_bfbdd4e901504b1b962e744df3b97d11"/>
                    <w:id w:val="25495229"/>
                    <w:lock w:val="sdtLocked"/>
                  </w:sdtPr>
                  <w:sdtContent>
                    <w:tc>
                      <w:tcPr>
                        <w:tcW w:w="157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422,141.60</w:t>
                        </w:r>
                      </w:p>
                    </w:tc>
                  </w:sdtContent>
                </w:sdt>
              </w:tr>
            </w:sdtContent>
          </w:sdt>
          <w:sdt>
            <w:sdtPr>
              <w:rPr>
                <w:rFonts w:hint="eastAsia"/>
                <w:szCs w:val="21"/>
              </w:rPr>
              <w:alias w:val="应交税金明细"/>
              <w:tag w:val="_GBC_0480c028aa8b4cf2885f8f1d9b64c155"/>
              <w:id w:val="25495234"/>
              <w:lock w:val="sdtLocked"/>
            </w:sdtPr>
            <w:sdtContent>
              <w:tr w:rsidR="00A6624F" w:rsidTr="00A6624F">
                <w:trPr>
                  <w:cantSplit/>
                </w:trPr>
                <w:sdt>
                  <w:sdtPr>
                    <w:rPr>
                      <w:rFonts w:hint="eastAsia"/>
                      <w:szCs w:val="21"/>
                    </w:rPr>
                    <w:alias w:val="应交税金种类"/>
                    <w:tag w:val="_GBC_9cf1df576f6a4ca6864c93966bcbe89a"/>
                    <w:id w:val="25495231"/>
                    <w:lock w:val="sdtLocked"/>
                  </w:sdtPr>
                  <w:sdtContent>
                    <w:tc>
                      <w:tcPr>
                        <w:tcW w:w="1582"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房产税</w:t>
                        </w:r>
                      </w:p>
                    </w:tc>
                  </w:sdtContent>
                </w:sdt>
                <w:sdt>
                  <w:sdtPr>
                    <w:rPr>
                      <w:szCs w:val="21"/>
                    </w:rPr>
                    <w:alias w:val="应交税金金额"/>
                    <w:tag w:val="_GBC_60a396ea7f8a444db2807e7ff869b8f7"/>
                    <w:id w:val="25495232"/>
                    <w:lock w:val="sdtLocked"/>
                  </w:sdtPr>
                  <w:sdtContent>
                    <w:tc>
                      <w:tcPr>
                        <w:tcW w:w="184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272,729.66</w:t>
                        </w:r>
                      </w:p>
                    </w:tc>
                  </w:sdtContent>
                </w:sdt>
                <w:sdt>
                  <w:sdtPr>
                    <w:rPr>
                      <w:szCs w:val="21"/>
                    </w:rPr>
                    <w:alias w:val="应交税金金额"/>
                    <w:tag w:val="_GBC_bfbdd4e901504b1b962e744df3b97d11"/>
                    <w:id w:val="25495233"/>
                    <w:lock w:val="sdtLocked"/>
                  </w:sdtPr>
                  <w:sdtContent>
                    <w:tc>
                      <w:tcPr>
                        <w:tcW w:w="157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654,181.46</w:t>
                        </w:r>
                      </w:p>
                    </w:tc>
                  </w:sdtContent>
                </w:sdt>
              </w:tr>
            </w:sdtContent>
          </w:sdt>
          <w:sdt>
            <w:sdtPr>
              <w:rPr>
                <w:rFonts w:hint="eastAsia"/>
                <w:szCs w:val="21"/>
              </w:rPr>
              <w:alias w:val="应交税金明细"/>
              <w:tag w:val="_GBC_0480c028aa8b4cf2885f8f1d9b64c155"/>
              <w:id w:val="25495238"/>
              <w:lock w:val="sdtLocked"/>
            </w:sdtPr>
            <w:sdtContent>
              <w:tr w:rsidR="00A6624F" w:rsidTr="00A6624F">
                <w:trPr>
                  <w:cantSplit/>
                </w:trPr>
                <w:sdt>
                  <w:sdtPr>
                    <w:rPr>
                      <w:rFonts w:hint="eastAsia"/>
                      <w:szCs w:val="21"/>
                    </w:rPr>
                    <w:alias w:val="应交税金种类"/>
                    <w:tag w:val="_GBC_9cf1df576f6a4ca6864c93966bcbe89a"/>
                    <w:id w:val="25495235"/>
                    <w:lock w:val="sdtLocked"/>
                  </w:sdtPr>
                  <w:sdtContent>
                    <w:tc>
                      <w:tcPr>
                        <w:tcW w:w="1582"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其他</w:t>
                        </w:r>
                      </w:p>
                    </w:tc>
                  </w:sdtContent>
                </w:sdt>
                <w:sdt>
                  <w:sdtPr>
                    <w:rPr>
                      <w:szCs w:val="21"/>
                    </w:rPr>
                    <w:alias w:val="应交税金金额"/>
                    <w:tag w:val="_GBC_60a396ea7f8a444db2807e7ff869b8f7"/>
                    <w:id w:val="25495236"/>
                    <w:lock w:val="sdtLocked"/>
                  </w:sdtPr>
                  <w:sdtContent>
                    <w:tc>
                      <w:tcPr>
                        <w:tcW w:w="184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317,483.52</w:t>
                        </w:r>
                      </w:p>
                    </w:tc>
                  </w:sdtContent>
                </w:sdt>
                <w:sdt>
                  <w:sdtPr>
                    <w:rPr>
                      <w:szCs w:val="21"/>
                    </w:rPr>
                    <w:alias w:val="应交税金金额"/>
                    <w:tag w:val="_GBC_bfbdd4e901504b1b962e744df3b97d11"/>
                    <w:id w:val="25495237"/>
                    <w:lock w:val="sdtLocked"/>
                  </w:sdtPr>
                  <w:sdtContent>
                    <w:tc>
                      <w:tcPr>
                        <w:tcW w:w="157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117,982.44</w:t>
                        </w:r>
                      </w:p>
                    </w:tc>
                  </w:sdtContent>
                </w:sdt>
              </w:tr>
            </w:sdtContent>
          </w:sdt>
          <w:tr w:rsidR="00A6624F" w:rsidTr="00A6624F">
            <w:trPr>
              <w:cantSplit/>
            </w:trPr>
            <w:tc>
              <w:tcPr>
                <w:tcW w:w="1582"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合计</w:t>
                </w:r>
              </w:p>
            </w:tc>
            <w:sdt>
              <w:sdtPr>
                <w:rPr>
                  <w:szCs w:val="21"/>
                </w:rPr>
                <w:alias w:val="应交税金"/>
                <w:tag w:val="_GBC_b4b20da52fcb4ab1b64aaec0bea772ef"/>
                <w:id w:val="25495239"/>
                <w:lock w:val="sdtLocked"/>
              </w:sdtPr>
              <w:sdtContent>
                <w:tc>
                  <w:tcPr>
                    <w:tcW w:w="184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18,767,621.43</w:t>
                    </w:r>
                  </w:p>
                </w:tc>
              </w:sdtContent>
            </w:sdt>
            <w:sdt>
              <w:sdtPr>
                <w:rPr>
                  <w:szCs w:val="21"/>
                </w:rPr>
                <w:alias w:val="应交税金"/>
                <w:tag w:val="_GBC_bf00b425eb424f4d975ef5db71f96d94"/>
                <w:id w:val="25495240"/>
                <w:lock w:val="sdtLocked"/>
              </w:sdtPr>
              <w:sdtContent>
                <w:tc>
                  <w:tcPr>
                    <w:tcW w:w="157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20,186,792.46</w:t>
                    </w:r>
                  </w:p>
                </w:tc>
              </w:sdtContent>
            </w:sdt>
          </w:tr>
        </w:tbl>
        <w:p w:rsidR="00A6624F" w:rsidRDefault="00A6624F"/>
        <w:p w:rsidR="00A6624F" w:rsidRDefault="00A6624F">
          <w:pPr>
            <w:rPr>
              <w:szCs w:val="21"/>
            </w:rPr>
          </w:pPr>
          <w:r>
            <w:rPr>
              <w:rFonts w:hint="eastAsia"/>
              <w:szCs w:val="21"/>
            </w:rPr>
            <w:t>其他说明：</w:t>
          </w:r>
        </w:p>
        <w:sdt>
          <w:sdtPr>
            <w:rPr>
              <w:szCs w:val="21"/>
            </w:rPr>
            <w:alias w:val="应交税金的说明"/>
            <w:tag w:val="_GBC_fb59f8f9de2d41c3aaf0dc3b0970dd91"/>
            <w:id w:val="25495241"/>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sdt>
      <w:sdtPr>
        <w:rPr>
          <w:rFonts w:ascii="宋体" w:hAnsi="宋体" w:cs="宋体"/>
          <w:b w:val="0"/>
          <w:bCs w:val="0"/>
          <w:kern w:val="0"/>
          <w:szCs w:val="22"/>
        </w:rPr>
        <w:alias w:val="模块:应付利息"/>
        <w:tag w:val="_GBC_da4ff9d4ac784b77873e975cd7cd47d4"/>
        <w:id w:val="25495246"/>
        <w:lock w:val="sdtLocked"/>
        <w:placeholder>
          <w:docPart w:val="GBC22222222222222222222222222222"/>
        </w:placeholder>
      </w:sdtPr>
      <w:sdtEndPr>
        <w:rPr>
          <w:szCs w:val="21"/>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应付利息</w:t>
          </w:r>
        </w:p>
        <w:sdt>
          <w:sdtPr>
            <w:alias w:val="是否适用：应付利息[双击切换]"/>
            <w:tag w:val="_GBC_3abb3572126241deac53da8ccedb26d2"/>
            <w:id w:val="25495243"/>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r>
            <w:rPr>
              <w:rFonts w:hint="eastAsia"/>
              <w:szCs w:val="21"/>
            </w:rPr>
            <w:t>重要的已逾期未支付的利息情况：</w:t>
          </w:r>
        </w:p>
        <w:sdt>
          <w:sdtPr>
            <w:rPr>
              <w:szCs w:val="21"/>
            </w:rPr>
            <w:alias w:val="是否适用：重要的已逾期未支付的利息情况[双击切换]"/>
            <w:tag w:val="_GBC_12e2261750384dab96c63d70e8d1e780"/>
            <w:id w:val="25495244"/>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spacing w:before="60" w:after="60"/>
            <w:rPr>
              <w:szCs w:val="21"/>
            </w:rPr>
          </w:pPr>
          <w:r>
            <w:rPr>
              <w:rFonts w:hint="eastAsia"/>
              <w:szCs w:val="21"/>
            </w:rPr>
            <w:t>其他说明：</w:t>
          </w:r>
        </w:p>
        <w:sdt>
          <w:sdtPr>
            <w:rPr>
              <w:szCs w:val="21"/>
            </w:rPr>
            <w:alias w:val="是否适用：应付利息说明[双击切换]"/>
            <w:tag w:val="_GBC_de57ecea870945af8d235048c56803cd"/>
            <w:id w:val="25495245"/>
            <w:lock w:val="sdtConten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b w:val="0"/>
          <w:bCs w:val="0"/>
          <w:kern w:val="0"/>
          <w:szCs w:val="21"/>
        </w:rPr>
        <w:alias w:val="模块:应付股利"/>
        <w:tag w:val="_GBC_d4fd791dab3942c3a5e9d60bb5280141"/>
        <w:id w:val="25495248"/>
        <w:lock w:val="sdtLocked"/>
        <w:placeholder>
          <w:docPart w:val="GBC22222222222222222222222222222"/>
        </w:placeholder>
      </w:sdt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应付股利</w:t>
          </w:r>
        </w:p>
        <w:sdt>
          <w:sdtPr>
            <w:alias w:val="是否适用：应付股利[双击切换]"/>
            <w:tag w:val="_GBC_f4a78fedf50b4dcd99a087f79207fd89"/>
            <w:id w:val="25495247"/>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7424B6">
          <w:pPr>
            <w:snapToGrid w:val="0"/>
            <w:rPr>
              <w:szCs w:val="21"/>
            </w:rPr>
          </w:pPr>
        </w:p>
      </w:sdtContent>
    </w:sdt>
    <w:sdt>
      <w:sdtPr>
        <w:rPr>
          <w:rFonts w:ascii="宋体" w:hAnsi="宋体" w:cs="宋体" w:hint="eastAsia"/>
          <w:b w:val="0"/>
          <w:bCs w:val="0"/>
          <w:kern w:val="0"/>
          <w:szCs w:val="21"/>
        </w:rPr>
        <w:alias w:val="模块:其他应付款"/>
        <w:tag w:val="_GBC_ad6e4257b49b407a9fbffc30a1e95eb5"/>
        <w:id w:val="25495280"/>
        <w:lock w:val="sdtLocked"/>
        <w:placeholder>
          <w:docPart w:val="GBC22222222222222222222222222222"/>
        </w:placeholder>
      </w:sdtPr>
      <w:sdtEndPr>
        <w:rPr>
          <w:rFonts w:hint="default"/>
        </w:rPr>
      </w:sdtEndPr>
      <w:sdtContent>
        <w:bookmarkStart w:id="55" w:name="_Toc215903165" w:displacedByCustomXml="prev"/>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其他应付款</w:t>
          </w:r>
        </w:p>
        <w:p w:rsidR="00A6624F" w:rsidRDefault="00A6624F" w:rsidP="00E71DDD">
          <w:pPr>
            <w:pStyle w:val="4"/>
            <w:numPr>
              <w:ilvl w:val="3"/>
              <w:numId w:val="69"/>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32c858d4a33f4670b512d4b8c3471a37"/>
            <w:id w:val="25495249"/>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其他应付款情况"/>
              <w:tag w:val="_GBC_0b147017235c43199ff0628236008466"/>
              <w:id w:val="254952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fe238940c1434a6aab41041c1f8c09cd"/>
              <w:id w:val="254952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99"/>
            <w:gridCol w:w="3127"/>
          </w:tblGrid>
          <w:tr w:rsidR="00A6624F" w:rsidTr="00A6624F">
            <w:tc>
              <w:tcPr>
                <w:tcW w:w="1615" w:type="pct"/>
                <w:shd w:val="clear" w:color="auto" w:fill="auto"/>
              </w:tcPr>
              <w:p w:rsidR="00A6624F" w:rsidRDefault="00A6624F" w:rsidP="00A6624F">
                <w:pPr>
                  <w:jc w:val="center"/>
                  <w:rPr>
                    <w:szCs w:val="21"/>
                  </w:rPr>
                </w:pPr>
                <w:r>
                  <w:rPr>
                    <w:rFonts w:hint="eastAsia"/>
                    <w:szCs w:val="21"/>
                  </w:rPr>
                  <w:t>项目</w:t>
                </w:r>
              </w:p>
            </w:tc>
            <w:tc>
              <w:tcPr>
                <w:tcW w:w="1657" w:type="pct"/>
                <w:shd w:val="clear" w:color="auto" w:fill="auto"/>
              </w:tcPr>
              <w:p w:rsidR="00A6624F" w:rsidRDefault="00A6624F" w:rsidP="00A6624F">
                <w:pPr>
                  <w:jc w:val="center"/>
                  <w:rPr>
                    <w:szCs w:val="21"/>
                  </w:rPr>
                </w:pPr>
                <w:r>
                  <w:rPr>
                    <w:rFonts w:hint="eastAsia"/>
                    <w:szCs w:val="21"/>
                  </w:rPr>
                  <w:t>期末余额</w:t>
                </w:r>
              </w:p>
            </w:tc>
            <w:tc>
              <w:tcPr>
                <w:tcW w:w="1728" w:type="pct"/>
                <w:shd w:val="clear" w:color="auto" w:fill="auto"/>
              </w:tcPr>
              <w:p w:rsidR="00A6624F" w:rsidRDefault="00A6624F" w:rsidP="00A6624F">
                <w:pPr>
                  <w:jc w:val="center"/>
                  <w:rPr>
                    <w:szCs w:val="21"/>
                  </w:rPr>
                </w:pPr>
                <w:r>
                  <w:rPr>
                    <w:rFonts w:hint="eastAsia"/>
                    <w:szCs w:val="21"/>
                  </w:rPr>
                  <w:t>期初余额</w:t>
                </w:r>
              </w:p>
            </w:tc>
          </w:tr>
          <w:sdt>
            <w:sdtPr>
              <w:rPr>
                <w:rFonts w:hint="eastAsia"/>
                <w:szCs w:val="21"/>
              </w:rPr>
              <w:alias w:val="其他应付款情况明细"/>
              <w:tag w:val="_GBC_7f5dd84b3a9443a6a91ba6f6873b75be"/>
              <w:id w:val="25495255"/>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52"/>
                      <w:lock w:val="sdtLocked"/>
                    </w:sdtPr>
                    <w:sdtContent>
                      <w:p w:rsidR="00A6624F" w:rsidRDefault="00A6624F" w:rsidP="00A6624F">
                        <w:pPr>
                          <w:rPr>
                            <w:szCs w:val="21"/>
                          </w:rPr>
                        </w:pPr>
                        <w:r>
                          <w:rPr>
                            <w:rFonts w:hint="eastAsia"/>
                            <w:szCs w:val="21"/>
                          </w:rPr>
                          <w:t>应付股权款</w:t>
                        </w:r>
                      </w:p>
                    </w:sdtContent>
                  </w:sdt>
                </w:tc>
                <w:sdt>
                  <w:sdtPr>
                    <w:rPr>
                      <w:szCs w:val="21"/>
                    </w:rPr>
                    <w:alias w:val="其他应付款情况明细-金额"/>
                    <w:tag w:val="_GBC_28711bf64bf84a2b9e6a0e478186bc1f"/>
                    <w:id w:val="25495253"/>
                    <w:lock w:val="sdtLocked"/>
                    <w:showingPlcHdr/>
                  </w:sdtPr>
                  <w:sdtContent>
                    <w:tc>
                      <w:tcPr>
                        <w:tcW w:w="1657" w:type="pct"/>
                        <w:shd w:val="clear" w:color="auto" w:fill="auto"/>
                      </w:tcPr>
                      <w:p w:rsidR="00A6624F" w:rsidRDefault="00A6624F" w:rsidP="00A6624F">
                        <w:pPr>
                          <w:jc w:val="right"/>
                          <w:rPr>
                            <w:szCs w:val="21"/>
                          </w:rPr>
                        </w:pPr>
                      </w:p>
                    </w:tc>
                  </w:sdtContent>
                </w:sdt>
                <w:sdt>
                  <w:sdtPr>
                    <w:rPr>
                      <w:szCs w:val="21"/>
                    </w:rPr>
                    <w:alias w:val="其他应付款情况明细-金额"/>
                    <w:tag w:val="_GBC_e6ccf852c52344d496ce47e7ff32cb6d"/>
                    <w:id w:val="25495254"/>
                    <w:lock w:val="sdtLocked"/>
                  </w:sdtPr>
                  <w:sdtContent>
                    <w:tc>
                      <w:tcPr>
                        <w:tcW w:w="1728" w:type="pct"/>
                        <w:shd w:val="clear" w:color="auto" w:fill="auto"/>
                      </w:tcPr>
                      <w:p w:rsidR="00A6624F" w:rsidRDefault="00A6624F" w:rsidP="00A6624F">
                        <w:pPr>
                          <w:jc w:val="right"/>
                          <w:rPr>
                            <w:szCs w:val="21"/>
                          </w:rPr>
                        </w:pPr>
                        <w:r>
                          <w:rPr>
                            <w:szCs w:val="21"/>
                          </w:rPr>
                          <w:t>44,564,260.76</w:t>
                        </w:r>
                      </w:p>
                    </w:tc>
                  </w:sdtContent>
                </w:sdt>
              </w:tr>
            </w:sdtContent>
          </w:sdt>
          <w:sdt>
            <w:sdtPr>
              <w:rPr>
                <w:rFonts w:hint="eastAsia"/>
                <w:szCs w:val="21"/>
              </w:rPr>
              <w:alias w:val="其他应付款情况明细"/>
              <w:tag w:val="_GBC_7f5dd84b3a9443a6a91ba6f6873b75be"/>
              <w:id w:val="25495259"/>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56"/>
                      <w:lock w:val="sdtLocked"/>
                    </w:sdtPr>
                    <w:sdtContent>
                      <w:p w:rsidR="00A6624F" w:rsidRDefault="00A6624F" w:rsidP="00A6624F">
                        <w:pPr>
                          <w:rPr>
                            <w:szCs w:val="21"/>
                          </w:rPr>
                        </w:pPr>
                        <w:r>
                          <w:rPr>
                            <w:rFonts w:hint="eastAsia"/>
                            <w:szCs w:val="21"/>
                          </w:rPr>
                          <w:t>往来款</w:t>
                        </w:r>
                      </w:p>
                    </w:sdtContent>
                  </w:sdt>
                </w:tc>
                <w:sdt>
                  <w:sdtPr>
                    <w:rPr>
                      <w:szCs w:val="21"/>
                    </w:rPr>
                    <w:alias w:val="其他应付款情况明细-金额"/>
                    <w:tag w:val="_GBC_28711bf64bf84a2b9e6a0e478186bc1f"/>
                    <w:id w:val="25495257"/>
                    <w:lock w:val="sdtLocked"/>
                  </w:sdtPr>
                  <w:sdtContent>
                    <w:tc>
                      <w:tcPr>
                        <w:tcW w:w="1657" w:type="pct"/>
                        <w:shd w:val="clear" w:color="auto" w:fill="auto"/>
                      </w:tcPr>
                      <w:p w:rsidR="00A6624F" w:rsidRDefault="00A6624F" w:rsidP="00A6624F">
                        <w:pPr>
                          <w:jc w:val="right"/>
                          <w:rPr>
                            <w:szCs w:val="21"/>
                          </w:rPr>
                        </w:pPr>
                        <w:r>
                          <w:rPr>
                            <w:szCs w:val="21"/>
                          </w:rPr>
                          <w:t>11,832,706.62</w:t>
                        </w:r>
                      </w:p>
                    </w:tc>
                  </w:sdtContent>
                </w:sdt>
                <w:sdt>
                  <w:sdtPr>
                    <w:rPr>
                      <w:szCs w:val="21"/>
                    </w:rPr>
                    <w:alias w:val="其他应付款情况明细-金额"/>
                    <w:tag w:val="_GBC_e6ccf852c52344d496ce47e7ff32cb6d"/>
                    <w:id w:val="25495258"/>
                    <w:lock w:val="sdtLocked"/>
                  </w:sdtPr>
                  <w:sdtContent>
                    <w:tc>
                      <w:tcPr>
                        <w:tcW w:w="1728" w:type="pct"/>
                        <w:shd w:val="clear" w:color="auto" w:fill="auto"/>
                      </w:tcPr>
                      <w:p w:rsidR="00A6624F" w:rsidRDefault="00A6624F" w:rsidP="00A6624F">
                        <w:pPr>
                          <w:jc w:val="right"/>
                          <w:rPr>
                            <w:szCs w:val="21"/>
                          </w:rPr>
                        </w:pPr>
                        <w:r>
                          <w:rPr>
                            <w:szCs w:val="21"/>
                          </w:rPr>
                          <w:t>12,210,518.04</w:t>
                        </w:r>
                      </w:p>
                    </w:tc>
                  </w:sdtContent>
                </w:sdt>
              </w:tr>
            </w:sdtContent>
          </w:sdt>
          <w:sdt>
            <w:sdtPr>
              <w:rPr>
                <w:rFonts w:hint="eastAsia"/>
                <w:szCs w:val="21"/>
              </w:rPr>
              <w:alias w:val="其他应付款情况明细"/>
              <w:tag w:val="_GBC_7f5dd84b3a9443a6a91ba6f6873b75be"/>
              <w:id w:val="25495263"/>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60"/>
                      <w:lock w:val="sdtLocked"/>
                    </w:sdtPr>
                    <w:sdtContent>
                      <w:p w:rsidR="00A6624F" w:rsidRDefault="00A6624F" w:rsidP="00A6624F">
                        <w:pPr>
                          <w:rPr>
                            <w:szCs w:val="21"/>
                          </w:rPr>
                        </w:pPr>
                        <w:r>
                          <w:rPr>
                            <w:rFonts w:hint="eastAsia"/>
                            <w:szCs w:val="21"/>
                          </w:rPr>
                          <w:t>应付个人款</w:t>
                        </w:r>
                      </w:p>
                    </w:sdtContent>
                  </w:sdt>
                </w:tc>
                <w:sdt>
                  <w:sdtPr>
                    <w:rPr>
                      <w:szCs w:val="21"/>
                    </w:rPr>
                    <w:alias w:val="其他应付款情况明细-金额"/>
                    <w:tag w:val="_GBC_28711bf64bf84a2b9e6a0e478186bc1f"/>
                    <w:id w:val="25495261"/>
                    <w:lock w:val="sdtLocked"/>
                  </w:sdtPr>
                  <w:sdtContent>
                    <w:tc>
                      <w:tcPr>
                        <w:tcW w:w="1657" w:type="pct"/>
                        <w:shd w:val="clear" w:color="auto" w:fill="auto"/>
                      </w:tcPr>
                      <w:p w:rsidR="00A6624F" w:rsidRDefault="00A6624F" w:rsidP="00A6624F">
                        <w:pPr>
                          <w:jc w:val="right"/>
                          <w:rPr>
                            <w:szCs w:val="21"/>
                          </w:rPr>
                        </w:pPr>
                        <w:r>
                          <w:rPr>
                            <w:szCs w:val="21"/>
                          </w:rPr>
                          <w:t>1,589,945.89</w:t>
                        </w:r>
                      </w:p>
                    </w:tc>
                  </w:sdtContent>
                </w:sdt>
                <w:sdt>
                  <w:sdtPr>
                    <w:rPr>
                      <w:szCs w:val="21"/>
                    </w:rPr>
                    <w:alias w:val="其他应付款情况明细-金额"/>
                    <w:tag w:val="_GBC_e6ccf852c52344d496ce47e7ff32cb6d"/>
                    <w:id w:val="25495262"/>
                    <w:lock w:val="sdtLocked"/>
                  </w:sdtPr>
                  <w:sdtContent>
                    <w:tc>
                      <w:tcPr>
                        <w:tcW w:w="1728" w:type="pct"/>
                        <w:shd w:val="clear" w:color="auto" w:fill="auto"/>
                      </w:tcPr>
                      <w:p w:rsidR="00A6624F" w:rsidRDefault="00A6624F" w:rsidP="00A6624F">
                        <w:pPr>
                          <w:jc w:val="right"/>
                          <w:rPr>
                            <w:szCs w:val="21"/>
                          </w:rPr>
                        </w:pPr>
                        <w:r>
                          <w:rPr>
                            <w:szCs w:val="21"/>
                          </w:rPr>
                          <w:t>5,350,546.22</w:t>
                        </w:r>
                      </w:p>
                    </w:tc>
                  </w:sdtContent>
                </w:sdt>
              </w:tr>
            </w:sdtContent>
          </w:sdt>
          <w:sdt>
            <w:sdtPr>
              <w:rPr>
                <w:rFonts w:hint="eastAsia"/>
                <w:szCs w:val="21"/>
              </w:rPr>
              <w:alias w:val="其他应付款情况明细"/>
              <w:tag w:val="_GBC_7f5dd84b3a9443a6a91ba6f6873b75be"/>
              <w:id w:val="25495267"/>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64"/>
                      <w:lock w:val="sdtLocked"/>
                    </w:sdtPr>
                    <w:sdtContent>
                      <w:p w:rsidR="00A6624F" w:rsidRDefault="00A6624F" w:rsidP="00A6624F">
                        <w:pPr>
                          <w:rPr>
                            <w:szCs w:val="21"/>
                          </w:rPr>
                        </w:pPr>
                        <w:r>
                          <w:rPr>
                            <w:rFonts w:hint="eastAsia"/>
                            <w:szCs w:val="21"/>
                          </w:rPr>
                          <w:t>保证金</w:t>
                        </w:r>
                      </w:p>
                    </w:sdtContent>
                  </w:sdt>
                </w:tc>
                <w:sdt>
                  <w:sdtPr>
                    <w:rPr>
                      <w:szCs w:val="21"/>
                    </w:rPr>
                    <w:alias w:val="其他应付款情况明细-金额"/>
                    <w:tag w:val="_GBC_28711bf64bf84a2b9e6a0e478186bc1f"/>
                    <w:id w:val="25495265"/>
                    <w:lock w:val="sdtLocked"/>
                  </w:sdtPr>
                  <w:sdtContent>
                    <w:tc>
                      <w:tcPr>
                        <w:tcW w:w="1657" w:type="pct"/>
                        <w:shd w:val="clear" w:color="auto" w:fill="auto"/>
                      </w:tcPr>
                      <w:p w:rsidR="00A6624F" w:rsidRDefault="00A6624F" w:rsidP="00A6624F">
                        <w:pPr>
                          <w:jc w:val="right"/>
                          <w:rPr>
                            <w:szCs w:val="21"/>
                          </w:rPr>
                        </w:pPr>
                        <w:r>
                          <w:rPr>
                            <w:szCs w:val="21"/>
                          </w:rPr>
                          <w:t>3,484,200.66</w:t>
                        </w:r>
                      </w:p>
                    </w:tc>
                  </w:sdtContent>
                </w:sdt>
                <w:sdt>
                  <w:sdtPr>
                    <w:rPr>
                      <w:szCs w:val="21"/>
                    </w:rPr>
                    <w:alias w:val="其他应付款情况明细-金额"/>
                    <w:tag w:val="_GBC_e6ccf852c52344d496ce47e7ff32cb6d"/>
                    <w:id w:val="25495266"/>
                    <w:lock w:val="sdtLocked"/>
                  </w:sdtPr>
                  <w:sdtContent>
                    <w:tc>
                      <w:tcPr>
                        <w:tcW w:w="1728" w:type="pct"/>
                        <w:shd w:val="clear" w:color="auto" w:fill="auto"/>
                      </w:tcPr>
                      <w:p w:rsidR="00A6624F" w:rsidRDefault="00A6624F" w:rsidP="00A6624F">
                        <w:pPr>
                          <w:jc w:val="right"/>
                          <w:rPr>
                            <w:szCs w:val="21"/>
                          </w:rPr>
                        </w:pPr>
                        <w:r>
                          <w:rPr>
                            <w:szCs w:val="21"/>
                          </w:rPr>
                          <w:t>3,776,482.26</w:t>
                        </w:r>
                      </w:p>
                    </w:tc>
                  </w:sdtContent>
                </w:sdt>
              </w:tr>
            </w:sdtContent>
          </w:sdt>
          <w:sdt>
            <w:sdtPr>
              <w:rPr>
                <w:rFonts w:hint="eastAsia"/>
                <w:szCs w:val="21"/>
              </w:rPr>
              <w:alias w:val="其他应付款情况明细"/>
              <w:tag w:val="_GBC_7f5dd84b3a9443a6a91ba6f6873b75be"/>
              <w:id w:val="25495271"/>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68"/>
                      <w:lock w:val="sdtLocked"/>
                    </w:sdtPr>
                    <w:sdtContent>
                      <w:p w:rsidR="00A6624F" w:rsidRDefault="00A6624F" w:rsidP="00A6624F">
                        <w:pPr>
                          <w:rPr>
                            <w:szCs w:val="21"/>
                          </w:rPr>
                        </w:pPr>
                        <w:r>
                          <w:rPr>
                            <w:rFonts w:hint="eastAsia"/>
                            <w:szCs w:val="21"/>
                          </w:rPr>
                          <w:t>预提成本</w:t>
                        </w:r>
                      </w:p>
                    </w:sdtContent>
                  </w:sdt>
                </w:tc>
                <w:sdt>
                  <w:sdtPr>
                    <w:rPr>
                      <w:szCs w:val="21"/>
                    </w:rPr>
                    <w:alias w:val="其他应付款情况明细-金额"/>
                    <w:tag w:val="_GBC_28711bf64bf84a2b9e6a0e478186bc1f"/>
                    <w:id w:val="25495269"/>
                    <w:lock w:val="sdtLocked"/>
                  </w:sdtPr>
                  <w:sdtContent>
                    <w:tc>
                      <w:tcPr>
                        <w:tcW w:w="1657" w:type="pct"/>
                        <w:shd w:val="clear" w:color="auto" w:fill="auto"/>
                      </w:tcPr>
                      <w:p w:rsidR="00A6624F" w:rsidRDefault="00A6624F" w:rsidP="00A6624F">
                        <w:pPr>
                          <w:jc w:val="right"/>
                          <w:rPr>
                            <w:szCs w:val="21"/>
                          </w:rPr>
                        </w:pPr>
                        <w:r>
                          <w:rPr>
                            <w:szCs w:val="21"/>
                          </w:rPr>
                          <w:t>7,239,412.64</w:t>
                        </w:r>
                      </w:p>
                    </w:tc>
                  </w:sdtContent>
                </w:sdt>
                <w:sdt>
                  <w:sdtPr>
                    <w:rPr>
                      <w:szCs w:val="21"/>
                    </w:rPr>
                    <w:alias w:val="其他应付款情况明细-金额"/>
                    <w:tag w:val="_GBC_e6ccf852c52344d496ce47e7ff32cb6d"/>
                    <w:id w:val="25495270"/>
                    <w:lock w:val="sdtLocked"/>
                  </w:sdtPr>
                  <w:sdtContent>
                    <w:tc>
                      <w:tcPr>
                        <w:tcW w:w="1728" w:type="pct"/>
                        <w:shd w:val="clear" w:color="auto" w:fill="auto"/>
                      </w:tcPr>
                      <w:p w:rsidR="00A6624F" w:rsidRDefault="00A6624F" w:rsidP="00A6624F">
                        <w:pPr>
                          <w:jc w:val="right"/>
                          <w:rPr>
                            <w:szCs w:val="21"/>
                          </w:rPr>
                        </w:pPr>
                        <w:r>
                          <w:rPr>
                            <w:szCs w:val="21"/>
                          </w:rPr>
                          <w:t>9,081,561.87</w:t>
                        </w:r>
                      </w:p>
                    </w:tc>
                  </w:sdtContent>
                </w:sdt>
              </w:tr>
            </w:sdtContent>
          </w:sdt>
          <w:sdt>
            <w:sdtPr>
              <w:rPr>
                <w:rFonts w:hint="eastAsia"/>
                <w:szCs w:val="21"/>
              </w:rPr>
              <w:alias w:val="其他应付款情况明细"/>
              <w:tag w:val="_GBC_7f5dd84b3a9443a6a91ba6f6873b75be"/>
              <w:id w:val="25495275"/>
              <w:lock w:val="sdtLocked"/>
            </w:sdtPr>
            <w:sdtEndPr>
              <w:rPr>
                <w:rFonts w:hint="default"/>
              </w:rPr>
            </w:sdtEndPr>
            <w:sdtContent>
              <w:tr w:rsidR="00A6624F" w:rsidTr="00A6624F">
                <w:tc>
                  <w:tcPr>
                    <w:tcW w:w="1615" w:type="pct"/>
                    <w:shd w:val="clear" w:color="auto" w:fill="auto"/>
                  </w:tcPr>
                  <w:sdt>
                    <w:sdtPr>
                      <w:rPr>
                        <w:rFonts w:hint="eastAsia"/>
                        <w:szCs w:val="21"/>
                      </w:rPr>
                      <w:alias w:val="其他应付款情况明细-项目"/>
                      <w:tag w:val="_GBC_0e4a2a7dda1c432696ba28509f82c41a"/>
                      <w:id w:val="25495272"/>
                      <w:lock w:val="sdtLocked"/>
                    </w:sdtPr>
                    <w:sdtContent>
                      <w:p w:rsidR="00A6624F" w:rsidRDefault="00A6624F" w:rsidP="00A6624F">
                        <w:pPr>
                          <w:rPr>
                            <w:szCs w:val="21"/>
                          </w:rPr>
                        </w:pPr>
                        <w:r>
                          <w:rPr>
                            <w:rFonts w:hint="eastAsia"/>
                            <w:szCs w:val="21"/>
                          </w:rPr>
                          <w:t>其他</w:t>
                        </w:r>
                      </w:p>
                    </w:sdtContent>
                  </w:sdt>
                </w:tc>
                <w:sdt>
                  <w:sdtPr>
                    <w:rPr>
                      <w:szCs w:val="21"/>
                    </w:rPr>
                    <w:alias w:val="其他应付款情况明细-金额"/>
                    <w:tag w:val="_GBC_28711bf64bf84a2b9e6a0e478186bc1f"/>
                    <w:id w:val="25495273"/>
                    <w:lock w:val="sdtLocked"/>
                  </w:sdtPr>
                  <w:sdtContent>
                    <w:tc>
                      <w:tcPr>
                        <w:tcW w:w="1657" w:type="pct"/>
                        <w:shd w:val="clear" w:color="auto" w:fill="auto"/>
                      </w:tcPr>
                      <w:p w:rsidR="00A6624F" w:rsidRDefault="00A6624F" w:rsidP="00A6624F">
                        <w:pPr>
                          <w:jc w:val="right"/>
                          <w:rPr>
                            <w:szCs w:val="21"/>
                          </w:rPr>
                        </w:pPr>
                        <w:r>
                          <w:rPr>
                            <w:szCs w:val="21"/>
                          </w:rPr>
                          <w:t>1,057,961.98</w:t>
                        </w:r>
                      </w:p>
                    </w:tc>
                  </w:sdtContent>
                </w:sdt>
                <w:sdt>
                  <w:sdtPr>
                    <w:rPr>
                      <w:szCs w:val="21"/>
                    </w:rPr>
                    <w:alias w:val="其他应付款情况明细-金额"/>
                    <w:tag w:val="_GBC_e6ccf852c52344d496ce47e7ff32cb6d"/>
                    <w:id w:val="25495274"/>
                    <w:lock w:val="sdtLocked"/>
                  </w:sdtPr>
                  <w:sdtContent>
                    <w:tc>
                      <w:tcPr>
                        <w:tcW w:w="1728" w:type="pct"/>
                        <w:shd w:val="clear" w:color="auto" w:fill="auto"/>
                      </w:tcPr>
                      <w:p w:rsidR="00A6624F" w:rsidRDefault="00A6624F" w:rsidP="00A6624F">
                        <w:pPr>
                          <w:jc w:val="right"/>
                          <w:rPr>
                            <w:szCs w:val="21"/>
                          </w:rPr>
                        </w:pPr>
                        <w:r>
                          <w:rPr>
                            <w:szCs w:val="21"/>
                          </w:rPr>
                          <w:t>3,127,280.78</w:t>
                        </w:r>
                      </w:p>
                    </w:tc>
                  </w:sdtContent>
                </w:sdt>
              </w:tr>
            </w:sdtContent>
          </w:sdt>
          <w:tr w:rsidR="00A6624F" w:rsidTr="00A6624F">
            <w:tc>
              <w:tcPr>
                <w:tcW w:w="1615" w:type="pct"/>
                <w:shd w:val="clear" w:color="auto" w:fill="auto"/>
              </w:tcPr>
              <w:p w:rsidR="00A6624F" w:rsidRDefault="00A6624F" w:rsidP="00A6624F">
                <w:pPr>
                  <w:jc w:val="center"/>
                  <w:rPr>
                    <w:szCs w:val="21"/>
                  </w:rPr>
                </w:pPr>
                <w:r>
                  <w:rPr>
                    <w:rFonts w:hint="eastAsia"/>
                    <w:szCs w:val="21"/>
                  </w:rPr>
                  <w:t>合计</w:t>
                </w:r>
              </w:p>
            </w:tc>
            <w:sdt>
              <w:sdtPr>
                <w:rPr>
                  <w:szCs w:val="21"/>
                </w:rPr>
                <w:alias w:val="其他应付款"/>
                <w:tag w:val="_GBC_db0f949672654391b3ea41ee3c231e9e"/>
                <w:id w:val="25495276"/>
                <w:lock w:val="sdtLocked"/>
              </w:sdtPr>
              <w:sdtContent>
                <w:tc>
                  <w:tcPr>
                    <w:tcW w:w="1657" w:type="pct"/>
                    <w:shd w:val="clear" w:color="auto" w:fill="auto"/>
                  </w:tcPr>
                  <w:p w:rsidR="00A6624F" w:rsidRDefault="00A6624F" w:rsidP="00A6624F">
                    <w:pPr>
                      <w:jc w:val="right"/>
                      <w:rPr>
                        <w:szCs w:val="21"/>
                      </w:rPr>
                    </w:pPr>
                    <w:r>
                      <w:rPr>
                        <w:szCs w:val="21"/>
                      </w:rPr>
                      <w:t>25,204,227.79</w:t>
                    </w:r>
                  </w:p>
                </w:tc>
              </w:sdtContent>
            </w:sdt>
            <w:sdt>
              <w:sdtPr>
                <w:rPr>
                  <w:szCs w:val="21"/>
                </w:rPr>
                <w:alias w:val="其他应付款"/>
                <w:tag w:val="_GBC_20baa13b85024e2dad4eec48be0ae03e"/>
                <w:id w:val="25495277"/>
                <w:lock w:val="sdtLocked"/>
              </w:sdtPr>
              <w:sdtContent>
                <w:tc>
                  <w:tcPr>
                    <w:tcW w:w="1728" w:type="pct"/>
                    <w:shd w:val="clear" w:color="auto" w:fill="auto"/>
                  </w:tcPr>
                  <w:p w:rsidR="00A6624F" w:rsidRDefault="00A6624F" w:rsidP="00A6624F">
                    <w:pPr>
                      <w:jc w:val="right"/>
                      <w:rPr>
                        <w:szCs w:val="21"/>
                      </w:rPr>
                    </w:pPr>
                    <w:r>
                      <w:rPr>
                        <w:szCs w:val="21"/>
                      </w:rPr>
                      <w:t>78,110,649.93</w:t>
                    </w:r>
                  </w:p>
                </w:tc>
              </w:sdtContent>
            </w:sdt>
          </w:tr>
        </w:tbl>
        <w:p w:rsidR="00A6624F" w:rsidRDefault="00A6624F"/>
        <w:p w:rsidR="00A6624F" w:rsidRDefault="00A6624F" w:rsidP="00E71DDD">
          <w:pPr>
            <w:pStyle w:val="4"/>
            <w:numPr>
              <w:ilvl w:val="3"/>
              <w:numId w:val="69"/>
            </w:numPr>
            <w:tabs>
              <w:tab w:val="left" w:pos="644"/>
              <w:tab w:val="left" w:pos="709"/>
            </w:tabs>
          </w:pPr>
          <w:r>
            <w:rPr>
              <w:rFonts w:hint="eastAsia"/>
            </w:rPr>
            <w:t>账龄超过</w:t>
          </w:r>
          <w:r>
            <w:t>1</w:t>
          </w:r>
          <w:r>
            <w:t>年</w:t>
          </w:r>
          <w:r w:rsidRPr="00C63893">
            <w:t>的重要其他应付</w:t>
          </w:r>
          <w:r>
            <w:t>款</w:t>
          </w:r>
        </w:p>
        <w:sdt>
          <w:sdtPr>
            <w:alias w:val="是否适用：账龄超过1年的重要其他应付款[双击切换]"/>
            <w:tag w:val="_GBC_6b842cccfed2455fb63f3cf43e46e28f"/>
            <w:id w:val="25495278"/>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
            <w:rPr>
              <w:rFonts w:hint="eastAsia"/>
            </w:rPr>
            <w:t>其他说明</w:t>
          </w:r>
          <w:bookmarkEnd w:id="55"/>
        </w:p>
        <w:sdt>
          <w:sdtPr>
            <w:alias w:val="是否适用：其他应付款的其他说明[双击切换]"/>
            <w:tag w:val="_GBC_1663010b98e94ccbbc45a083e2464f25"/>
            <w:id w:val="2549527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划分为持有待售的负债"/>
        <w:tag w:val="_GBC_b863defdccbc448695ee82953f3da273"/>
        <w:id w:val="25495282"/>
        <w:lock w:val="sdtLocked"/>
        <w:placeholder>
          <w:docPart w:val="GBC22222222222222222222222222222"/>
        </w:placeholder>
      </w:sdtPr>
      <w:sdtContent>
        <w:p w:rsidR="00A6624F" w:rsidRDefault="00A6624F" w:rsidP="00E71DDD">
          <w:pPr>
            <w:pStyle w:val="3"/>
            <w:numPr>
              <w:ilvl w:val="0"/>
              <w:numId w:val="47"/>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039b9e06b132407a89f578be468d6ec8"/>
            <w:id w:val="25495281"/>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pPr>
        <w:rPr>
          <w:szCs w:val="21"/>
        </w:rPr>
      </w:pPr>
    </w:p>
    <w:sdt>
      <w:sdtPr>
        <w:rPr>
          <w:rFonts w:ascii="宋体" w:hAnsi="宋体" w:cs="宋体" w:hint="eastAsia"/>
          <w:b w:val="0"/>
          <w:bCs w:val="0"/>
          <w:kern w:val="0"/>
          <w:szCs w:val="21"/>
        </w:rPr>
        <w:alias w:val="模块:1年内到期的非流动负债"/>
        <w:tag w:val="_GBC_d5b7f9c02d494f85b85a36713895b9f8"/>
        <w:id w:val="25495284"/>
        <w:lock w:val="sdtLocked"/>
        <w:placeholder>
          <w:docPart w:val="GBC22222222222222222222222222222"/>
        </w:placeholder>
      </w:sdtPr>
      <w:sdtEndPr>
        <w:rPr>
          <w:rFonts w:hint="default"/>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5495283"/>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GBC_3b2cd011df474497ab686d55877d4bd5"/>
        <w:id w:val="25495296"/>
        <w:lock w:val="sdtLocked"/>
        <w:placeholder>
          <w:docPart w:val="GBC22222222222222222222222222222"/>
        </w:placeholder>
      </w:sdtPr>
      <w:sdtEndPr>
        <w:rPr>
          <w:szCs w:val="24"/>
        </w:rPr>
      </w:sdtEndPr>
      <w:sdtContent>
        <w:p w:rsidR="00A6624F" w:rsidRDefault="00A6624F">
          <w:pPr>
            <w:rPr>
              <w:szCs w:val="21"/>
            </w:rPr>
          </w:pPr>
          <w:r>
            <w:rPr>
              <w:rFonts w:hint="eastAsia"/>
              <w:szCs w:val="21"/>
            </w:rPr>
            <w:t>其他流动负债情况</w:t>
          </w:r>
        </w:p>
        <w:sdt>
          <w:sdtPr>
            <w:rPr>
              <w:rFonts w:hint="eastAsia"/>
              <w:szCs w:val="21"/>
            </w:rPr>
            <w:alias w:val="是否适用：其他流动负债情况 [双击切换]"/>
            <w:tag w:val="_GBC_80907e3e53c44260b850f42646eb3d63"/>
            <w:id w:val="25495285"/>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其他流动负债"/>
              <w:tag w:val="_GBC_6d31349460124941a4929421727aab0e"/>
              <w:id w:val="254952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流动负债"/>
              <w:tag w:val="_GBC_7d8c93066ac541859a45d371953d3cdc"/>
              <w:id w:val="254952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118"/>
            <w:gridCol w:w="3129"/>
          </w:tblGrid>
          <w:tr w:rsidR="00A6624F" w:rsidTr="00A6624F">
            <w:trPr>
              <w:jc w:val="center"/>
            </w:trPr>
            <w:tc>
              <w:tcPr>
                <w:tcW w:w="1548" w:type="pct"/>
                <w:tcBorders>
                  <w:top w:val="single" w:sz="4" w:space="0" w:color="auto"/>
                  <w:left w:val="single" w:sz="4" w:space="0" w:color="auto"/>
                  <w:bottom w:val="single" w:sz="4" w:space="0" w:color="auto"/>
                  <w:right w:val="single" w:sz="4" w:space="0" w:color="auto"/>
                </w:tcBorders>
                <w:vAlign w:val="bottom"/>
              </w:tcPr>
              <w:p w:rsidR="00A6624F" w:rsidRDefault="00A6624F" w:rsidP="00A6624F">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tc>
              <w:tcPr>
                <w:tcW w:w="1723" w:type="pct"/>
                <w:tcBorders>
                  <w:top w:val="single" w:sz="4" w:space="0" w:color="auto"/>
                  <w:left w:val="single" w:sz="4" w:space="0" w:color="auto"/>
                  <w:bottom w:val="single" w:sz="4" w:space="0" w:color="auto"/>
                  <w:right w:val="single" w:sz="4" w:space="0" w:color="auto"/>
                </w:tcBorders>
              </w:tcPr>
              <w:p w:rsidR="00A6624F" w:rsidRDefault="00A6624F" w:rsidP="00A6624F">
                <w:pPr>
                  <w:adjustRightInd w:val="0"/>
                  <w:snapToGrid w:val="0"/>
                  <w:jc w:val="center"/>
                  <w:rPr>
                    <w:szCs w:val="21"/>
                  </w:rPr>
                </w:pPr>
                <w:r>
                  <w:rPr>
                    <w:rFonts w:hint="eastAsia"/>
                    <w:szCs w:val="21"/>
                  </w:rPr>
                  <w:t>期末余额</w:t>
                </w:r>
              </w:p>
            </w:tc>
            <w:tc>
              <w:tcPr>
                <w:tcW w:w="1729" w:type="pct"/>
                <w:tcBorders>
                  <w:top w:val="single" w:sz="4" w:space="0" w:color="auto"/>
                  <w:left w:val="single" w:sz="4" w:space="0" w:color="auto"/>
                  <w:bottom w:val="single" w:sz="4" w:space="0" w:color="auto"/>
                  <w:right w:val="single" w:sz="4" w:space="0" w:color="auto"/>
                </w:tcBorders>
              </w:tcPr>
              <w:p w:rsidR="00A6624F" w:rsidRDefault="00A6624F" w:rsidP="00A6624F">
                <w:pPr>
                  <w:adjustRightInd w:val="0"/>
                  <w:snapToGrid w:val="0"/>
                  <w:jc w:val="center"/>
                  <w:rPr>
                    <w:szCs w:val="21"/>
                  </w:rPr>
                </w:pPr>
                <w:r>
                  <w:rPr>
                    <w:rFonts w:hint="eastAsia"/>
                    <w:szCs w:val="21"/>
                  </w:rPr>
                  <w:t>期初余额</w:t>
                </w:r>
              </w:p>
            </w:tc>
          </w:tr>
          <w:tr w:rsidR="00A6624F" w:rsidTr="00A6624F">
            <w:trPr>
              <w:jc w:val="center"/>
            </w:trPr>
            <w:tc>
              <w:tcPr>
                <w:tcW w:w="1548" w:type="pct"/>
                <w:tcBorders>
                  <w:top w:val="single" w:sz="4" w:space="0" w:color="auto"/>
                  <w:left w:val="single" w:sz="4" w:space="0" w:color="auto"/>
                  <w:bottom w:val="single" w:sz="4" w:space="0" w:color="auto"/>
                  <w:right w:val="single" w:sz="4" w:space="0" w:color="auto"/>
                </w:tcBorders>
              </w:tcPr>
              <w:p w:rsidR="00A6624F" w:rsidRDefault="00A6624F" w:rsidP="00A6624F">
                <w:pPr>
                  <w:rPr>
                    <w:color w:val="000000" w:themeColor="text1"/>
                    <w:szCs w:val="21"/>
                  </w:rPr>
                </w:pPr>
                <w:r>
                  <w:rPr>
                    <w:rFonts w:hint="eastAsia"/>
                    <w:szCs w:val="21"/>
                  </w:rPr>
                  <w:t>短期应付债券</w:t>
                </w:r>
              </w:p>
            </w:tc>
            <w:sdt>
              <w:sdtPr>
                <w:rPr>
                  <w:szCs w:val="21"/>
                </w:rPr>
                <w:alias w:val="短期应付债券"/>
                <w:tag w:val="_GBC_2429d1b9c4ac48fd82fba4deb51a2d3c"/>
                <w:id w:val="25495288"/>
                <w:lock w:val="sdtLocked"/>
              </w:sdtPr>
              <w:sdtContent>
                <w:tc>
                  <w:tcPr>
                    <w:tcW w:w="172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0000" w:themeColor="text1"/>
                        <w:szCs w:val="21"/>
                      </w:rPr>
                    </w:pPr>
                  </w:p>
                </w:tc>
              </w:sdtContent>
            </w:sdt>
            <w:sdt>
              <w:sdtPr>
                <w:rPr>
                  <w:szCs w:val="21"/>
                </w:rPr>
                <w:alias w:val="短期应付债券"/>
                <w:tag w:val="_GBC_fd70aba6092d4880b79a3affdf6a543b"/>
                <w:id w:val="25495289"/>
                <w:lock w:val="sdtLocked"/>
                <w:showingPlcHdr/>
              </w:sdtPr>
              <w:sdtContent>
                <w:tc>
                  <w:tcPr>
                    <w:tcW w:w="172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tr>
          <w:sdt>
            <w:sdtPr>
              <w:rPr>
                <w:rFonts w:hint="eastAsia"/>
                <w:szCs w:val="21"/>
              </w:rPr>
              <w:alias w:val="其他流动负债明细"/>
              <w:tag w:val="_GBC_6ad57a8cdfbd4161b9e29fe9e473fce8"/>
              <w:id w:val="25495293"/>
              <w:lock w:val="sdtLocked"/>
            </w:sdtPr>
            <w:sdtContent>
              <w:tr w:rsidR="00A6624F" w:rsidTr="00A6624F">
                <w:trPr>
                  <w:jc w:val="center"/>
                </w:trPr>
                <w:sdt>
                  <w:sdtPr>
                    <w:rPr>
                      <w:rFonts w:hint="eastAsia"/>
                      <w:szCs w:val="21"/>
                    </w:rPr>
                    <w:alias w:val="其他流动负债明细-项目"/>
                    <w:tag w:val="_GBC_352c778f39354fc0bc4a3a91aa4eae74"/>
                    <w:id w:val="25495290"/>
                    <w:lock w:val="sdtLocked"/>
                  </w:sdtPr>
                  <w:sdtContent>
                    <w:tc>
                      <w:tcPr>
                        <w:tcW w:w="1548"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待</w:t>
                        </w:r>
                        <w:proofErr w:type="gramStart"/>
                        <w:r>
                          <w:rPr>
                            <w:rFonts w:hint="eastAsia"/>
                            <w:szCs w:val="21"/>
                          </w:rPr>
                          <w:t>转销项税</w:t>
                        </w:r>
                        <w:proofErr w:type="gramEnd"/>
                      </w:p>
                    </w:tc>
                  </w:sdtContent>
                </w:sdt>
                <w:sdt>
                  <w:sdtPr>
                    <w:rPr>
                      <w:szCs w:val="21"/>
                    </w:rPr>
                    <w:alias w:val="其他流动负债明细-账面余额"/>
                    <w:tag w:val="_GBC_72cc47e7eb4e4ea6ab273538443052f5"/>
                    <w:id w:val="25495291"/>
                    <w:lock w:val="sdtLocked"/>
                  </w:sdtPr>
                  <w:sdtContent>
                    <w:tc>
                      <w:tcPr>
                        <w:tcW w:w="172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7,220,224.58</w:t>
                        </w:r>
                      </w:p>
                    </w:tc>
                  </w:sdtContent>
                </w:sdt>
                <w:sdt>
                  <w:sdtPr>
                    <w:rPr>
                      <w:szCs w:val="21"/>
                    </w:rPr>
                    <w:alias w:val="其他流动负债明细-账面余额"/>
                    <w:tag w:val="_GBC_57be80f91b9b44af8eb6994ce0c68f5c"/>
                    <w:id w:val="25495292"/>
                    <w:lock w:val="sdtLocked"/>
                  </w:sdtPr>
                  <w:sdtContent>
                    <w:tc>
                      <w:tcPr>
                        <w:tcW w:w="172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color w:val="000000" w:themeColor="text1"/>
                            <w:szCs w:val="21"/>
                          </w:rPr>
                        </w:pPr>
                        <w:r>
                          <w:rPr>
                            <w:szCs w:val="21"/>
                          </w:rPr>
                          <w:t>2,404,811.45</w:t>
                        </w:r>
                      </w:p>
                    </w:tc>
                  </w:sdtContent>
                </w:sdt>
              </w:tr>
            </w:sdtContent>
          </w:sdt>
          <w:tr w:rsidR="00A6624F" w:rsidRPr="00284EEB" w:rsidTr="00A6624F">
            <w:trPr>
              <w:jc w:val="center"/>
            </w:trPr>
            <w:tc>
              <w:tcPr>
                <w:tcW w:w="1548"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rFonts w:hint="eastAsia"/>
                    <w:szCs w:val="21"/>
                  </w:rPr>
                  <w:t>合计</w:t>
                </w:r>
              </w:p>
            </w:tc>
            <w:sdt>
              <w:sdtPr>
                <w:rPr>
                  <w:szCs w:val="21"/>
                </w:rPr>
                <w:alias w:val="其他流动负债"/>
                <w:tag w:val="_GBC_fb283a276dc14cf8818db5e0cbc75ffc"/>
                <w:id w:val="25495294"/>
                <w:lock w:val="sdtLocked"/>
              </w:sdtPr>
              <w:sdtContent>
                <w:tc>
                  <w:tcPr>
                    <w:tcW w:w="172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7,220,224.58</w:t>
                    </w:r>
                  </w:p>
                </w:tc>
              </w:sdtContent>
            </w:sdt>
            <w:sdt>
              <w:sdtPr>
                <w:rPr>
                  <w:szCs w:val="21"/>
                </w:rPr>
                <w:alias w:val="其他流动负债"/>
                <w:tag w:val="_GBC_6a6f0ad4754f4bfe87e56d18e8997c34"/>
                <w:id w:val="25495295"/>
                <w:lock w:val="sdtLocked"/>
              </w:sdtPr>
              <w:sdtContent>
                <w:tc>
                  <w:tcPr>
                    <w:tcW w:w="172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2,404,811.45</w:t>
                    </w:r>
                  </w:p>
                </w:tc>
              </w:sdtContent>
            </w:sdt>
          </w:tr>
        </w:tbl>
        <w:p w:rsidR="00A6624F" w:rsidRPr="00284EEB" w:rsidRDefault="00FD450F" w:rsidP="00A6624F"/>
      </w:sdtContent>
    </w:sdt>
    <w:p w:rsidR="00A6624F" w:rsidRDefault="00A6624F">
      <w:pPr>
        <w:rPr>
          <w:szCs w:val="21"/>
        </w:rPr>
      </w:pPr>
    </w:p>
    <w:sdt>
      <w:sdtPr>
        <w:rPr>
          <w:rFonts w:asciiTheme="minorHAnsi" w:eastAsiaTheme="minorEastAsia" w:hAnsiTheme="minorHAnsi" w:hint="eastAsia"/>
          <w:bCs/>
          <w:szCs w:val="22"/>
        </w:rPr>
        <w:alias w:val="模块:短期应付债券的增减变动"/>
        <w:tag w:val="_GBC_4577b030bbab4faa991328e6acd5a589"/>
        <w:id w:val="254952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A6624F" w:rsidRDefault="00A6624F">
          <w:r>
            <w:rPr>
              <w:rFonts w:hint="eastAsia"/>
            </w:rPr>
            <w:t>短期</w:t>
          </w:r>
          <w:r>
            <w:t>应付债券的增减变动</w:t>
          </w:r>
          <w:r>
            <w:rPr>
              <w:rFonts w:hint="eastAsia"/>
            </w:rPr>
            <w:t>：</w:t>
          </w:r>
        </w:p>
        <w:sdt>
          <w:sdtPr>
            <w:alias w:val="是否适用：短期应付债券的增减变动[双击切换]"/>
            <w:tag w:val="_GBC_82d0c6ce58744d20918b6a0221dbac6b"/>
            <w:id w:val="25495297"/>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hint="eastAsia"/>
          <w:szCs w:val="21"/>
        </w:rPr>
        <w:alias w:val="模块:其他流动负债说明"/>
        <w:tag w:val="_GBC_b1cb6faf7bad41e4868a075c1a423566"/>
        <w:id w:val="25495300"/>
        <w:lock w:val="sdtLocked"/>
        <w:placeholder>
          <w:docPart w:val="GBC22222222222222222222222222222"/>
        </w:placeholder>
      </w:sdtPr>
      <w:sdtEndPr>
        <w:rPr>
          <w:rFonts w:hint="default"/>
          <w:color w:val="000000" w:themeColor="text1"/>
        </w:rPr>
      </w:sdtEndPr>
      <w:sdtContent>
        <w:p w:rsidR="00A6624F" w:rsidRDefault="00A6624F">
          <w:pPr>
            <w:spacing w:before="60" w:after="60"/>
            <w:rPr>
              <w:szCs w:val="21"/>
            </w:rPr>
          </w:pPr>
          <w:r>
            <w:rPr>
              <w:rFonts w:hint="eastAsia"/>
              <w:szCs w:val="21"/>
            </w:rPr>
            <w:t>其他说明：</w:t>
          </w:r>
        </w:p>
        <w:sdt>
          <w:sdtPr>
            <w:rPr>
              <w:szCs w:val="21"/>
            </w:rPr>
            <w:alias w:val="是否适用：其他流动负债说明[双击切换]"/>
            <w:tag w:val="_GBC_6ebc9e220fb04ea584ed56f756d92d59"/>
            <w:id w:val="25495299"/>
            <w:lock w:val="sd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25495302"/>
        <w:lock w:val="sdtLocked"/>
        <w:placeholder>
          <w:docPart w:val="GBC22222222222222222222222222222"/>
        </w:placeholder>
      </w:sdtPr>
      <w:sdtEndPr>
        <w:rPr>
          <w:rFonts w:cstheme="minorBidi" w:hint="default"/>
          <w:color w:val="000000" w:themeColor="text1"/>
          <w:kern w:val="2"/>
          <w:szCs w:val="21"/>
        </w:rPr>
      </w:sdtEndPr>
      <w:sdtContent>
        <w:p w:rsidR="00A6624F" w:rsidRDefault="00A6624F" w:rsidP="00E71DDD">
          <w:pPr>
            <w:pStyle w:val="4"/>
            <w:numPr>
              <w:ilvl w:val="0"/>
              <w:numId w:val="70"/>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25495301"/>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rPr>
              <w:rFonts w:cstheme="minorBidi"/>
              <w:color w:val="000000" w:themeColor="text1"/>
              <w:kern w:val="2"/>
              <w:szCs w:val="21"/>
            </w:rPr>
          </w:pPr>
        </w:p>
      </w:sdtContent>
    </w:sdt>
    <w:sdt>
      <w:sdtPr>
        <w:rPr>
          <w:rFonts w:hint="eastAsia"/>
          <w:color w:val="000000" w:themeColor="text1"/>
          <w:szCs w:val="21"/>
        </w:rPr>
        <w:alias w:val="模块:长期借款的说明"/>
        <w:tag w:val="_GBC_7195bfed3c6d4a6fb2b17f01aa73f311"/>
        <w:id w:val="25495304"/>
        <w:lock w:val="sdtLocked"/>
        <w:placeholder>
          <w:docPart w:val="GBC22222222222222222222222222222"/>
        </w:placeholder>
      </w:sdtPr>
      <w:sdtEndPr>
        <w:rPr>
          <w:rFonts w:hint="default"/>
          <w:color w:val="auto"/>
        </w:rPr>
      </w:sdtEndPr>
      <w:sdtContent>
        <w:p w:rsidR="00A6624F" w:rsidRDefault="00A6624F">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25495303"/>
            <w:lock w:val="sdtLocked"/>
            <w:placeholder>
              <w:docPart w:val="GBC22222222222222222222222222222"/>
            </w:placeholder>
          </w:sdtPr>
          <w:sdtContent>
            <w:p w:rsidR="00A6624F" w:rsidRDefault="001D1CEE" w:rsidP="00A6624F">
              <w:pPr>
                <w:snapToGrid w:val="0"/>
                <w:rPr>
                  <w:szCs w:val="21"/>
                </w:rPr>
              </w:pPr>
              <w:r>
                <w:rPr>
                  <w:color w:val="000000" w:themeColor="text1"/>
                  <w:szCs w:val="21"/>
                </w:rPr>
                <w:fldChar w:fldCharType="begin"/>
              </w:r>
              <w:r w:rsidR="00A6624F">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A6624F">
                <w:rPr>
                  <w:color w:val="000000" w:themeColor="text1"/>
                  <w:szCs w:val="21"/>
                </w:rPr>
                <w:instrText xml:space="preserve"> MACROBUTTON  SnrToggleCheckbox √不适用 </w:instrText>
              </w:r>
              <w:r>
                <w:rPr>
                  <w:color w:val="000000" w:themeColor="text1"/>
                  <w:szCs w:val="21"/>
                </w:rP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25495306"/>
        <w:lock w:val="sdtLocked"/>
        <w:placeholder>
          <w:docPart w:val="GBC22222222222222222222222222222"/>
        </w:placeholder>
      </w:sdtPr>
      <w:sdtContent>
        <w:p w:rsidR="00A6624F" w:rsidRDefault="00A6624F" w:rsidP="00E71DDD">
          <w:pPr>
            <w:pStyle w:val="4"/>
            <w:numPr>
              <w:ilvl w:val="0"/>
              <w:numId w:val="71"/>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25495305"/>
            <w:lock w:val="sdtLocked"/>
            <w:placeholder>
              <w:docPart w:val="GBC22222222222222222222222222222"/>
            </w:placeholder>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25495308"/>
        <w:lock w:val="sdtLocked"/>
        <w:placeholder>
          <w:docPart w:val="GBC22222222222222222222222222222"/>
        </w:placeholder>
      </w:sdtPr>
      <w:sdtEndPr>
        <w:rPr>
          <w:rFonts w:ascii="宋体" w:eastAsia="宋体" w:hAnsi="宋体" w:hint="eastAsia"/>
          <w:b/>
          <w:bCs/>
          <w:color w:val="000000" w:themeColor="text1"/>
          <w:szCs w:val="21"/>
        </w:rPr>
      </w:sdtEndPr>
      <w:sdtContent>
        <w:p w:rsidR="00A6624F" w:rsidRDefault="00A6624F" w:rsidP="00E71DDD">
          <w:pPr>
            <w:pStyle w:val="4"/>
            <w:numPr>
              <w:ilvl w:val="0"/>
              <w:numId w:val="71"/>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25495307"/>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bookmarkStart w:id="56" w:name="OLE_LINK16" w:displacedByCustomXml="prev"/>
    <w:bookmarkStart w:id="57" w:name="OLE_LINK18" w:displacedByCustomXml="prev"/>
    <w:sdt>
      <w:sdtPr>
        <w:rPr>
          <w:rFonts w:ascii="宋体" w:hAnsi="宋体" w:cs="宋体" w:hint="eastAsia"/>
          <w:b w:val="0"/>
          <w:bCs w:val="0"/>
          <w:kern w:val="0"/>
          <w:szCs w:val="21"/>
        </w:rPr>
        <w:alias w:val="模块:可转换公司债券的转股条件、转股时间说明："/>
        <w:tag w:val="_GBC_235b19ac1003437586dbfe1a48116b09"/>
        <w:id w:val="25495310"/>
        <w:lock w:val="sdtLocked"/>
        <w:placeholder>
          <w:docPart w:val="GBC22222222222222222222222222222"/>
        </w:placeholder>
      </w:sdtPr>
      <w:sdtContent>
        <w:p w:rsidR="00A6624F" w:rsidRDefault="00A6624F" w:rsidP="00E71DDD">
          <w:pPr>
            <w:pStyle w:val="4"/>
            <w:numPr>
              <w:ilvl w:val="0"/>
              <w:numId w:val="71"/>
            </w:numPr>
            <w:tabs>
              <w:tab w:val="left" w:pos="672"/>
            </w:tabs>
            <w:rPr>
              <w:szCs w:val="21"/>
            </w:rPr>
          </w:pPr>
          <w:r>
            <w:rPr>
              <w:rFonts w:hint="eastAsia"/>
              <w:szCs w:val="21"/>
            </w:rPr>
            <w:t>可</w:t>
          </w:r>
          <w:r>
            <w:rPr>
              <w:rFonts w:ascii="宋体" w:hAnsi="宋体" w:hint="eastAsia"/>
              <w:szCs w:val="21"/>
            </w:rPr>
            <w:t>转换公司债</w:t>
          </w:r>
          <w:proofErr w:type="gramStart"/>
          <w:r>
            <w:rPr>
              <w:rFonts w:hint="eastAsia"/>
              <w:szCs w:val="21"/>
            </w:rPr>
            <w:t>券</w:t>
          </w:r>
          <w:proofErr w:type="gramEnd"/>
          <w:r>
            <w:rPr>
              <w:rFonts w:hint="eastAsia"/>
              <w:szCs w:val="21"/>
            </w:rPr>
            <w:t>的转股条件、转</w:t>
          </w:r>
          <w:proofErr w:type="gramStart"/>
          <w:r>
            <w:rPr>
              <w:rFonts w:hint="eastAsia"/>
              <w:szCs w:val="21"/>
            </w:rPr>
            <w:t>股时间</w:t>
          </w:r>
          <w:proofErr w:type="gramEnd"/>
          <w:r>
            <w:rPr>
              <w:rFonts w:hint="eastAsia"/>
              <w:szCs w:val="21"/>
            </w:rPr>
            <w:t>说明：</w:t>
          </w:r>
        </w:p>
        <w:sdt>
          <w:sdtPr>
            <w:alias w:val="是否适用：可转换公司债券的转股条件、转股时间说明[双击切换]"/>
            <w:tag w:val="_GBC_bdbcbf7db2194e929d8f2f4945774241"/>
            <w:id w:val="2549530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25495314"/>
        <w:lock w:val="sdtLocked"/>
        <w:placeholder>
          <w:docPart w:val="GBC22222222222222222222222222222"/>
        </w:placeholder>
      </w:sdtPr>
      <w:sdtEndPr>
        <w:rPr>
          <w:rFonts w:hint="default"/>
        </w:rPr>
      </w:sdtEndPr>
      <w:sdtContent>
        <w:bookmarkEnd w:id="56" w:displacedByCustomXml="prev"/>
        <w:bookmarkEnd w:id="57" w:displacedByCustomXml="prev"/>
        <w:p w:rsidR="00A6624F" w:rsidRDefault="00A6624F" w:rsidP="00E71DDD">
          <w:pPr>
            <w:pStyle w:val="4"/>
            <w:numPr>
              <w:ilvl w:val="0"/>
              <w:numId w:val="71"/>
            </w:numPr>
            <w:tabs>
              <w:tab w:val="left" w:pos="672"/>
            </w:tabs>
            <w:rPr>
              <w:szCs w:val="21"/>
            </w:rPr>
          </w:pPr>
          <w:r>
            <w:rPr>
              <w:rFonts w:hint="eastAsia"/>
              <w:szCs w:val="21"/>
            </w:rPr>
            <w:t>划分为金融负债的其他金融工具说明：</w:t>
          </w:r>
        </w:p>
        <w:p w:rsidR="00A6624F" w:rsidRDefault="00A6624F">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25495311"/>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rPr>
              <w:szCs w:val="21"/>
            </w:rPr>
          </w:pPr>
        </w:p>
        <w:p w:rsidR="00A6624F" w:rsidRDefault="00A6624F">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25495312"/>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25495313"/>
            <w:lock w:val="sd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hint="eastAsia"/>
          <w:szCs w:val="21"/>
        </w:rPr>
        <w:alias w:val="模块:应付债券其他说明"/>
        <w:tag w:val="_GBC_32fb23173d7a4a4fa8cb056982254a59"/>
        <w:id w:val="25495316"/>
        <w:lock w:val="sdtLocked"/>
        <w:placeholder>
          <w:docPart w:val="GBC22222222222222222222222222222"/>
        </w:placeholder>
      </w:sdtPr>
      <w:sdtContent>
        <w:p w:rsidR="00A6624F" w:rsidRDefault="00A6624F">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25495315"/>
            <w:lock w:val="sd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长期应付款</w:t>
      </w:r>
    </w:p>
    <w:sdt>
      <w:sdtPr>
        <w:rPr>
          <w:rFonts w:asciiTheme="minorHAnsi" w:eastAsiaTheme="minorEastAsia" w:hAnsiTheme="minorHAnsi" w:cstheme="minorBidi"/>
          <w:b w:val="0"/>
          <w:bCs w:val="0"/>
          <w:kern w:val="0"/>
          <w:szCs w:val="22"/>
        </w:rPr>
        <w:alias w:val="模块:按款项性质列示长期应付款"/>
        <w:tag w:val="_GBC_3fb087b159134b92b1aaefe46f58b11e"/>
        <w:id w:val="25495318"/>
        <w:lock w:val="sdtLocked"/>
        <w:placeholder>
          <w:docPart w:val="GBC22222222222222222222222222222"/>
        </w:placeholder>
      </w:sdtPr>
      <w:sdtEndPr>
        <w:rPr>
          <w:rFonts w:ascii="宋体" w:eastAsia="宋体" w:hAnsi="宋体"/>
          <w:szCs w:val="21"/>
        </w:rPr>
      </w:sdtEndPr>
      <w:sdtContent>
        <w:p w:rsidR="00A6624F" w:rsidRDefault="00A6624F" w:rsidP="00E71DDD">
          <w:pPr>
            <w:pStyle w:val="4"/>
            <w:numPr>
              <w:ilvl w:val="0"/>
              <w:numId w:val="72"/>
            </w:numPr>
            <w:tabs>
              <w:tab w:val="left" w:pos="700"/>
            </w:tabs>
            <w:rPr>
              <w:rFonts w:ascii="宋体" w:hAnsi="宋体"/>
              <w:szCs w:val="21"/>
            </w:rPr>
          </w:pPr>
          <w:r>
            <w:rPr>
              <w:rFonts w:ascii="宋体" w:hAnsi="宋体" w:hint="eastAsia"/>
              <w:szCs w:val="21"/>
            </w:rPr>
            <w:t>按款项性质列示长期应付款：</w:t>
          </w:r>
        </w:p>
        <w:sdt>
          <w:sdtPr>
            <w:alias w:val="是否适用：按款项性质列示长期应付款[双击切换]"/>
            <w:tag w:val="_GBC_9f5f5176d2ec4ac8881ea75042d3a1c4"/>
            <w:id w:val="25495317"/>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rsidP="00E71DDD">
      <w:pPr>
        <w:pStyle w:val="3"/>
        <w:numPr>
          <w:ilvl w:val="0"/>
          <w:numId w:val="47"/>
        </w:numPr>
        <w:tabs>
          <w:tab w:val="left" w:pos="504"/>
        </w:tabs>
        <w:rPr>
          <w:szCs w:val="21"/>
        </w:rPr>
      </w:pPr>
      <w:r>
        <w:rPr>
          <w:rFonts w:hint="eastAsia"/>
          <w:szCs w:val="21"/>
        </w:rPr>
        <w:t>长期应付职工薪</w:t>
      </w:r>
      <w:proofErr w:type="gramStart"/>
      <w:r>
        <w:rPr>
          <w:rFonts w:hint="eastAsia"/>
          <w:szCs w:val="21"/>
        </w:rPr>
        <w:t>酬</w:t>
      </w:r>
      <w:proofErr w:type="gramEnd"/>
    </w:p>
    <w:sdt>
      <w:sdtPr>
        <w:alias w:val="是否适用：长期应付职工薪酬[双击切换]"/>
        <w:tag w:val="_GBC_077559b601814bb38f16734f98e8c045"/>
        <w:id w:val="2549531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sdt>
      <w:sdtPr>
        <w:rPr>
          <w:rFonts w:ascii="宋体" w:hAnsi="宋体" w:cs="宋体" w:hint="eastAsia"/>
          <w:b w:val="0"/>
          <w:bCs w:val="0"/>
          <w:kern w:val="0"/>
          <w:szCs w:val="21"/>
        </w:rPr>
        <w:alias w:val="模块:专项应付款"/>
        <w:tag w:val="_GBC_6847689be8c1493eb5db4e6dbab0fdbe"/>
        <w:id w:val="25495321"/>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f70a824e87784429a75fa648d7634cf8"/>
            <w:id w:val="2549532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7424B6">
          <w:pPr>
            <w:snapToGrid w:val="0"/>
            <w:rPr>
              <w:szCs w:val="21"/>
            </w:rPr>
          </w:pPr>
        </w:p>
      </w:sdtContent>
    </w:sdt>
    <w:sdt>
      <w:sdtPr>
        <w:rPr>
          <w:rFonts w:ascii="宋体" w:hAnsi="宋体" w:cs="宋体" w:hint="eastAsia"/>
          <w:b w:val="0"/>
          <w:bCs w:val="0"/>
          <w:kern w:val="0"/>
          <w:szCs w:val="21"/>
        </w:rPr>
        <w:alias w:val="模块:预计负债"/>
        <w:tag w:val="_GBC_6b41f75046264d5392c8786bf4fd2da4"/>
        <w:id w:val="25495346"/>
        <w:lock w:val="sdtLocked"/>
        <w:placeholder>
          <w:docPart w:val="GBC22222222222222222222222222222"/>
        </w:placeholder>
      </w:sdtPr>
      <w:sdtEndPr>
        <w:rPr>
          <w:rFonts w:cstheme="minorBidi" w:hint="default"/>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549532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lastRenderedPageBreak/>
            <w:t>单位：</w:t>
          </w:r>
          <w:sdt>
            <w:sdtPr>
              <w:rPr>
                <w:rFonts w:hint="eastAsia"/>
                <w:szCs w:val="21"/>
              </w:rPr>
              <w:alias w:val="单位：财务附注：预计负债"/>
              <w:tag w:val="_GBC_cb4f52bf31e64f4c951a1d03c8737c2c"/>
              <w:id w:val="2549532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预计负债"/>
              <w:tag w:val="_GBC_c1e0a0d54ae34f37b10682c1542f4496"/>
              <w:id w:val="254953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223"/>
            <w:gridCol w:w="2224"/>
            <w:gridCol w:w="2224"/>
            <w:gridCol w:w="2224"/>
          </w:tblGrid>
          <w:tr w:rsidR="00A6624F" w:rsidTr="00A6624F">
            <w:trPr>
              <w:cantSplit/>
            </w:trPr>
            <w:tc>
              <w:tcPr>
                <w:tcW w:w="1250"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项目</w:t>
                </w:r>
              </w:p>
            </w:tc>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center"/>
                  <w:rPr>
                    <w:szCs w:val="21"/>
                  </w:rPr>
                </w:pPr>
                <w:r>
                  <w:rPr>
                    <w:rFonts w:hint="eastAsia"/>
                    <w:szCs w:val="21"/>
                  </w:rPr>
                  <w:t>期初余额</w:t>
                </w:r>
              </w:p>
            </w:tc>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center"/>
                  <w:rPr>
                    <w:szCs w:val="21"/>
                  </w:rPr>
                </w:pPr>
                <w:r>
                  <w:rPr>
                    <w:rFonts w:hint="eastAsia"/>
                    <w:szCs w:val="21"/>
                  </w:rPr>
                  <w:t>期末余额</w:t>
                </w:r>
              </w:p>
            </w:tc>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center"/>
                  <w:rPr>
                    <w:szCs w:val="21"/>
                  </w:rPr>
                </w:pPr>
                <w:r>
                  <w:rPr>
                    <w:rFonts w:hint="eastAsia"/>
                    <w:szCs w:val="21"/>
                  </w:rPr>
                  <w:t>形成原因</w:t>
                </w:r>
              </w:p>
            </w:tc>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ind w:right="105"/>
                  <w:rPr>
                    <w:szCs w:val="21"/>
                  </w:rPr>
                </w:pPr>
                <w:r>
                  <w:rPr>
                    <w:rFonts w:hint="eastAsia"/>
                    <w:szCs w:val="21"/>
                  </w:rPr>
                  <w:t>对外提供担保</w:t>
                </w:r>
              </w:p>
            </w:tc>
            <w:sdt>
              <w:sdtPr>
                <w:rPr>
                  <w:szCs w:val="21"/>
                </w:rPr>
                <w:alias w:val="预计负债中的对外提供担保"/>
                <w:tag w:val="_GBC_66aa1a103caf4b3eac7bfcb429307180"/>
                <w:id w:val="25495325"/>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sdt>
              <w:sdtPr>
                <w:rPr>
                  <w:szCs w:val="21"/>
                </w:rPr>
                <w:alias w:val="预计负债中的对外提供担保"/>
                <w:tag w:val="_GBC_a6f4939038604bea85aa904a010f9e7d"/>
                <w:id w:val="25495326"/>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对外提供担保形成原因"/>
                <w:tag w:val="_GBC_bba6fc1ebadb4f93bf280a74d752ac4c"/>
                <w:id w:val="25495327"/>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ind w:right="105"/>
                  <w:rPr>
                    <w:szCs w:val="21"/>
                  </w:rPr>
                </w:pPr>
                <w:r>
                  <w:rPr>
                    <w:rFonts w:hint="eastAsia"/>
                    <w:szCs w:val="21"/>
                  </w:rPr>
                  <w:t>未决诉讼</w:t>
                </w:r>
              </w:p>
            </w:tc>
            <w:sdt>
              <w:sdtPr>
                <w:rPr>
                  <w:szCs w:val="21"/>
                </w:rPr>
                <w:alias w:val="预计负债中的未决诉讼"/>
                <w:tag w:val="_GBC_ccd71168d5cd4da8a03828bfb8553614"/>
                <w:id w:val="25495328"/>
                <w:lock w:val="sdtLocked"/>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43,091,760.60</w:t>
                    </w:r>
                  </w:p>
                </w:tc>
              </w:sdtContent>
            </w:sdt>
            <w:sdt>
              <w:sdtPr>
                <w:rPr>
                  <w:szCs w:val="21"/>
                </w:rPr>
                <w:alias w:val="预计负债中的未决诉讼"/>
                <w:tag w:val="_GBC_a9ba7326e9624987a49f2bf68c5d950d"/>
                <w:id w:val="25495329"/>
                <w:lock w:val="sdtLocked"/>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szCs w:val="21"/>
                      </w:rPr>
                      <w:t>41,990,826.84</w:t>
                    </w:r>
                  </w:p>
                </w:tc>
              </w:sdtContent>
            </w:sdt>
            <w:sdt>
              <w:sdtPr>
                <w:rPr>
                  <w:szCs w:val="21"/>
                </w:rPr>
                <w:alias w:val="预计负债中的未决诉讼形成原因"/>
                <w:tag w:val="_GBC_8c39e555ca264a5c872947df97930445"/>
                <w:id w:val="25495330"/>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ind w:right="105"/>
                  <w:rPr>
                    <w:szCs w:val="21"/>
                  </w:rPr>
                </w:pPr>
                <w:r>
                  <w:rPr>
                    <w:rFonts w:hint="eastAsia"/>
                    <w:szCs w:val="21"/>
                  </w:rPr>
                  <w:t>产品质量保证</w:t>
                </w:r>
              </w:p>
            </w:tc>
            <w:sdt>
              <w:sdtPr>
                <w:rPr>
                  <w:szCs w:val="21"/>
                </w:rPr>
                <w:alias w:val="预计负债中的产品质量保证"/>
                <w:tag w:val="_GBC_086e28f2f6c943128a0ed41c4bbc3df1"/>
                <w:id w:val="25495331"/>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产品质量保证"/>
                <w:tag w:val="_GBC_d172817b2a9f43f9939c2d8a7606bba2"/>
                <w:id w:val="25495332"/>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产品质量保证形成原因"/>
                <w:tag w:val="_GBC_7d3288bcd56b4d01b4a021daa54c4c4f"/>
                <w:id w:val="25495333"/>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重组义务</w:t>
                </w:r>
              </w:p>
            </w:tc>
            <w:sdt>
              <w:sdtPr>
                <w:rPr>
                  <w:szCs w:val="21"/>
                </w:rPr>
                <w:alias w:val="预计负债中的重组义务"/>
                <w:tag w:val="_GBC_c433bd153c0b4f0db6ce3103a5065c17"/>
                <w:id w:val="25495334"/>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重组义务"/>
                <w:tag w:val="_GBC_1a6d3ea76ee141f5b26883b9d38ccb07"/>
                <w:id w:val="25495335"/>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重组义务形成原因"/>
                <w:tag w:val="_GBC_fbc6a348fbde4caeb6f891d87d65bbf2"/>
                <w:id w:val="25495336"/>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ind w:right="105"/>
                  <w:rPr>
                    <w:szCs w:val="21"/>
                  </w:rPr>
                </w:pPr>
                <w:r>
                  <w:rPr>
                    <w:rFonts w:hint="eastAsia"/>
                    <w:szCs w:val="21"/>
                  </w:rPr>
                  <w:t>待执行的亏损合同</w:t>
                </w:r>
              </w:p>
            </w:tc>
            <w:sdt>
              <w:sdtPr>
                <w:rPr>
                  <w:szCs w:val="21"/>
                </w:rPr>
                <w:alias w:val="预计负债中的待执行的亏损合同"/>
                <w:tag w:val="_GBC_4b3f7bfe012a49a18ab8878e21c440a9"/>
                <w:id w:val="25495337"/>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待执行的亏损合同"/>
                <w:tag w:val="_GBC_b21a4a51f1ac4ca0941e5e55491b4482"/>
                <w:id w:val="25495338"/>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待执行的亏损合同形成原因"/>
                <w:tag w:val="_GBC_ea8bcc5f43f84cb1a5a7da06949a8592"/>
                <w:id w:val="25495339"/>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ind w:right="105"/>
                  <w:rPr>
                    <w:szCs w:val="21"/>
                  </w:rPr>
                </w:pPr>
                <w:r>
                  <w:rPr>
                    <w:rFonts w:hint="eastAsia"/>
                    <w:szCs w:val="21"/>
                  </w:rPr>
                  <w:t>其他</w:t>
                </w:r>
              </w:p>
            </w:tc>
            <w:sdt>
              <w:sdtPr>
                <w:rPr>
                  <w:szCs w:val="21"/>
                </w:rPr>
                <w:alias w:val="预计负债中的其他预计负债"/>
                <w:tag w:val="_GBC_d5edd180cf9c4f0288c295734dcc079f"/>
                <w:id w:val="25495340"/>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其他预计负债"/>
                <w:tag w:val="_GBC_a2e82d3162df48d8bae5da440354464c"/>
                <w:id w:val="25495341"/>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color w:val="000000" w:themeColor="text1"/>
                        <w:szCs w:val="21"/>
                      </w:rPr>
                    </w:pPr>
                    <w:r>
                      <w:rPr>
                        <w:rFonts w:hint="eastAsia"/>
                        <w:color w:val="0000FF"/>
                        <w:szCs w:val="21"/>
                      </w:rPr>
                      <w:t xml:space="preserve">　</w:t>
                    </w:r>
                  </w:p>
                </w:tc>
              </w:sdtContent>
            </w:sdt>
            <w:sdt>
              <w:sdtPr>
                <w:rPr>
                  <w:szCs w:val="21"/>
                </w:rPr>
                <w:alias w:val="预计负债中的其他形成原因"/>
                <w:tag w:val="_GBC_3ada733d25f444b3ba16ac0ed3abdf07"/>
                <w:id w:val="25495342"/>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color w:val="000000" w:themeColor="text1"/>
                        <w:szCs w:val="21"/>
                      </w:rPr>
                    </w:pPr>
                    <w:r>
                      <w:rPr>
                        <w:rFonts w:hint="eastAsia"/>
                        <w:color w:val="0000FF"/>
                        <w:szCs w:val="21"/>
                      </w:rPr>
                      <w:t xml:space="preserve">　</w:t>
                    </w:r>
                  </w:p>
                </w:tc>
              </w:sdtContent>
            </w:sdt>
          </w:tr>
          <w:tr w:rsidR="00A6624F" w:rsidTr="00A6624F">
            <w:trPr>
              <w:cantSplit/>
            </w:trPr>
            <w:tc>
              <w:tcPr>
                <w:tcW w:w="1250"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合计</w:t>
                </w:r>
              </w:p>
            </w:tc>
            <w:sdt>
              <w:sdtPr>
                <w:rPr>
                  <w:szCs w:val="21"/>
                </w:rPr>
                <w:alias w:val="预计负债"/>
                <w:tag w:val="_GBC_1ac65c5665284bf9a04e820d33241a6c"/>
                <w:id w:val="25495343"/>
                <w:lock w:val="sdtLocked"/>
              </w:sdtPr>
              <w:sdtConten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43,091,760.60</w:t>
                    </w:r>
                  </w:p>
                </w:tc>
              </w:sdtContent>
            </w:sdt>
            <w:sdt>
              <w:sdtPr>
                <w:rPr>
                  <w:szCs w:val="21"/>
                </w:rPr>
                <w:alias w:val="预计负债"/>
                <w:tag w:val="_GBC_effbcbbbf28c4cf0b29a42f0afc779f1"/>
                <w:id w:val="25495344"/>
                <w:lock w:val="sdtLocked"/>
              </w:sdtPr>
              <w:sdtContent>
                <w:tc>
                  <w:tcPr>
                    <w:tcW w:w="1250"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right"/>
                      <w:rPr>
                        <w:color w:val="000000" w:themeColor="text1"/>
                        <w:szCs w:val="21"/>
                      </w:rPr>
                    </w:pPr>
                    <w:r>
                      <w:rPr>
                        <w:szCs w:val="21"/>
                      </w:rPr>
                      <w:t>41,990,826.84</w:t>
                    </w:r>
                  </w:p>
                </w:tc>
              </w:sdtContent>
            </w:sdt>
            <w:tc>
              <w:tcPr>
                <w:tcW w:w="1250" w:type="pct"/>
                <w:tcBorders>
                  <w:top w:val="single" w:sz="6" w:space="0" w:color="auto"/>
                  <w:left w:val="single" w:sz="6" w:space="0" w:color="auto"/>
                  <w:bottom w:val="single" w:sz="6" w:space="0" w:color="auto"/>
                  <w:right w:val="single" w:sz="6" w:space="0" w:color="auto"/>
                </w:tcBorders>
              </w:tcPr>
              <w:p w:rsidR="00A6624F" w:rsidRDefault="00A6624F" w:rsidP="00A6624F">
                <w:pPr>
                  <w:jc w:val="center"/>
                  <w:rPr>
                    <w:color w:val="000000" w:themeColor="text1"/>
                    <w:szCs w:val="21"/>
                  </w:rPr>
                </w:pPr>
                <w:r>
                  <w:rPr>
                    <w:rFonts w:hint="eastAsia"/>
                    <w:color w:val="000000" w:themeColor="text1"/>
                    <w:szCs w:val="21"/>
                  </w:rPr>
                  <w:t>/</w:t>
                </w:r>
              </w:p>
            </w:tc>
          </w:tr>
        </w:tbl>
        <w:p w:rsidR="00A6624F" w:rsidRDefault="00A6624F"/>
        <w:p w:rsidR="00A6624F" w:rsidRDefault="00A6624F">
          <w:pPr>
            <w:snapToGrid w:val="0"/>
            <w:spacing w:before="60" w:after="60"/>
            <w:rPr>
              <w:szCs w:val="21"/>
            </w:rPr>
          </w:pPr>
          <w:r>
            <w:rPr>
              <w:rFonts w:hint="eastAsia"/>
              <w:szCs w:val="21"/>
            </w:rPr>
            <w:t>其他说明，包括</w:t>
          </w:r>
          <w:r w:rsidRPr="004B3614">
            <w:rPr>
              <w:rFonts w:hint="eastAsia"/>
              <w:szCs w:val="21"/>
            </w:rPr>
            <w:t>重要预计负债的相关重要假</w:t>
          </w:r>
          <w:r>
            <w:rPr>
              <w:rFonts w:hint="eastAsia"/>
              <w:szCs w:val="21"/>
            </w:rPr>
            <w:t>设、估计说明：</w:t>
          </w:r>
        </w:p>
        <w:sdt>
          <w:sdtPr>
            <w:rPr>
              <w:szCs w:val="21"/>
            </w:rPr>
            <w:alias w:val="预计负债的说明"/>
            <w:tag w:val="_GBC_d674f22c00c1425092bd34d8a8834fad"/>
            <w:id w:val="25495345"/>
            <w:lock w:val="sdtLocked"/>
            <w:placeholder>
              <w:docPart w:val="GBC22222222222222222222222222222"/>
            </w:placeholder>
          </w:sdtPr>
          <w:sdtContent>
            <w:p w:rsidR="00A6624F" w:rsidRPr="000D54DB" w:rsidRDefault="00A6624F" w:rsidP="007424B6">
              <w:pPr>
                <w:spacing w:line="360" w:lineRule="exact"/>
                <w:ind w:firstLineChars="200" w:firstLine="420"/>
              </w:pPr>
              <w:proofErr w:type="gramStart"/>
              <w:r w:rsidRPr="000D54DB">
                <w:rPr>
                  <w:rFonts w:hint="eastAsia"/>
                </w:rPr>
                <w:t>新太</w:t>
              </w:r>
              <w:proofErr w:type="gramEnd"/>
              <w:r w:rsidRPr="000D54DB">
                <w:rPr>
                  <w:rFonts w:hint="eastAsia"/>
                </w:rPr>
                <w:t>大厦1 号综合楼位于广州市天河区建中路 51-53 号，期末账面原值为 90,798,661.64 元，累计折旧为</w:t>
              </w:r>
              <w:r w:rsidRPr="008D75CD">
                <w:t>48</w:t>
              </w:r>
              <w:r>
                <w:rPr>
                  <w:rFonts w:hint="eastAsia"/>
                </w:rPr>
                <w:t>,</w:t>
              </w:r>
              <w:r w:rsidRPr="008D75CD">
                <w:t>807</w:t>
              </w:r>
              <w:r>
                <w:rPr>
                  <w:rFonts w:hint="eastAsia"/>
                </w:rPr>
                <w:t>,</w:t>
              </w:r>
              <w:r w:rsidRPr="008D75CD">
                <w:t>834.8</w:t>
              </w:r>
              <w:r>
                <w:rPr>
                  <w:rFonts w:hint="eastAsia"/>
                </w:rPr>
                <w:t>0</w:t>
              </w:r>
              <w:r w:rsidRPr="000D54DB">
                <w:rPr>
                  <w:rFonts w:hint="eastAsia"/>
                </w:rPr>
                <w:t>元，账面净值</w:t>
              </w:r>
              <w:r>
                <w:rPr>
                  <w:szCs w:val="21"/>
                </w:rPr>
                <w:t>41,990,826.84</w:t>
              </w:r>
              <w:r w:rsidRPr="000D54DB">
                <w:rPr>
                  <w:rFonts w:hint="eastAsia"/>
                </w:rPr>
                <w:t>元。</w:t>
              </w:r>
            </w:p>
            <w:p w:rsidR="00A6624F" w:rsidRPr="000D54DB" w:rsidRDefault="00A6624F" w:rsidP="00E30305">
              <w:pPr>
                <w:autoSpaceDE w:val="0"/>
                <w:autoSpaceDN w:val="0"/>
                <w:adjustRightInd w:val="0"/>
                <w:spacing w:beforeLines="50" w:before="120" w:afterLines="50" w:after="120" w:line="360" w:lineRule="exact"/>
                <w:ind w:firstLineChars="200" w:firstLine="420"/>
              </w:pPr>
              <w:proofErr w:type="gramStart"/>
              <w:r w:rsidRPr="000D54DB">
                <w:rPr>
                  <w:rFonts w:hint="eastAsia"/>
                </w:rPr>
                <w:t>新太</w:t>
              </w:r>
              <w:proofErr w:type="gramEnd"/>
              <w:r w:rsidRPr="000D54DB">
                <w:rPr>
                  <w:rFonts w:hint="eastAsia"/>
                </w:rPr>
                <w:t>大厦1号综合楼原产权单位为</w:t>
              </w:r>
              <w:proofErr w:type="gramStart"/>
              <w:r w:rsidRPr="000D54DB">
                <w:rPr>
                  <w:rFonts w:hint="eastAsia"/>
                </w:rPr>
                <w:t>新太</w:t>
              </w:r>
              <w:proofErr w:type="gramEnd"/>
              <w:r w:rsidRPr="000D54DB">
                <w:rPr>
                  <w:rFonts w:hint="eastAsia"/>
                </w:rPr>
                <w:t>新公司的前身广州市</w:t>
              </w:r>
              <w:proofErr w:type="gramStart"/>
              <w:r w:rsidRPr="000D54DB">
                <w:rPr>
                  <w:rFonts w:hint="eastAsia"/>
                </w:rPr>
                <w:t>新太</w:t>
              </w:r>
              <w:proofErr w:type="gramEnd"/>
              <w:r w:rsidRPr="000D54DB">
                <w:rPr>
                  <w:rFonts w:hint="eastAsia"/>
                </w:rPr>
                <w:t>新技术研究设计院，1997年，</w:t>
              </w:r>
              <w:proofErr w:type="gramStart"/>
              <w:r w:rsidRPr="000D54DB">
                <w:rPr>
                  <w:rFonts w:hint="eastAsia"/>
                </w:rPr>
                <w:t>新太</w:t>
              </w:r>
              <w:proofErr w:type="gramEnd"/>
              <w:r w:rsidRPr="000D54DB">
                <w:rPr>
                  <w:rFonts w:hint="eastAsia"/>
                </w:rPr>
                <w:t>新公司与广州市</w:t>
              </w:r>
              <w:proofErr w:type="gramStart"/>
              <w:r w:rsidRPr="000D54DB">
                <w:rPr>
                  <w:rFonts w:hint="eastAsia"/>
                </w:rPr>
                <w:t>新太</w:t>
              </w:r>
              <w:proofErr w:type="gramEnd"/>
              <w:r w:rsidRPr="000D54DB">
                <w:rPr>
                  <w:rFonts w:hint="eastAsia"/>
                </w:rPr>
                <w:t>科技发展公司投资设立广州新太科技有限公司，将该房产作为出资注入广州新太科技有限公司，并办理了企业法人财产移交证明书，但该房产产权证书一直未办理过户手续，产权证所登记的所有人仍为广州市</w:t>
              </w:r>
              <w:proofErr w:type="gramStart"/>
              <w:r w:rsidRPr="000D54DB">
                <w:rPr>
                  <w:rFonts w:hint="eastAsia"/>
                </w:rPr>
                <w:t>新太</w:t>
              </w:r>
              <w:proofErr w:type="gramEnd"/>
              <w:r w:rsidRPr="000D54DB">
                <w:rPr>
                  <w:rFonts w:hint="eastAsia"/>
                </w:rPr>
                <w:t>新技术研究设计院。1999 年，</w:t>
              </w:r>
              <w:proofErr w:type="gramStart"/>
              <w:r w:rsidRPr="000D54DB">
                <w:rPr>
                  <w:rFonts w:hint="eastAsia"/>
                </w:rPr>
                <w:t>新太</w:t>
              </w:r>
              <w:proofErr w:type="gramEnd"/>
              <w:r w:rsidRPr="000D54DB">
                <w:rPr>
                  <w:rFonts w:hint="eastAsia"/>
                </w:rPr>
                <w:t>新公司将其下属子公司广州新太科技有限公司重组进入本公司。</w:t>
              </w:r>
            </w:p>
            <w:p w:rsidR="00A6624F" w:rsidRPr="000D54DB" w:rsidRDefault="00A6624F" w:rsidP="00E30305">
              <w:pPr>
                <w:autoSpaceDE w:val="0"/>
                <w:autoSpaceDN w:val="0"/>
                <w:adjustRightInd w:val="0"/>
                <w:spacing w:afterLines="50" w:after="120" w:line="360" w:lineRule="exact"/>
                <w:ind w:firstLineChars="200" w:firstLine="420"/>
              </w:pPr>
              <w:r w:rsidRPr="000D54DB">
                <w:rPr>
                  <w:rFonts w:hint="eastAsia"/>
                </w:rPr>
                <w:t>2004 年，公司的控股股东</w:t>
              </w:r>
              <w:proofErr w:type="gramStart"/>
              <w:r w:rsidRPr="000D54DB">
                <w:rPr>
                  <w:rFonts w:hint="eastAsia"/>
                </w:rPr>
                <w:t>新太</w:t>
              </w:r>
              <w:proofErr w:type="gramEnd"/>
              <w:r w:rsidRPr="000D54DB">
                <w:rPr>
                  <w:rFonts w:hint="eastAsia"/>
                </w:rPr>
                <w:t>新公司将该房产作为其名下的资产抵押给工商银行广州高新技术开发区支行取得借款 2,550.00万元。</w:t>
              </w:r>
            </w:p>
            <w:p w:rsidR="00A6624F" w:rsidRPr="000D54DB" w:rsidRDefault="00A6624F" w:rsidP="00E30305">
              <w:pPr>
                <w:autoSpaceDE w:val="0"/>
                <w:autoSpaceDN w:val="0"/>
                <w:adjustRightInd w:val="0"/>
                <w:spacing w:afterLines="50" w:after="120" w:line="360" w:lineRule="exact"/>
                <w:ind w:firstLineChars="200" w:firstLine="420"/>
              </w:pPr>
              <w:r w:rsidRPr="000D54DB">
                <w:rPr>
                  <w:rFonts w:hint="eastAsia"/>
                </w:rPr>
                <w:t>因</w:t>
              </w:r>
              <w:proofErr w:type="gramStart"/>
              <w:r w:rsidRPr="000D54DB">
                <w:rPr>
                  <w:rFonts w:hint="eastAsia"/>
                </w:rPr>
                <w:t>新太</w:t>
              </w:r>
              <w:proofErr w:type="gramEnd"/>
              <w:r w:rsidRPr="000D54DB">
                <w:rPr>
                  <w:rFonts w:hint="eastAsia"/>
                </w:rPr>
                <w:t>大厦1 号综合楼已作为</w:t>
              </w:r>
              <w:proofErr w:type="gramStart"/>
              <w:r w:rsidRPr="000D54DB">
                <w:rPr>
                  <w:rFonts w:hint="eastAsia"/>
                </w:rPr>
                <w:t>新太</w:t>
              </w:r>
              <w:proofErr w:type="gramEnd"/>
              <w:r w:rsidRPr="000D54DB">
                <w:rPr>
                  <w:rFonts w:hint="eastAsia"/>
                </w:rPr>
                <w:t>新公司名下的资产抵押给工商银行广州高新技术开发区支行，且曾被广州市中级人民法院查封六次，涉案金额较大，参照律师法律意见书，公司参照</w:t>
              </w:r>
              <w:proofErr w:type="gramStart"/>
              <w:r w:rsidRPr="000D54DB">
                <w:rPr>
                  <w:rFonts w:hint="eastAsia"/>
                </w:rPr>
                <w:t>新太</w:t>
              </w:r>
              <w:proofErr w:type="gramEnd"/>
              <w:r w:rsidRPr="000D54DB">
                <w:rPr>
                  <w:rFonts w:hint="eastAsia"/>
                </w:rPr>
                <w:t>大厦1 号综合楼的账面价值全额确认了预计负债。</w:t>
              </w:r>
            </w:p>
            <w:p w:rsidR="00A6624F" w:rsidRPr="000D54DB" w:rsidRDefault="00A6624F" w:rsidP="00E30305">
              <w:pPr>
                <w:autoSpaceDE w:val="0"/>
                <w:autoSpaceDN w:val="0"/>
                <w:adjustRightInd w:val="0"/>
                <w:spacing w:afterLines="50" w:after="120" w:line="360" w:lineRule="exact"/>
                <w:ind w:firstLineChars="200" w:firstLine="420"/>
              </w:pPr>
              <w:r w:rsidRPr="000D54DB">
                <w:rPr>
                  <w:rFonts w:hint="eastAsia"/>
                </w:rPr>
                <w:t>因该栋房屋尚未被执行，且公司仍在继续使用，故将本期该房产已提折旧2,201,867.52元调减预计负债。</w:t>
              </w:r>
            </w:p>
            <w:p w:rsidR="00A6624F" w:rsidRPr="007424B6" w:rsidRDefault="00A6624F" w:rsidP="00E30305">
              <w:pPr>
                <w:widowControl w:val="0"/>
                <w:autoSpaceDE w:val="0"/>
                <w:autoSpaceDN w:val="0"/>
                <w:adjustRightInd w:val="0"/>
                <w:spacing w:afterLines="50" w:after="120" w:line="360" w:lineRule="exact"/>
                <w:ind w:firstLineChars="200" w:firstLine="420"/>
                <w:jc w:val="both"/>
              </w:pPr>
              <w:r w:rsidRPr="000D54DB">
                <w:rPr>
                  <w:rFonts w:hint="eastAsia"/>
                </w:rPr>
                <w:t>公司提出诉讼请求确认该房产产权归公司所有，广州市中级人民法院以《民事裁定书》驳回。之后，公司向广东省高级人民法院提出上诉，2008 年 3 月，广东省高级人民法院以《民事裁定书》裁定：撤销广州市中级人民法院“（2005）穗中法民四初字第 111 号”《民事裁定书》，并指令广州市中级人民法院对本案进行审理。2011 年 5 月 20 日，广东省广州市中级人民法院</w:t>
              </w:r>
              <w:proofErr w:type="gramStart"/>
              <w:r w:rsidRPr="000D54DB">
                <w:rPr>
                  <w:rFonts w:hint="eastAsia"/>
                </w:rPr>
                <w:t>作出</w:t>
              </w:r>
              <w:proofErr w:type="gramEnd"/>
              <w:r w:rsidRPr="000D54DB">
                <w:rPr>
                  <w:rFonts w:hint="eastAsia"/>
                </w:rPr>
                <w:t>“（2005）穗中法民四初字第 111 号”《民事判决书》判决：驳回原告</w:t>
              </w:r>
              <w:proofErr w:type="gramStart"/>
              <w:r w:rsidRPr="000D54DB">
                <w:rPr>
                  <w:rFonts w:hint="eastAsia"/>
                </w:rPr>
                <w:t>新太</w:t>
              </w:r>
              <w:proofErr w:type="gramEnd"/>
              <w:r w:rsidRPr="000D54DB">
                <w:rPr>
                  <w:rFonts w:hint="eastAsia"/>
                </w:rPr>
                <w:t>科技股份有限公司的诉讼请求。之后，公司向广东省高级人民法院提出上诉，相关案件审理正在进行中。</w:t>
              </w:r>
            </w:p>
          </w:sdtContent>
        </w:sdt>
      </w:sdtContent>
    </w:sdt>
    <w:p w:rsidR="00A6624F" w:rsidRPr="007424B6"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25495366"/>
        <w:lock w:val="sdtLocked"/>
        <w:placeholder>
          <w:docPart w:val="GBC22222222222222222222222222222"/>
        </w:placeholder>
      </w:sdtPr>
      <w:sdtEndPr>
        <w:rPr>
          <w:szCs w:val="24"/>
        </w:rPr>
      </w:sdtEndPr>
      <w:sdtContent>
        <w:p w:rsidR="00A6624F" w:rsidRDefault="00A6624F">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25495347"/>
            <w:lock w:val="sdtContentLocked"/>
            <w:placeholder>
              <w:docPart w:val="GBC22222222222222222222222222222"/>
            </w:placeholder>
          </w:sdtPr>
          <w:sdtContent>
            <w:p w:rsidR="00A6624F" w:rsidRDefault="001D1CEE">
              <w:pPr>
                <w:pStyle w:val="a9"/>
                <w:ind w:firstLineChars="0" w:firstLine="0"/>
                <w:jc w:val="left"/>
                <w:rPr>
                  <w:rFonts w:ascii="宋体" w:hAnsi="宋体" w:cs="宋体"/>
                  <w:kern w:val="0"/>
                  <w:szCs w:val="21"/>
                </w:rPr>
              </w:pPr>
              <w:r>
                <w:rPr>
                  <w:rFonts w:ascii="宋体" w:hAnsi="宋体" w:cs="宋体"/>
                  <w:kern w:val="0"/>
                  <w:szCs w:val="21"/>
                </w:rPr>
                <w:fldChar w:fldCharType="begin"/>
              </w:r>
              <w:r w:rsidR="00A6624F">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A6624F">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A6624F" w:rsidRDefault="00A6624F">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2549534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25495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590"/>
            <w:gridCol w:w="1659"/>
            <w:gridCol w:w="1460"/>
            <w:gridCol w:w="1558"/>
            <w:gridCol w:w="1562"/>
            <w:gridCol w:w="1064"/>
          </w:tblGrid>
          <w:tr w:rsidR="00A6624F" w:rsidTr="00B82FE5">
            <w:trPr>
              <w:cantSplit/>
              <w:trHeight w:val="335"/>
            </w:trPr>
            <w:tc>
              <w:tcPr>
                <w:tcW w:w="89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933"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期初余额</w:t>
                </w:r>
              </w:p>
            </w:tc>
            <w:tc>
              <w:tcPr>
                <w:tcW w:w="821"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本期增加</w:t>
                </w:r>
              </w:p>
            </w:tc>
            <w:tc>
              <w:tcPr>
                <w:tcW w:w="87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本期减少</w:t>
                </w:r>
              </w:p>
            </w:tc>
            <w:tc>
              <w:tcPr>
                <w:tcW w:w="878"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期末余额</w:t>
                </w:r>
              </w:p>
            </w:tc>
            <w:tc>
              <w:tcPr>
                <w:tcW w:w="598"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t>形成原因</w:t>
                </w:r>
              </w:p>
            </w:tc>
          </w:tr>
          <w:tr w:rsidR="00A6624F" w:rsidTr="00B82FE5">
            <w:trPr>
              <w:cantSplit/>
            </w:trPr>
            <w:tc>
              <w:tcPr>
                <w:tcW w:w="89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rPr>
                    <w:szCs w:val="21"/>
                  </w:rPr>
                </w:pPr>
                <w:r>
                  <w:rPr>
                    <w:rFonts w:hint="eastAsia"/>
                    <w:szCs w:val="21"/>
                  </w:rPr>
                  <w:t>政府补助</w:t>
                </w:r>
              </w:p>
            </w:tc>
            <w:sdt>
              <w:sdtPr>
                <w:rPr>
                  <w:szCs w:val="21"/>
                </w:rPr>
                <w:alias w:val="补贴收入金额"/>
                <w:tag w:val="_GBC_9a5e925b8c664ef08acaaa20572ab1fd"/>
                <w:id w:val="25495350"/>
                <w:lock w:val="sdtLocked"/>
              </w:sdtPr>
              <w:sdtContent>
                <w:tc>
                  <w:tcPr>
                    <w:tcW w:w="933"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24,287,500.00</w:t>
                    </w:r>
                  </w:p>
                </w:tc>
              </w:sdtContent>
            </w:sdt>
            <w:sdt>
              <w:sdtPr>
                <w:rPr>
                  <w:szCs w:val="21"/>
                </w:rPr>
                <w:alias w:val="政府补助本期增加"/>
                <w:tag w:val="_GBC_730a8c53f26b4594acdb2f164c255243"/>
                <w:id w:val="25495351"/>
                <w:lock w:val="sdtLocked"/>
              </w:sdtPr>
              <w:sdtContent>
                <w:tc>
                  <w:tcPr>
                    <w:tcW w:w="8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4,109,450.00</w:t>
                    </w:r>
                  </w:p>
                </w:tc>
              </w:sdtContent>
            </w:sdt>
            <w:sdt>
              <w:sdtPr>
                <w:rPr>
                  <w:szCs w:val="21"/>
                </w:rPr>
                <w:alias w:val="政府补助本期减少"/>
                <w:tag w:val="_GBC_e5ba873ccf7b44688d3c06f283366192"/>
                <w:id w:val="25495352"/>
                <w:lock w:val="sdtLocked"/>
              </w:sdtPr>
              <w:sdtContent>
                <w:tc>
                  <w:tcPr>
                    <w:tcW w:w="87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9,437,400.00</w:t>
                    </w:r>
                  </w:p>
                </w:tc>
              </w:sdtContent>
            </w:sdt>
            <w:sdt>
              <w:sdtPr>
                <w:rPr>
                  <w:szCs w:val="21"/>
                </w:rPr>
                <w:alias w:val="补贴收入金额"/>
                <w:tag w:val="_GBC_9a9edac5602e46df92f2690f891992cb"/>
                <w:id w:val="25495353"/>
                <w:lock w:val="sdtLocked"/>
              </w:sdtPr>
              <w:sdtContent>
                <w:tc>
                  <w:tcPr>
                    <w:tcW w:w="87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18,959,550.00</w:t>
                    </w:r>
                  </w:p>
                </w:tc>
              </w:sdtContent>
            </w:sdt>
            <w:sdt>
              <w:sdtPr>
                <w:rPr>
                  <w:szCs w:val="21"/>
                </w:rPr>
                <w:alias w:val="政府补助形成递延收益的原因"/>
                <w:tag w:val="_GBC_5b0a81571f124a40835b50a81d54519d"/>
                <w:id w:val="25495354"/>
                <w:lock w:val="sdtLocked"/>
                <w:showingPlcHdr/>
              </w:sdtPr>
              <w:sdtContent>
                <w:tc>
                  <w:tcPr>
                    <w:tcW w:w="5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rPr>
                        <w:szCs w:val="21"/>
                      </w:rPr>
                    </w:pPr>
                    <w:r>
                      <w:rPr>
                        <w:rFonts w:hint="eastAsia"/>
                        <w:color w:val="0000FF"/>
                        <w:szCs w:val="21"/>
                      </w:rPr>
                      <w:t xml:space="preserve">　</w:t>
                    </w:r>
                  </w:p>
                </w:tc>
              </w:sdtContent>
            </w:sdt>
          </w:tr>
          <w:sdt>
            <w:sdtPr>
              <w:rPr>
                <w:szCs w:val="21"/>
              </w:rPr>
              <w:alias w:val="递延收益明细"/>
              <w:tag w:val="_GBC_b0fa056469b546388c2961108a7e62c7"/>
              <w:id w:val="25495361"/>
              <w:lock w:val="sdtLocked"/>
            </w:sdtPr>
            <w:sdtEndPr>
              <w:rPr>
                <w:rFonts w:hint="eastAsia"/>
              </w:rPr>
            </w:sdtEndPr>
            <w:sdtContent>
              <w:tr w:rsidR="00A6624F" w:rsidTr="00B82FE5">
                <w:trPr>
                  <w:cantSplit/>
                </w:trPr>
                <w:sdt>
                  <w:sdtPr>
                    <w:rPr>
                      <w:szCs w:val="21"/>
                    </w:rPr>
                    <w:alias w:val="递延收益明细-项目名称"/>
                    <w:tag w:val="_GBC_763492dae3c64b0f805ea383696f07be"/>
                    <w:id w:val="25495355"/>
                    <w:lock w:val="sdtLocked"/>
                  </w:sdtPr>
                  <w:sdtContent>
                    <w:tc>
                      <w:tcPr>
                        <w:tcW w:w="89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rPr>
                            <w:szCs w:val="21"/>
                          </w:rPr>
                        </w:pPr>
                        <w:r>
                          <w:rPr>
                            <w:szCs w:val="21"/>
                          </w:rPr>
                          <w:t>分</w:t>
                        </w:r>
                        <w:r w:rsidRPr="00C63893">
                          <w:rPr>
                            <w:szCs w:val="21"/>
                          </w:rPr>
                          <w:t>期确认的收</w:t>
                        </w:r>
                        <w:r>
                          <w:rPr>
                            <w:szCs w:val="21"/>
                          </w:rPr>
                          <w:t>入</w:t>
                        </w:r>
                      </w:p>
                    </w:tc>
                  </w:sdtContent>
                </w:sdt>
                <w:sdt>
                  <w:sdtPr>
                    <w:rPr>
                      <w:szCs w:val="21"/>
                    </w:rPr>
                    <w:alias w:val="递延收益明细-金额"/>
                    <w:tag w:val="_GBC_a357e1d156304c03baeb6f54e6537da8"/>
                    <w:id w:val="25495356"/>
                    <w:lock w:val="sdtLocked"/>
                  </w:sdtPr>
                  <w:sdtContent>
                    <w:tc>
                      <w:tcPr>
                        <w:tcW w:w="933"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1,187,515.62</w:t>
                        </w:r>
                      </w:p>
                    </w:tc>
                  </w:sdtContent>
                </w:sdt>
                <w:sdt>
                  <w:sdtPr>
                    <w:rPr>
                      <w:szCs w:val="21"/>
                    </w:rPr>
                    <w:alias w:val="递延收益明细-本期增加"/>
                    <w:tag w:val="_GBC_89bbbbcdcc51496a9e20ecbb58669909"/>
                    <w:id w:val="25495357"/>
                    <w:lock w:val="sdtLocked"/>
                    <w:showingPlcHdr/>
                  </w:sdtPr>
                  <w:sdtContent>
                    <w:tc>
                      <w:tcPr>
                        <w:tcW w:w="8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p>
                    </w:tc>
                  </w:sdtContent>
                </w:sdt>
                <w:sdt>
                  <w:sdtPr>
                    <w:rPr>
                      <w:szCs w:val="21"/>
                    </w:rPr>
                    <w:alias w:val="递延收益明细-本期减少"/>
                    <w:tag w:val="_GBC_b3742b7cdaf4438bbdea23c48d383ed9"/>
                    <w:id w:val="25495358"/>
                    <w:lock w:val="sdtLocked"/>
                  </w:sdtPr>
                  <w:sdtContent>
                    <w:tc>
                      <w:tcPr>
                        <w:tcW w:w="87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192,326.77</w:t>
                        </w:r>
                      </w:p>
                    </w:tc>
                  </w:sdtContent>
                </w:sdt>
                <w:sdt>
                  <w:sdtPr>
                    <w:rPr>
                      <w:szCs w:val="21"/>
                    </w:rPr>
                    <w:alias w:val="递延收益明细-金额"/>
                    <w:tag w:val="_GBC_4051fb95115d440582fc865c01ba27c5"/>
                    <w:id w:val="25495359"/>
                    <w:lock w:val="sdtLocked"/>
                  </w:sdtPr>
                  <w:sdtContent>
                    <w:tc>
                      <w:tcPr>
                        <w:tcW w:w="87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995,188.85</w:t>
                        </w:r>
                      </w:p>
                    </w:tc>
                  </w:sdtContent>
                </w:sdt>
                <w:sdt>
                  <w:sdtPr>
                    <w:rPr>
                      <w:szCs w:val="21"/>
                    </w:rPr>
                    <w:alias w:val="递延收益明细-形成原因"/>
                    <w:tag w:val="_GBC_4a655c08c1994cb49a32e636715e9d47"/>
                    <w:id w:val="25495360"/>
                    <w:lock w:val="sdtLocked"/>
                    <w:showingPlcHdr/>
                  </w:sdtPr>
                  <w:sdtContent>
                    <w:tc>
                      <w:tcPr>
                        <w:tcW w:w="5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rPr>
                            <w:szCs w:val="21"/>
                          </w:rPr>
                        </w:pPr>
                        <w:r>
                          <w:rPr>
                            <w:rFonts w:hint="eastAsia"/>
                            <w:color w:val="0000FF"/>
                            <w:szCs w:val="21"/>
                          </w:rPr>
                          <w:t xml:space="preserve">　</w:t>
                        </w:r>
                      </w:p>
                    </w:tc>
                  </w:sdtContent>
                </w:sdt>
              </w:tr>
            </w:sdtContent>
          </w:sdt>
          <w:tr w:rsidR="00A6624F" w:rsidRPr="00284EEB" w:rsidTr="00B82FE5">
            <w:trPr>
              <w:cantSplit/>
            </w:trPr>
            <w:tc>
              <w:tcPr>
                <w:tcW w:w="89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szCs w:val="21"/>
                  </w:rPr>
                </w:pPr>
                <w:r>
                  <w:rPr>
                    <w:rFonts w:hint="eastAsia"/>
                    <w:szCs w:val="21"/>
                  </w:rPr>
                  <w:lastRenderedPageBreak/>
                  <w:t>合计</w:t>
                </w:r>
              </w:p>
            </w:tc>
            <w:sdt>
              <w:sdtPr>
                <w:rPr>
                  <w:szCs w:val="21"/>
                </w:rPr>
                <w:alias w:val="递延收益"/>
                <w:tag w:val="_GBC_5ef81e0fa40b412eb33596c3e2d53fa5"/>
                <w:id w:val="25495362"/>
                <w:lock w:val="sdtLocked"/>
              </w:sdtPr>
              <w:sdtContent>
                <w:tc>
                  <w:tcPr>
                    <w:tcW w:w="933"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25,475,015.62</w:t>
                    </w:r>
                  </w:p>
                </w:tc>
              </w:sdtContent>
            </w:sdt>
            <w:sdt>
              <w:sdtPr>
                <w:rPr>
                  <w:szCs w:val="21"/>
                </w:rPr>
                <w:alias w:val="递延收益本期增加"/>
                <w:tag w:val="_GBC_b1796283e6e34c28b324eed55d0162db"/>
                <w:id w:val="25495363"/>
                <w:lock w:val="sdtLocked"/>
              </w:sdtPr>
              <w:sdtContent>
                <w:tc>
                  <w:tcPr>
                    <w:tcW w:w="8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4,109,450.00</w:t>
                    </w:r>
                  </w:p>
                </w:tc>
              </w:sdtContent>
            </w:sdt>
            <w:sdt>
              <w:sdtPr>
                <w:rPr>
                  <w:szCs w:val="21"/>
                </w:rPr>
                <w:alias w:val="递延收益本期减少"/>
                <w:tag w:val="_GBC_7c83e7ac416f4427893ae0f716c64e05"/>
                <w:id w:val="25495364"/>
                <w:lock w:val="sdtLocked"/>
              </w:sdtPr>
              <w:sdtContent>
                <w:tc>
                  <w:tcPr>
                    <w:tcW w:w="876"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9,629,726.77</w:t>
                    </w:r>
                  </w:p>
                </w:tc>
              </w:sdtContent>
            </w:sdt>
            <w:sdt>
              <w:sdtPr>
                <w:rPr>
                  <w:szCs w:val="21"/>
                </w:rPr>
                <w:alias w:val="递延收益"/>
                <w:tag w:val="_GBC_681db72cbf574a7f9099bff382709b4d"/>
                <w:id w:val="25495365"/>
                <w:lock w:val="sdtLocked"/>
              </w:sdtPr>
              <w:sdtContent>
                <w:tc>
                  <w:tcPr>
                    <w:tcW w:w="87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right"/>
                      <w:rPr>
                        <w:szCs w:val="21"/>
                      </w:rPr>
                    </w:pPr>
                    <w:r>
                      <w:rPr>
                        <w:szCs w:val="21"/>
                      </w:rPr>
                      <w:t>19,954,738.85</w:t>
                    </w:r>
                  </w:p>
                </w:tc>
              </w:sdtContent>
            </w:sdt>
            <w:tc>
              <w:tcPr>
                <w:tcW w:w="598"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jc w:val="center"/>
                  <w:rPr>
                    <w:szCs w:val="21"/>
                  </w:rPr>
                </w:pPr>
                <w:r>
                  <w:rPr>
                    <w:rFonts w:hint="eastAsia"/>
                    <w:szCs w:val="21"/>
                  </w:rPr>
                  <w:t>/</w:t>
                </w:r>
              </w:p>
            </w:tc>
          </w:tr>
        </w:tbl>
        <w:p w:rsidR="00A6624F" w:rsidRPr="00284EEB" w:rsidRDefault="00FD450F" w:rsidP="00A6624F"/>
      </w:sdtContent>
    </w:sdt>
    <w:p w:rsidR="00A6624F" w:rsidRDefault="00A6624F">
      <w:pPr>
        <w:rPr>
          <w:szCs w:val="21"/>
        </w:rPr>
      </w:pPr>
    </w:p>
    <w:sdt>
      <w:sdtPr>
        <w:rPr>
          <w:rFonts w:hint="eastAsia"/>
          <w:szCs w:val="21"/>
        </w:rPr>
        <w:alias w:val="模块:涉及政府补助的负债项目"/>
        <w:tag w:val="_GBC_e1594f7b2d3e4b13b3e32c6cde5b210a"/>
        <w:id w:val="25495607"/>
        <w:lock w:val="sdtLocked"/>
        <w:placeholder>
          <w:docPart w:val="GBC22222222222222222222222222222"/>
        </w:placeholder>
      </w:sdtPr>
      <w:sdtEndPr>
        <w:rPr>
          <w:szCs w:val="24"/>
        </w:rPr>
      </w:sdtEndPr>
      <w:sdtContent>
        <w:p w:rsidR="00A6624F" w:rsidRDefault="00A6624F">
          <w:pPr>
            <w:spacing w:before="60" w:after="60"/>
            <w:rPr>
              <w:szCs w:val="21"/>
            </w:rPr>
          </w:pPr>
          <w:r>
            <w:rPr>
              <w:rFonts w:hint="eastAsia"/>
              <w:szCs w:val="21"/>
            </w:rPr>
            <w:t>涉及</w:t>
          </w:r>
          <w:r w:rsidRPr="00040FB6">
            <w:rPr>
              <w:rFonts w:hint="eastAsia"/>
              <w:szCs w:val="21"/>
            </w:rPr>
            <w:t>政府补助的项</w:t>
          </w:r>
          <w:r>
            <w:rPr>
              <w:rFonts w:hint="eastAsia"/>
              <w:szCs w:val="21"/>
            </w:rPr>
            <w:t>目：</w:t>
          </w:r>
        </w:p>
        <w:sdt>
          <w:sdtPr>
            <w:rPr>
              <w:szCs w:val="21"/>
            </w:rPr>
            <w:alias w:val="是否适用：涉及政府补助的项目_递延收益[双击切换]"/>
            <w:tag w:val="_GBC_4c2c8447eb53428b988a5a364f2b236d"/>
            <w:id w:val="25495367"/>
            <w:lock w:val="sdtContentLocked"/>
            <w:placeholder>
              <w:docPart w:val="GBC22222222222222222222222222222"/>
            </w:placeholder>
          </w:sdtPr>
          <w:sdtContent>
            <w:p w:rsidR="00A6624F" w:rsidRDefault="001D1CEE">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254953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254953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985"/>
            <w:gridCol w:w="1230"/>
            <w:gridCol w:w="1171"/>
            <w:gridCol w:w="1284"/>
            <w:gridCol w:w="1141"/>
            <w:gridCol w:w="1230"/>
            <w:gridCol w:w="1249"/>
          </w:tblGrid>
          <w:tr w:rsidR="00A6624F" w:rsidTr="00A6624F">
            <w:trPr>
              <w:jc w:val="center"/>
            </w:trPr>
            <w:tc>
              <w:tcPr>
                <w:tcW w:w="1069"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负债项目</w:t>
                </w:r>
              </w:p>
            </w:tc>
            <w:tc>
              <w:tcPr>
                <w:tcW w:w="662"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期初余额</w:t>
                </w:r>
              </w:p>
            </w:tc>
            <w:tc>
              <w:tcPr>
                <w:tcW w:w="630"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本期新增补助金额</w:t>
                </w:r>
              </w:p>
            </w:tc>
            <w:tc>
              <w:tcPr>
                <w:tcW w:w="691"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本期计入营业外收入金额</w:t>
                </w:r>
              </w:p>
            </w:tc>
            <w:tc>
              <w:tcPr>
                <w:tcW w:w="614"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其他变动</w:t>
                </w:r>
              </w:p>
            </w:tc>
            <w:tc>
              <w:tcPr>
                <w:tcW w:w="662"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期末余额</w:t>
                </w:r>
              </w:p>
            </w:tc>
            <w:tc>
              <w:tcPr>
                <w:tcW w:w="673"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szCs w:val="21"/>
                  </w:rPr>
                  <w:t>与资产相关/与收益相关</w:t>
                </w:r>
              </w:p>
            </w:tc>
          </w:tr>
          <w:sdt>
            <w:sdtPr>
              <w:rPr>
                <w:sz w:val="18"/>
                <w:szCs w:val="18"/>
              </w:rPr>
              <w:alias w:val="涉及政府补助的负债项目明细"/>
              <w:tag w:val="_GBC_57fa178d03fa46a3befea9bbb3ebc131"/>
              <w:id w:val="25495377"/>
              <w:lock w:val="sdtLocked"/>
            </w:sdtPr>
            <w:sdtContent>
              <w:tr w:rsidR="00A6624F" w:rsidTr="00A6624F">
                <w:trPr>
                  <w:jc w:val="center"/>
                </w:trPr>
                <w:sdt>
                  <w:sdtPr>
                    <w:rPr>
                      <w:sz w:val="18"/>
                      <w:szCs w:val="18"/>
                    </w:rPr>
                    <w:alias w:val="涉及政府补助的负债项目名称"/>
                    <w:tag w:val="_GBC_62f99116d4d14c2298ca2201ae2a7a17"/>
                    <w:id w:val="2549537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基于运营安全的城市轨道交通综合监控系统软件平台核心技术研发和产业化项目</w:t>
                        </w:r>
                      </w:p>
                    </w:tc>
                  </w:sdtContent>
                </w:sdt>
                <w:sdt>
                  <w:sdtPr>
                    <w:rPr>
                      <w:sz w:val="18"/>
                      <w:szCs w:val="18"/>
                    </w:rPr>
                    <w:alias w:val="涉及政府补助的负债项目金额"/>
                    <w:tag w:val="_GBC_ef257545368740859560069795cfb7dc"/>
                    <w:id w:val="2549537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5,600,000.00</w:t>
                        </w:r>
                      </w:p>
                    </w:tc>
                  </w:sdtContent>
                </w:sdt>
                <w:sdt>
                  <w:sdtPr>
                    <w:rPr>
                      <w:sz w:val="18"/>
                      <w:szCs w:val="18"/>
                    </w:rPr>
                    <w:alias w:val="涉及政府补助的负债项目-本期新增补助金额"/>
                    <w:tag w:val="_GBC_f407996d442746c488477c744a3acb48"/>
                    <w:id w:val="25495372"/>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color w:val="0000FF"/>
                            <w:sz w:val="18"/>
                            <w:szCs w:val="18"/>
                          </w:rPr>
                          <w:t xml:space="preserve">　</w:t>
                        </w:r>
                      </w:p>
                    </w:tc>
                  </w:sdtContent>
                </w:sdt>
                <w:sdt>
                  <w:sdtPr>
                    <w:rPr>
                      <w:sz w:val="18"/>
                      <w:szCs w:val="18"/>
                    </w:rPr>
                    <w:alias w:val="涉及政府补助的负债项目-本期新计入营业外收入金额"/>
                    <w:tag w:val="_GBC_07f7b686aa1541a5bdb3f6bc4b36b662"/>
                    <w:id w:val="2549537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color w:val="0000FF"/>
                            <w:sz w:val="18"/>
                            <w:szCs w:val="18"/>
                          </w:rPr>
                          <w:t xml:space="preserve">　</w:t>
                        </w:r>
                      </w:p>
                    </w:tc>
                  </w:sdtContent>
                </w:sdt>
                <w:sdt>
                  <w:sdtPr>
                    <w:rPr>
                      <w:sz w:val="18"/>
                      <w:szCs w:val="18"/>
                    </w:rPr>
                    <w:alias w:val="涉及政府补助的负债项目-其他变动"/>
                    <w:tag w:val="_GBC_04cf6bdbca1343b5b36c8a4f7c0e1f11"/>
                    <w:id w:val="25495374"/>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color w:val="0000FF"/>
                            <w:sz w:val="18"/>
                            <w:szCs w:val="18"/>
                          </w:rPr>
                          <w:t xml:space="preserve">　</w:t>
                        </w:r>
                      </w:p>
                    </w:tc>
                  </w:sdtContent>
                </w:sdt>
                <w:sdt>
                  <w:sdtPr>
                    <w:rPr>
                      <w:sz w:val="18"/>
                      <w:szCs w:val="18"/>
                    </w:rPr>
                    <w:alias w:val="涉及政府补助的负债项目金额"/>
                    <w:tag w:val="_GBC_33a049bb868f49f991ca71e72942e2ab"/>
                    <w:id w:val="2549537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5,600,000.00</w:t>
                        </w:r>
                      </w:p>
                    </w:tc>
                  </w:sdtContent>
                </w:sdt>
                <w:sdt>
                  <w:sdtPr>
                    <w:rPr>
                      <w:sz w:val="18"/>
                      <w:szCs w:val="18"/>
                    </w:rPr>
                    <w:alias w:val="涉及政府补助的负债项目-与资产相关/与收益相关"/>
                    <w:tag w:val="_GBC_d6d1e32b88e34a59a6aae48aaa41f022"/>
                    <w:id w:val="2549537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385"/>
              <w:lock w:val="sdtLocked"/>
            </w:sdtPr>
            <w:sdtContent>
              <w:tr w:rsidR="00A6624F" w:rsidTr="00A6624F">
                <w:trPr>
                  <w:jc w:val="center"/>
                </w:trPr>
                <w:sdt>
                  <w:sdtPr>
                    <w:rPr>
                      <w:sz w:val="18"/>
                      <w:szCs w:val="18"/>
                    </w:rPr>
                    <w:alias w:val="涉及政府补助的负债项目名称"/>
                    <w:tag w:val="_GBC_62f99116d4d14c2298ca2201ae2a7a17"/>
                    <w:id w:val="2549537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轨道交通自动售检票系统关键技术研究及产业化项目</w:t>
                        </w:r>
                      </w:p>
                    </w:tc>
                  </w:sdtContent>
                </w:sdt>
                <w:sdt>
                  <w:sdtPr>
                    <w:rPr>
                      <w:sz w:val="18"/>
                      <w:szCs w:val="18"/>
                    </w:rPr>
                    <w:alias w:val="涉及政府补助的负债项目金额"/>
                    <w:tag w:val="_GBC_ef257545368740859560069795cfb7dc"/>
                    <w:id w:val="2549537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本期新增补助金额"/>
                    <w:tag w:val="_GBC_f407996d442746c488477c744a3acb48"/>
                    <w:id w:val="25495380"/>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381"/>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382"/>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38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与资产相关/与收益相关"/>
                    <w:tag w:val="_GBC_d6d1e32b88e34a59a6aae48aaa41f022"/>
                    <w:id w:val="2549538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393"/>
              <w:lock w:val="sdtLocked"/>
            </w:sdtPr>
            <w:sdtContent>
              <w:tr w:rsidR="00A6624F" w:rsidTr="00A6624F">
                <w:trPr>
                  <w:jc w:val="center"/>
                </w:trPr>
                <w:sdt>
                  <w:sdtPr>
                    <w:rPr>
                      <w:sz w:val="18"/>
                      <w:szCs w:val="18"/>
                    </w:rPr>
                    <w:alias w:val="涉及政府补助的负债项目名称"/>
                    <w:tag w:val="_GBC_62f99116d4d14c2298ca2201ae2a7a17"/>
                    <w:id w:val="2549538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安防大数据管理系统研发和产业化</w:t>
                        </w:r>
                      </w:p>
                    </w:tc>
                  </w:sdtContent>
                </w:sdt>
                <w:sdt>
                  <w:sdtPr>
                    <w:rPr>
                      <w:sz w:val="18"/>
                      <w:szCs w:val="18"/>
                    </w:rPr>
                    <w:alias w:val="涉及政府补助的负债项目金额"/>
                    <w:tag w:val="_GBC_ef257545368740859560069795cfb7dc"/>
                    <w:id w:val="2549538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1,275,000.00</w:t>
                        </w:r>
                      </w:p>
                    </w:tc>
                  </w:sdtContent>
                </w:sdt>
                <w:sdt>
                  <w:sdtPr>
                    <w:rPr>
                      <w:sz w:val="18"/>
                      <w:szCs w:val="18"/>
                    </w:rPr>
                    <w:alias w:val="涉及政府补助的负债项目-本期新增补助金额"/>
                    <w:tag w:val="_GBC_f407996d442746c488477c744a3acb48"/>
                    <w:id w:val="25495388"/>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389"/>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39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39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1,275,000.00</w:t>
                        </w:r>
                      </w:p>
                    </w:tc>
                  </w:sdtContent>
                </w:sdt>
                <w:sdt>
                  <w:sdtPr>
                    <w:rPr>
                      <w:sz w:val="18"/>
                      <w:szCs w:val="18"/>
                    </w:rPr>
                    <w:alias w:val="涉及政府补助的负债项目-与资产相关/与收益相关"/>
                    <w:tag w:val="_GBC_d6d1e32b88e34a59a6aae48aaa41f022"/>
                    <w:id w:val="2549539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01"/>
              <w:lock w:val="sdtLocked"/>
            </w:sdtPr>
            <w:sdtContent>
              <w:tr w:rsidR="00A6624F" w:rsidTr="00A6624F">
                <w:trPr>
                  <w:jc w:val="center"/>
                </w:trPr>
                <w:sdt>
                  <w:sdtPr>
                    <w:rPr>
                      <w:sz w:val="18"/>
                      <w:szCs w:val="18"/>
                    </w:rPr>
                    <w:alias w:val="涉及政府补助的负债项目名称"/>
                    <w:tag w:val="_GBC_62f99116d4d14c2298ca2201ae2a7a17"/>
                    <w:id w:val="2549539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2015年度省前沿与关键技术创新</w:t>
                        </w:r>
                      </w:p>
                    </w:tc>
                  </w:sdtContent>
                </w:sdt>
                <w:sdt>
                  <w:sdtPr>
                    <w:rPr>
                      <w:sz w:val="18"/>
                      <w:szCs w:val="18"/>
                    </w:rPr>
                    <w:alias w:val="涉及政府补助的负债项目金额"/>
                    <w:tag w:val="_GBC_ef257545368740859560069795cfb7dc"/>
                    <w:id w:val="2549539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2,550,000.00</w:t>
                        </w:r>
                      </w:p>
                    </w:tc>
                  </w:sdtContent>
                </w:sdt>
                <w:sdt>
                  <w:sdtPr>
                    <w:rPr>
                      <w:sz w:val="18"/>
                      <w:szCs w:val="18"/>
                    </w:rPr>
                    <w:alias w:val="涉及政府补助的负债项目-本期新增补助金额"/>
                    <w:tag w:val="_GBC_f407996d442746c488477c744a3acb48"/>
                    <w:id w:val="25495396"/>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397"/>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39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39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2,550,000.00</w:t>
                        </w:r>
                      </w:p>
                    </w:tc>
                  </w:sdtContent>
                </w:sdt>
                <w:sdt>
                  <w:sdtPr>
                    <w:rPr>
                      <w:sz w:val="18"/>
                      <w:szCs w:val="18"/>
                    </w:rPr>
                    <w:alias w:val="涉及政府补助的负债项目-与资产相关/与收益相关"/>
                    <w:tag w:val="_GBC_d6d1e32b88e34a59a6aae48aaa41f022"/>
                    <w:id w:val="25495400"/>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09"/>
              <w:lock w:val="sdtLocked"/>
            </w:sdtPr>
            <w:sdtContent>
              <w:tr w:rsidR="00A6624F" w:rsidTr="00A6624F">
                <w:trPr>
                  <w:jc w:val="center"/>
                </w:trPr>
                <w:sdt>
                  <w:sdtPr>
                    <w:rPr>
                      <w:sz w:val="18"/>
                      <w:szCs w:val="18"/>
                    </w:rPr>
                    <w:alias w:val="涉及政府补助的负债项目名称"/>
                    <w:tag w:val="_GBC_62f99116d4d14c2298ca2201ae2a7a17"/>
                    <w:id w:val="2549540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2015年广州市产学研协同创新</w:t>
                        </w:r>
                      </w:p>
                    </w:tc>
                  </w:sdtContent>
                </w:sdt>
                <w:sdt>
                  <w:sdtPr>
                    <w:rPr>
                      <w:sz w:val="18"/>
                      <w:szCs w:val="18"/>
                    </w:rPr>
                    <w:alias w:val="涉及政府补助的负债项目金额"/>
                    <w:tag w:val="_GBC_ef257545368740859560069795cfb7dc"/>
                    <w:id w:val="2549540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1,700,000.00</w:t>
                        </w:r>
                      </w:p>
                    </w:tc>
                  </w:sdtContent>
                </w:sdt>
                <w:sdt>
                  <w:sdtPr>
                    <w:rPr>
                      <w:sz w:val="18"/>
                      <w:szCs w:val="18"/>
                    </w:rPr>
                    <w:alias w:val="涉及政府补助的负债项目-本期新增补助金额"/>
                    <w:tag w:val="_GBC_f407996d442746c488477c744a3acb48"/>
                    <w:id w:val="25495404"/>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05"/>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06"/>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1,700,000</w:t>
                        </w:r>
                      </w:p>
                    </w:tc>
                  </w:sdtContent>
                </w:sdt>
                <w:sdt>
                  <w:sdtPr>
                    <w:rPr>
                      <w:sz w:val="18"/>
                      <w:szCs w:val="18"/>
                    </w:rPr>
                    <w:alias w:val="涉及政府补助的负债项目金额"/>
                    <w:tag w:val="_GBC_33a049bb868f49f991ca71e72942e2ab"/>
                    <w:id w:val="25495407"/>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408"/>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17"/>
              <w:lock w:val="sdtLocked"/>
            </w:sdtPr>
            <w:sdtContent>
              <w:tr w:rsidR="00A6624F" w:rsidTr="00A6624F">
                <w:trPr>
                  <w:jc w:val="center"/>
                </w:trPr>
                <w:sdt>
                  <w:sdtPr>
                    <w:rPr>
                      <w:sz w:val="18"/>
                      <w:szCs w:val="18"/>
                    </w:rPr>
                    <w:alias w:val="涉及政府补助的负债项目名称"/>
                    <w:tag w:val="_GBC_62f99116d4d14c2298ca2201ae2a7a17"/>
                    <w:id w:val="2549541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广东省安防视频图像智能化</w:t>
                        </w:r>
                      </w:p>
                    </w:tc>
                  </w:sdtContent>
                </w:sdt>
                <w:sdt>
                  <w:sdtPr>
                    <w:rPr>
                      <w:sz w:val="18"/>
                      <w:szCs w:val="18"/>
                    </w:rPr>
                    <w:alias w:val="涉及政府补助的负债项目金额"/>
                    <w:tag w:val="_GBC_ef257545368740859560069795cfb7dc"/>
                    <w:id w:val="2549541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850,000.00</w:t>
                        </w:r>
                      </w:p>
                    </w:tc>
                  </w:sdtContent>
                </w:sdt>
                <w:sdt>
                  <w:sdtPr>
                    <w:rPr>
                      <w:sz w:val="18"/>
                      <w:szCs w:val="18"/>
                    </w:rPr>
                    <w:alias w:val="涉及政府补助的负债项目-本期新增补助金额"/>
                    <w:tag w:val="_GBC_f407996d442746c488477c744a3acb48"/>
                    <w:id w:val="25495412"/>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1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14"/>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850,000.00</w:t>
                        </w:r>
                      </w:p>
                    </w:tc>
                  </w:sdtContent>
                </w:sdt>
                <w:sdt>
                  <w:sdtPr>
                    <w:rPr>
                      <w:sz w:val="18"/>
                      <w:szCs w:val="18"/>
                    </w:rPr>
                    <w:alias w:val="涉及政府补助的负债项目金额"/>
                    <w:tag w:val="_GBC_33a049bb868f49f991ca71e72942e2ab"/>
                    <w:id w:val="25495415"/>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41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25"/>
              <w:lock w:val="sdtLocked"/>
            </w:sdtPr>
            <w:sdtContent>
              <w:tr w:rsidR="00A6624F" w:rsidTr="00A6624F">
                <w:trPr>
                  <w:jc w:val="center"/>
                </w:trPr>
                <w:sdt>
                  <w:sdtPr>
                    <w:rPr>
                      <w:sz w:val="18"/>
                      <w:szCs w:val="18"/>
                    </w:rPr>
                    <w:alias w:val="涉及政府补助的负债项目名称"/>
                    <w:tag w:val="_GBC_62f99116d4d14c2298ca2201ae2a7a17"/>
                    <w:id w:val="2549541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基于运营安全的城市轨道交通综合监控系统软件平台核心技术研发和产业化（配套专项）</w:t>
                        </w:r>
                      </w:p>
                    </w:tc>
                  </w:sdtContent>
                </w:sdt>
                <w:sdt>
                  <w:sdtPr>
                    <w:rPr>
                      <w:sz w:val="18"/>
                      <w:szCs w:val="18"/>
                    </w:rPr>
                    <w:alias w:val="涉及政府补助的负债项目金额"/>
                    <w:tag w:val="_GBC_ef257545368740859560069795cfb7dc"/>
                    <w:id w:val="2549541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500,000.00</w:t>
                        </w:r>
                      </w:p>
                    </w:tc>
                  </w:sdtContent>
                </w:sdt>
                <w:sdt>
                  <w:sdtPr>
                    <w:rPr>
                      <w:sz w:val="18"/>
                      <w:szCs w:val="18"/>
                    </w:rPr>
                    <w:alias w:val="涉及政府补助的负债项目-本期新增补助金额"/>
                    <w:tag w:val="_GBC_f407996d442746c488477c744a3acb48"/>
                    <w:id w:val="25495420"/>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21"/>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22"/>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2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500,000.00</w:t>
                        </w:r>
                      </w:p>
                    </w:tc>
                  </w:sdtContent>
                </w:sdt>
                <w:sdt>
                  <w:sdtPr>
                    <w:rPr>
                      <w:sz w:val="18"/>
                      <w:szCs w:val="18"/>
                    </w:rPr>
                    <w:alias w:val="涉及政府补助的负债项目-与资产相关/与收益相关"/>
                    <w:tag w:val="_GBC_d6d1e32b88e34a59a6aae48aaa41f022"/>
                    <w:id w:val="2549542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33"/>
              <w:lock w:val="sdtLocked"/>
            </w:sdtPr>
            <w:sdtContent>
              <w:tr w:rsidR="00A6624F" w:rsidTr="00A6624F">
                <w:trPr>
                  <w:jc w:val="center"/>
                </w:trPr>
                <w:sdt>
                  <w:sdtPr>
                    <w:rPr>
                      <w:sz w:val="18"/>
                      <w:szCs w:val="18"/>
                    </w:rPr>
                    <w:alias w:val="涉及政府补助的负债项目名称"/>
                    <w:tag w:val="_GBC_62f99116d4d14c2298ca2201ae2a7a17"/>
                    <w:id w:val="2549542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工业和信息化部电子第五研究所广东省轨道交通产业安全与可靠性共性技术创新平台</w:t>
                        </w:r>
                      </w:p>
                    </w:tc>
                  </w:sdtContent>
                </w:sdt>
                <w:sdt>
                  <w:sdtPr>
                    <w:rPr>
                      <w:sz w:val="18"/>
                      <w:szCs w:val="18"/>
                    </w:rPr>
                    <w:alias w:val="涉及政府补助的负债项目金额"/>
                    <w:tag w:val="_GBC_ef257545368740859560069795cfb7dc"/>
                    <w:id w:val="2549542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320,000.00</w:t>
                        </w:r>
                      </w:p>
                    </w:tc>
                  </w:sdtContent>
                </w:sdt>
                <w:sdt>
                  <w:sdtPr>
                    <w:rPr>
                      <w:sz w:val="18"/>
                      <w:szCs w:val="18"/>
                    </w:rPr>
                    <w:alias w:val="涉及政府补助的负债项目-本期新增补助金额"/>
                    <w:tag w:val="_GBC_f407996d442746c488477c744a3acb48"/>
                    <w:id w:val="25495428"/>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29"/>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3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3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320,000.00</w:t>
                        </w:r>
                      </w:p>
                    </w:tc>
                  </w:sdtContent>
                </w:sdt>
                <w:sdt>
                  <w:sdtPr>
                    <w:rPr>
                      <w:sz w:val="18"/>
                      <w:szCs w:val="18"/>
                    </w:rPr>
                    <w:alias w:val="涉及政府补助的负债项目-与资产相关/与收益相关"/>
                    <w:tag w:val="_GBC_d6d1e32b88e34a59a6aae48aaa41f022"/>
                    <w:id w:val="2549543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41"/>
              <w:lock w:val="sdtLocked"/>
            </w:sdtPr>
            <w:sdtContent>
              <w:tr w:rsidR="00A6624F" w:rsidTr="00A6624F">
                <w:trPr>
                  <w:jc w:val="center"/>
                </w:trPr>
                <w:sdt>
                  <w:sdtPr>
                    <w:rPr>
                      <w:sz w:val="18"/>
                      <w:szCs w:val="18"/>
                    </w:rPr>
                    <w:alias w:val="涉及政府补助的负债项目名称"/>
                    <w:tag w:val="_GBC_62f99116d4d14c2298ca2201ae2a7a17"/>
                    <w:id w:val="2549543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面向智慧交通的新一代智能化轨道交通综合监控管理平台研发及示范建设</w:t>
                        </w:r>
                      </w:p>
                    </w:tc>
                  </w:sdtContent>
                </w:sdt>
                <w:sdt>
                  <w:sdtPr>
                    <w:rPr>
                      <w:sz w:val="18"/>
                      <w:szCs w:val="18"/>
                    </w:rPr>
                    <w:alias w:val="涉及政府补助的负债项目金额"/>
                    <w:tag w:val="_GBC_ef257545368740859560069795cfb7dc"/>
                    <w:id w:val="2549543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1,500,000.00</w:t>
                        </w:r>
                      </w:p>
                    </w:tc>
                  </w:sdtContent>
                </w:sdt>
                <w:sdt>
                  <w:sdtPr>
                    <w:rPr>
                      <w:sz w:val="18"/>
                      <w:szCs w:val="18"/>
                    </w:rPr>
                    <w:alias w:val="涉及政府补助的负债项目-本期新增补助金额"/>
                    <w:tag w:val="_GBC_f407996d442746c488477c744a3acb48"/>
                    <w:id w:val="25495436"/>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37"/>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38"/>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1,500,000.00</w:t>
                        </w:r>
                      </w:p>
                    </w:tc>
                  </w:sdtContent>
                </w:sdt>
                <w:sdt>
                  <w:sdtPr>
                    <w:rPr>
                      <w:sz w:val="18"/>
                      <w:szCs w:val="18"/>
                    </w:rPr>
                    <w:alias w:val="涉及政府补助的负债项目金额"/>
                    <w:tag w:val="_GBC_33a049bb868f49f991ca71e72942e2ab"/>
                    <w:id w:val="25495439"/>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440"/>
                    <w:lock w:val="sdtLocked"/>
                    <w:showingPlcHdr/>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p>
                    </w:tc>
                  </w:sdtContent>
                </w:sdt>
              </w:tr>
            </w:sdtContent>
          </w:sdt>
          <w:sdt>
            <w:sdtPr>
              <w:rPr>
                <w:sz w:val="18"/>
                <w:szCs w:val="18"/>
              </w:rPr>
              <w:alias w:val="涉及政府补助的负债项目明细"/>
              <w:tag w:val="_GBC_57fa178d03fa46a3befea9bbb3ebc131"/>
              <w:id w:val="25495449"/>
              <w:lock w:val="sdtLocked"/>
            </w:sdtPr>
            <w:sdtContent>
              <w:tr w:rsidR="00A6624F" w:rsidTr="00A6624F">
                <w:trPr>
                  <w:jc w:val="center"/>
                </w:trPr>
                <w:sdt>
                  <w:sdtPr>
                    <w:rPr>
                      <w:sz w:val="18"/>
                      <w:szCs w:val="18"/>
                    </w:rPr>
                    <w:alias w:val="涉及政府补助的负债项目名称"/>
                    <w:tag w:val="_GBC_62f99116d4d14c2298ca2201ae2a7a17"/>
                    <w:id w:val="2549544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大型轨道交通综合监控系统研发及产业化</w:t>
                        </w:r>
                      </w:p>
                    </w:tc>
                  </w:sdtContent>
                </w:sdt>
                <w:sdt>
                  <w:sdtPr>
                    <w:rPr>
                      <w:sz w:val="18"/>
                      <w:szCs w:val="18"/>
                    </w:rPr>
                    <w:alias w:val="涉及政府补助的负债项目金额"/>
                    <w:tag w:val="_GBC_ef257545368740859560069795cfb7dc"/>
                    <w:id w:val="2549544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800,000.00</w:t>
                        </w:r>
                      </w:p>
                    </w:tc>
                  </w:sdtContent>
                </w:sdt>
                <w:sdt>
                  <w:sdtPr>
                    <w:rPr>
                      <w:sz w:val="18"/>
                      <w:szCs w:val="18"/>
                    </w:rPr>
                    <w:alias w:val="涉及政府补助的负债项目-本期新增补助金额"/>
                    <w:tag w:val="_GBC_f407996d442746c488477c744a3acb48"/>
                    <w:id w:val="25495444"/>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45"/>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46"/>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4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800,000.00</w:t>
                        </w:r>
                      </w:p>
                    </w:tc>
                  </w:sdtContent>
                </w:sdt>
                <w:sdt>
                  <w:sdtPr>
                    <w:rPr>
                      <w:sz w:val="18"/>
                      <w:szCs w:val="18"/>
                    </w:rPr>
                    <w:alias w:val="涉及政府补助的负债项目-与资产相关/与收益相关"/>
                    <w:tag w:val="_GBC_d6d1e32b88e34a59a6aae48aaa41f022"/>
                    <w:id w:val="25495448"/>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57"/>
              <w:lock w:val="sdtLocked"/>
            </w:sdtPr>
            <w:sdtContent>
              <w:tr w:rsidR="00A6624F" w:rsidTr="00A6624F">
                <w:trPr>
                  <w:jc w:val="center"/>
                </w:trPr>
                <w:sdt>
                  <w:sdtPr>
                    <w:rPr>
                      <w:sz w:val="18"/>
                      <w:szCs w:val="18"/>
                    </w:rPr>
                    <w:alias w:val="涉及政府补助的负债项目名称"/>
                    <w:tag w:val="_GBC_62f99116d4d14c2298ca2201ae2a7a17"/>
                    <w:id w:val="2549545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2015年广州市科技创新小巨人及高新技术企业培育补贴和奖励</w:t>
                        </w:r>
                      </w:p>
                    </w:tc>
                  </w:sdtContent>
                </w:sdt>
                <w:sdt>
                  <w:sdtPr>
                    <w:rPr>
                      <w:sz w:val="18"/>
                      <w:szCs w:val="18"/>
                    </w:rPr>
                    <w:alias w:val="涉及政府补助的负债项目金额"/>
                    <w:tag w:val="_GBC_ef257545368740859560069795cfb7dc"/>
                    <w:id w:val="2549545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本期新增补助金额"/>
                    <w:tag w:val="_GBC_f407996d442746c488477c744a3acb48"/>
                    <w:id w:val="25495452"/>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5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54"/>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5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与资产相关/与收益相关"/>
                    <w:tag w:val="_GBC_d6d1e32b88e34a59a6aae48aaa41f022"/>
                    <w:id w:val="2549545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65"/>
              <w:lock w:val="sdtLocked"/>
            </w:sdtPr>
            <w:sdtContent>
              <w:tr w:rsidR="00A6624F" w:rsidTr="00A6624F">
                <w:trPr>
                  <w:jc w:val="center"/>
                </w:trPr>
                <w:sdt>
                  <w:sdtPr>
                    <w:rPr>
                      <w:sz w:val="18"/>
                      <w:szCs w:val="18"/>
                    </w:rPr>
                    <w:alias w:val="涉及政府补助的负债项目名称"/>
                    <w:tag w:val="_GBC_62f99116d4d14c2298ca2201ae2a7a17"/>
                    <w:id w:val="2549545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基与多维关联分析与物联网技术的公共安全评价与预警系统</w:t>
                        </w:r>
                      </w:p>
                    </w:tc>
                  </w:sdtContent>
                </w:sdt>
                <w:sdt>
                  <w:sdtPr>
                    <w:rPr>
                      <w:sz w:val="18"/>
                      <w:szCs w:val="18"/>
                    </w:rPr>
                    <w:alias w:val="涉及政府补助的负债项目金额"/>
                    <w:tag w:val="_GBC_ef257545368740859560069795cfb7dc"/>
                    <w:id w:val="2549545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w:t>
                        </w:r>
                      </w:p>
                    </w:tc>
                  </w:sdtContent>
                </w:sdt>
                <w:sdt>
                  <w:sdtPr>
                    <w:rPr>
                      <w:sz w:val="18"/>
                      <w:szCs w:val="18"/>
                    </w:rPr>
                    <w:alias w:val="涉及政府补助的负债项目-本期新增补助金额"/>
                    <w:tag w:val="_GBC_f407996d442746c488477c744a3acb48"/>
                    <w:id w:val="25495460"/>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61"/>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62"/>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6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w:t>
                        </w:r>
                      </w:p>
                    </w:tc>
                  </w:sdtContent>
                </w:sdt>
                <w:sdt>
                  <w:sdtPr>
                    <w:rPr>
                      <w:sz w:val="18"/>
                      <w:szCs w:val="18"/>
                    </w:rPr>
                    <w:alias w:val="涉及政府补助的负债项目-与资产相关/与收益相关"/>
                    <w:tag w:val="_GBC_d6d1e32b88e34a59a6aae48aaa41f022"/>
                    <w:id w:val="2549546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73"/>
              <w:lock w:val="sdtLocked"/>
            </w:sdtPr>
            <w:sdtContent>
              <w:tr w:rsidR="00A6624F" w:rsidTr="00A6624F">
                <w:trPr>
                  <w:jc w:val="center"/>
                </w:trPr>
                <w:sdt>
                  <w:sdtPr>
                    <w:rPr>
                      <w:sz w:val="18"/>
                      <w:szCs w:val="18"/>
                    </w:rPr>
                    <w:alias w:val="涉及政府补助的负债项目名称"/>
                    <w:tag w:val="_GBC_62f99116d4d14c2298ca2201ae2a7a17"/>
                    <w:id w:val="2549546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广东省交通信息服务平台</w:t>
                        </w:r>
                      </w:p>
                    </w:tc>
                  </w:sdtContent>
                </w:sdt>
                <w:sdt>
                  <w:sdtPr>
                    <w:rPr>
                      <w:sz w:val="18"/>
                      <w:szCs w:val="18"/>
                    </w:rPr>
                    <w:alias w:val="涉及政府补助的负债项目金额"/>
                    <w:tag w:val="_GBC_ef257545368740859560069795cfb7dc"/>
                    <w:id w:val="2549546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607,500.00</w:t>
                        </w:r>
                      </w:p>
                    </w:tc>
                  </w:sdtContent>
                </w:sdt>
                <w:sdt>
                  <w:sdtPr>
                    <w:rPr>
                      <w:sz w:val="18"/>
                      <w:szCs w:val="18"/>
                    </w:rPr>
                    <w:alias w:val="涉及政府补助的负债项目-本期新增补助金额"/>
                    <w:tag w:val="_GBC_f407996d442746c488477c744a3acb48"/>
                    <w:id w:val="25495468"/>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69"/>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7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7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607,500.00</w:t>
                        </w:r>
                      </w:p>
                    </w:tc>
                  </w:sdtContent>
                </w:sdt>
                <w:sdt>
                  <w:sdtPr>
                    <w:rPr>
                      <w:sz w:val="18"/>
                      <w:szCs w:val="18"/>
                    </w:rPr>
                    <w:alias w:val="涉及政府补助的负债项目-与资产相关/与收益相关"/>
                    <w:tag w:val="_GBC_d6d1e32b88e34a59a6aae48aaa41f022"/>
                    <w:id w:val="2549547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81"/>
              <w:lock w:val="sdtLocked"/>
            </w:sdtPr>
            <w:sdtContent>
              <w:tr w:rsidR="00A6624F" w:rsidTr="00A6624F">
                <w:trPr>
                  <w:jc w:val="center"/>
                </w:trPr>
                <w:sdt>
                  <w:sdtPr>
                    <w:rPr>
                      <w:sz w:val="18"/>
                      <w:szCs w:val="18"/>
                    </w:rPr>
                    <w:alias w:val="涉及政府补助的负债项目名称"/>
                    <w:tag w:val="_GBC_62f99116d4d14c2298ca2201ae2a7a17"/>
                    <w:id w:val="2549547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面向东盟高速公路智能交通管理系统关键技术研究与应用</w:t>
                        </w:r>
                      </w:p>
                    </w:tc>
                  </w:sdtContent>
                </w:sdt>
                <w:sdt>
                  <w:sdtPr>
                    <w:rPr>
                      <w:sz w:val="18"/>
                      <w:szCs w:val="18"/>
                    </w:rPr>
                    <w:alias w:val="涉及政府补助的负债项目金额"/>
                    <w:tag w:val="_GBC_ef257545368740859560069795cfb7dc"/>
                    <w:id w:val="2549547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75,000.00</w:t>
                        </w:r>
                      </w:p>
                    </w:tc>
                  </w:sdtContent>
                </w:sdt>
                <w:sdt>
                  <w:sdtPr>
                    <w:rPr>
                      <w:sz w:val="18"/>
                      <w:szCs w:val="18"/>
                    </w:rPr>
                    <w:alias w:val="涉及政府补助的负债项目-本期新增补助金额"/>
                    <w:tag w:val="_GBC_f407996d442746c488477c744a3acb48"/>
                    <w:id w:val="25495476"/>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77"/>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7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7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75,000.00</w:t>
                        </w:r>
                      </w:p>
                    </w:tc>
                  </w:sdtContent>
                </w:sdt>
                <w:sdt>
                  <w:sdtPr>
                    <w:rPr>
                      <w:sz w:val="18"/>
                      <w:szCs w:val="18"/>
                    </w:rPr>
                    <w:alias w:val="涉及政府补助的负债项目-与资产相关/与收益相关"/>
                    <w:tag w:val="_GBC_d6d1e32b88e34a59a6aae48aaa41f022"/>
                    <w:id w:val="25495480"/>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89"/>
              <w:lock w:val="sdtLocked"/>
            </w:sdtPr>
            <w:sdtContent>
              <w:tr w:rsidR="00A6624F" w:rsidTr="00A6624F">
                <w:trPr>
                  <w:jc w:val="center"/>
                </w:trPr>
                <w:sdt>
                  <w:sdtPr>
                    <w:rPr>
                      <w:sz w:val="18"/>
                      <w:szCs w:val="18"/>
                    </w:rPr>
                    <w:alias w:val="涉及政府补助的负债项目名称"/>
                    <w:tag w:val="_GBC_62f99116d4d14c2298ca2201ae2a7a17"/>
                    <w:id w:val="2549548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基于浮动</w:t>
                        </w:r>
                        <w:proofErr w:type="gramStart"/>
                        <w:r w:rsidRPr="00072339">
                          <w:rPr>
                            <w:sz w:val="18"/>
                            <w:szCs w:val="18"/>
                          </w:rPr>
                          <w:t>车数据</w:t>
                        </w:r>
                        <w:proofErr w:type="gramEnd"/>
                        <w:r w:rsidRPr="00072339">
                          <w:rPr>
                            <w:sz w:val="18"/>
                            <w:szCs w:val="18"/>
                          </w:rPr>
                          <w:t>的交通信息服务平台关键技术研究及应用示范</w:t>
                        </w:r>
                      </w:p>
                    </w:tc>
                  </w:sdtContent>
                </w:sdt>
                <w:sdt>
                  <w:sdtPr>
                    <w:rPr>
                      <w:sz w:val="18"/>
                      <w:szCs w:val="18"/>
                    </w:rPr>
                    <w:alias w:val="涉及政府补助的负债项目金额"/>
                    <w:tag w:val="_GBC_ef257545368740859560069795cfb7dc"/>
                    <w:id w:val="2549548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600,000.00</w:t>
                        </w:r>
                      </w:p>
                    </w:tc>
                  </w:sdtContent>
                </w:sdt>
                <w:sdt>
                  <w:sdtPr>
                    <w:rPr>
                      <w:sz w:val="18"/>
                      <w:szCs w:val="18"/>
                    </w:rPr>
                    <w:alias w:val="涉及政府补助的负债项目-本期新增补助金额"/>
                    <w:tag w:val="_GBC_f407996d442746c488477c744a3acb48"/>
                    <w:id w:val="25495484"/>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85"/>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86"/>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8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600,000.00</w:t>
                        </w:r>
                      </w:p>
                    </w:tc>
                  </w:sdtContent>
                </w:sdt>
                <w:sdt>
                  <w:sdtPr>
                    <w:rPr>
                      <w:sz w:val="18"/>
                      <w:szCs w:val="18"/>
                    </w:rPr>
                    <w:alias w:val="涉及政府补助的负债项目-与资产相关/与收益相关"/>
                    <w:tag w:val="_GBC_d6d1e32b88e34a59a6aae48aaa41f022"/>
                    <w:id w:val="25495488"/>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497"/>
              <w:lock w:val="sdtLocked"/>
            </w:sdtPr>
            <w:sdtContent>
              <w:tr w:rsidR="00A6624F" w:rsidTr="00A6624F">
                <w:trPr>
                  <w:jc w:val="center"/>
                </w:trPr>
                <w:sdt>
                  <w:sdtPr>
                    <w:rPr>
                      <w:sz w:val="18"/>
                      <w:szCs w:val="18"/>
                    </w:rPr>
                    <w:alias w:val="涉及政府补助的负债项目名称"/>
                    <w:tag w:val="_GBC_62f99116d4d14c2298ca2201ae2a7a17"/>
                    <w:id w:val="2549549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交通环境监测大数据公共服务平台及其创新应用项目</w:t>
                        </w:r>
                      </w:p>
                    </w:tc>
                  </w:sdtContent>
                </w:sdt>
                <w:sdt>
                  <w:sdtPr>
                    <w:rPr>
                      <w:sz w:val="18"/>
                      <w:szCs w:val="18"/>
                    </w:rPr>
                    <w:alias w:val="涉及政府补助的负债项目金额"/>
                    <w:tag w:val="_GBC_ef257545368740859560069795cfb7dc"/>
                    <w:id w:val="2549549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600,000.00</w:t>
                        </w:r>
                      </w:p>
                    </w:tc>
                  </w:sdtContent>
                </w:sdt>
                <w:sdt>
                  <w:sdtPr>
                    <w:rPr>
                      <w:sz w:val="18"/>
                      <w:szCs w:val="18"/>
                    </w:rPr>
                    <w:alias w:val="涉及政府补助的负债项目-本期新增补助金额"/>
                    <w:tag w:val="_GBC_f407996d442746c488477c744a3acb48"/>
                    <w:id w:val="25495492"/>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49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494"/>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49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600,000.00</w:t>
                        </w:r>
                      </w:p>
                    </w:tc>
                  </w:sdtContent>
                </w:sdt>
                <w:sdt>
                  <w:sdtPr>
                    <w:rPr>
                      <w:sz w:val="18"/>
                      <w:szCs w:val="18"/>
                    </w:rPr>
                    <w:alias w:val="涉及政府补助的负债项目-与资产相关/与收益相关"/>
                    <w:tag w:val="_GBC_d6d1e32b88e34a59a6aae48aaa41f022"/>
                    <w:id w:val="2549549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05"/>
              <w:lock w:val="sdtLocked"/>
            </w:sdtPr>
            <w:sdtContent>
              <w:tr w:rsidR="00A6624F" w:rsidTr="00A6624F">
                <w:trPr>
                  <w:jc w:val="center"/>
                </w:trPr>
                <w:sdt>
                  <w:sdtPr>
                    <w:rPr>
                      <w:sz w:val="18"/>
                      <w:szCs w:val="18"/>
                    </w:rPr>
                    <w:alias w:val="涉及政府补助的负债项目名称"/>
                    <w:tag w:val="_GBC_62f99116d4d14c2298ca2201ae2a7a17"/>
                    <w:id w:val="2549549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广东省警民通大数据公共服务平台及其创新应用项目</w:t>
                        </w:r>
                      </w:p>
                    </w:tc>
                  </w:sdtContent>
                </w:sdt>
                <w:sdt>
                  <w:sdtPr>
                    <w:rPr>
                      <w:sz w:val="18"/>
                      <w:szCs w:val="18"/>
                    </w:rPr>
                    <w:alias w:val="涉及政府补助的负债项目金额"/>
                    <w:tag w:val="_GBC_ef257545368740859560069795cfb7dc"/>
                    <w:id w:val="2549549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750,000.00</w:t>
                        </w:r>
                      </w:p>
                    </w:tc>
                  </w:sdtContent>
                </w:sdt>
                <w:sdt>
                  <w:sdtPr>
                    <w:rPr>
                      <w:sz w:val="18"/>
                      <w:szCs w:val="18"/>
                    </w:rPr>
                    <w:alias w:val="涉及政府补助的负债项目-本期新增补助金额"/>
                    <w:tag w:val="_GBC_f407996d442746c488477c744a3acb48"/>
                    <w:id w:val="25495500"/>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01"/>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02"/>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0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750,000.00</w:t>
                        </w:r>
                      </w:p>
                    </w:tc>
                  </w:sdtContent>
                </w:sdt>
                <w:sdt>
                  <w:sdtPr>
                    <w:rPr>
                      <w:sz w:val="18"/>
                      <w:szCs w:val="18"/>
                    </w:rPr>
                    <w:alias w:val="涉及政府补助的负债项目-与资产相关/与收益相关"/>
                    <w:tag w:val="_GBC_d6d1e32b88e34a59a6aae48aaa41f022"/>
                    <w:id w:val="2549550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13"/>
              <w:lock w:val="sdtLocked"/>
            </w:sdtPr>
            <w:sdtContent>
              <w:tr w:rsidR="00A6624F" w:rsidTr="00A6624F">
                <w:trPr>
                  <w:jc w:val="center"/>
                </w:trPr>
                <w:sdt>
                  <w:sdtPr>
                    <w:rPr>
                      <w:sz w:val="18"/>
                      <w:szCs w:val="18"/>
                    </w:rPr>
                    <w:alias w:val="涉及政府补助的负债项目名称"/>
                    <w:tag w:val="_GBC_62f99116d4d14c2298ca2201ae2a7a17"/>
                    <w:id w:val="2549550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基于超级计算的广东省民生警务</w:t>
                        </w:r>
                        <w:proofErr w:type="gramStart"/>
                        <w:r w:rsidRPr="00072339">
                          <w:rPr>
                            <w:sz w:val="18"/>
                            <w:szCs w:val="18"/>
                          </w:rPr>
                          <w:t>云服务</w:t>
                        </w:r>
                        <w:proofErr w:type="gramEnd"/>
                        <w:r w:rsidRPr="00072339">
                          <w:rPr>
                            <w:sz w:val="18"/>
                            <w:szCs w:val="18"/>
                          </w:rPr>
                          <w:t>平台及其创新应用项目款</w:t>
                        </w:r>
                      </w:p>
                    </w:tc>
                  </w:sdtContent>
                </w:sdt>
                <w:sdt>
                  <w:sdtPr>
                    <w:rPr>
                      <w:sz w:val="18"/>
                      <w:szCs w:val="18"/>
                    </w:rPr>
                    <w:alias w:val="涉及政府补助的负债项目金额"/>
                    <w:tag w:val="_GBC_ef257545368740859560069795cfb7dc"/>
                    <w:id w:val="2549550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本期新增补助金额"/>
                    <w:tag w:val="_GBC_f407996d442746c488477c744a3acb48"/>
                    <w:id w:val="25495508"/>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09"/>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1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1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与资产相关/与收益相关"/>
                    <w:tag w:val="_GBC_d6d1e32b88e34a59a6aae48aaa41f022"/>
                    <w:id w:val="2549551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21"/>
              <w:lock w:val="sdtLocked"/>
            </w:sdtPr>
            <w:sdtContent>
              <w:tr w:rsidR="00A6624F" w:rsidTr="00A6624F">
                <w:trPr>
                  <w:jc w:val="center"/>
                </w:trPr>
                <w:sdt>
                  <w:sdtPr>
                    <w:rPr>
                      <w:sz w:val="18"/>
                      <w:szCs w:val="18"/>
                    </w:rPr>
                    <w:alias w:val="涉及政府补助的负债项目名称"/>
                    <w:tag w:val="_GBC_62f99116d4d14c2298ca2201ae2a7a17"/>
                    <w:id w:val="2549551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2016年广州市新业态发展专项资金项目－面向平安城市的智能化高清视频监控系统总包项目</w:t>
                        </w:r>
                      </w:p>
                    </w:tc>
                  </w:sdtContent>
                </w:sdt>
                <w:sdt>
                  <w:sdtPr>
                    <w:rPr>
                      <w:sz w:val="18"/>
                      <w:szCs w:val="18"/>
                    </w:rPr>
                    <w:alias w:val="涉及政府补助的负债项目金额"/>
                    <w:tag w:val="_GBC_ef257545368740859560069795cfb7dc"/>
                    <w:id w:val="2549551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1,000,000.00</w:t>
                        </w:r>
                      </w:p>
                    </w:tc>
                  </w:sdtContent>
                </w:sdt>
                <w:sdt>
                  <w:sdtPr>
                    <w:rPr>
                      <w:sz w:val="18"/>
                      <w:szCs w:val="18"/>
                    </w:rPr>
                    <w:alias w:val="涉及政府补助的负债项目-本期新增补助金额"/>
                    <w:tag w:val="_GBC_f407996d442746c488477c744a3acb48"/>
                    <w:id w:val="25495516"/>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17"/>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1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1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1,000,000.00</w:t>
                        </w:r>
                      </w:p>
                    </w:tc>
                  </w:sdtContent>
                </w:sdt>
                <w:sdt>
                  <w:sdtPr>
                    <w:rPr>
                      <w:sz w:val="18"/>
                      <w:szCs w:val="18"/>
                    </w:rPr>
                    <w:alias w:val="涉及政府补助的负债项目-与资产相关/与收益相关"/>
                    <w:tag w:val="_GBC_d6d1e32b88e34a59a6aae48aaa41f022"/>
                    <w:id w:val="25495520"/>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29"/>
              <w:lock w:val="sdtLocked"/>
            </w:sdtPr>
            <w:sdtContent>
              <w:tr w:rsidR="00A6624F" w:rsidTr="00A6624F">
                <w:trPr>
                  <w:jc w:val="center"/>
                </w:trPr>
                <w:sdt>
                  <w:sdtPr>
                    <w:rPr>
                      <w:sz w:val="18"/>
                      <w:szCs w:val="18"/>
                    </w:rPr>
                    <w:alias w:val="涉及政府补助的负债项目名称"/>
                    <w:tag w:val="_GBC_62f99116d4d14c2298ca2201ae2a7a17"/>
                    <w:id w:val="2549552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2016年度省科技发展专项资金-移动互联网环境下基于大数据的城市交通智能管理与出行服务平台研发及示范应用</w:t>
                        </w:r>
                      </w:p>
                    </w:tc>
                  </w:sdtContent>
                </w:sdt>
                <w:sdt>
                  <w:sdtPr>
                    <w:rPr>
                      <w:sz w:val="18"/>
                      <w:szCs w:val="18"/>
                    </w:rPr>
                    <w:alias w:val="涉及政府补助的负债项目金额"/>
                    <w:tag w:val="_GBC_ef257545368740859560069795cfb7dc"/>
                    <w:id w:val="25495523"/>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1,500,000.00</w:t>
                        </w:r>
                      </w:p>
                    </w:tc>
                  </w:sdtContent>
                </w:sdt>
                <w:sdt>
                  <w:sdtPr>
                    <w:rPr>
                      <w:sz w:val="18"/>
                      <w:szCs w:val="18"/>
                    </w:rPr>
                    <w:alias w:val="涉及政府补助的负债项目-本期新增补助金额"/>
                    <w:tag w:val="_GBC_f407996d442746c488477c744a3acb48"/>
                    <w:id w:val="25495524"/>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25"/>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26"/>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2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1,500,000.00</w:t>
                        </w:r>
                      </w:p>
                    </w:tc>
                  </w:sdtContent>
                </w:sdt>
                <w:sdt>
                  <w:sdtPr>
                    <w:rPr>
                      <w:sz w:val="18"/>
                      <w:szCs w:val="18"/>
                    </w:rPr>
                    <w:alias w:val="涉及政府补助的负债项目-与资产相关/与收益相关"/>
                    <w:tag w:val="_GBC_d6d1e32b88e34a59a6aae48aaa41f022"/>
                    <w:id w:val="25495528"/>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37"/>
              <w:lock w:val="sdtLocked"/>
            </w:sdtPr>
            <w:sdtContent>
              <w:tr w:rsidR="00A6624F" w:rsidTr="00A6624F">
                <w:trPr>
                  <w:jc w:val="center"/>
                </w:trPr>
                <w:sdt>
                  <w:sdtPr>
                    <w:rPr>
                      <w:sz w:val="18"/>
                      <w:szCs w:val="18"/>
                    </w:rPr>
                    <w:alias w:val="涉及政府补助的负债项目名称"/>
                    <w:tag w:val="_GBC_62f99116d4d14c2298ca2201ae2a7a17"/>
                    <w:id w:val="2549553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广州市专利技术产业化项目-面向大数据的警务视频</w:t>
                        </w:r>
                        <w:proofErr w:type="gramStart"/>
                        <w:r w:rsidRPr="00072339">
                          <w:rPr>
                            <w:sz w:val="18"/>
                            <w:szCs w:val="18"/>
                          </w:rPr>
                          <w:t>云系统</w:t>
                        </w:r>
                        <w:proofErr w:type="gramEnd"/>
                        <w:r w:rsidRPr="00072339">
                          <w:rPr>
                            <w:sz w:val="18"/>
                            <w:szCs w:val="18"/>
                          </w:rPr>
                          <w:t>关键技术研究和产业化</w:t>
                        </w:r>
                      </w:p>
                    </w:tc>
                  </w:sdtContent>
                </w:sdt>
                <w:sdt>
                  <w:sdtPr>
                    <w:rPr>
                      <w:sz w:val="18"/>
                      <w:szCs w:val="18"/>
                    </w:rPr>
                    <w:alias w:val="涉及政府补助的负债项目金额"/>
                    <w:tag w:val="_GBC_ef257545368740859560069795cfb7dc"/>
                    <w:id w:val="2549553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本期新增补助金额"/>
                    <w:tag w:val="_GBC_f407996d442746c488477c744a3acb48"/>
                    <w:id w:val="25495532"/>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3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34"/>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w:t>
                        </w:r>
                      </w:p>
                    </w:tc>
                  </w:sdtContent>
                </w:sdt>
                <w:sdt>
                  <w:sdtPr>
                    <w:rPr>
                      <w:sz w:val="18"/>
                      <w:szCs w:val="18"/>
                    </w:rPr>
                    <w:alias w:val="涉及政府补助的负债项目金额"/>
                    <w:tag w:val="_GBC_33a049bb868f49f991ca71e72942e2ab"/>
                    <w:id w:val="25495535"/>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53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45"/>
              <w:lock w:val="sdtLocked"/>
            </w:sdtPr>
            <w:sdtContent>
              <w:tr w:rsidR="00A6624F" w:rsidTr="00A6624F">
                <w:trPr>
                  <w:jc w:val="center"/>
                </w:trPr>
                <w:sdt>
                  <w:sdtPr>
                    <w:rPr>
                      <w:sz w:val="18"/>
                      <w:szCs w:val="18"/>
                    </w:rPr>
                    <w:alias w:val="涉及政府补助的负债项目名称"/>
                    <w:tag w:val="_GBC_62f99116d4d14c2298ca2201ae2a7a17"/>
                    <w:id w:val="2549553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2016年广东省省级工业与信息化发展专项资金（信息化和信息产业发展方向）-面向城市级海量视频处理的智能</w:t>
                        </w:r>
                        <w:proofErr w:type="gramStart"/>
                        <w:r w:rsidRPr="00072339">
                          <w:rPr>
                            <w:sz w:val="18"/>
                            <w:szCs w:val="18"/>
                          </w:rPr>
                          <w:t>云服务</w:t>
                        </w:r>
                        <w:proofErr w:type="gramEnd"/>
                        <w:r w:rsidRPr="00072339">
                          <w:rPr>
                            <w:sz w:val="18"/>
                            <w:szCs w:val="18"/>
                          </w:rPr>
                          <w:t>平台示范应用建设及产业化推广</w:t>
                        </w:r>
                      </w:p>
                    </w:tc>
                  </w:sdtContent>
                </w:sdt>
                <w:sdt>
                  <w:sdtPr>
                    <w:rPr>
                      <w:sz w:val="18"/>
                      <w:szCs w:val="18"/>
                    </w:rPr>
                    <w:alias w:val="涉及政府补助的负债项目金额"/>
                    <w:tag w:val="_GBC_ef257545368740859560069795cfb7dc"/>
                    <w:id w:val="2549553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3,000,000.00</w:t>
                        </w:r>
                      </w:p>
                    </w:tc>
                  </w:sdtContent>
                </w:sdt>
                <w:sdt>
                  <w:sdtPr>
                    <w:rPr>
                      <w:sz w:val="18"/>
                      <w:szCs w:val="18"/>
                    </w:rPr>
                    <w:alias w:val="涉及政府补助的负债项目-本期新增补助金额"/>
                    <w:tag w:val="_GBC_f407996d442746c488477c744a3acb48"/>
                    <w:id w:val="25495540"/>
                    <w:lock w:val="sdtLocked"/>
                    <w:showingPlcHdr/>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计入营业外收入金额"/>
                    <w:tag w:val="_GBC_07f7b686aa1541a5bdb3f6bc4b36b662"/>
                    <w:id w:val="25495541"/>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42"/>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w:t>
                        </w:r>
                      </w:p>
                    </w:tc>
                  </w:sdtContent>
                </w:sdt>
                <w:sdt>
                  <w:sdtPr>
                    <w:rPr>
                      <w:sz w:val="18"/>
                      <w:szCs w:val="18"/>
                    </w:rPr>
                    <w:alias w:val="涉及政府补助的负债项目金额"/>
                    <w:tag w:val="_GBC_33a049bb868f49f991ca71e72942e2ab"/>
                    <w:id w:val="25495543"/>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54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53"/>
              <w:lock w:val="sdtLocked"/>
            </w:sdtPr>
            <w:sdtContent>
              <w:tr w:rsidR="00A6624F" w:rsidTr="00A6624F">
                <w:trPr>
                  <w:jc w:val="center"/>
                </w:trPr>
                <w:sdt>
                  <w:sdtPr>
                    <w:rPr>
                      <w:sz w:val="18"/>
                      <w:szCs w:val="18"/>
                    </w:rPr>
                    <w:alias w:val="涉及政府补助的负债项目名称"/>
                    <w:tag w:val="_GBC_62f99116d4d14c2298ca2201ae2a7a17"/>
                    <w:id w:val="2549554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广州市知识产权局轨道交通站级智能化装备研发及产业化（广东省专利技术实施计划项目专项资金）</w:t>
                        </w:r>
                      </w:p>
                    </w:tc>
                  </w:sdtContent>
                </w:sdt>
                <w:sdt>
                  <w:sdtPr>
                    <w:rPr>
                      <w:sz w:val="18"/>
                      <w:szCs w:val="18"/>
                    </w:rPr>
                    <w:alias w:val="涉及政府补助的负债项目金额"/>
                    <w:tag w:val="_GBC_ef257545368740859560069795cfb7dc"/>
                    <w:id w:val="25495547"/>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48"/>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本期新计入营业外收入金额"/>
                    <w:tag w:val="_GBC_07f7b686aa1541a5bdb3f6bc4b36b662"/>
                    <w:id w:val="25495549"/>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5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51"/>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与资产相关/与收益相关"/>
                    <w:tag w:val="_GBC_d6d1e32b88e34a59a6aae48aaa41f022"/>
                    <w:id w:val="2549555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61"/>
              <w:lock w:val="sdtLocked"/>
            </w:sdtPr>
            <w:sdtContent>
              <w:tr w:rsidR="00A6624F" w:rsidTr="00A6624F">
                <w:trPr>
                  <w:jc w:val="center"/>
                </w:trPr>
                <w:sdt>
                  <w:sdtPr>
                    <w:rPr>
                      <w:sz w:val="18"/>
                      <w:szCs w:val="18"/>
                    </w:rPr>
                    <w:alias w:val="涉及政府补助的负债项目名称"/>
                    <w:tag w:val="_GBC_62f99116d4d14c2298ca2201ae2a7a17"/>
                    <w:id w:val="2549555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广州轨道交通系统装备安全与智能技术重点实验室项目</w:t>
                        </w:r>
                      </w:p>
                    </w:tc>
                  </w:sdtContent>
                </w:sdt>
                <w:sdt>
                  <w:sdtPr>
                    <w:rPr>
                      <w:sz w:val="18"/>
                      <w:szCs w:val="18"/>
                    </w:rPr>
                    <w:alias w:val="涉及政府补助的负债项目金额"/>
                    <w:tag w:val="_GBC_ef257545368740859560069795cfb7dc"/>
                    <w:id w:val="25495555"/>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56"/>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本期新计入营业外收入金额"/>
                    <w:tag w:val="_GBC_07f7b686aa1541a5bdb3f6bc4b36b662"/>
                    <w:id w:val="25495557"/>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5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59"/>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300,000.00</w:t>
                        </w:r>
                      </w:p>
                    </w:tc>
                  </w:sdtContent>
                </w:sdt>
                <w:sdt>
                  <w:sdtPr>
                    <w:rPr>
                      <w:sz w:val="18"/>
                      <w:szCs w:val="18"/>
                    </w:rPr>
                    <w:alias w:val="涉及政府补助的负债项目-与资产相关/与收益相关"/>
                    <w:tag w:val="_GBC_d6d1e32b88e34a59a6aae48aaa41f022"/>
                    <w:id w:val="25495560"/>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69"/>
              <w:lock w:val="sdtLocked"/>
            </w:sdtPr>
            <w:sdtContent>
              <w:tr w:rsidR="00A6624F" w:rsidTr="00A6624F">
                <w:trPr>
                  <w:jc w:val="center"/>
                </w:trPr>
                <w:sdt>
                  <w:sdtPr>
                    <w:rPr>
                      <w:sz w:val="18"/>
                      <w:szCs w:val="18"/>
                    </w:rPr>
                    <w:alias w:val="涉及政府补助的负债项目名称"/>
                    <w:tag w:val="_GBC_62f99116d4d14c2298ca2201ae2a7a17"/>
                    <w:id w:val="2549556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收广州市天河区财政局区商务金融局高端服务业发展专项资金</w:t>
                        </w:r>
                      </w:p>
                    </w:tc>
                  </w:sdtContent>
                </w:sdt>
                <w:sdt>
                  <w:sdtPr>
                    <w:rPr>
                      <w:sz w:val="18"/>
                      <w:szCs w:val="18"/>
                    </w:rPr>
                    <w:alias w:val="涉及政府补助的负债项目金额"/>
                    <w:tag w:val="_GBC_ef257545368740859560069795cfb7dc"/>
                    <w:id w:val="25495563"/>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64"/>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本期新计入营业外收入金额"/>
                    <w:tag w:val="_GBC_07f7b686aa1541a5bdb3f6bc4b36b662"/>
                    <w:id w:val="25495565"/>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其他变动"/>
                    <w:tag w:val="_GBC_04cf6bdbca1343b5b36c8a4f7c0e1f11"/>
                    <w:id w:val="25495566"/>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67"/>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100,000.00</w:t>
                        </w:r>
                      </w:p>
                    </w:tc>
                  </w:sdtContent>
                </w:sdt>
                <w:sdt>
                  <w:sdtPr>
                    <w:rPr>
                      <w:sz w:val="18"/>
                      <w:szCs w:val="18"/>
                    </w:rPr>
                    <w:alias w:val="涉及政府补助的负债项目-与资产相关/与收益相关"/>
                    <w:tag w:val="_GBC_d6d1e32b88e34a59a6aae48aaa41f022"/>
                    <w:id w:val="25495568"/>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77"/>
              <w:lock w:val="sdtLocked"/>
            </w:sdtPr>
            <w:sdtContent>
              <w:tr w:rsidR="00A6624F" w:rsidTr="00A6624F">
                <w:trPr>
                  <w:jc w:val="center"/>
                </w:trPr>
                <w:sdt>
                  <w:sdtPr>
                    <w:rPr>
                      <w:sz w:val="18"/>
                      <w:szCs w:val="18"/>
                    </w:rPr>
                    <w:alias w:val="涉及政府补助的负债项目名称"/>
                    <w:tag w:val="_GBC_62f99116d4d14c2298ca2201ae2a7a17"/>
                    <w:id w:val="25495570"/>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国家重点研发计划</w:t>
                        </w:r>
                        <w:proofErr w:type="gramStart"/>
                        <w:r w:rsidRPr="00072339">
                          <w:rPr>
                            <w:sz w:val="18"/>
                            <w:szCs w:val="18"/>
                          </w:rPr>
                          <w:t>云计算</w:t>
                        </w:r>
                        <w:proofErr w:type="gramEnd"/>
                        <w:r w:rsidRPr="00072339">
                          <w:rPr>
                            <w:sz w:val="18"/>
                            <w:szCs w:val="18"/>
                          </w:rPr>
                          <w:t>和大数据重点专项--面对大范围场景透彻感知的视觉大数据智能分析关键技术与验证系统（课题五）</w:t>
                        </w:r>
                      </w:p>
                    </w:tc>
                  </w:sdtContent>
                </w:sdt>
                <w:sdt>
                  <w:sdtPr>
                    <w:rPr>
                      <w:sz w:val="18"/>
                      <w:szCs w:val="18"/>
                    </w:rPr>
                    <w:alias w:val="涉及政府补助的负债项目金额"/>
                    <w:tag w:val="_GBC_ef257545368740859560069795cfb7dc"/>
                    <w:id w:val="25495571"/>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72"/>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1,522,050.00</w:t>
                        </w:r>
                      </w:p>
                    </w:tc>
                  </w:sdtContent>
                </w:sdt>
                <w:sdt>
                  <w:sdtPr>
                    <w:rPr>
                      <w:sz w:val="18"/>
                      <w:szCs w:val="18"/>
                    </w:rPr>
                    <w:alias w:val="涉及政府补助的负债项目-本期新计入营业外收入金额"/>
                    <w:tag w:val="_GBC_07f7b686aa1541a5bdb3f6bc4b36b662"/>
                    <w:id w:val="25495573"/>
                    <w:lock w:val="sdtLocked"/>
                    <w:showingPlcHdr/>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其他变动"/>
                    <w:tag w:val="_GBC_04cf6bdbca1343b5b36c8a4f7c0e1f11"/>
                    <w:id w:val="25495574"/>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金额"/>
                    <w:tag w:val="_GBC_33a049bb868f49f991ca71e72942e2ab"/>
                    <w:id w:val="25495575"/>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1,522,050.00</w:t>
                        </w:r>
                      </w:p>
                    </w:tc>
                  </w:sdtContent>
                </w:sdt>
                <w:sdt>
                  <w:sdtPr>
                    <w:rPr>
                      <w:sz w:val="18"/>
                      <w:szCs w:val="18"/>
                    </w:rPr>
                    <w:alias w:val="涉及政府补助的负债项目-与资产相关/与收益相关"/>
                    <w:tag w:val="_GBC_d6d1e32b88e34a59a6aae48aaa41f022"/>
                    <w:id w:val="25495576"/>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85"/>
              <w:lock w:val="sdtLocked"/>
            </w:sdtPr>
            <w:sdtContent>
              <w:tr w:rsidR="00A6624F" w:rsidTr="00A6624F">
                <w:trPr>
                  <w:jc w:val="center"/>
                </w:trPr>
                <w:sdt>
                  <w:sdtPr>
                    <w:rPr>
                      <w:sz w:val="18"/>
                      <w:szCs w:val="18"/>
                    </w:rPr>
                    <w:alias w:val="涉及政府补助的负债项目名称"/>
                    <w:tag w:val="_GBC_62f99116d4d14c2298ca2201ae2a7a17"/>
                    <w:id w:val="25495578"/>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957DD4">
                        <w:pPr>
                          <w:rPr>
                            <w:sz w:val="18"/>
                            <w:szCs w:val="18"/>
                          </w:rPr>
                        </w:pPr>
                        <w:r w:rsidRPr="00072339">
                          <w:rPr>
                            <w:sz w:val="18"/>
                            <w:szCs w:val="18"/>
                          </w:rPr>
                          <w:t>基于</w:t>
                        </w:r>
                        <w:proofErr w:type="gramStart"/>
                        <w:r w:rsidRPr="00072339">
                          <w:rPr>
                            <w:sz w:val="18"/>
                            <w:szCs w:val="18"/>
                          </w:rPr>
                          <w:t>云计算</w:t>
                        </w:r>
                        <w:proofErr w:type="gramEnd"/>
                        <w:r w:rsidRPr="00072339">
                          <w:rPr>
                            <w:sz w:val="18"/>
                            <w:szCs w:val="18"/>
                          </w:rPr>
                          <w:t>的智能视频结构化分析系统关键技术研发及产业化</w:t>
                        </w:r>
                      </w:p>
                    </w:tc>
                  </w:sdtContent>
                </w:sdt>
                <w:sdt>
                  <w:sdtPr>
                    <w:rPr>
                      <w:sz w:val="18"/>
                      <w:szCs w:val="18"/>
                    </w:rPr>
                    <w:alias w:val="涉及政府补助的负债项目金额"/>
                    <w:tag w:val="_GBC_ef257545368740859560069795cfb7dc"/>
                    <w:id w:val="25495579"/>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80"/>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150,000.00</w:t>
                        </w:r>
                      </w:p>
                    </w:tc>
                  </w:sdtContent>
                </w:sdt>
                <w:sdt>
                  <w:sdtPr>
                    <w:rPr>
                      <w:sz w:val="18"/>
                      <w:szCs w:val="18"/>
                    </w:rPr>
                    <w:alias w:val="涉及政府补助的负债项目-本期新计入营业外收入金额"/>
                    <w:tag w:val="_GBC_07f7b686aa1541a5bdb3f6bc4b36b662"/>
                    <w:id w:val="25495581"/>
                    <w:lock w:val="sdtLocked"/>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150,000</w:t>
                        </w:r>
                      </w:p>
                    </w:tc>
                  </w:sdtContent>
                </w:sdt>
                <w:sdt>
                  <w:sdtPr>
                    <w:rPr>
                      <w:sz w:val="18"/>
                      <w:szCs w:val="18"/>
                    </w:rPr>
                    <w:alias w:val="涉及政府补助的负债项目-其他变动"/>
                    <w:tag w:val="_GBC_04cf6bdbca1343b5b36c8a4f7c0e1f11"/>
                    <w:id w:val="25495582"/>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83"/>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584"/>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593"/>
              <w:lock w:val="sdtLocked"/>
            </w:sdtPr>
            <w:sdtContent>
              <w:tr w:rsidR="00A6624F" w:rsidTr="00A6624F">
                <w:trPr>
                  <w:jc w:val="center"/>
                </w:trPr>
                <w:sdt>
                  <w:sdtPr>
                    <w:rPr>
                      <w:sz w:val="18"/>
                      <w:szCs w:val="18"/>
                    </w:rPr>
                    <w:alias w:val="涉及政府补助的负债项目名称"/>
                    <w:tag w:val="_GBC_62f99116d4d14c2298ca2201ae2a7a17"/>
                    <w:id w:val="25495586"/>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2015年广州市企业研发经费投入后补助专项</w:t>
                        </w:r>
                      </w:p>
                    </w:tc>
                  </w:sdtContent>
                </w:sdt>
                <w:sdt>
                  <w:sdtPr>
                    <w:rPr>
                      <w:sz w:val="18"/>
                      <w:szCs w:val="18"/>
                    </w:rPr>
                    <w:alias w:val="涉及政府补助的负债项目金额"/>
                    <w:tag w:val="_GBC_ef257545368740859560069795cfb7dc"/>
                    <w:id w:val="25495587"/>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88"/>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1,892,400.00</w:t>
                        </w:r>
                      </w:p>
                    </w:tc>
                  </w:sdtContent>
                </w:sdt>
                <w:sdt>
                  <w:sdtPr>
                    <w:rPr>
                      <w:sz w:val="18"/>
                      <w:szCs w:val="18"/>
                    </w:rPr>
                    <w:alias w:val="涉及政府补助的负债项目-本期新计入营业外收入金额"/>
                    <w:tag w:val="_GBC_07f7b686aa1541a5bdb3f6bc4b36b662"/>
                    <w:id w:val="25495589"/>
                    <w:lock w:val="sdtLocked"/>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1,892,400</w:t>
                        </w:r>
                      </w:p>
                    </w:tc>
                  </w:sdtContent>
                </w:sdt>
                <w:sdt>
                  <w:sdtPr>
                    <w:rPr>
                      <w:sz w:val="18"/>
                      <w:szCs w:val="18"/>
                    </w:rPr>
                    <w:alias w:val="涉及政府补助的负债项目-其他变动"/>
                    <w:tag w:val="_GBC_04cf6bdbca1343b5b36c8a4f7c0e1f11"/>
                    <w:id w:val="25495590"/>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91"/>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592"/>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sdt>
            <w:sdtPr>
              <w:rPr>
                <w:sz w:val="18"/>
                <w:szCs w:val="18"/>
              </w:rPr>
              <w:alias w:val="涉及政府补助的负债项目明细"/>
              <w:tag w:val="_GBC_57fa178d03fa46a3befea9bbb3ebc131"/>
              <w:id w:val="25495601"/>
              <w:lock w:val="sdtLocked"/>
            </w:sdtPr>
            <w:sdtContent>
              <w:tr w:rsidR="00A6624F" w:rsidTr="00A6624F">
                <w:trPr>
                  <w:jc w:val="center"/>
                </w:trPr>
                <w:sdt>
                  <w:sdtPr>
                    <w:rPr>
                      <w:sz w:val="18"/>
                      <w:szCs w:val="18"/>
                    </w:rPr>
                    <w:alias w:val="涉及政府补助的负债项目名称"/>
                    <w:tag w:val="_GBC_62f99116d4d14c2298ca2201ae2a7a17"/>
                    <w:id w:val="25495594"/>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rPr>
                            <w:sz w:val="18"/>
                            <w:szCs w:val="18"/>
                          </w:rPr>
                        </w:pPr>
                        <w:r w:rsidRPr="00072339">
                          <w:rPr>
                            <w:sz w:val="18"/>
                            <w:szCs w:val="18"/>
                          </w:rPr>
                          <w:t>智能化交通</w:t>
                        </w:r>
                        <w:proofErr w:type="gramStart"/>
                        <w:r w:rsidRPr="00072339">
                          <w:rPr>
                            <w:sz w:val="18"/>
                            <w:szCs w:val="18"/>
                          </w:rPr>
                          <w:t>诱</w:t>
                        </w:r>
                        <w:proofErr w:type="gramEnd"/>
                        <w:r w:rsidRPr="00072339">
                          <w:rPr>
                            <w:sz w:val="18"/>
                            <w:szCs w:val="18"/>
                          </w:rPr>
                          <w:t>控一体指挥调度系统研究与示范应用</w:t>
                        </w:r>
                      </w:p>
                    </w:tc>
                  </w:sdtContent>
                </w:sdt>
                <w:sdt>
                  <w:sdtPr>
                    <w:rPr>
                      <w:sz w:val="18"/>
                      <w:szCs w:val="18"/>
                    </w:rPr>
                    <w:alias w:val="涉及政府补助的负债项目金额"/>
                    <w:tag w:val="_GBC_ef257545368740859560069795cfb7dc"/>
                    <w:id w:val="25495595"/>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本期新增补助金额"/>
                    <w:tag w:val="_GBC_f407996d442746c488477c744a3acb48"/>
                    <w:id w:val="25495596"/>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45,000.00</w:t>
                        </w:r>
                      </w:p>
                    </w:tc>
                  </w:sdtContent>
                </w:sdt>
                <w:sdt>
                  <w:sdtPr>
                    <w:rPr>
                      <w:sz w:val="18"/>
                      <w:szCs w:val="18"/>
                    </w:rPr>
                    <w:alias w:val="涉及政府补助的负债项目-本期新计入营业外收入金额"/>
                    <w:tag w:val="_GBC_07f7b686aa1541a5bdb3f6bc4b36b662"/>
                    <w:id w:val="25495597"/>
                    <w:lock w:val="sdtLocked"/>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45,000.00</w:t>
                        </w:r>
                      </w:p>
                    </w:tc>
                  </w:sdtContent>
                </w:sdt>
                <w:sdt>
                  <w:sdtPr>
                    <w:rPr>
                      <w:sz w:val="18"/>
                      <w:szCs w:val="18"/>
                    </w:rPr>
                    <w:alias w:val="涉及政府补助的负债项目-其他变动"/>
                    <w:tag w:val="_GBC_04cf6bdbca1343b5b36c8a4f7c0e1f11"/>
                    <w:id w:val="2549559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rFonts w:hint="eastAsia"/>
                            <w:sz w:val="18"/>
                            <w:szCs w:val="18"/>
                          </w:rPr>
                          <w:t xml:space="preserve">　</w:t>
                        </w:r>
                      </w:p>
                    </w:tc>
                  </w:sdtContent>
                </w:sdt>
                <w:sdt>
                  <w:sdtPr>
                    <w:rPr>
                      <w:sz w:val="18"/>
                      <w:szCs w:val="18"/>
                    </w:rPr>
                    <w:alias w:val="涉及政府补助的负债项目金额"/>
                    <w:tag w:val="_GBC_33a049bb868f49f991ca71e72942e2ab"/>
                    <w:id w:val="25495599"/>
                    <w:lock w:val="sdtLocked"/>
                    <w:showingPlcHdr/>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p>
                    </w:tc>
                  </w:sdtContent>
                </w:sdt>
                <w:sdt>
                  <w:sdtPr>
                    <w:rPr>
                      <w:sz w:val="18"/>
                      <w:szCs w:val="18"/>
                    </w:rPr>
                    <w:alias w:val="涉及政府补助的负债项目-与资产相关/与收益相关"/>
                    <w:tag w:val="_GBC_d6d1e32b88e34a59a6aae48aaa41f022"/>
                    <w:id w:val="25495600"/>
                    <w:lock w:val="sdtLocked"/>
                  </w:sdtPr>
                  <w:sdtConten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rPr>
                            <w:sz w:val="18"/>
                            <w:szCs w:val="18"/>
                          </w:rPr>
                        </w:pPr>
                        <w:r w:rsidRPr="00072339">
                          <w:rPr>
                            <w:sz w:val="18"/>
                            <w:szCs w:val="18"/>
                          </w:rPr>
                          <w:t>与收益相关</w:t>
                        </w:r>
                      </w:p>
                    </w:tc>
                  </w:sdtContent>
                </w:sdt>
              </w:tr>
            </w:sdtContent>
          </w:sdt>
          <w:tr w:rsidR="00A6624F" w:rsidRPr="00072339" w:rsidTr="00A6624F">
            <w:trPr>
              <w:trHeight w:val="280"/>
              <w:jc w:val="center"/>
            </w:trPr>
            <w:tc>
              <w:tcPr>
                <w:tcW w:w="1069" w:type="pct"/>
                <w:tcBorders>
                  <w:top w:val="single" w:sz="4" w:space="0" w:color="auto"/>
                  <w:left w:val="single" w:sz="4" w:space="0" w:color="auto"/>
                  <w:bottom w:val="single" w:sz="4" w:space="0" w:color="auto"/>
                  <w:right w:val="single" w:sz="4" w:space="0" w:color="auto"/>
                </w:tcBorders>
                <w:vAlign w:val="center"/>
              </w:tcPr>
              <w:p w:rsidR="00A6624F" w:rsidRPr="00072339" w:rsidRDefault="00A6624F" w:rsidP="00A6624F">
                <w:pPr>
                  <w:jc w:val="center"/>
                  <w:rPr>
                    <w:sz w:val="18"/>
                    <w:szCs w:val="18"/>
                  </w:rPr>
                </w:pPr>
                <w:r w:rsidRPr="00072339">
                  <w:rPr>
                    <w:sz w:val="18"/>
                    <w:szCs w:val="18"/>
                  </w:rPr>
                  <w:t>合计</w:t>
                </w:r>
              </w:p>
            </w:tc>
            <w:sdt>
              <w:sdtPr>
                <w:rPr>
                  <w:sz w:val="18"/>
                  <w:szCs w:val="18"/>
                </w:rPr>
                <w:alias w:val="涉及政府补助的负债项目余额合计"/>
                <w:tag w:val="_GBC_581339896e7c4cafa9bdcd342777418d"/>
                <w:id w:val="25495602"/>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24,287,500.00</w:t>
                    </w:r>
                  </w:p>
                </w:tc>
              </w:sdtContent>
            </w:sdt>
            <w:sdt>
              <w:sdtPr>
                <w:rPr>
                  <w:sz w:val="18"/>
                  <w:szCs w:val="18"/>
                </w:rPr>
                <w:alias w:val="涉及政府补助的负债项目本期新增补助金额合计"/>
                <w:tag w:val="_GBC_30a5fecd21694f28bc760f7cc8a273f1"/>
                <w:id w:val="25495603"/>
                <w:lock w:val="sdtLocked"/>
              </w:sdtPr>
              <w:sdtContent>
                <w:tc>
                  <w:tcPr>
                    <w:tcW w:w="630"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4,109,450.00</w:t>
                    </w:r>
                  </w:p>
                </w:tc>
              </w:sdtContent>
            </w:sdt>
            <w:sdt>
              <w:sdtPr>
                <w:rPr>
                  <w:sz w:val="18"/>
                  <w:szCs w:val="18"/>
                </w:rPr>
                <w:alias w:val="涉及政府补助的负债项目本期计入营业外收入金额合计"/>
                <w:tag w:val="_GBC_09fac758c8e0416487c13740192f497d"/>
                <w:id w:val="25495604"/>
                <w:lock w:val="sdtLocked"/>
              </w:sdtPr>
              <w:sdtContent>
                <w:tc>
                  <w:tcPr>
                    <w:tcW w:w="691"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2,087,400.00</w:t>
                    </w:r>
                  </w:p>
                </w:tc>
              </w:sdtContent>
            </w:sdt>
            <w:sdt>
              <w:sdtPr>
                <w:rPr>
                  <w:sz w:val="18"/>
                  <w:szCs w:val="18"/>
                </w:rPr>
                <w:alias w:val="涉及政府补助的负债项目其他变动合计"/>
                <w:tag w:val="_GBC_14a14f960bd8410c8024b1ae9f1bc4bc"/>
                <w:id w:val="25495605"/>
                <w:lock w:val="sdtLocked"/>
              </w:sdtPr>
              <w:sdtContent>
                <w:tc>
                  <w:tcPr>
                    <w:tcW w:w="614"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7,350,000.00</w:t>
                    </w:r>
                  </w:p>
                </w:tc>
              </w:sdtContent>
            </w:sdt>
            <w:sdt>
              <w:sdtPr>
                <w:rPr>
                  <w:sz w:val="18"/>
                  <w:szCs w:val="18"/>
                </w:rPr>
                <w:alias w:val="涉及政府补助的负债项目余额合计"/>
                <w:tag w:val="_GBC_a4c26ddec82d4808963df490ccaab1eb"/>
                <w:id w:val="25495606"/>
                <w:lock w:val="sdtLocked"/>
              </w:sdtPr>
              <w:sdtContent>
                <w:tc>
                  <w:tcPr>
                    <w:tcW w:w="662"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right"/>
                      <w:rPr>
                        <w:sz w:val="18"/>
                        <w:szCs w:val="18"/>
                      </w:rPr>
                    </w:pPr>
                    <w:r w:rsidRPr="00072339">
                      <w:rPr>
                        <w:sz w:val="18"/>
                        <w:szCs w:val="18"/>
                      </w:rPr>
                      <w:t>18,959,550.00</w:t>
                    </w:r>
                  </w:p>
                </w:tc>
              </w:sdtContent>
            </w:sdt>
            <w:tc>
              <w:tcPr>
                <w:tcW w:w="673" w:type="pct"/>
                <w:tcBorders>
                  <w:top w:val="single" w:sz="4" w:space="0" w:color="auto"/>
                  <w:left w:val="single" w:sz="4" w:space="0" w:color="auto"/>
                  <w:bottom w:val="single" w:sz="4" w:space="0" w:color="auto"/>
                  <w:right w:val="single" w:sz="4" w:space="0" w:color="auto"/>
                </w:tcBorders>
              </w:tcPr>
              <w:p w:rsidR="00A6624F" w:rsidRPr="00072339" w:rsidRDefault="00A6624F" w:rsidP="00A6624F">
                <w:pPr>
                  <w:jc w:val="center"/>
                  <w:rPr>
                    <w:sz w:val="18"/>
                    <w:szCs w:val="18"/>
                  </w:rPr>
                </w:pPr>
                <w:r w:rsidRPr="00072339">
                  <w:rPr>
                    <w:rFonts w:hint="eastAsia"/>
                    <w:sz w:val="18"/>
                    <w:szCs w:val="18"/>
                  </w:rPr>
                  <w:t>/</w:t>
                </w:r>
              </w:p>
            </w:tc>
          </w:tr>
        </w:tbl>
        <w:p w:rsidR="00A6624F" w:rsidRPr="00072339" w:rsidRDefault="00FD450F" w:rsidP="00A6624F"/>
      </w:sdtContent>
    </w:sdt>
    <w:p w:rsidR="00A6624F" w:rsidRPr="009938C8" w:rsidRDefault="00A6624F" w:rsidP="009938C8">
      <w:pPr>
        <w:rPr>
          <w:szCs w:val="21"/>
        </w:rPr>
      </w:pPr>
    </w:p>
    <w:bookmarkStart w:id="58" w:name="OLE_LINK85" w:displacedByCustomXml="next"/>
    <w:bookmarkStart w:id="59" w:name="OLE_LINK84" w:displacedByCustomXml="next"/>
    <w:sdt>
      <w:sdtPr>
        <w:rPr>
          <w:rFonts w:hint="eastAsia"/>
          <w:szCs w:val="21"/>
        </w:rPr>
        <w:alias w:val="模块:递延收益其他说明"/>
        <w:tag w:val="_GBC_3e5bdbca1c524ed19d397da3dfaf83a9"/>
        <w:id w:val="25495609"/>
        <w:lock w:val="sdtLocked"/>
        <w:placeholder>
          <w:docPart w:val="GBC22222222222222222222222222222"/>
        </w:placeholder>
      </w:sdtPr>
      <w:sdtEndPr>
        <w:rPr>
          <w:rFonts w:hint="default"/>
        </w:rPr>
      </w:sdtEndPr>
      <w:sdtContent>
        <w:p w:rsidR="00A6624F" w:rsidRDefault="00A6624F">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25495608"/>
            <w:lock w:val="sdtConten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bookmarkEnd w:id="58" w:displacedByCustomXml="prev"/>
    <w:bookmarkEnd w:id="59" w:displacedByCustomXml="prev"/>
    <w:p w:rsidR="00A6624F" w:rsidRDefault="00A6624F">
      <w:pPr>
        <w:snapToGrid w:val="0"/>
        <w:spacing w:line="240" w:lineRule="atLeast"/>
        <w:rPr>
          <w:szCs w:val="21"/>
        </w:rPr>
      </w:pPr>
    </w:p>
    <w:sdt>
      <w:sdtPr>
        <w:rPr>
          <w:rFonts w:ascii="宋体" w:hAnsi="宋体" w:cs="宋体" w:hint="eastAsia"/>
          <w:b w:val="0"/>
          <w:bCs w:val="0"/>
          <w:kern w:val="0"/>
          <w:szCs w:val="21"/>
        </w:rPr>
        <w:alias w:val="模块:其他非流动负债"/>
        <w:tag w:val="_GBC_ebdcd37ba77540d78079b1e51c20b6ce"/>
        <w:id w:val="25495611"/>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25495610"/>
            <w:lock w:val="sdtLocked"/>
            <w:placeholder>
              <w:docPart w:val="GBC22222222222222222222222222222"/>
            </w:placeholder>
          </w:sdtPr>
          <w:sdtContent>
            <w:p w:rsidR="00A6624F" w:rsidRPr="007424B6"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 w:val="24"/>
          <w:szCs w:val="21"/>
        </w:rPr>
        <w:alias w:val="模块:股本"/>
        <w:tag w:val="_GBC_7f4b2f9bba854132af4bbd6504a10383"/>
        <w:id w:val="25495623"/>
        <w:lock w:val="sdtLocked"/>
        <w:placeholder>
          <w:docPart w:val="GBC22222222222222222222222222222"/>
        </w:placeholder>
      </w:sdtPr>
      <w:sdtEndPr>
        <w:rPr>
          <w:rFonts w:cstheme="minorBidi" w:hint="default"/>
          <w:color w:val="000000" w:themeColor="text1"/>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549561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股本"/>
              <w:tag w:val="_GBC_cf915ea45a234de2a2455824dedc3c82"/>
              <w:id w:val="254956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254956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1670"/>
            <w:gridCol w:w="1491"/>
            <w:gridCol w:w="485"/>
            <w:gridCol w:w="905"/>
            <w:gridCol w:w="498"/>
            <w:gridCol w:w="1386"/>
            <w:gridCol w:w="1656"/>
          </w:tblGrid>
          <w:tr w:rsidR="00A6624F" w:rsidTr="00A6624F">
            <w:trPr>
              <w:cantSplit/>
              <w:trHeight w:val="270"/>
            </w:trPr>
            <w:tc>
              <w:tcPr>
                <w:tcW w:w="530" w:type="pct"/>
                <w:vMerge w:val="restar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p>
            </w:tc>
            <w:tc>
              <w:tcPr>
                <w:tcW w:w="923"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期初余额</w:t>
                </w:r>
              </w:p>
            </w:tc>
            <w:tc>
              <w:tcPr>
                <w:tcW w:w="2632" w:type="pct"/>
                <w:gridSpan w:val="5"/>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本次变动增减（+、一）</w:t>
                </w:r>
              </w:p>
            </w:tc>
            <w:tc>
              <w:tcPr>
                <w:tcW w:w="915"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r>
          <w:tr w:rsidR="00A6624F" w:rsidTr="00A6624F">
            <w:trPr>
              <w:cantSplit/>
              <w:trHeight w:val="312"/>
            </w:trPr>
            <w:tc>
              <w:tcPr>
                <w:tcW w:w="530" w:type="pct"/>
                <w:vMerge/>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p>
            </w:tc>
            <w:tc>
              <w:tcPr>
                <w:tcW w:w="923" w:type="pct"/>
                <w:vMerge/>
                <w:tcBorders>
                  <w:left w:val="single" w:sz="4" w:space="0" w:color="auto"/>
                  <w:bottom w:val="single" w:sz="4" w:space="0" w:color="auto"/>
                  <w:right w:val="single" w:sz="4" w:space="0" w:color="auto"/>
                </w:tcBorders>
              </w:tcPr>
              <w:p w:rsidR="00A6624F" w:rsidRDefault="00A6624F" w:rsidP="00A6624F">
                <w:pPr>
                  <w:ind w:leftChars="-119" w:left="-250" w:firstLineChars="119" w:firstLine="250"/>
                  <w:rPr>
                    <w:szCs w:val="21"/>
                  </w:rPr>
                </w:pPr>
              </w:p>
            </w:tc>
            <w:tc>
              <w:tcPr>
                <w:tcW w:w="82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发行</w:t>
                </w:r>
              </w:p>
              <w:p w:rsidR="00A6624F" w:rsidRDefault="00A6624F" w:rsidP="00A6624F">
                <w:pPr>
                  <w:jc w:val="center"/>
                  <w:rPr>
                    <w:szCs w:val="21"/>
                  </w:rPr>
                </w:pPr>
                <w:r>
                  <w:rPr>
                    <w:rFonts w:hint="eastAsia"/>
                    <w:szCs w:val="21"/>
                  </w:rPr>
                  <w:t>新股</w:t>
                </w:r>
              </w:p>
            </w:tc>
            <w:tc>
              <w:tcPr>
                <w:tcW w:w="26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送股</w:t>
                </w:r>
              </w:p>
            </w:tc>
            <w:tc>
              <w:tcPr>
                <w:tcW w:w="50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公积金</w:t>
                </w:r>
              </w:p>
              <w:p w:rsidR="00A6624F" w:rsidRDefault="00A6624F" w:rsidP="00A6624F">
                <w:pPr>
                  <w:jc w:val="center"/>
                  <w:rPr>
                    <w:szCs w:val="21"/>
                  </w:rPr>
                </w:pPr>
                <w:r>
                  <w:rPr>
                    <w:rFonts w:hint="eastAsia"/>
                    <w:szCs w:val="21"/>
                  </w:rPr>
                  <w:t>转股</w:t>
                </w:r>
              </w:p>
            </w:tc>
            <w:tc>
              <w:tcPr>
                <w:tcW w:w="275"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其他</w:t>
                </w:r>
              </w:p>
            </w:tc>
            <w:tc>
              <w:tcPr>
                <w:tcW w:w="76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小计</w:t>
                </w:r>
              </w:p>
            </w:tc>
            <w:tc>
              <w:tcPr>
                <w:tcW w:w="915" w:type="pct"/>
                <w:vMerge/>
                <w:tcBorders>
                  <w:left w:val="single" w:sz="4" w:space="0" w:color="auto"/>
                  <w:bottom w:val="single" w:sz="4" w:space="0" w:color="auto"/>
                  <w:right w:val="single" w:sz="4" w:space="0" w:color="auto"/>
                </w:tcBorders>
              </w:tcPr>
              <w:p w:rsidR="00A6624F" w:rsidRDefault="00A6624F" w:rsidP="00A6624F">
                <w:pPr>
                  <w:rPr>
                    <w:szCs w:val="21"/>
                  </w:rPr>
                </w:pPr>
              </w:p>
            </w:tc>
          </w:tr>
          <w:tr w:rsidR="00A6624F" w:rsidTr="00A6624F">
            <w:trPr>
              <w:cantSplit/>
            </w:trPr>
            <w:tc>
              <w:tcPr>
                <w:tcW w:w="530"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center"/>
                  <w:rPr>
                    <w:sz w:val="18"/>
                    <w:szCs w:val="18"/>
                  </w:rPr>
                </w:pPr>
                <w:r w:rsidRPr="00F47BE2">
                  <w:rPr>
                    <w:rFonts w:hint="eastAsia"/>
                    <w:sz w:val="18"/>
                    <w:szCs w:val="18"/>
                  </w:rPr>
                  <w:t>股份总数</w:t>
                </w:r>
              </w:p>
            </w:tc>
            <w:sdt>
              <w:sdtPr>
                <w:rPr>
                  <w:sz w:val="18"/>
                  <w:szCs w:val="18"/>
                </w:rPr>
                <w:alias w:val="财务附注股份总数"/>
                <w:tag w:val="_GBC_3238f68701ef45a6a860fa08dc7db876"/>
                <w:id w:val="25495615"/>
                <w:lock w:val="sdtLocked"/>
              </w:sdtPr>
              <w:sdtContent>
                <w:tc>
                  <w:tcPr>
                    <w:tcW w:w="923"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color w:val="000000" w:themeColor="text1"/>
                        <w:sz w:val="18"/>
                        <w:szCs w:val="18"/>
                      </w:rPr>
                    </w:pPr>
                    <w:r w:rsidRPr="00F47BE2">
                      <w:rPr>
                        <w:sz w:val="18"/>
                        <w:szCs w:val="18"/>
                      </w:rPr>
                      <w:t>1,554,174,516.00</w:t>
                    </w:r>
                  </w:p>
                </w:tc>
              </w:sdtContent>
            </w:sdt>
            <w:sdt>
              <w:sdtPr>
                <w:rPr>
                  <w:sz w:val="18"/>
                  <w:szCs w:val="18"/>
                </w:rPr>
                <w:alias w:val="财务附注股份总数发行新股变动增减"/>
                <w:tag w:val="_GBC_ad7c54ae59ef49a4a42d76e67d5de746"/>
                <w:id w:val="25495616"/>
                <w:lock w:val="sdtLocked"/>
              </w:sdtPr>
              <w:sdtContent>
                <w:tc>
                  <w:tcPr>
                    <w:tcW w:w="824"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ind w:right="105"/>
                      <w:jc w:val="right"/>
                      <w:rPr>
                        <w:sz w:val="18"/>
                        <w:szCs w:val="18"/>
                      </w:rPr>
                    </w:pPr>
                    <w:r w:rsidRPr="00F47BE2">
                      <w:rPr>
                        <w:sz w:val="18"/>
                        <w:szCs w:val="18"/>
                      </w:rPr>
                      <w:t>44,670,408.00</w:t>
                    </w:r>
                  </w:p>
                </w:tc>
              </w:sdtContent>
            </w:sdt>
            <w:sdt>
              <w:sdtPr>
                <w:rPr>
                  <w:sz w:val="18"/>
                  <w:szCs w:val="18"/>
                </w:rPr>
                <w:alias w:val="财务附注股份总数送股变动增减"/>
                <w:tag w:val="_GBC_1b1faa7c6eee4b858b186fbef7f0b3a1"/>
                <w:id w:val="25495617"/>
                <w:lock w:val="sdtLocked"/>
              </w:sdtPr>
              <w:sdtContent>
                <w:tc>
                  <w:tcPr>
                    <w:tcW w:w="268"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sz w:val="18"/>
                        <w:szCs w:val="18"/>
                      </w:rPr>
                    </w:pPr>
                  </w:p>
                </w:tc>
              </w:sdtContent>
            </w:sdt>
            <w:sdt>
              <w:sdtPr>
                <w:rPr>
                  <w:sz w:val="18"/>
                  <w:szCs w:val="18"/>
                </w:rPr>
                <w:alias w:val="财务附注股份总数公积金转股变动增减"/>
                <w:tag w:val="_GBC_61a9b62b42a84fbcb3e47c33c15ed77e"/>
                <w:id w:val="25495618"/>
                <w:lock w:val="sdtLocked"/>
              </w:sdtPr>
              <w:sdtContent>
                <w:tc>
                  <w:tcPr>
                    <w:tcW w:w="500"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sz w:val="18"/>
                        <w:szCs w:val="18"/>
                      </w:rPr>
                    </w:pPr>
                  </w:p>
                </w:tc>
              </w:sdtContent>
            </w:sdt>
            <w:sdt>
              <w:sdtPr>
                <w:rPr>
                  <w:sz w:val="18"/>
                  <w:szCs w:val="18"/>
                </w:rPr>
                <w:alias w:val="财务附注股份总数其他变动增减"/>
                <w:tag w:val="_GBC_de98feb25e4a41e19dc1c566579c91ca"/>
                <w:id w:val="25495619"/>
                <w:lock w:val="sdtLocked"/>
              </w:sdtPr>
              <w:sdtContent>
                <w:tc>
                  <w:tcPr>
                    <w:tcW w:w="275"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sz w:val="18"/>
                        <w:szCs w:val="18"/>
                      </w:rPr>
                    </w:pPr>
                  </w:p>
                </w:tc>
              </w:sdtContent>
            </w:sdt>
            <w:sdt>
              <w:sdtPr>
                <w:rPr>
                  <w:sz w:val="18"/>
                  <w:szCs w:val="18"/>
                </w:rPr>
                <w:alias w:val="财务附注股份总数变动增减小计"/>
                <w:tag w:val="_GBC_e39f7d1df6974d2cb4eae4a4653c2a3f"/>
                <w:id w:val="25495620"/>
                <w:lock w:val="sdtLocked"/>
              </w:sdtPr>
              <w:sdtContent>
                <w:tc>
                  <w:tcPr>
                    <w:tcW w:w="766"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sz w:val="18"/>
                        <w:szCs w:val="18"/>
                      </w:rPr>
                    </w:pPr>
                    <w:r w:rsidRPr="00F47BE2">
                      <w:rPr>
                        <w:sz w:val="18"/>
                        <w:szCs w:val="18"/>
                      </w:rPr>
                      <w:t>44,670,408.00</w:t>
                    </w:r>
                  </w:p>
                </w:tc>
              </w:sdtContent>
            </w:sdt>
            <w:sdt>
              <w:sdtPr>
                <w:rPr>
                  <w:sz w:val="18"/>
                  <w:szCs w:val="18"/>
                </w:rPr>
                <w:alias w:val="财务附注股份总数"/>
                <w:tag w:val="_GBC_87fc7bdf791d4145927d4b5882dcdacd"/>
                <w:id w:val="25495621"/>
                <w:lock w:val="sdtLocked"/>
              </w:sdtPr>
              <w:sdtContent>
                <w:tc>
                  <w:tcPr>
                    <w:tcW w:w="915" w:type="pct"/>
                    <w:tcBorders>
                      <w:top w:val="single" w:sz="4" w:space="0" w:color="auto"/>
                      <w:left w:val="single" w:sz="4" w:space="0" w:color="auto"/>
                      <w:bottom w:val="single" w:sz="4" w:space="0" w:color="auto"/>
                      <w:right w:val="single" w:sz="4" w:space="0" w:color="auto"/>
                    </w:tcBorders>
                  </w:tcPr>
                  <w:p w:rsidR="00A6624F" w:rsidRPr="00F47BE2" w:rsidRDefault="00A6624F" w:rsidP="00A6624F">
                    <w:pPr>
                      <w:jc w:val="right"/>
                      <w:rPr>
                        <w:sz w:val="18"/>
                        <w:szCs w:val="18"/>
                      </w:rPr>
                    </w:pPr>
                    <w:r w:rsidRPr="00F47BE2">
                      <w:rPr>
                        <w:sz w:val="18"/>
                        <w:szCs w:val="18"/>
                      </w:rPr>
                      <w:t>1,598,844,924.00</w:t>
                    </w:r>
                  </w:p>
                </w:tc>
              </w:sdtContent>
            </w:sdt>
          </w:tr>
        </w:tbl>
        <w:p w:rsidR="00A6624F" w:rsidRDefault="00A6624F"/>
        <w:p w:rsidR="00A6624F" w:rsidRDefault="00A6624F">
          <w:pPr>
            <w:spacing w:before="60" w:after="60"/>
            <w:rPr>
              <w:szCs w:val="21"/>
            </w:rPr>
          </w:pPr>
          <w:r>
            <w:rPr>
              <w:rFonts w:hint="eastAsia"/>
              <w:szCs w:val="21"/>
            </w:rPr>
            <w:t>其</w:t>
          </w:r>
          <w:r w:rsidRPr="00912B59">
            <w:rPr>
              <w:rFonts w:hint="eastAsia"/>
              <w:szCs w:val="21"/>
            </w:rPr>
            <w:t>他说明</w:t>
          </w:r>
          <w:r>
            <w:rPr>
              <w:rFonts w:hint="eastAsia"/>
              <w:szCs w:val="21"/>
            </w:rPr>
            <w:t>：</w:t>
          </w:r>
        </w:p>
        <w:sdt>
          <w:sdtPr>
            <w:rPr>
              <w:sz w:val="21"/>
              <w:szCs w:val="21"/>
            </w:rPr>
            <w:alias w:val="股本变动情况说明"/>
            <w:tag w:val="_GBC_752687f835754470ad7a125ef32391e4"/>
            <w:id w:val="25495622"/>
            <w:lock w:val="sdtLocked"/>
            <w:placeholder>
              <w:docPart w:val="GBC22222222222222222222222222222"/>
            </w:placeholder>
          </w:sdtPr>
          <w:sdtEndPr>
            <w:rPr>
              <w:sz w:val="24"/>
            </w:rPr>
          </w:sdtEndPr>
          <w:sdtContent>
            <w:p w:rsidR="00A6624F" w:rsidRPr="00215CD1" w:rsidRDefault="00A6624F" w:rsidP="00E30305">
              <w:pPr>
                <w:pStyle w:val="af8"/>
                <w:spacing w:before="0" w:beforeAutospacing="0" w:afterLines="50" w:after="120" w:afterAutospacing="0" w:line="400" w:lineRule="exact"/>
                <w:ind w:firstLineChars="200" w:firstLine="420"/>
                <w:jc w:val="both"/>
                <w:rPr>
                  <w:sz w:val="21"/>
                  <w:szCs w:val="21"/>
                </w:rPr>
              </w:pPr>
              <w:r w:rsidRPr="00215CD1">
                <w:rPr>
                  <w:rFonts w:hint="eastAsia"/>
                  <w:sz w:val="21"/>
                  <w:szCs w:val="21"/>
                </w:rPr>
                <w:t>根据公司2016年12月26日第八届董事会2016年第九次临时会议审议通过的《关于公司2014年股票期权激励计划首次授予股票期权第二个行权期及预留授予股票期权第一个行权期可行权事项的议案》，贵公司股权激励计划第二个行权期实际可行权激励对象合计80名，实际可行权数量为19,543,680股股票期权，股票期权行权价格为5.058元/股。截止2017年1月20日止</w:t>
              </w:r>
              <w:r w:rsidRPr="00215CD1">
                <w:rPr>
                  <w:sz w:val="21"/>
                  <w:szCs w:val="21"/>
                </w:rPr>
                <w:t>，公司已收到股权激励对</w:t>
              </w:r>
              <w:r w:rsidRPr="00215CD1">
                <w:rPr>
                  <w:rFonts w:hint="eastAsia"/>
                  <w:sz w:val="21"/>
                  <w:szCs w:val="21"/>
                </w:rPr>
                <w:t>象缴</w:t>
              </w:r>
              <w:r w:rsidRPr="00215CD1">
                <w:rPr>
                  <w:sz w:val="21"/>
                  <w:szCs w:val="21"/>
                </w:rPr>
                <w:t>纳的</w:t>
              </w:r>
              <w:r w:rsidRPr="00215CD1">
                <w:rPr>
                  <w:rFonts w:hint="eastAsia"/>
                  <w:sz w:val="21"/>
                  <w:szCs w:val="21"/>
                </w:rPr>
                <w:t>新</w:t>
              </w:r>
              <w:r w:rsidRPr="00215CD1">
                <w:rPr>
                  <w:sz w:val="21"/>
                  <w:szCs w:val="21"/>
                </w:rPr>
                <w:t>增投资款合计人</w:t>
              </w:r>
              <w:r w:rsidRPr="00215CD1">
                <w:rPr>
                  <w:rFonts w:hint="eastAsia"/>
                  <w:sz w:val="21"/>
                  <w:szCs w:val="21"/>
                </w:rPr>
                <w:t>民</w:t>
              </w:r>
              <w:r w:rsidRPr="00215CD1">
                <w:rPr>
                  <w:sz w:val="21"/>
                  <w:szCs w:val="21"/>
                </w:rPr>
                <w:t>币</w:t>
              </w:r>
              <w:r w:rsidRPr="00215CD1">
                <w:rPr>
                  <w:rFonts w:hint="eastAsia"/>
                  <w:sz w:val="21"/>
                  <w:szCs w:val="21"/>
                </w:rPr>
                <w:t>98</w:t>
              </w:r>
              <w:r w:rsidRPr="00215CD1">
                <w:rPr>
                  <w:sz w:val="21"/>
                  <w:szCs w:val="21"/>
                </w:rPr>
                <w:t>,</w:t>
              </w:r>
              <w:r w:rsidRPr="00215CD1">
                <w:rPr>
                  <w:rFonts w:hint="eastAsia"/>
                  <w:sz w:val="21"/>
                  <w:szCs w:val="21"/>
                </w:rPr>
                <w:t>851</w:t>
              </w:r>
              <w:r w:rsidRPr="00215CD1">
                <w:rPr>
                  <w:sz w:val="21"/>
                  <w:szCs w:val="21"/>
                </w:rPr>
                <w:t>,</w:t>
              </w:r>
              <w:r w:rsidRPr="00215CD1">
                <w:rPr>
                  <w:rFonts w:hint="eastAsia"/>
                  <w:sz w:val="21"/>
                  <w:szCs w:val="21"/>
                </w:rPr>
                <w:t>955</w:t>
              </w:r>
              <w:r w:rsidRPr="00215CD1">
                <w:rPr>
                  <w:sz w:val="21"/>
                  <w:szCs w:val="21"/>
                </w:rPr>
                <w:t>.00</w:t>
              </w:r>
              <w:r w:rsidRPr="00215CD1">
                <w:rPr>
                  <w:rFonts w:hint="eastAsia"/>
                  <w:sz w:val="21"/>
                  <w:szCs w:val="21"/>
                </w:rPr>
                <w:t>元</w:t>
              </w:r>
              <w:r w:rsidRPr="00215CD1">
                <w:rPr>
                  <w:sz w:val="21"/>
                  <w:szCs w:val="21"/>
                </w:rPr>
                <w:t>，</w:t>
              </w:r>
              <w:r w:rsidRPr="00215CD1">
                <w:rPr>
                  <w:rFonts w:hint="eastAsia"/>
                  <w:sz w:val="21"/>
                  <w:szCs w:val="21"/>
                </w:rPr>
                <w:t>其</w:t>
              </w:r>
              <w:r w:rsidRPr="00215CD1">
                <w:rPr>
                  <w:sz w:val="21"/>
                  <w:szCs w:val="21"/>
                </w:rPr>
                <w:t>中</w:t>
              </w:r>
              <w:r w:rsidRPr="00215CD1">
                <w:rPr>
                  <w:rFonts w:hint="eastAsia"/>
                  <w:sz w:val="21"/>
                  <w:szCs w:val="21"/>
                </w:rPr>
                <w:t>人</w:t>
              </w:r>
              <w:r w:rsidRPr="00215CD1">
                <w:rPr>
                  <w:sz w:val="21"/>
                  <w:szCs w:val="21"/>
                </w:rPr>
                <w:t>民币</w:t>
              </w:r>
              <w:r w:rsidRPr="00215CD1">
                <w:rPr>
                  <w:rFonts w:hint="eastAsia"/>
                  <w:sz w:val="21"/>
                  <w:szCs w:val="21"/>
                </w:rPr>
                <w:t>19</w:t>
              </w:r>
              <w:r w:rsidRPr="00215CD1">
                <w:rPr>
                  <w:sz w:val="21"/>
                  <w:szCs w:val="21"/>
                </w:rPr>
                <w:t>,</w:t>
              </w:r>
              <w:r w:rsidRPr="00215CD1">
                <w:rPr>
                  <w:rFonts w:hint="eastAsia"/>
                  <w:sz w:val="21"/>
                  <w:szCs w:val="21"/>
                </w:rPr>
                <w:t>543</w:t>
              </w:r>
              <w:r w:rsidRPr="00215CD1">
                <w:rPr>
                  <w:sz w:val="21"/>
                  <w:szCs w:val="21"/>
                </w:rPr>
                <w:t>,</w:t>
              </w:r>
              <w:r w:rsidRPr="00215CD1">
                <w:rPr>
                  <w:rFonts w:hint="eastAsia"/>
                  <w:sz w:val="21"/>
                  <w:szCs w:val="21"/>
                </w:rPr>
                <w:t>680</w:t>
              </w:r>
              <w:r w:rsidRPr="00215CD1">
                <w:rPr>
                  <w:sz w:val="21"/>
                  <w:szCs w:val="21"/>
                </w:rPr>
                <w:t>.00</w:t>
              </w:r>
              <w:r w:rsidRPr="00215CD1">
                <w:rPr>
                  <w:rFonts w:hint="eastAsia"/>
                  <w:sz w:val="21"/>
                  <w:szCs w:val="21"/>
                </w:rPr>
                <w:t>元</w:t>
              </w:r>
              <w:r w:rsidRPr="00215CD1">
                <w:rPr>
                  <w:sz w:val="21"/>
                  <w:szCs w:val="21"/>
                </w:rPr>
                <w:t>计入股</w:t>
              </w:r>
              <w:r w:rsidRPr="00215CD1">
                <w:rPr>
                  <w:rFonts w:hint="eastAsia"/>
                  <w:sz w:val="21"/>
                  <w:szCs w:val="21"/>
                </w:rPr>
                <w:t>本</w:t>
              </w:r>
              <w:r w:rsidRPr="00215CD1">
                <w:rPr>
                  <w:sz w:val="21"/>
                  <w:szCs w:val="21"/>
                </w:rPr>
                <w:t>，</w:t>
              </w:r>
              <w:r w:rsidRPr="00215CD1">
                <w:rPr>
                  <w:rFonts w:hint="eastAsia"/>
                  <w:sz w:val="21"/>
                  <w:szCs w:val="21"/>
                </w:rPr>
                <w:t>各</w:t>
              </w:r>
              <w:r w:rsidRPr="00215CD1">
                <w:rPr>
                  <w:sz w:val="21"/>
                  <w:szCs w:val="21"/>
                </w:rPr>
                <w:t>股票期权激励对象均以货币出</w:t>
              </w:r>
              <w:r w:rsidRPr="00215CD1">
                <w:rPr>
                  <w:rFonts w:hint="eastAsia"/>
                  <w:sz w:val="21"/>
                  <w:szCs w:val="21"/>
                </w:rPr>
                <w:t>资</w:t>
              </w:r>
              <w:r w:rsidRPr="00215CD1">
                <w:rPr>
                  <w:sz w:val="21"/>
                  <w:szCs w:val="21"/>
                </w:rPr>
                <w:t>，</w:t>
              </w:r>
              <w:r w:rsidRPr="00215CD1">
                <w:rPr>
                  <w:rFonts w:hint="eastAsia"/>
                  <w:sz w:val="21"/>
                  <w:szCs w:val="21"/>
                </w:rPr>
                <w:t>本次注册资本已经天职国际会计师事务所（特殊普通合伙）出具“天职业字[2017]2527号”《验资报告》验证。</w:t>
              </w:r>
            </w:p>
            <w:p w:rsidR="00A6624F" w:rsidRPr="007424B6" w:rsidRDefault="00A6624F" w:rsidP="00E30305">
              <w:pPr>
                <w:pStyle w:val="af8"/>
                <w:spacing w:before="0" w:beforeAutospacing="0" w:afterLines="50" w:after="120" w:afterAutospacing="0" w:line="400" w:lineRule="exact"/>
                <w:ind w:firstLineChars="200" w:firstLine="420"/>
                <w:jc w:val="both"/>
                <w:rPr>
                  <w:sz w:val="21"/>
                  <w:szCs w:val="21"/>
                </w:rPr>
              </w:pPr>
              <w:r w:rsidRPr="00AC1465">
                <w:rPr>
                  <w:rFonts w:hint="eastAsia"/>
                  <w:sz w:val="21"/>
                  <w:szCs w:val="21"/>
                </w:rPr>
                <w:t>根据公司第七届董事会2016年第八次临时会议决议、2016年第三次临时股东大会决议、2016年6月30日中国证券监督管理委员会《关于核准佳都</w:t>
              </w:r>
              <w:proofErr w:type="gramStart"/>
              <w:r w:rsidRPr="00AC1465">
                <w:rPr>
                  <w:rFonts w:hint="eastAsia"/>
                  <w:sz w:val="21"/>
                  <w:szCs w:val="21"/>
                </w:rPr>
                <w:t>新太</w:t>
              </w:r>
              <w:proofErr w:type="gramEnd"/>
              <w:r w:rsidRPr="00AC1465">
                <w:rPr>
                  <w:rFonts w:hint="eastAsia"/>
                  <w:sz w:val="21"/>
                  <w:szCs w:val="21"/>
                </w:rPr>
                <w:t>科技股份有限公司向新余卓恩投资管理中心（有限合伙）等发行股份购买资产并募集配套资金的批复》（证监许可[2016]1464号），公司非公开发行股份募集配套资金不超过</w:t>
              </w:r>
              <w:r w:rsidRPr="00AC1465">
                <w:rPr>
                  <w:sz w:val="21"/>
                  <w:szCs w:val="21"/>
                </w:rPr>
                <w:t>21,810.00</w:t>
              </w:r>
              <w:r w:rsidRPr="00AC1465">
                <w:rPr>
                  <w:rFonts w:hint="eastAsia"/>
                  <w:sz w:val="21"/>
                  <w:szCs w:val="21"/>
                </w:rPr>
                <w:t>万元用于支付购买广东华之源信息工程有限公司49%股权的部分对价等用途。经</w:t>
              </w:r>
              <w:proofErr w:type="gramStart"/>
              <w:r w:rsidRPr="00AC1465">
                <w:rPr>
                  <w:rFonts w:hint="eastAsia"/>
                  <w:sz w:val="21"/>
                  <w:szCs w:val="21"/>
                </w:rPr>
                <w:t>此发行</w:t>
              </w:r>
              <w:proofErr w:type="gramEnd"/>
              <w:r w:rsidRPr="00AC1465">
                <w:rPr>
                  <w:rFonts w:hint="eastAsia"/>
                  <w:sz w:val="21"/>
                  <w:szCs w:val="21"/>
                </w:rPr>
                <w:t>人民币普通股（A股）25,126,728.00股，每股面值人民币1.00元，最终发行价格人民币8.68元/股，截止2017年1月25日止</w:t>
              </w:r>
              <w:r w:rsidRPr="00AC1465">
                <w:rPr>
                  <w:sz w:val="21"/>
                  <w:szCs w:val="21"/>
                </w:rPr>
                <w:t>，</w:t>
              </w:r>
              <w:r w:rsidRPr="00AC1465">
                <w:rPr>
                  <w:rFonts w:hint="eastAsia"/>
                  <w:sz w:val="21"/>
                  <w:szCs w:val="21"/>
                </w:rPr>
                <w:t>公司</w:t>
              </w:r>
              <w:r w:rsidRPr="00AC1465">
                <w:rPr>
                  <w:sz w:val="21"/>
                  <w:szCs w:val="21"/>
                </w:rPr>
                <w:t>已收到实际募资净额</w:t>
              </w:r>
              <w:r w:rsidRPr="00AC1465">
                <w:rPr>
                  <w:rFonts w:hint="eastAsia"/>
                  <w:sz w:val="21"/>
                  <w:szCs w:val="21"/>
                </w:rPr>
                <w:t>为</w:t>
              </w:r>
              <w:r w:rsidRPr="00AC1465">
                <w:rPr>
                  <w:sz w:val="21"/>
                  <w:szCs w:val="21"/>
                </w:rPr>
                <w:t>人民币208,069,999.04</w:t>
              </w:r>
              <w:r w:rsidRPr="00AC1465">
                <w:rPr>
                  <w:rFonts w:hint="eastAsia"/>
                  <w:sz w:val="21"/>
                  <w:szCs w:val="21"/>
                </w:rPr>
                <w:t>元，</w:t>
              </w:r>
              <w:r w:rsidRPr="00AC1465">
                <w:rPr>
                  <w:sz w:val="21"/>
                  <w:szCs w:val="21"/>
                </w:rPr>
                <w:t>其中</w:t>
              </w:r>
              <w:r w:rsidRPr="00AC1465">
                <w:rPr>
                  <w:rFonts w:hint="eastAsia"/>
                  <w:sz w:val="21"/>
                  <w:szCs w:val="21"/>
                </w:rPr>
                <w:t>人民</w:t>
              </w:r>
              <w:r w:rsidRPr="00AC1465">
                <w:rPr>
                  <w:sz w:val="21"/>
                  <w:szCs w:val="21"/>
                </w:rPr>
                <w:t>币</w:t>
              </w:r>
              <w:r w:rsidRPr="00AC1465">
                <w:rPr>
                  <w:rFonts w:hint="eastAsia"/>
                  <w:sz w:val="21"/>
                  <w:szCs w:val="21"/>
                </w:rPr>
                <w:t>25,126,728.00元计</w:t>
              </w:r>
              <w:r w:rsidRPr="00AC1465">
                <w:rPr>
                  <w:sz w:val="21"/>
                  <w:szCs w:val="21"/>
                </w:rPr>
                <w:t>入股本，</w:t>
              </w:r>
              <w:r w:rsidRPr="00215CD1">
                <w:rPr>
                  <w:rFonts w:hint="eastAsia"/>
                  <w:sz w:val="21"/>
                  <w:szCs w:val="21"/>
                </w:rPr>
                <w:t>本次注册资本已经天职国际会计师事务所（特殊普通合伙）出具“天职业字[2017]3171号”《验资报告》验证。</w:t>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25495628"/>
        <w:lock w:val="sdtLocked"/>
        <w:placeholder>
          <w:docPart w:val="GBC22222222222222222222222222222"/>
        </w:placeholder>
      </w:sdtPr>
      <w:sdtEndPr>
        <w:rPr>
          <w:szCs w:val="21"/>
        </w:rPr>
      </w:sdtEndPr>
      <w:sdtContent>
        <w:p w:rsidR="00A6624F" w:rsidRDefault="00A6624F" w:rsidP="00E71DDD">
          <w:pPr>
            <w:pStyle w:val="4"/>
            <w:numPr>
              <w:ilvl w:val="0"/>
              <w:numId w:val="73"/>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25495624"/>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 w:rsidR="00A6624F" w:rsidRDefault="00A6624F" w:rsidP="00E71DDD">
          <w:pPr>
            <w:pStyle w:val="4"/>
            <w:numPr>
              <w:ilvl w:val="0"/>
              <w:numId w:val="73"/>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25495625"/>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25495626"/>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rPr>
              <w:szCs w:val="21"/>
            </w:rPr>
          </w:pPr>
        </w:p>
        <w:p w:rsidR="00A6624F" w:rsidRDefault="00A6624F">
          <w:pPr>
            <w:rPr>
              <w:szCs w:val="21"/>
            </w:rPr>
          </w:pPr>
          <w:r>
            <w:rPr>
              <w:rFonts w:hint="eastAsia"/>
              <w:szCs w:val="21"/>
            </w:rPr>
            <w:t>其他说明:</w:t>
          </w:r>
        </w:p>
        <w:sdt>
          <w:sdtPr>
            <w:rPr>
              <w:szCs w:val="21"/>
            </w:rPr>
            <w:alias w:val="是否适用：其他权益工具的其他说明[双击切换]"/>
            <w:tag w:val="_GBC_297d299126b041159b18d012f9a18c2e"/>
            <w:id w:val="25495627"/>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rFonts w:ascii="宋体" w:hAnsi="宋体" w:cs="宋体" w:hint="eastAsia"/>
          <w:b w:val="0"/>
          <w:bCs w:val="0"/>
          <w:kern w:val="0"/>
          <w:sz w:val="24"/>
          <w:szCs w:val="21"/>
        </w:rPr>
        <w:alias w:val="模块:资本公积"/>
        <w:tag w:val="_GBC_23fef1c643714b9f82710e33a1bef935"/>
        <w:id w:val="25495645"/>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49562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资本公积"/>
              <w:tag w:val="_GBC_88633009fdc64f4e8238c38541b33615"/>
              <w:id w:val="254956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25495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6"/>
            <w:gridCol w:w="1787"/>
            <w:gridCol w:w="1821"/>
            <w:gridCol w:w="1805"/>
            <w:gridCol w:w="1804"/>
          </w:tblGrid>
          <w:tr w:rsidR="00A6624F" w:rsidTr="00A6624F">
            <w:tc>
              <w:tcPr>
                <w:tcW w:w="942"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期末余额</w:t>
                </w:r>
              </w:p>
            </w:tc>
          </w:tr>
          <w:tr w:rsidR="00A6624F" w:rsidTr="00A6624F">
            <w:tc>
              <w:tcPr>
                <w:tcW w:w="94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rPr>
                    <w:szCs w:val="21"/>
                  </w:rPr>
                </w:pPr>
                <w:r>
                  <w:rPr>
                    <w:rFonts w:hint="eastAsia"/>
                    <w:szCs w:val="21"/>
                  </w:rPr>
                  <w:t>资本溢价（股本溢价）</w:t>
                </w:r>
              </w:p>
            </w:tc>
            <w:sdt>
              <w:sdtPr>
                <w:rPr>
                  <w:szCs w:val="21"/>
                </w:rPr>
                <w:alias w:val="股本溢价合计"/>
                <w:tag w:val="_GBC_bcaa5e7e997a4a56a916d4f332fd4b6b"/>
                <w:id w:val="25495632"/>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r>
                      <w:rPr>
                        <w:szCs w:val="21"/>
                      </w:rPr>
                      <w:t>1,119,262,619.38</w:t>
                    </w:r>
                  </w:p>
                </w:tc>
              </w:sdtContent>
            </w:sdt>
            <w:sdt>
              <w:sdtPr>
                <w:rPr>
                  <w:szCs w:val="21"/>
                </w:rPr>
                <w:alias w:val="股本溢价增加数"/>
                <w:tag w:val="_GBC_4a92a82def81420fa3337b8dedcf823b"/>
                <w:id w:val="25495633"/>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r>
                      <w:rPr>
                        <w:szCs w:val="21"/>
                      </w:rPr>
                      <w:t>262,421,546.04</w:t>
                    </w:r>
                  </w:p>
                </w:tc>
              </w:sdtContent>
            </w:sdt>
            <w:sdt>
              <w:sdtPr>
                <w:rPr>
                  <w:szCs w:val="21"/>
                </w:rPr>
                <w:alias w:val="股本溢价减少数"/>
                <w:tag w:val="_GBC_0a283b035846438093c0edaba0828964"/>
                <w:id w:val="25495634"/>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p>
                </w:tc>
              </w:sdtContent>
            </w:sdt>
            <w:sdt>
              <w:sdtPr>
                <w:rPr>
                  <w:szCs w:val="21"/>
                </w:rPr>
                <w:alias w:val="股本溢价合计"/>
                <w:tag w:val="_GBC_382d3f38e1a941b0849dd26c338ec0ac"/>
                <w:id w:val="25495635"/>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r>
                      <w:rPr>
                        <w:szCs w:val="21"/>
                      </w:rPr>
                      <w:t>1,381,684,165.42</w:t>
                    </w:r>
                  </w:p>
                </w:tc>
              </w:sdtContent>
            </w:sdt>
          </w:tr>
          <w:tr w:rsidR="00A6624F" w:rsidTr="00A6624F">
            <w:tc>
              <w:tcPr>
                <w:tcW w:w="942"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rPr>
                    <w:szCs w:val="21"/>
                  </w:rPr>
                </w:pPr>
                <w:r>
                  <w:rPr>
                    <w:rFonts w:hint="eastAsia"/>
                    <w:szCs w:val="21"/>
                  </w:rPr>
                  <w:t>其他资本公积</w:t>
                </w:r>
              </w:p>
            </w:tc>
            <w:sdt>
              <w:sdtPr>
                <w:rPr>
                  <w:szCs w:val="21"/>
                </w:rPr>
                <w:alias w:val="其他资本公积合计"/>
                <w:tag w:val="_GBC_5de2b14c3f594719bfad283f58bdf3a3"/>
                <w:id w:val="25495636"/>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r>
                      <w:rPr>
                        <w:szCs w:val="21"/>
                      </w:rPr>
                      <w:t>5,968,267.05</w:t>
                    </w:r>
                  </w:p>
                </w:tc>
              </w:sdtContent>
            </w:sdt>
            <w:sdt>
              <w:sdtPr>
                <w:rPr>
                  <w:szCs w:val="21"/>
                </w:rPr>
                <w:alias w:val="其他资本公积增加数"/>
                <w:tag w:val="_GBC_7b1e5ba355544e11992dda6ba9ca6db8"/>
                <w:id w:val="25495637"/>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p>
                </w:tc>
              </w:sdtContent>
            </w:sdt>
            <w:sdt>
              <w:sdtPr>
                <w:rPr>
                  <w:szCs w:val="21"/>
                </w:rPr>
                <w:alias w:val="其他资本公积减少数"/>
                <w:tag w:val="_GBC_76732842982849228ec23453c08a6781"/>
                <w:id w:val="25495638"/>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p>
                </w:tc>
              </w:sdtContent>
            </w:sdt>
            <w:sdt>
              <w:sdtPr>
                <w:rPr>
                  <w:szCs w:val="21"/>
                </w:rPr>
                <w:alias w:val="其他资本公积合计"/>
                <w:tag w:val="_GBC_13e889c1d3a74bc6af7e58d5b022515a"/>
                <w:id w:val="25495639"/>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jc w:val="right"/>
                      <w:rPr>
                        <w:szCs w:val="21"/>
                      </w:rPr>
                    </w:pPr>
                    <w:r>
                      <w:rPr>
                        <w:szCs w:val="21"/>
                      </w:rPr>
                      <w:t>5,968,267.05</w:t>
                    </w:r>
                  </w:p>
                </w:tc>
              </w:sdtContent>
            </w:sdt>
          </w:tr>
          <w:tr w:rsidR="00A6624F" w:rsidTr="00A6624F">
            <w:tc>
              <w:tcPr>
                <w:tcW w:w="942"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jc w:val="center"/>
                  <w:rPr>
                    <w:szCs w:val="21"/>
                  </w:rPr>
                </w:pPr>
                <w:r>
                  <w:rPr>
                    <w:rFonts w:hint="eastAsia"/>
                    <w:szCs w:val="21"/>
                  </w:rPr>
                  <w:t>合计</w:t>
                </w:r>
              </w:p>
            </w:tc>
            <w:sdt>
              <w:sdtPr>
                <w:rPr>
                  <w:szCs w:val="21"/>
                </w:rPr>
                <w:alias w:val="资本公积"/>
                <w:tag w:val="_GBC_f16b7eac40224ebba251f379f3eca94d"/>
                <w:id w:val="25495640"/>
                <w:lock w:val="sdtLocked"/>
              </w:sdtPr>
              <w:sdtContent>
                <w:tc>
                  <w:tcPr>
                    <w:tcW w:w="1005"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right"/>
                      <w:rPr>
                        <w:szCs w:val="21"/>
                      </w:rPr>
                    </w:pPr>
                    <w:r>
                      <w:rPr>
                        <w:szCs w:val="21"/>
                      </w:rPr>
                      <w:t>1,125,230,886.43</w:t>
                    </w:r>
                  </w:p>
                </w:tc>
              </w:sdtContent>
            </w:sdt>
            <w:sdt>
              <w:sdtPr>
                <w:rPr>
                  <w:szCs w:val="21"/>
                </w:rPr>
                <w:alias w:val="资本公积增加"/>
                <w:tag w:val="_GBC_4c116f82aee542d79046afccabb520a9"/>
                <w:id w:val="25495641"/>
                <w:lock w:val="sdtLocked"/>
              </w:sdtPr>
              <w:sdtContent>
                <w:tc>
                  <w:tcPr>
                    <w:tcW w:w="102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right"/>
                      <w:rPr>
                        <w:szCs w:val="21"/>
                      </w:rPr>
                    </w:pPr>
                    <w:r>
                      <w:rPr>
                        <w:szCs w:val="21"/>
                      </w:rPr>
                      <w:t>262,421,546.04</w:t>
                    </w:r>
                  </w:p>
                </w:tc>
              </w:sdtContent>
            </w:sdt>
            <w:sdt>
              <w:sdtPr>
                <w:rPr>
                  <w:szCs w:val="21"/>
                </w:rPr>
                <w:alias w:val="资本公积减少"/>
                <w:tag w:val="_GBC_2280e9b60d174ff79d09fce9f737a0a9"/>
                <w:id w:val="25495642"/>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right"/>
                      <w:rPr>
                        <w:szCs w:val="21"/>
                      </w:rPr>
                    </w:pPr>
                  </w:p>
                </w:tc>
              </w:sdtContent>
            </w:sdt>
            <w:sdt>
              <w:sdtPr>
                <w:rPr>
                  <w:szCs w:val="21"/>
                </w:rPr>
                <w:alias w:val="资本公积"/>
                <w:tag w:val="_GBC_287f6b70dde348fd8a673d12b82fbd23"/>
                <w:id w:val="25495643"/>
                <w:lock w:val="sdtLocked"/>
              </w:sdtPr>
              <w:sdtContent>
                <w:tc>
                  <w:tcPr>
                    <w:tcW w:w="101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right"/>
                      <w:rPr>
                        <w:szCs w:val="21"/>
                      </w:rPr>
                    </w:pPr>
                    <w:r>
                      <w:rPr>
                        <w:szCs w:val="21"/>
                      </w:rPr>
                      <w:t>1,387,652,432.47</w:t>
                    </w:r>
                  </w:p>
                </w:tc>
              </w:sdtContent>
            </w:sdt>
          </w:tr>
        </w:tbl>
        <w:p w:rsidR="00A6624F" w:rsidRDefault="00A6624F"/>
        <w:p w:rsidR="00A6624F" w:rsidRDefault="00A6624F">
          <w:pPr>
            <w:rPr>
              <w:szCs w:val="21"/>
            </w:rPr>
          </w:pPr>
          <w:r>
            <w:rPr>
              <w:rFonts w:hint="eastAsia"/>
              <w:szCs w:val="21"/>
            </w:rPr>
            <w:t>其他说明，包</w:t>
          </w:r>
          <w:r w:rsidRPr="00E2455A">
            <w:rPr>
              <w:rFonts w:hint="eastAsia"/>
              <w:szCs w:val="21"/>
            </w:rPr>
            <w:t>括本期增减变动情况、变动原因</w:t>
          </w:r>
          <w:r>
            <w:rPr>
              <w:rFonts w:hint="eastAsia"/>
              <w:szCs w:val="21"/>
            </w:rPr>
            <w:t>说明：</w:t>
          </w:r>
        </w:p>
        <w:sdt>
          <w:sdtPr>
            <w:rPr>
              <w:szCs w:val="21"/>
            </w:rPr>
            <w:alias w:val="资本公积说明"/>
            <w:tag w:val="_GBC_014f0762b4274266bec2aa5231aa0981"/>
            <w:id w:val="25495644"/>
            <w:lock w:val="sdtLocked"/>
            <w:placeholder>
              <w:docPart w:val="GBC22222222222222222222222222222"/>
            </w:placeholder>
          </w:sdtPr>
          <w:sdtEndPr>
            <w:rPr>
              <w:sz w:val="21"/>
            </w:rPr>
          </w:sdtEndPr>
          <w:sdtContent>
            <w:p w:rsidR="001C4190" w:rsidRDefault="00FC5FBD" w:rsidP="00E30305">
              <w:pPr>
                <w:pStyle w:val="af8"/>
                <w:spacing w:before="0" w:beforeAutospacing="0" w:afterLines="50" w:after="120" w:afterAutospacing="0" w:line="400" w:lineRule="exact"/>
                <w:ind w:firstLineChars="200" w:firstLine="480"/>
                <w:jc w:val="both"/>
                <w:rPr>
                  <w:sz w:val="21"/>
                  <w:szCs w:val="21"/>
                </w:rPr>
              </w:pPr>
              <w:r>
                <w:rPr>
                  <w:rFonts w:hint="eastAsia"/>
                  <w:sz w:val="21"/>
                  <w:szCs w:val="21"/>
                </w:rPr>
                <w:t>根据公司2016年12月26日第八届董事会2016年第九次临时会议审议通过的《关于公司2014年股票期权激励计划首次授予股票期权第二个行权期及预留授予股票期权第一个行权期可行权事项的议案》，贵公司股权激励计划第二个行权期实际可行权激励对象合计80名，实际可行权数量为19,543,680股股票期权，股票期权行权价格为5.058元/股。本次行权公司收到股权</w:t>
              </w:r>
              <w:proofErr w:type="gramStart"/>
              <w:r>
                <w:rPr>
                  <w:rFonts w:hint="eastAsia"/>
                  <w:sz w:val="21"/>
                  <w:szCs w:val="21"/>
                </w:rPr>
                <w:t>激励款</w:t>
              </w:r>
              <w:proofErr w:type="gramEnd"/>
              <w:r>
                <w:rPr>
                  <w:rFonts w:hint="eastAsia"/>
                  <w:sz w:val="21"/>
                  <w:szCs w:val="21"/>
                </w:rPr>
                <w:t>人民币</w:t>
              </w:r>
              <w:r w:rsidRPr="00CD2DED">
                <w:rPr>
                  <w:sz w:val="21"/>
                  <w:szCs w:val="21"/>
                </w:rPr>
                <w:t>98</w:t>
              </w:r>
              <w:r>
                <w:rPr>
                  <w:rFonts w:hint="eastAsia"/>
                  <w:sz w:val="21"/>
                  <w:szCs w:val="21"/>
                </w:rPr>
                <w:t>,</w:t>
              </w:r>
              <w:r w:rsidRPr="00CD2DED">
                <w:rPr>
                  <w:sz w:val="21"/>
                  <w:szCs w:val="21"/>
                </w:rPr>
                <w:t>851</w:t>
              </w:r>
              <w:r>
                <w:rPr>
                  <w:rFonts w:hint="eastAsia"/>
                  <w:sz w:val="21"/>
                  <w:szCs w:val="21"/>
                </w:rPr>
                <w:t>,</w:t>
              </w:r>
              <w:r w:rsidRPr="00CD2DED">
                <w:rPr>
                  <w:sz w:val="21"/>
                  <w:szCs w:val="21"/>
                </w:rPr>
                <w:t>9</w:t>
              </w:r>
              <w:r>
                <w:rPr>
                  <w:rFonts w:hint="eastAsia"/>
                  <w:sz w:val="21"/>
                  <w:szCs w:val="21"/>
                </w:rPr>
                <w:t>55.00元，其中股本金额为人民币19,543,680.00元，计入资本公积金额人民币</w:t>
              </w:r>
              <w:r w:rsidRPr="00B513B2">
                <w:rPr>
                  <w:sz w:val="21"/>
                  <w:szCs w:val="21"/>
                </w:rPr>
                <w:t>79</w:t>
              </w:r>
              <w:r>
                <w:rPr>
                  <w:rFonts w:hint="eastAsia"/>
                  <w:sz w:val="21"/>
                  <w:szCs w:val="21"/>
                </w:rPr>
                <w:t>,</w:t>
              </w:r>
              <w:r w:rsidRPr="00B513B2">
                <w:rPr>
                  <w:sz w:val="21"/>
                  <w:szCs w:val="21"/>
                </w:rPr>
                <w:t>308</w:t>
              </w:r>
              <w:r>
                <w:rPr>
                  <w:rFonts w:hint="eastAsia"/>
                  <w:sz w:val="21"/>
                  <w:szCs w:val="21"/>
                </w:rPr>
                <w:t>,</w:t>
              </w:r>
              <w:r w:rsidRPr="00B513B2">
                <w:rPr>
                  <w:sz w:val="21"/>
                  <w:szCs w:val="21"/>
                </w:rPr>
                <w:t>275</w:t>
              </w:r>
              <w:r w:rsidRPr="00B513B2">
                <w:rPr>
                  <w:rFonts w:hint="eastAsia"/>
                  <w:sz w:val="21"/>
                  <w:szCs w:val="21"/>
                </w:rPr>
                <w:t>.00</w:t>
              </w:r>
              <w:r>
                <w:rPr>
                  <w:rFonts w:hint="eastAsia"/>
                  <w:sz w:val="21"/>
                  <w:szCs w:val="21"/>
                </w:rPr>
                <w:t>元。</w:t>
              </w:r>
            </w:p>
            <w:p w:rsidR="00A6624F" w:rsidRPr="007424B6" w:rsidRDefault="001C4190" w:rsidP="00E30305">
              <w:pPr>
                <w:pStyle w:val="af8"/>
                <w:spacing w:before="0" w:beforeAutospacing="0" w:afterLines="50" w:after="120" w:afterAutospacing="0" w:line="400" w:lineRule="exact"/>
                <w:ind w:firstLineChars="200" w:firstLine="420"/>
                <w:jc w:val="both"/>
                <w:rPr>
                  <w:sz w:val="21"/>
                  <w:szCs w:val="21"/>
                </w:rPr>
              </w:pPr>
              <w:r>
                <w:rPr>
                  <w:rFonts w:hint="eastAsia"/>
                  <w:sz w:val="21"/>
                  <w:szCs w:val="21"/>
                </w:rPr>
                <w:t>根据</w:t>
              </w:r>
              <w:r w:rsidRPr="007460FE">
                <w:rPr>
                  <w:rFonts w:hint="eastAsia"/>
                  <w:sz w:val="21"/>
                  <w:szCs w:val="21"/>
                </w:rPr>
                <w:t>公司第七届董事会2016年第八次临时会议决议、2016年第三次临时股东大会决议、2016年6月30日中国证券监督管理委员会《关于核准佳都</w:t>
              </w:r>
              <w:proofErr w:type="gramStart"/>
              <w:r w:rsidRPr="007460FE">
                <w:rPr>
                  <w:rFonts w:hint="eastAsia"/>
                  <w:sz w:val="21"/>
                  <w:szCs w:val="21"/>
                </w:rPr>
                <w:t>新太</w:t>
              </w:r>
              <w:proofErr w:type="gramEnd"/>
              <w:r w:rsidRPr="007460FE">
                <w:rPr>
                  <w:rFonts w:hint="eastAsia"/>
                  <w:sz w:val="21"/>
                  <w:szCs w:val="21"/>
                </w:rPr>
                <w:t>科技股份有限公司向新余卓恩投资管理中心（有限合伙）等发行股份购买资产并募集配套资金的批复》（证监许可[2016]1464</w:t>
              </w:r>
              <w:r>
                <w:rPr>
                  <w:rFonts w:hint="eastAsia"/>
                  <w:sz w:val="21"/>
                  <w:szCs w:val="21"/>
                </w:rPr>
                <w:t>号），</w:t>
              </w:r>
              <w:r w:rsidRPr="007460FE">
                <w:rPr>
                  <w:rFonts w:hint="eastAsia"/>
                  <w:sz w:val="21"/>
                  <w:szCs w:val="21"/>
                </w:rPr>
                <w:t>公司非公开发行股份募集配套资金不超过</w:t>
              </w:r>
              <w:r w:rsidRPr="007460FE">
                <w:rPr>
                  <w:sz w:val="21"/>
                  <w:szCs w:val="21"/>
                </w:rPr>
                <w:t>21,810.00</w:t>
              </w:r>
              <w:r w:rsidRPr="007460FE">
                <w:rPr>
                  <w:rFonts w:hint="eastAsia"/>
                  <w:sz w:val="21"/>
                  <w:szCs w:val="21"/>
                </w:rPr>
                <w:t>万元用于支付购买广东华之源信息工程有限公司49%股权的部分对价等用途。经</w:t>
              </w:r>
              <w:proofErr w:type="gramStart"/>
              <w:r w:rsidRPr="007460FE">
                <w:rPr>
                  <w:rFonts w:hint="eastAsia"/>
                  <w:sz w:val="21"/>
                  <w:szCs w:val="21"/>
                </w:rPr>
                <w:t>此发行</w:t>
              </w:r>
              <w:proofErr w:type="gramEnd"/>
              <w:r w:rsidRPr="007460FE">
                <w:rPr>
                  <w:rFonts w:hint="eastAsia"/>
                  <w:sz w:val="21"/>
                  <w:szCs w:val="21"/>
                </w:rPr>
                <w:t>人民币普通股（A股）25,126,728.00股，每股面值人民币1.00元，最终发行价格人民币8.68元/股，募集资金总额为人民币218,099,999.04</w:t>
              </w:r>
              <w:r>
                <w:rPr>
                  <w:rFonts w:hint="eastAsia"/>
                  <w:sz w:val="21"/>
                  <w:szCs w:val="21"/>
                </w:rPr>
                <w:t>元，其中计入股本金额为人民币</w:t>
              </w:r>
              <w:r w:rsidRPr="007460FE">
                <w:rPr>
                  <w:rFonts w:hint="eastAsia"/>
                  <w:sz w:val="21"/>
                  <w:szCs w:val="21"/>
                </w:rPr>
                <w:t>25,126,728.00</w:t>
              </w:r>
              <w:r>
                <w:rPr>
                  <w:rFonts w:hint="eastAsia"/>
                  <w:sz w:val="21"/>
                  <w:szCs w:val="21"/>
                </w:rPr>
                <w:t>元，</w:t>
              </w:r>
              <w:r w:rsidRPr="007460FE">
                <w:rPr>
                  <w:rFonts w:hint="eastAsia"/>
                  <w:sz w:val="21"/>
                  <w:szCs w:val="21"/>
                </w:rPr>
                <w:t>扣除本次发行费用人民币</w:t>
              </w:r>
              <w:r>
                <w:rPr>
                  <w:rFonts w:hint="eastAsia"/>
                  <w:sz w:val="21"/>
                  <w:szCs w:val="21"/>
                </w:rPr>
                <w:t>9</w:t>
              </w:r>
              <w:r w:rsidRPr="007460FE">
                <w:rPr>
                  <w:rFonts w:hint="eastAsia"/>
                  <w:sz w:val="21"/>
                  <w:szCs w:val="21"/>
                </w:rPr>
                <w:t>,</w:t>
              </w:r>
              <w:r>
                <w:rPr>
                  <w:rFonts w:hint="eastAsia"/>
                  <w:sz w:val="21"/>
                  <w:szCs w:val="21"/>
                </w:rPr>
                <w:t>86</w:t>
              </w:r>
              <w:r w:rsidRPr="007460FE">
                <w:rPr>
                  <w:rFonts w:hint="eastAsia"/>
                  <w:sz w:val="21"/>
                  <w:szCs w:val="21"/>
                </w:rPr>
                <w:t>0,000.00元，</w:t>
              </w:r>
              <w:r>
                <w:rPr>
                  <w:rFonts w:hint="eastAsia"/>
                  <w:sz w:val="21"/>
                  <w:szCs w:val="21"/>
                </w:rPr>
                <w:t>计入资本公积金额为人民币</w:t>
              </w:r>
              <w:r w:rsidRPr="00B513B2">
                <w:rPr>
                  <w:sz w:val="21"/>
                  <w:szCs w:val="21"/>
                </w:rPr>
                <w:t>183</w:t>
              </w:r>
              <w:r>
                <w:rPr>
                  <w:rFonts w:hint="eastAsia"/>
                  <w:sz w:val="21"/>
                  <w:szCs w:val="21"/>
                </w:rPr>
                <w:t>,</w:t>
              </w:r>
              <w:r w:rsidRPr="00B513B2">
                <w:rPr>
                  <w:sz w:val="21"/>
                  <w:szCs w:val="21"/>
                </w:rPr>
                <w:t>113</w:t>
              </w:r>
              <w:r>
                <w:rPr>
                  <w:rFonts w:hint="eastAsia"/>
                  <w:sz w:val="21"/>
                  <w:szCs w:val="21"/>
                </w:rPr>
                <w:t>,</w:t>
              </w:r>
              <w:r w:rsidRPr="00B513B2">
                <w:rPr>
                  <w:sz w:val="21"/>
                  <w:szCs w:val="21"/>
                </w:rPr>
                <w:t>271.04</w:t>
              </w:r>
              <w:r>
                <w:rPr>
                  <w:rFonts w:hint="eastAsia"/>
                  <w:sz w:val="21"/>
                  <w:szCs w:val="21"/>
                </w:rPr>
                <w:t>元</w:t>
              </w:r>
              <w:r w:rsidRPr="007460FE">
                <w:rPr>
                  <w:rFonts w:hint="eastAsia"/>
                  <w:sz w:val="21"/>
                  <w:szCs w:val="21"/>
                </w:rPr>
                <w:t>。</w:t>
              </w:r>
            </w:p>
          </w:sdtContent>
        </w:sdt>
      </w:sdtContent>
    </w:sdt>
    <w:p w:rsidR="00A6624F" w:rsidRDefault="00A6624F">
      <w:pPr>
        <w:rPr>
          <w:szCs w:val="21"/>
        </w:rPr>
      </w:pPr>
    </w:p>
    <w:sdt>
      <w:sdtPr>
        <w:rPr>
          <w:rFonts w:ascii="宋体" w:hAnsi="宋体" w:cs="宋体" w:hint="eastAsia"/>
          <w:b w:val="0"/>
          <w:bCs w:val="0"/>
          <w:kern w:val="0"/>
          <w:szCs w:val="21"/>
        </w:rPr>
        <w:alias w:val="模块:库存股"/>
        <w:tag w:val="_GBC_02198eb4b89045c5af2f3bcd240e18af"/>
        <w:id w:val="25495647"/>
        <w:lock w:val="sdtLocked"/>
        <w:placeholder>
          <w:docPart w:val="GBC22222222222222222222222222222"/>
        </w:placeholder>
      </w:sdtPr>
      <w:sdtEndPr>
        <w:rPr>
          <w:rFonts w:cstheme="minorBidi" w:hint="default"/>
          <w:color w:val="000000" w:themeColor="text1"/>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25495646"/>
            <w:lock w:val="sdtLocked"/>
            <w:placeholder>
              <w:docPart w:val="GBC22222222222222222222222222222"/>
            </w:placeholder>
          </w:sdtPr>
          <w:sdtContent>
            <w:p w:rsidR="00A6624F" w:rsidRPr="007424B6"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其他综合收益"/>
        <w:tag w:val="_GBC_de162f89125c4dc8abd2331e6cce7184"/>
        <w:id w:val="25495649"/>
        <w:lock w:val="sdtLocked"/>
        <w:placeholder>
          <w:docPart w:val="GBC22222222222222222222222222222"/>
        </w:placeholder>
      </w:sdt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5495648"/>
            <w:lock w:val="sdtLocked"/>
            <w:placeholder>
              <w:docPart w:val="GBC22222222222222222222222222222"/>
            </w:placeholder>
          </w:sdtPr>
          <w:sdtContent>
            <w:p w:rsidR="00A6624F" w:rsidRPr="007424B6"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专项储备"/>
        <w:tag w:val="_GBC_8a08fa7a416e4e52a104ea9b06479f9e"/>
        <w:id w:val="25495651"/>
        <w:lock w:val="sdtLocked"/>
        <w:placeholder>
          <w:docPart w:val="GBC22222222222222222222222222222"/>
        </w:placeholder>
      </w:sdtPr>
      <w:sdtEndPr>
        <w:rPr>
          <w:rFonts w:cstheme="minorBidi" w:hint="default"/>
          <w:color w:val="000000" w:themeColor="text1"/>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25495650"/>
            <w:lock w:val="sdtLocked"/>
            <w:placeholder>
              <w:docPart w:val="GBC22222222222222222222222222222"/>
            </w:placeholder>
          </w:sdtPr>
          <w:sdtContent>
            <w:p w:rsidR="00A6624F" w:rsidRPr="007424B6"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盈余公积"/>
        <w:tag w:val="_GBC_fc97b66d150f4d31ba9096ec58341715"/>
        <w:id w:val="25495680"/>
        <w:lock w:val="sdtLocked"/>
        <w:placeholder>
          <w:docPart w:val="GBC22222222222222222222222222222"/>
        </w:placeholder>
      </w:sdtPr>
      <w:sdtEndPr>
        <w:rPr>
          <w:rFonts w:cstheme="minorBidi" w:hint="default"/>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2549565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盈余公积"/>
              <w:tag w:val="_GBC_ea3204141ce3498eaccd14c833f64973"/>
              <w:id w:val="2549565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254956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1"/>
            <w:gridCol w:w="1798"/>
            <w:gridCol w:w="1804"/>
            <w:gridCol w:w="1816"/>
            <w:gridCol w:w="1804"/>
          </w:tblGrid>
          <w:tr w:rsidR="00A6624F" w:rsidTr="00A6624F">
            <w:tc>
              <w:tcPr>
                <w:tcW w:w="94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期末余额</w:t>
                </w:r>
              </w:p>
            </w:tc>
          </w:tr>
          <w:tr w:rsidR="00A6624F" w:rsidTr="00A6624F">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rPr>
                    <w:szCs w:val="21"/>
                  </w:rPr>
                </w:pPr>
                <w:r>
                  <w:rPr>
                    <w:rFonts w:hint="eastAsia"/>
                    <w:szCs w:val="21"/>
                  </w:rPr>
                  <w:t>法定盈余公积</w:t>
                </w:r>
              </w:p>
            </w:tc>
            <w:sdt>
              <w:sdtPr>
                <w:rPr>
                  <w:szCs w:val="21"/>
                </w:rPr>
                <w:alias w:val="法定盈余公积合计"/>
                <w:tag w:val="_GBC_0e8cc71d78cd4ef5ac851dfa600977db"/>
                <w:id w:val="25495655"/>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r>
                      <w:rPr>
                        <w:szCs w:val="21"/>
                      </w:rPr>
                      <w:t>63,485,479.97</w:t>
                    </w:r>
                  </w:p>
                </w:tc>
              </w:sdtContent>
            </w:sdt>
            <w:sdt>
              <w:sdtPr>
                <w:rPr>
                  <w:szCs w:val="21"/>
                </w:rPr>
                <w:alias w:val="法定盈余公积增加数"/>
                <w:tag w:val="_GBC_8f3954bb0c354b4fae0c2bbe672f3d75"/>
                <w:id w:val="25495656"/>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法定盈余公积减少数"/>
                <w:tag w:val="_GBC_064c6e4020c94d7b82caaa61d1c143ab"/>
                <w:id w:val="25495657"/>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法定盈余公积合计"/>
                <w:tag w:val="_GBC_5823a23ab30d4df3b9485fc6a56fad37"/>
                <w:id w:val="25495658"/>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r>
                      <w:rPr>
                        <w:szCs w:val="21"/>
                      </w:rPr>
                      <w:t>63,485,479.97</w:t>
                    </w:r>
                  </w:p>
                </w:tc>
              </w:sdtContent>
            </w:sdt>
          </w:tr>
          <w:tr w:rsidR="00A6624F" w:rsidTr="00A6624F">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rPr>
                    <w:szCs w:val="21"/>
                  </w:rPr>
                </w:pPr>
                <w:r>
                  <w:rPr>
                    <w:rFonts w:hint="eastAsia"/>
                    <w:szCs w:val="21"/>
                  </w:rPr>
                  <w:lastRenderedPageBreak/>
                  <w:t>任意盈余公积</w:t>
                </w:r>
              </w:p>
            </w:tc>
            <w:sdt>
              <w:sdtPr>
                <w:rPr>
                  <w:szCs w:val="21"/>
                </w:rPr>
                <w:alias w:val="任意盈余公积合计"/>
                <w:tag w:val="_GBC_99f3e93a28ce415d9d34f162d3c9150a"/>
                <w:id w:val="25495659"/>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r>
                      <w:rPr>
                        <w:szCs w:val="21"/>
                      </w:rPr>
                      <w:t>8,092,373.18</w:t>
                    </w:r>
                  </w:p>
                </w:tc>
              </w:sdtContent>
            </w:sdt>
            <w:sdt>
              <w:sdtPr>
                <w:rPr>
                  <w:szCs w:val="21"/>
                </w:rPr>
                <w:alias w:val="任意盈余公积增加数"/>
                <w:tag w:val="_GBC_e8ef547fdcdb42c6b6faf9741678464d"/>
                <w:id w:val="2549566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减少数"/>
                <w:tag w:val="_GBC_ceb1d15251bc44c69f77069343165dbb"/>
                <w:id w:val="25495661"/>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合计"/>
                <w:tag w:val="_GBC_87ff74b4bfac4070becb588336d70f45"/>
                <w:id w:val="25495662"/>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r>
                      <w:rPr>
                        <w:szCs w:val="21"/>
                      </w:rPr>
                      <w:t>8,092,373.18</w:t>
                    </w:r>
                  </w:p>
                </w:tc>
              </w:sdtContent>
            </w:sdt>
          </w:tr>
          <w:tr w:rsidR="00A6624F" w:rsidTr="00A6624F">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rPr>
                    <w:szCs w:val="21"/>
                  </w:rPr>
                </w:pPr>
                <w:r>
                  <w:rPr>
                    <w:rFonts w:hint="eastAsia"/>
                    <w:szCs w:val="21"/>
                  </w:rPr>
                  <w:t>储备基金</w:t>
                </w:r>
              </w:p>
            </w:tc>
            <w:sdt>
              <w:sdtPr>
                <w:rPr>
                  <w:szCs w:val="21"/>
                </w:rPr>
                <w:alias w:val="储备基金合计"/>
                <w:tag w:val="_GBC_b742e37a326c40afa59624967251e801"/>
                <w:id w:val="25495663"/>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A6624F" w:rsidRDefault="00562367" w:rsidP="00A6624F">
                    <w:pPr>
                      <w:autoSpaceDE w:val="0"/>
                      <w:autoSpaceDN w:val="0"/>
                      <w:adjustRightInd w:val="0"/>
                      <w:snapToGrid w:val="0"/>
                      <w:ind w:right="180"/>
                      <w:jc w:val="right"/>
                      <w:rPr>
                        <w:szCs w:val="21"/>
                      </w:rPr>
                    </w:pPr>
                    <w:r>
                      <w:rPr>
                        <w:szCs w:val="21"/>
                      </w:rPr>
                      <w:t xml:space="preserve">     </w:t>
                    </w:r>
                  </w:p>
                </w:tc>
              </w:sdtContent>
            </w:sdt>
            <w:sdt>
              <w:sdtPr>
                <w:rPr>
                  <w:szCs w:val="21"/>
                </w:rPr>
                <w:alias w:val="储备基金增加数"/>
                <w:tag w:val="_GBC_7a38bfe6db1e44e7a0be11b0286b469d"/>
                <w:id w:val="25495664"/>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减少数"/>
                <w:tag w:val="_GBC_e698f7184f9e481092e250d5994e072a"/>
                <w:id w:val="25495665"/>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合计"/>
                <w:tag w:val="_GBC_e72752d77f824e15a0419b6bbfbed7cb"/>
                <w:id w:val="25495666"/>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p>
                </w:tc>
              </w:sdtContent>
            </w:sdt>
          </w:tr>
          <w:tr w:rsidR="00A6624F" w:rsidTr="00A6624F">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rPr>
                    <w:szCs w:val="21"/>
                  </w:rPr>
                </w:pPr>
                <w:r>
                  <w:rPr>
                    <w:rFonts w:hint="eastAsia"/>
                    <w:szCs w:val="21"/>
                  </w:rPr>
                  <w:t>企业发展基金</w:t>
                </w:r>
              </w:p>
            </w:tc>
            <w:sdt>
              <w:sdtPr>
                <w:rPr>
                  <w:szCs w:val="21"/>
                </w:rPr>
                <w:alias w:val="企业发展基金合计"/>
                <w:tag w:val="_GBC_300bd60ca4e64ff9a561aa0596109efd"/>
                <w:id w:val="25495667"/>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p>
                </w:tc>
              </w:sdtContent>
            </w:sdt>
            <w:sdt>
              <w:sdtPr>
                <w:rPr>
                  <w:szCs w:val="21"/>
                </w:rPr>
                <w:alias w:val="企业发展基金增加数"/>
                <w:tag w:val="_GBC_a0438322fe204144a5c6c90e69652547"/>
                <w:id w:val="25495668"/>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减少数"/>
                <w:tag w:val="_GBC_338d6c10013e4804847554c487a12f26"/>
                <w:id w:val="25495669"/>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合计"/>
                <w:tag w:val="_GBC_dadb07a3df8b4fc18c849d3482dccc2e"/>
                <w:id w:val="25495670"/>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p>
                </w:tc>
              </w:sdtContent>
            </w:sdt>
          </w:tr>
          <w:tr w:rsidR="00A6624F" w:rsidTr="00A6624F">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Default="00A6624F" w:rsidP="00A6624F">
                <w:pPr>
                  <w:autoSpaceDE w:val="0"/>
                  <w:autoSpaceDN w:val="0"/>
                  <w:adjustRightInd w:val="0"/>
                  <w:snapToGrid w:val="0"/>
                  <w:rPr>
                    <w:szCs w:val="21"/>
                  </w:rPr>
                </w:pPr>
                <w:r>
                  <w:rPr>
                    <w:rFonts w:hint="eastAsia"/>
                    <w:szCs w:val="21"/>
                  </w:rPr>
                  <w:t>其他</w:t>
                </w:r>
              </w:p>
            </w:tc>
            <w:sdt>
              <w:sdtPr>
                <w:rPr>
                  <w:szCs w:val="21"/>
                </w:rPr>
                <w:alias w:val="其他盈余公积"/>
                <w:tag w:val="_GBC_20e6b61f2ba049aba895d839f53c5810"/>
                <w:id w:val="25495671"/>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p>
                </w:tc>
              </w:sdtContent>
            </w:sdt>
            <w:sdt>
              <w:sdtPr>
                <w:rPr>
                  <w:szCs w:val="21"/>
                </w:rPr>
                <w:alias w:val="其他盈余公积增加数"/>
                <w:tag w:val="_GBC_592d5c84597044e19bfcce383f199240"/>
                <w:id w:val="25495672"/>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减少数"/>
                <w:tag w:val="_GBC_e400e47a63b44859b7755e3117a9f6f7"/>
                <w:id w:val="2549567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
                <w:tag w:val="_GBC_eaf36cbead8c4671b9859e6af7d83bcf"/>
                <w:id w:val="25495674"/>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A6624F" w:rsidRDefault="00A6624F" w:rsidP="00A6624F">
                    <w:pPr>
                      <w:autoSpaceDE w:val="0"/>
                      <w:autoSpaceDN w:val="0"/>
                      <w:adjustRightInd w:val="0"/>
                      <w:snapToGrid w:val="0"/>
                      <w:ind w:right="180"/>
                      <w:jc w:val="right"/>
                      <w:rPr>
                        <w:szCs w:val="21"/>
                      </w:rPr>
                    </w:pPr>
                  </w:p>
                </w:tc>
              </w:sdtContent>
            </w:sdt>
          </w:tr>
          <w:tr w:rsidR="00A6624F" w:rsidTr="00A6624F">
            <w:tc>
              <w:tcPr>
                <w:tcW w:w="94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合计</w:t>
                </w:r>
              </w:p>
            </w:tc>
            <w:sdt>
              <w:sdtPr>
                <w:rPr>
                  <w:szCs w:val="21"/>
                </w:rPr>
                <w:alias w:val="盈余公积"/>
                <w:tag w:val="_GBC_ca9bb1119ada4253ad07f3c27595c03a"/>
                <w:id w:val="25495675"/>
                <w:lock w:val="sdtLocked"/>
              </w:sdtPr>
              <w:sdtContent>
                <w:tc>
                  <w:tcPr>
                    <w:tcW w:w="1011"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ind w:right="180"/>
                      <w:jc w:val="right"/>
                      <w:rPr>
                        <w:szCs w:val="21"/>
                      </w:rPr>
                    </w:pPr>
                    <w:r>
                      <w:rPr>
                        <w:szCs w:val="21"/>
                      </w:rPr>
                      <w:t>71,577,853.15</w:t>
                    </w:r>
                  </w:p>
                </w:tc>
              </w:sdtContent>
            </w:sdt>
            <w:sdt>
              <w:sdtPr>
                <w:rPr>
                  <w:szCs w:val="21"/>
                </w:rPr>
                <w:alias w:val="盈余公积增加"/>
                <w:tag w:val="_GBC_c61727c2ffbd4fbab644cff2c4826090"/>
                <w:id w:val="25495676"/>
                <w:lock w:val="sdtLocked"/>
                <w:showingPlcHdr/>
              </w:sdtPr>
              <w:sdtContent>
                <w:tc>
                  <w:tcPr>
                    <w:tcW w:w="101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盈余公积减少"/>
                <w:tag w:val="_GBC_9cc176398dfd4135a144afc53cb1f3f4"/>
                <w:id w:val="25495677"/>
                <w:lock w:val="sdtLocked"/>
                <w:showingPlcHdr/>
              </w:sdtPr>
              <w:sdtContent>
                <w:tc>
                  <w:tcPr>
                    <w:tcW w:w="1021"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盈余公积"/>
                <w:tag w:val="_GBC_3039f81cf7e045369f504a0b96294727"/>
                <w:id w:val="25495678"/>
                <w:lock w:val="sdtLocked"/>
              </w:sdtPr>
              <w:sdtContent>
                <w:tc>
                  <w:tcPr>
                    <w:tcW w:w="1014"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ind w:right="180"/>
                      <w:jc w:val="right"/>
                      <w:rPr>
                        <w:szCs w:val="21"/>
                      </w:rPr>
                    </w:pPr>
                    <w:r>
                      <w:rPr>
                        <w:szCs w:val="21"/>
                      </w:rPr>
                      <w:t>71,577,853.15</w:t>
                    </w:r>
                  </w:p>
                </w:tc>
              </w:sdtContent>
            </w:sdt>
          </w:tr>
        </w:tbl>
        <w:p w:rsidR="00A6624F" w:rsidRDefault="00A6624F"/>
        <w:p w:rsidR="00A6624F" w:rsidRDefault="00A6624F">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25495679"/>
            <w:lock w:val="sdtLocked"/>
            <w:placeholder>
              <w:docPart w:val="GBC22222222222222222222222222222"/>
            </w:placeholder>
          </w:sdtPr>
          <w:sdtContent>
            <w:p w:rsidR="00A6624F" w:rsidRDefault="00A6624F">
              <w:pPr>
                <w:autoSpaceDE w:val="0"/>
                <w:autoSpaceDN w:val="0"/>
                <w:adjustRightInd w:val="0"/>
                <w:rPr>
                  <w:color w:val="000000" w:themeColor="text1"/>
                  <w:szCs w:val="21"/>
                </w:rPr>
              </w:pPr>
              <w:r>
                <w:rPr>
                  <w:rFonts w:hint="eastAsia"/>
                  <w:szCs w:val="21"/>
                </w:rPr>
                <w:t>无</w:t>
              </w:r>
            </w:p>
          </w:sdtContent>
        </w:sdt>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未分配利润</w:t>
      </w:r>
    </w:p>
    <w:p w:rsidR="00A6624F" w:rsidRDefault="00FD450F">
      <w:sdt>
        <w:sdtPr>
          <w:alias w:val="是否适用：未分配利润[双击切换]"/>
          <w:tag w:val="_GBC_32c558bdbb77445cabeee783e5ff910e"/>
          <w:id w:val="25495681"/>
          <w:lock w:val="sdtConten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
      <w:sdtPr>
        <w:rPr>
          <w:rFonts w:hint="eastAsia"/>
          <w:b/>
          <w:bCs/>
          <w:szCs w:val="21"/>
        </w:rPr>
        <w:alias w:val="模块:未分配利润"/>
        <w:tag w:val="_GBC_2cdd2861806d471aa767f92841b30fbf"/>
        <w:id w:val="25495709"/>
        <w:lock w:val="sdtLocked"/>
        <w:placeholder>
          <w:docPart w:val="GBC22222222222222222222222222222"/>
        </w:placeholder>
      </w:sdtPr>
      <w:sdtEndPr>
        <w:rPr>
          <w:b w:val="0"/>
          <w:bCs w:val="0"/>
        </w:rPr>
      </w:sdtEndPr>
      <w:sdtContent>
        <w:p w:rsidR="00A6624F" w:rsidRDefault="00A6624F">
          <w:pPr>
            <w:jc w:val="right"/>
            <w:rPr>
              <w:szCs w:val="21"/>
            </w:rPr>
          </w:pPr>
          <w:r>
            <w:rPr>
              <w:rFonts w:hint="eastAsia"/>
              <w:szCs w:val="21"/>
            </w:rPr>
            <w:t>单位：</w:t>
          </w:r>
          <w:sdt>
            <w:sdtPr>
              <w:rPr>
                <w:rFonts w:hint="eastAsia"/>
                <w:szCs w:val="21"/>
              </w:rPr>
              <w:alias w:val="单位：财务附注：未分配利润"/>
              <w:tag w:val="_GBC_cfb07ff3eded4b49916cfc42d821bab6"/>
              <w:id w:val="2549568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254956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42" w:type="pct"/>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682"/>
            <w:gridCol w:w="2776"/>
            <w:gridCol w:w="2690"/>
          </w:tblGrid>
          <w:tr w:rsidR="003503D7" w:rsidTr="00B82FE5">
            <w:trPr>
              <w:cantSplit/>
            </w:trPr>
            <w:tc>
              <w:tcPr>
                <w:tcW w:w="2012" w:type="pct"/>
                <w:tcBorders>
                  <w:top w:val="single" w:sz="6" w:space="0" w:color="auto"/>
                  <w:left w:val="single" w:sz="6" w:space="0" w:color="auto"/>
                  <w:bottom w:val="single" w:sz="6" w:space="0" w:color="auto"/>
                  <w:right w:val="single" w:sz="6" w:space="0" w:color="auto"/>
                </w:tcBorders>
                <w:vAlign w:val="center"/>
              </w:tcPr>
              <w:p w:rsidR="003503D7" w:rsidRDefault="003503D7" w:rsidP="00C6089D">
                <w:pPr>
                  <w:jc w:val="center"/>
                  <w:rPr>
                    <w:szCs w:val="21"/>
                  </w:rPr>
                </w:pPr>
                <w:r>
                  <w:rPr>
                    <w:rFonts w:hint="eastAsia"/>
                    <w:szCs w:val="21"/>
                  </w:rPr>
                  <w:t>项目</w:t>
                </w:r>
              </w:p>
            </w:tc>
            <w:tc>
              <w:tcPr>
                <w:tcW w:w="1517" w:type="pct"/>
                <w:tcBorders>
                  <w:top w:val="single" w:sz="6" w:space="0" w:color="auto"/>
                  <w:left w:val="single" w:sz="6" w:space="0" w:color="auto"/>
                  <w:bottom w:val="single" w:sz="6" w:space="0" w:color="auto"/>
                  <w:right w:val="single" w:sz="6" w:space="0" w:color="auto"/>
                </w:tcBorders>
                <w:vAlign w:val="center"/>
              </w:tcPr>
              <w:p w:rsidR="003503D7" w:rsidRDefault="003503D7" w:rsidP="00C6089D">
                <w:pPr>
                  <w:jc w:val="center"/>
                  <w:rPr>
                    <w:szCs w:val="21"/>
                  </w:rPr>
                </w:pPr>
                <w:r>
                  <w:rPr>
                    <w:rFonts w:hint="eastAsia"/>
                    <w:szCs w:val="21"/>
                  </w:rPr>
                  <w:t>本期</w:t>
                </w:r>
              </w:p>
            </w:tc>
            <w:tc>
              <w:tcPr>
                <w:tcW w:w="1470" w:type="pct"/>
                <w:tcBorders>
                  <w:top w:val="single" w:sz="6" w:space="0" w:color="auto"/>
                  <w:left w:val="single" w:sz="6" w:space="0" w:color="auto"/>
                  <w:bottom w:val="single" w:sz="6" w:space="0" w:color="auto"/>
                  <w:right w:val="single" w:sz="6" w:space="0" w:color="auto"/>
                </w:tcBorders>
                <w:vAlign w:val="center"/>
              </w:tcPr>
              <w:p w:rsidR="003503D7" w:rsidRDefault="003503D7" w:rsidP="00C6089D">
                <w:pPr>
                  <w:jc w:val="center"/>
                  <w:rPr>
                    <w:szCs w:val="21"/>
                  </w:rPr>
                </w:pPr>
                <w:r>
                  <w:rPr>
                    <w:rFonts w:hint="eastAsia"/>
                    <w:szCs w:val="21"/>
                  </w:rPr>
                  <w:t>上期</w:t>
                </w:r>
              </w:p>
            </w:tc>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rPr>
                    <w:szCs w:val="21"/>
                  </w:rPr>
                </w:pPr>
                <w:r>
                  <w:rPr>
                    <w:rFonts w:hint="eastAsia"/>
                    <w:szCs w:val="21"/>
                  </w:rPr>
                  <w:t>调整前上期末未分配利润</w:t>
                </w:r>
              </w:p>
            </w:tc>
            <w:sdt>
              <w:sdtPr>
                <w:rPr>
                  <w:color w:val="000000" w:themeColor="text1"/>
                  <w:szCs w:val="21"/>
                </w:rPr>
                <w:alias w:val="未分配利润"/>
                <w:tag w:val="_GBC_b122bf93ea494fc1ba56264f3ef4cc6b"/>
                <w:id w:val="16481507"/>
                <w:lock w:val="sdtLocked"/>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color w:val="000000" w:themeColor="text1"/>
                        <w:szCs w:val="21"/>
                      </w:rPr>
                    </w:pPr>
                    <w:r>
                      <w:rPr>
                        <w:szCs w:val="21"/>
                      </w:rPr>
                      <w:t>-66,089,155.96</w:t>
                    </w:r>
                  </w:p>
                </w:tc>
              </w:sdtContent>
            </w:sdt>
            <w:sdt>
              <w:sdtPr>
                <w:rPr>
                  <w:szCs w:val="21"/>
                </w:rPr>
                <w:alias w:val="未分配利润"/>
                <w:tag w:val="_GBC_3b60b81a3b7a41358769befa9a27265b"/>
                <w:id w:val="16481508"/>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szCs w:val="21"/>
                      </w:rPr>
                    </w:pPr>
                    <w:r>
                      <w:rPr>
                        <w:szCs w:val="21"/>
                      </w:rPr>
                      <w:t>-174,022,954.26</w:t>
                    </w: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rPr>
                    <w:szCs w:val="21"/>
                  </w:rPr>
                </w:pPr>
                <w:r>
                  <w:rPr>
                    <w:rFonts w:hint="eastAsia"/>
                    <w:szCs w:val="21"/>
                  </w:rPr>
                  <w:t>调整期初未分配利润合计数（调增</w:t>
                </w:r>
                <w:r>
                  <w:rPr>
                    <w:szCs w:val="21"/>
                  </w:rPr>
                  <w:t>+</w:t>
                </w:r>
                <w:r>
                  <w:rPr>
                    <w:rFonts w:hint="eastAsia"/>
                    <w:szCs w:val="21"/>
                  </w:rPr>
                  <w:t>，调减－）</w:t>
                </w:r>
              </w:p>
            </w:tc>
            <w:sdt>
              <w:sdtPr>
                <w:rPr>
                  <w:color w:val="000000" w:themeColor="text1"/>
                  <w:szCs w:val="21"/>
                </w:rPr>
                <w:alias w:val="未分配利润调整合计数"/>
                <w:tag w:val="_GBC_f068ffe2209140629fb08448b2aa6667"/>
                <w:id w:val="16481509"/>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color w:val="000000" w:themeColor="text1"/>
                        <w:szCs w:val="21"/>
                      </w:rPr>
                    </w:pPr>
                    <w:r>
                      <w:rPr>
                        <w:rFonts w:hint="eastAsia"/>
                        <w:color w:val="333399"/>
                      </w:rPr>
                      <w:t xml:space="preserve">　</w:t>
                    </w:r>
                  </w:p>
                </w:tc>
              </w:sdtContent>
            </w:sdt>
            <w:sdt>
              <w:sdtPr>
                <w:rPr>
                  <w:szCs w:val="21"/>
                </w:rPr>
                <w:alias w:val="未分配利润调整合计数"/>
                <w:tag w:val="_GBC_ccc265f084114dfeb4d96a2bd00c8692"/>
                <w:id w:val="16481510"/>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rPr>
                    <w:szCs w:val="21"/>
                  </w:rPr>
                </w:pPr>
                <w:r>
                  <w:rPr>
                    <w:rFonts w:hint="eastAsia"/>
                    <w:szCs w:val="21"/>
                  </w:rPr>
                  <w:t>调整后期初未分配利润</w:t>
                </w:r>
              </w:p>
            </w:tc>
            <w:sdt>
              <w:sdtPr>
                <w:rPr>
                  <w:color w:val="000000" w:themeColor="text1"/>
                  <w:szCs w:val="21"/>
                </w:rPr>
                <w:alias w:val="未分配利润"/>
                <w:tag w:val="_GBC_1b019340056a4d1c96b0aa8871b84020"/>
                <w:id w:val="16481511"/>
                <w:lock w:val="sdtLocked"/>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color w:val="000000" w:themeColor="text1"/>
                        <w:szCs w:val="21"/>
                      </w:rPr>
                    </w:pPr>
                    <w:r>
                      <w:rPr>
                        <w:szCs w:val="21"/>
                      </w:rPr>
                      <w:t>-66,089,155.96</w:t>
                    </w:r>
                  </w:p>
                </w:tc>
              </w:sdtContent>
            </w:sdt>
            <w:sdt>
              <w:sdtPr>
                <w:rPr>
                  <w:szCs w:val="21"/>
                </w:rPr>
                <w:alias w:val="未分配利润"/>
                <w:tag w:val="_GBC_1f9ef975a8bd404eb5e068444fe9afc4"/>
                <w:id w:val="16481512"/>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r>
                      <w:rPr>
                        <w:szCs w:val="21"/>
                      </w:rPr>
                      <w:t>-174,022,954.26</w:t>
                    </w: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ind w:right="6"/>
                  <w:rPr>
                    <w:szCs w:val="21"/>
                  </w:rPr>
                </w:pPr>
                <w:r>
                  <w:rPr>
                    <w:rFonts w:hint="eastAsia"/>
                    <w:szCs w:val="21"/>
                  </w:rPr>
                  <w:t>加：本期归属于母公司所有者的净利润</w:t>
                </w:r>
              </w:p>
            </w:tc>
            <w:sdt>
              <w:sdtPr>
                <w:rPr>
                  <w:szCs w:val="21"/>
                </w:rPr>
                <w:alias w:val="归属于母公司所有者的净利润"/>
                <w:tag w:val="_GBC_af6403d9f9d848f2a194c6ba17837064"/>
                <w:id w:val="16481513"/>
                <w:lock w:val="sdtLocked"/>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r>
                      <w:rPr>
                        <w:szCs w:val="21"/>
                      </w:rPr>
                      <w:t>33,170,964.57</w:t>
                    </w:r>
                  </w:p>
                </w:tc>
              </w:sdtContent>
            </w:sdt>
            <w:sdt>
              <w:sdtPr>
                <w:rPr>
                  <w:szCs w:val="21"/>
                </w:rPr>
                <w:alias w:val="归属于母公司所有者的净利润"/>
                <w:tag w:val="_GBC_c1aa48dc3baa423a947b20ce66d52264"/>
                <w:id w:val="16481514"/>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9237BA" w:rsidP="00C6089D">
                    <w:pPr>
                      <w:ind w:right="6"/>
                      <w:jc w:val="right"/>
                      <w:rPr>
                        <w:szCs w:val="21"/>
                      </w:rPr>
                    </w:pPr>
                    <w:r>
                      <w:rPr>
                        <w:bCs/>
                        <w:szCs w:val="21"/>
                      </w:rPr>
                      <w:t>745,132.47</w:t>
                    </w: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rPr>
                    <w:szCs w:val="21"/>
                  </w:rPr>
                </w:pPr>
                <w:r>
                  <w:rPr>
                    <w:rFonts w:hint="eastAsia"/>
                    <w:szCs w:val="21"/>
                  </w:rPr>
                  <w:t>减：提取法定盈余公积</w:t>
                </w:r>
              </w:p>
            </w:tc>
            <w:sdt>
              <w:sdtPr>
                <w:rPr>
                  <w:szCs w:val="21"/>
                </w:rPr>
                <w:alias w:val="提取法定盈余公积"/>
                <w:tag w:val="_GBC_763ccacdfd5e4b4da0afeaa6cca36081"/>
                <w:id w:val="16481515"/>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szCs w:val="21"/>
                      </w:rPr>
                    </w:pPr>
                  </w:p>
                </w:tc>
              </w:sdtContent>
            </w:sdt>
            <w:sdt>
              <w:sdtPr>
                <w:rPr>
                  <w:szCs w:val="21"/>
                </w:rPr>
                <w:alias w:val="提取法定盈余公积"/>
                <w:tag w:val="_GBC_17f218a5ccde40269d16f6b6eb3214e0"/>
                <w:id w:val="16481516"/>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c232ce46af814700a3aa6b177bf1981b"/>
                <w:id w:val="16481517"/>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color w:val="000000" w:themeColor="text1"/>
                        <w:szCs w:val="21"/>
                      </w:rPr>
                    </w:pPr>
                  </w:p>
                </w:tc>
              </w:sdtContent>
            </w:sdt>
            <w:sdt>
              <w:sdtPr>
                <w:rPr>
                  <w:szCs w:val="21"/>
                </w:rPr>
                <w:alias w:val="提取任意盈余公积"/>
                <w:tag w:val="_GBC_124993fe56f3444888067d0ccec0b7fb"/>
                <w:id w:val="16481518"/>
                <w:lock w:val="sdtLocked"/>
                <w:showingPlcHdr/>
              </w:sdtPr>
              <w:sdtContent>
                <w:tc>
                  <w:tcPr>
                    <w:tcW w:w="1470" w:type="pct"/>
                    <w:tcBorders>
                      <w:top w:val="single" w:sz="6" w:space="0" w:color="auto"/>
                      <w:left w:val="single" w:sz="6" w:space="0" w:color="auto"/>
                      <w:bottom w:val="single" w:sz="6" w:space="0" w:color="auto"/>
                      <w:right w:val="single" w:sz="6" w:space="0" w:color="auto"/>
                    </w:tcBorders>
                  </w:tcPr>
                  <w:p w:rsidR="003503D7" w:rsidRDefault="009237BA" w:rsidP="00C6089D">
                    <w:pPr>
                      <w:ind w:right="6"/>
                      <w:jc w:val="right"/>
                      <w:rPr>
                        <w:szCs w:val="21"/>
                      </w:rPr>
                    </w:pPr>
                    <w:r>
                      <w:rPr>
                        <w:szCs w:val="21"/>
                      </w:rPr>
                      <w:t xml:space="preserve">     </w:t>
                    </w: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69e19fe79ac746a5919ab6a6b63f3b0b"/>
                <w:id w:val="16481519"/>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color w:val="000000" w:themeColor="text1"/>
                        <w:szCs w:val="21"/>
                      </w:rPr>
                    </w:pPr>
                  </w:p>
                </w:tc>
              </w:sdtContent>
            </w:sdt>
            <w:sdt>
              <w:sdtPr>
                <w:rPr>
                  <w:szCs w:val="21"/>
                </w:rPr>
                <w:alias w:val="提取一般风险准备"/>
                <w:tag w:val="_GBC_7f8d67d25889414c900e08c4c41b8cfd"/>
                <w:id w:val="16481520"/>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ind w:firstLine="420"/>
                  <w:rPr>
                    <w:szCs w:val="21"/>
                  </w:rPr>
                </w:pPr>
                <w:r>
                  <w:rPr>
                    <w:rFonts w:hint="eastAsia"/>
                    <w:szCs w:val="21"/>
                  </w:rPr>
                  <w:t>应付普通股股利</w:t>
                </w:r>
              </w:p>
            </w:tc>
            <w:sdt>
              <w:sdtPr>
                <w:rPr>
                  <w:color w:val="000000" w:themeColor="text1"/>
                  <w:szCs w:val="21"/>
                </w:rPr>
                <w:alias w:val="应付普通股股利"/>
                <w:tag w:val="_GBC_59672b5a12f14724937dddcb3ddb9932"/>
                <w:id w:val="16481521"/>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color w:val="000000" w:themeColor="text1"/>
                        <w:szCs w:val="21"/>
                      </w:rPr>
                    </w:pPr>
                  </w:p>
                </w:tc>
              </w:sdtContent>
            </w:sdt>
            <w:sdt>
              <w:sdtPr>
                <w:rPr>
                  <w:szCs w:val="21"/>
                </w:rPr>
                <w:alias w:val="应付普通股股利"/>
                <w:tag w:val="_GBC_e7104dae1039405196626a183d74cd0f"/>
                <w:id w:val="16481522"/>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b54e0497c8c24638828eb92b92a65f53"/>
                <w:id w:val="16481523"/>
                <w:lock w:val="sdtLocked"/>
                <w:showingPlcHdr/>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color w:val="000000" w:themeColor="text1"/>
                        <w:szCs w:val="21"/>
                      </w:rPr>
                    </w:pPr>
                  </w:p>
                </w:tc>
              </w:sdtContent>
            </w:sdt>
            <w:sdt>
              <w:sdtPr>
                <w:rPr>
                  <w:szCs w:val="21"/>
                </w:rPr>
                <w:alias w:val="转作股本的普通股股利"/>
                <w:tag w:val="_GBC_642ccecbf9a54c0fb0eff296477777d9"/>
                <w:id w:val="16481524"/>
                <w:lock w:val="sdtLocked"/>
                <w:showingPlcHdr/>
              </w:sdtPr>
              <w:sdtContent>
                <w:tc>
                  <w:tcPr>
                    <w:tcW w:w="1470" w:type="pct"/>
                    <w:tcBorders>
                      <w:top w:val="single" w:sz="6" w:space="0" w:color="auto"/>
                      <w:left w:val="single" w:sz="6" w:space="0" w:color="auto"/>
                      <w:bottom w:val="single" w:sz="6" w:space="0" w:color="auto"/>
                      <w:right w:val="single" w:sz="6" w:space="0" w:color="auto"/>
                    </w:tcBorders>
                  </w:tcPr>
                  <w:p w:rsidR="003503D7" w:rsidRDefault="003503D7" w:rsidP="00C6089D">
                    <w:pPr>
                      <w:ind w:right="6"/>
                      <w:jc w:val="right"/>
                      <w:rPr>
                        <w:szCs w:val="21"/>
                      </w:rPr>
                    </w:pPr>
                  </w:p>
                </w:tc>
              </w:sdtContent>
            </w:sdt>
          </w:tr>
          <w:tr w:rsidR="003503D7" w:rsidTr="00B82FE5">
            <w:trPr>
              <w:cantSplit/>
            </w:trPr>
            <w:tc>
              <w:tcPr>
                <w:tcW w:w="2012" w:type="pct"/>
                <w:tcBorders>
                  <w:top w:val="single" w:sz="6" w:space="0" w:color="auto"/>
                  <w:left w:val="single" w:sz="6" w:space="0" w:color="auto"/>
                  <w:bottom w:val="single" w:sz="6" w:space="0" w:color="auto"/>
                  <w:right w:val="single" w:sz="6" w:space="0" w:color="auto"/>
                </w:tcBorders>
              </w:tcPr>
              <w:p w:rsidR="003503D7" w:rsidRDefault="003503D7" w:rsidP="00C6089D">
                <w:pPr>
                  <w:autoSpaceDE w:val="0"/>
                  <w:autoSpaceDN w:val="0"/>
                  <w:adjustRightInd w:val="0"/>
                  <w:rPr>
                    <w:szCs w:val="21"/>
                  </w:rPr>
                </w:pPr>
                <w:r>
                  <w:rPr>
                    <w:rFonts w:hint="eastAsia"/>
                    <w:szCs w:val="21"/>
                  </w:rPr>
                  <w:t>期末未分配利润</w:t>
                </w:r>
              </w:p>
            </w:tc>
            <w:sdt>
              <w:sdtPr>
                <w:rPr>
                  <w:szCs w:val="21"/>
                </w:rPr>
                <w:alias w:val="未分配利润"/>
                <w:tag w:val="_GBC_2bf8433ea0174a8aba70c9083f9a8416"/>
                <w:id w:val="16481525"/>
                <w:lock w:val="sdtLocked"/>
              </w:sdtPr>
              <w:sdtContent>
                <w:tc>
                  <w:tcPr>
                    <w:tcW w:w="1517" w:type="pct"/>
                    <w:tcBorders>
                      <w:top w:val="single" w:sz="6" w:space="0" w:color="auto"/>
                      <w:left w:val="single" w:sz="6" w:space="0" w:color="auto"/>
                      <w:bottom w:val="single" w:sz="6" w:space="0" w:color="auto"/>
                      <w:right w:val="single" w:sz="6" w:space="0" w:color="auto"/>
                    </w:tcBorders>
                  </w:tcPr>
                  <w:p w:rsidR="003503D7" w:rsidRDefault="003503D7" w:rsidP="00C6089D">
                    <w:pPr>
                      <w:jc w:val="right"/>
                      <w:rPr>
                        <w:szCs w:val="21"/>
                      </w:rPr>
                    </w:pPr>
                    <w:r>
                      <w:rPr>
                        <w:szCs w:val="21"/>
                      </w:rPr>
                      <w:t>-32,918,191.39</w:t>
                    </w:r>
                  </w:p>
                </w:tc>
              </w:sdtContent>
            </w:sdt>
            <w:sdt>
              <w:sdtPr>
                <w:rPr>
                  <w:szCs w:val="21"/>
                </w:rPr>
                <w:alias w:val="未分配利润"/>
                <w:tag w:val="_GBC_d6e7c166319e45a59a512ab38071b75b"/>
                <w:id w:val="16481526"/>
                <w:lock w:val="sdtLocked"/>
              </w:sdtPr>
              <w:sdtContent>
                <w:tc>
                  <w:tcPr>
                    <w:tcW w:w="1470" w:type="pct"/>
                    <w:tcBorders>
                      <w:top w:val="single" w:sz="6" w:space="0" w:color="auto"/>
                      <w:left w:val="single" w:sz="6" w:space="0" w:color="auto"/>
                      <w:bottom w:val="single" w:sz="6" w:space="0" w:color="auto"/>
                      <w:right w:val="single" w:sz="6" w:space="0" w:color="auto"/>
                    </w:tcBorders>
                  </w:tcPr>
                  <w:p w:rsidR="003503D7" w:rsidRDefault="009237BA" w:rsidP="009237BA">
                    <w:pPr>
                      <w:ind w:right="6"/>
                      <w:jc w:val="right"/>
                      <w:rPr>
                        <w:szCs w:val="21"/>
                      </w:rPr>
                    </w:pPr>
                    <w:r>
                      <w:rPr>
                        <w:rFonts w:hint="eastAsia"/>
                        <w:szCs w:val="21"/>
                      </w:rPr>
                      <w:t>-173277821.79</w:t>
                    </w:r>
                  </w:p>
                </w:tc>
              </w:sdtContent>
            </w:sdt>
          </w:tr>
        </w:tbl>
        <w:p w:rsidR="003503D7" w:rsidRDefault="003503D7"/>
        <w:p w:rsidR="00A6624F" w:rsidRDefault="00A6624F">
          <w:pPr>
            <w:spacing w:before="60" w:after="60"/>
            <w:rPr>
              <w:color w:val="000000" w:themeColor="text1"/>
              <w:szCs w:val="21"/>
            </w:rPr>
          </w:pPr>
          <w:r>
            <w:rPr>
              <w:rFonts w:hint="eastAsia"/>
              <w:color w:val="000000" w:themeColor="text1"/>
              <w:szCs w:val="21"/>
            </w:rPr>
            <w:t>调整期初未分配利润明细：</w:t>
          </w:r>
        </w:p>
        <w:p w:rsidR="00A6624F" w:rsidRDefault="00A6624F">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25495704"/>
              <w:lock w:val="sdtLocked"/>
              <w:placeholder>
                <w:docPart w:val="GBC22222222222222222222222222222"/>
              </w:placeholder>
            </w:sdtPr>
            <w:sdtContent>
              <w:r>
                <w:rPr>
                  <w:szCs w:val="21"/>
                </w:rPr>
                <w:t>0</w:t>
              </w:r>
            </w:sdtContent>
          </w:sdt>
          <w:r>
            <w:rPr>
              <w:rFonts w:hint="eastAsia"/>
              <w:szCs w:val="21"/>
            </w:rPr>
            <w:t xml:space="preserve"> 元。</w:t>
          </w:r>
        </w:p>
        <w:p w:rsidR="00A6624F" w:rsidRDefault="00A6624F">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25495705"/>
              <w:lock w:val="sdtLocked"/>
              <w:placeholder>
                <w:docPart w:val="GBC22222222222222222222222222222"/>
              </w:placeholder>
            </w:sdtPr>
            <w:sdtContent>
              <w:r>
                <w:rPr>
                  <w:szCs w:val="21"/>
                </w:rPr>
                <w:t>0</w:t>
              </w:r>
            </w:sdtContent>
          </w:sdt>
          <w:r>
            <w:rPr>
              <w:rFonts w:hint="eastAsia"/>
              <w:szCs w:val="21"/>
            </w:rPr>
            <w:t xml:space="preserve"> 元。</w:t>
          </w:r>
        </w:p>
        <w:p w:rsidR="00A6624F" w:rsidRDefault="00A6624F">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25495706"/>
              <w:lock w:val="sdtLocked"/>
              <w:placeholder>
                <w:docPart w:val="GBC22222222222222222222222222222"/>
              </w:placeholder>
            </w:sdtPr>
            <w:sdtContent>
              <w:r>
                <w:rPr>
                  <w:szCs w:val="21"/>
                </w:rPr>
                <w:t>0</w:t>
              </w:r>
            </w:sdtContent>
          </w:sdt>
          <w:r>
            <w:rPr>
              <w:rFonts w:hint="eastAsia"/>
              <w:szCs w:val="21"/>
            </w:rPr>
            <w:t xml:space="preserve"> 元。</w:t>
          </w:r>
        </w:p>
        <w:p w:rsidR="00A6624F" w:rsidRDefault="00A6624F">
          <w:pPr>
            <w:rPr>
              <w:szCs w:val="21"/>
            </w:rPr>
          </w:pPr>
          <w:r>
            <w:rPr>
              <w:rFonts w:hint="eastAsia"/>
              <w:szCs w:val="21"/>
            </w:rPr>
            <w:t>4、由于同</w:t>
          </w:r>
          <w:proofErr w:type="gramStart"/>
          <w:r>
            <w:rPr>
              <w:rFonts w:hint="eastAsia"/>
              <w:szCs w:val="21"/>
            </w:rPr>
            <w:t>一控制</w:t>
          </w:r>
          <w:proofErr w:type="gramEnd"/>
          <w:r>
            <w:rPr>
              <w:rFonts w:hint="eastAsia"/>
              <w:szCs w:val="21"/>
            </w:rPr>
            <w:t>导致的合并范围变更，影响期初未分配利润</w:t>
          </w:r>
          <w:sdt>
            <w:sdtPr>
              <w:rPr>
                <w:rFonts w:hint="eastAsia"/>
                <w:szCs w:val="21"/>
              </w:rPr>
              <w:alias w:val="同一控制导致的合并范围变更影响年初未分配利润"/>
              <w:tag w:val="_GBC_4d9b7a873cb94aba9044210a45f81108"/>
              <w:id w:val="25495707"/>
              <w:lock w:val="sdtLocked"/>
              <w:placeholder>
                <w:docPart w:val="GBC22222222222222222222222222222"/>
              </w:placeholder>
            </w:sdtPr>
            <w:sdtContent>
              <w:r>
                <w:rPr>
                  <w:szCs w:val="21"/>
                </w:rPr>
                <w:t>0</w:t>
              </w:r>
            </w:sdtContent>
          </w:sdt>
          <w:r>
            <w:rPr>
              <w:rFonts w:hint="eastAsia"/>
              <w:szCs w:val="21"/>
            </w:rPr>
            <w:t xml:space="preserve"> 元。</w:t>
          </w:r>
        </w:p>
        <w:p w:rsidR="00A6624F" w:rsidRDefault="00A6624F">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25495708"/>
              <w:lock w:val="sdtLocked"/>
              <w:placeholder>
                <w:docPart w:val="GBC22222222222222222222222222222"/>
              </w:placeholder>
            </w:sdtPr>
            <w:sdtContent>
              <w:r>
                <w:rPr>
                  <w:szCs w:val="21"/>
                </w:rPr>
                <w:t>0</w:t>
              </w:r>
            </w:sdtContent>
          </w:sdt>
          <w:r>
            <w:rPr>
              <w:rFonts w:hint="eastAsia"/>
              <w:szCs w:val="21"/>
            </w:rPr>
            <w:t xml:space="preserve"> 元。</w:t>
          </w:r>
        </w:p>
      </w:sdtContent>
    </w:sdt>
    <w:p w:rsidR="00A6624F" w:rsidRDefault="00A6624F">
      <w:pPr>
        <w:rPr>
          <w:szCs w:val="21"/>
        </w:rPr>
      </w:pPr>
    </w:p>
    <w:sdt>
      <w:sdtPr>
        <w:rPr>
          <w:rFonts w:ascii="宋体" w:hAnsi="宋体" w:cs="宋体" w:hint="eastAsia"/>
          <w:b w:val="0"/>
          <w:bCs w:val="0"/>
          <w:kern w:val="0"/>
          <w:szCs w:val="21"/>
        </w:rPr>
        <w:alias w:val="模块:营业收入和营业成本"/>
        <w:tag w:val="_GBC_a3a22662ec3d4fb69e12845051ced996"/>
        <w:id w:val="25495725"/>
        <w:lock w:val="sdtLocked"/>
        <w:placeholder>
          <w:docPart w:val="GBC22222222222222222222222222222"/>
        </w:placeholder>
      </w:sdtPr>
      <w:sdtEndPr>
        <w:rPr>
          <w:rFonts w:hint="default"/>
        </w:rPr>
      </w:sdtEndPr>
      <w:sdtContent>
        <w:p w:rsidR="00A6624F" w:rsidRDefault="00A6624F" w:rsidP="00E71DDD">
          <w:pPr>
            <w:pStyle w:val="3"/>
            <w:numPr>
              <w:ilvl w:val="0"/>
              <w:numId w:val="47"/>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876680c4ba6b433896b625efff84d599"/>
            <w:id w:val="2549571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bCs/>
              <w:szCs w:val="21"/>
            </w:rPr>
            <w:t>单位：</w:t>
          </w:r>
          <w:sdt>
            <w:sdtPr>
              <w:rPr>
                <w:rFonts w:hint="eastAsia"/>
                <w:bCs/>
                <w:szCs w:val="21"/>
              </w:rPr>
              <w:alias w:val="单位：财务附注：营业收入"/>
              <w:tag w:val="_GBC_611ed6dd25a247cf86a0fb98cd86e68f"/>
              <w:id w:val="254957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254957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1896"/>
            <w:gridCol w:w="1896"/>
            <w:gridCol w:w="1858"/>
            <w:gridCol w:w="1859"/>
          </w:tblGrid>
          <w:tr w:rsidR="00A6624F" w:rsidTr="00A6624F">
            <w:tc>
              <w:tcPr>
                <w:tcW w:w="804" w:type="pct"/>
                <w:vMerge w:val="restar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上期发生额</w:t>
                </w:r>
              </w:p>
            </w:tc>
          </w:tr>
          <w:tr w:rsidR="00A6624F" w:rsidTr="00A6624F">
            <w:tc>
              <w:tcPr>
                <w:tcW w:w="804"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成本</w:t>
                </w:r>
              </w:p>
            </w:tc>
          </w:tr>
          <w:tr w:rsidR="00A6624F" w:rsidTr="00A6624F">
            <w:tc>
              <w:tcPr>
                <w:tcW w:w="80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主营业务</w:t>
                </w:r>
              </w:p>
            </w:tc>
            <w:sdt>
              <w:sdtPr>
                <w:rPr>
                  <w:szCs w:val="21"/>
                </w:rPr>
                <w:alias w:val="主营业务收入"/>
                <w:tag w:val="_GBC_0e81d350bb4546808837bfe2c11e2ede"/>
                <w:id w:val="25495713"/>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1,440,431,702.32</w:t>
                    </w:r>
                  </w:p>
                </w:tc>
              </w:sdtContent>
            </w:sdt>
            <w:sdt>
              <w:sdtPr>
                <w:rPr>
                  <w:szCs w:val="21"/>
                </w:rPr>
                <w:alias w:val="主营业务成本"/>
                <w:tag w:val="_GBC_6e5d8e6ddb3440efab04a25c2ab5a855"/>
                <w:id w:val="25495714"/>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1,254,965,219.90</w:t>
                    </w:r>
                  </w:p>
                </w:tc>
              </w:sdtContent>
            </w:sdt>
            <w:sdt>
              <w:sdtPr>
                <w:rPr>
                  <w:szCs w:val="21"/>
                </w:rPr>
                <w:alias w:val="主营业务收入"/>
                <w:tag w:val="_GBC_e7f2c09e6608410aaf9ebc9062cf1af1"/>
                <w:id w:val="2549571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971,672,506.46</w:t>
                    </w:r>
                  </w:p>
                </w:tc>
              </w:sdtContent>
            </w:sdt>
            <w:sdt>
              <w:sdtPr>
                <w:rPr>
                  <w:szCs w:val="21"/>
                </w:rPr>
                <w:alias w:val="主营业务成本"/>
                <w:tag w:val="_GBC_ce2ffafbd69b4d3ab96f53b97f7ebfb5"/>
                <w:id w:val="2549571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828,223,532.40</w:t>
                    </w:r>
                  </w:p>
                </w:tc>
              </w:sdtContent>
            </w:sdt>
          </w:tr>
          <w:tr w:rsidR="00A6624F" w:rsidTr="00A6624F">
            <w:tc>
              <w:tcPr>
                <w:tcW w:w="80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其他业务</w:t>
                </w:r>
              </w:p>
            </w:tc>
            <w:sdt>
              <w:sdtPr>
                <w:rPr>
                  <w:szCs w:val="21"/>
                </w:rPr>
                <w:alias w:val="其他业务收入"/>
                <w:tag w:val="_GBC_34596ac1a3cf4e79bfdca768f0b505d1"/>
                <w:id w:val="25495717"/>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3,981,380.87</w:t>
                    </w:r>
                  </w:p>
                </w:tc>
              </w:sdtContent>
            </w:sdt>
            <w:sdt>
              <w:sdtPr>
                <w:rPr>
                  <w:szCs w:val="21"/>
                </w:rPr>
                <w:alias w:val="其他业务成本"/>
                <w:tag w:val="_GBC_1556f31478ae4a17a90c8c9b7a841466"/>
                <w:id w:val="25495718"/>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2,866,848.31</w:t>
                    </w:r>
                  </w:p>
                </w:tc>
              </w:sdtContent>
            </w:sdt>
            <w:sdt>
              <w:sdtPr>
                <w:rPr>
                  <w:szCs w:val="21"/>
                </w:rPr>
                <w:alias w:val="其他业务收入"/>
                <w:tag w:val="_GBC_3d94e2d85cc14347858ec94433920ac2"/>
                <w:id w:val="25495719"/>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2,822,969.87</w:t>
                    </w:r>
                  </w:p>
                </w:tc>
              </w:sdtContent>
            </w:sdt>
            <w:sdt>
              <w:sdtPr>
                <w:rPr>
                  <w:szCs w:val="21"/>
                </w:rPr>
                <w:alias w:val="其他业务成本"/>
                <w:tag w:val="_GBC_47102a524dd840bda0509612407a93c9"/>
                <w:id w:val="2549572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1,674,312.40</w:t>
                    </w:r>
                  </w:p>
                </w:tc>
              </w:sdtContent>
            </w:sdt>
          </w:tr>
          <w:tr w:rsidR="00A6624F" w:rsidTr="00A6624F">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营业收入"/>
                <w:tag w:val="_GBC_85e1a3922c6a4f24b7e2185b9729e4f3"/>
                <w:id w:val="25495721"/>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1,444,413,083.19</w:t>
                    </w:r>
                  </w:p>
                </w:tc>
              </w:sdtContent>
            </w:sdt>
            <w:sdt>
              <w:sdtPr>
                <w:rPr>
                  <w:szCs w:val="21"/>
                </w:rPr>
                <w:alias w:val="营业成本"/>
                <w:tag w:val="_GBC_9d034a7c437e4be58c5e5218d6e41d44"/>
                <w:id w:val="2549572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1,257,832,068.21</w:t>
                    </w:r>
                  </w:p>
                </w:tc>
              </w:sdtContent>
            </w:sdt>
            <w:sdt>
              <w:sdtPr>
                <w:rPr>
                  <w:szCs w:val="21"/>
                </w:rPr>
                <w:alias w:val="营业收入"/>
                <w:tag w:val="_GBC_b5c6749f74a648d99107c757ff318b7a"/>
                <w:id w:val="2549572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974,495,476.33</w:t>
                    </w:r>
                  </w:p>
                </w:tc>
              </w:sdtContent>
            </w:sdt>
            <w:sdt>
              <w:sdtPr>
                <w:rPr>
                  <w:szCs w:val="21"/>
                </w:rPr>
                <w:alias w:val="营业成本"/>
                <w:tag w:val="_GBC_57d09d16f7ec462a953cc902058015c9"/>
                <w:id w:val="2549572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829,897,844.80</w:t>
                    </w:r>
                  </w:p>
                </w:tc>
              </w:sdtContent>
            </w:sdt>
          </w:tr>
        </w:tbl>
        <w:p w:rsidR="00A6624F" w:rsidRDefault="00FD450F">
          <w:pPr>
            <w:rPr>
              <w:szCs w:val="21"/>
            </w:rPr>
          </w:pPr>
        </w:p>
      </w:sdtContent>
    </w:sdt>
    <w:sdt>
      <w:sdtPr>
        <w:rPr>
          <w:rFonts w:ascii="宋体" w:hAnsi="宋体" w:cs="宋体" w:hint="eastAsia"/>
          <w:b w:val="0"/>
          <w:bCs w:val="0"/>
          <w:kern w:val="0"/>
          <w:szCs w:val="21"/>
        </w:rPr>
        <w:alias w:val="模块:税金及附加"/>
        <w:tag w:val="_GBC_38185835049143dd873ff3e7d0941647"/>
        <w:id w:val="25495754"/>
        <w:lock w:val="sdtLocked"/>
        <w:placeholder>
          <w:docPart w:val="GBC22222222222222222222222222222"/>
        </w:placeholder>
      </w:sdtPr>
      <w:sdtEndPr>
        <w:rPr>
          <w:rFonts w:cstheme="minorBidi"/>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2549572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b/>
              <w:szCs w:val="21"/>
            </w:rPr>
          </w:pPr>
          <w:r>
            <w:rPr>
              <w:rFonts w:hint="eastAsia"/>
              <w:szCs w:val="21"/>
            </w:rPr>
            <w:t>单位：</w:t>
          </w:r>
          <w:sdt>
            <w:sdtPr>
              <w:rPr>
                <w:rFonts w:hint="eastAsia"/>
                <w:szCs w:val="21"/>
              </w:rPr>
              <w:alias w:val="单位：财务附注：营业税金及附加"/>
              <w:tag w:val="_GBC_bdd382ceb0b74413bcc8ce354afae4a8"/>
              <w:id w:val="2549572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254957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57"/>
            <w:gridCol w:w="3018"/>
            <w:gridCol w:w="3018"/>
          </w:tblGrid>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上期发生额</w:t>
                </w:r>
              </w:p>
            </w:tc>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t>消费税</w:t>
                </w:r>
              </w:p>
            </w:tc>
            <w:sdt>
              <w:sdtPr>
                <w:rPr>
                  <w:szCs w:val="21"/>
                </w:rPr>
                <w:alias w:val="税金及附加中的消费税"/>
                <w:tag w:val="_GBC_566e60f1a39244f6aedfc4a000a3e8da"/>
                <w:id w:val="25495729"/>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p>
                </w:tc>
              </w:sdtContent>
            </w:sdt>
            <w:sdt>
              <w:sdtPr>
                <w:rPr>
                  <w:szCs w:val="21"/>
                </w:rPr>
                <w:alias w:val="税金及附加中的消费税"/>
                <w:tag w:val="_GBC_b6c8e86df3194fde91061c1caf00fdd3"/>
                <w:id w:val="25495730"/>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rFonts w:hint="eastAsia"/>
                        <w:color w:val="333399"/>
                      </w:rPr>
                      <w:t xml:space="preserve">　</w:t>
                    </w: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789e15df997b43ebb85ea314e952a1b2"/>
                <w:id w:val="25495731"/>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p>
                </w:tc>
              </w:sdtContent>
            </w:sdt>
            <w:sdt>
              <w:sdtPr>
                <w:rPr>
                  <w:szCs w:val="21"/>
                </w:rPr>
                <w:alias w:val="税金及附加中的营业税"/>
                <w:tag w:val="_GBC_8f14b7e6090d40b4a3ea8c459d56088f"/>
                <w:id w:val="25495732"/>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515,830.41</w:t>
                    </w: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99ae83b9b46e4d358225980e1c44a755"/>
                <w:id w:val="25495733"/>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2,699,706.32</w:t>
                    </w:r>
                  </w:p>
                </w:tc>
              </w:sdtContent>
            </w:sdt>
            <w:sdt>
              <w:sdtPr>
                <w:rPr>
                  <w:szCs w:val="21"/>
                </w:rPr>
                <w:alias w:val="税金及附加中的城建税"/>
                <w:tag w:val="_GBC_fca0c8477fc14f29904fa56b28d8c837"/>
                <w:id w:val="25495734"/>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1,337,596.43</w:t>
                    </w: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lastRenderedPageBreak/>
                  <w:t>教育费附加</w:t>
                </w:r>
              </w:p>
            </w:tc>
            <w:sdt>
              <w:sdtPr>
                <w:rPr>
                  <w:szCs w:val="21"/>
                </w:rPr>
                <w:alias w:val="税金及附加中的教育费附加"/>
                <w:tag w:val="_GBC_f71211a902d941f0ac5442494117f8e0"/>
                <w:id w:val="25495735"/>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2,013,667.56</w:t>
                    </w:r>
                  </w:p>
                </w:tc>
              </w:sdtContent>
            </w:sdt>
            <w:sdt>
              <w:sdtPr>
                <w:rPr>
                  <w:szCs w:val="21"/>
                </w:rPr>
                <w:alias w:val="税金及附加中的教育费附加"/>
                <w:tag w:val="_GBC_775dcee278324c7e878fa01de0243ab0"/>
                <w:id w:val="25495736"/>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971,686.24</w:t>
                    </w: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t>资源税</w:t>
                </w:r>
              </w:p>
            </w:tc>
            <w:sdt>
              <w:sdtPr>
                <w:rPr>
                  <w:szCs w:val="21"/>
                </w:rPr>
                <w:alias w:val="税金及附加中的资源税"/>
                <w:tag w:val="_GBC_67bb537339584456bd1d67de6a889ed1"/>
                <w:id w:val="25495737"/>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p>
                </w:tc>
              </w:sdtContent>
            </w:sdt>
            <w:sdt>
              <w:sdtPr>
                <w:rPr>
                  <w:szCs w:val="21"/>
                </w:rPr>
                <w:alias w:val="税金及附加中的资源税"/>
                <w:tag w:val="_GBC_79872da1c8e34c76b4d7e6f174940d0b"/>
                <w:id w:val="25495738"/>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t>房产税</w:t>
                </w:r>
              </w:p>
            </w:tc>
            <w:sdt>
              <w:sdtPr>
                <w:rPr>
                  <w:szCs w:val="21"/>
                </w:rPr>
                <w:alias w:val="税金及附加中的房产税"/>
                <w:tag w:val="_GBC_cfa2cbf9e3bf4e9c8e85d538a9477e5d"/>
                <w:id w:val="25495739"/>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413,650.58</w:t>
                    </w:r>
                  </w:p>
                </w:tc>
              </w:sdtContent>
            </w:sdt>
            <w:sdt>
              <w:sdtPr>
                <w:rPr>
                  <w:szCs w:val="21"/>
                </w:rPr>
                <w:alias w:val="税金及附加中的房产税"/>
                <w:tag w:val="_GBC_d991ef42728e4acaad0ffa610669752c"/>
                <w:id w:val="25495740"/>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262,035.77</w:t>
                    </w: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t>土地使用税</w:t>
                </w:r>
              </w:p>
            </w:tc>
            <w:sdt>
              <w:sdtPr>
                <w:rPr>
                  <w:szCs w:val="21"/>
                </w:rPr>
                <w:alias w:val="税金及附加中的土地使用税"/>
                <w:tag w:val="_GBC_94a3b7536b5347339c9ebf4e25ae1559"/>
                <w:id w:val="25495741"/>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40,074.04</w:t>
                    </w:r>
                  </w:p>
                </w:tc>
              </w:sdtContent>
            </w:sdt>
            <w:sdt>
              <w:sdtPr>
                <w:rPr>
                  <w:szCs w:val="21"/>
                </w:rPr>
                <w:alias w:val="税金及附加中的土地使用税"/>
                <w:tag w:val="_GBC_59c6c986747f411c98689fdc714a418c"/>
                <w:id w:val="25495742"/>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t>车船使用税</w:t>
                </w:r>
              </w:p>
            </w:tc>
            <w:sdt>
              <w:sdtPr>
                <w:rPr>
                  <w:szCs w:val="21"/>
                </w:rPr>
                <w:alias w:val="税金及附加中的车船使用税"/>
                <w:tag w:val="_GBC_5ada4bf6007b4becb2722ab17e912236"/>
                <w:id w:val="25495743"/>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7,060.00</w:t>
                    </w:r>
                  </w:p>
                </w:tc>
              </w:sdtContent>
            </w:sdt>
            <w:sdt>
              <w:sdtPr>
                <w:rPr>
                  <w:szCs w:val="21"/>
                </w:rPr>
                <w:alias w:val="税金及附加中的车船使用税"/>
                <w:tag w:val="_GBC_3f35639260a441408cb49b62e2d4e527"/>
                <w:id w:val="25495744"/>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t>印花税</w:t>
                </w:r>
              </w:p>
            </w:tc>
            <w:sdt>
              <w:sdtPr>
                <w:rPr>
                  <w:szCs w:val="21"/>
                </w:rPr>
                <w:alias w:val="税金及附加中的印花税"/>
                <w:tag w:val="_GBC_1ceee1b6dd2449a09bcc44dbe0023939"/>
                <w:id w:val="25495745"/>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816,762.78</w:t>
                    </w:r>
                  </w:p>
                </w:tc>
              </w:sdtContent>
            </w:sdt>
            <w:sdt>
              <w:sdtPr>
                <w:rPr>
                  <w:szCs w:val="21"/>
                </w:rPr>
                <w:alias w:val="税金及附加中的印花税"/>
                <w:tag w:val="_GBC_ae98d8ae7c0f40a195bd1acdd528f1fb"/>
                <w:id w:val="25495746"/>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
            <w:sdtPr>
              <w:rPr>
                <w:szCs w:val="21"/>
              </w:rPr>
              <w:alias w:val="税金及附加明细"/>
              <w:tag w:val="_GBC_ec40da632a7e4b998c9f045c23f7af1b"/>
              <w:id w:val="25495750"/>
              <w:lock w:val="sdtLocked"/>
            </w:sdtPr>
            <w:sdtContent>
              <w:tr w:rsidR="00A6624F" w:rsidTr="00A6624F">
                <w:sdt>
                  <w:sdtPr>
                    <w:rPr>
                      <w:szCs w:val="21"/>
                    </w:rPr>
                    <w:alias w:val="税金及附加项目"/>
                    <w:tag w:val="_GBC_e7a293e19dfc4c7f9c4db152417d94c7"/>
                    <w:id w:val="25495747"/>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rPr>
                            <w:szCs w:val="21"/>
                          </w:rPr>
                        </w:pPr>
                        <w:r>
                          <w:rPr>
                            <w:rFonts w:hint="eastAsia"/>
                            <w:szCs w:val="21"/>
                          </w:rPr>
                          <w:t>其他</w:t>
                        </w:r>
                        <w:r>
                          <w:rPr>
                            <w:rFonts w:hint="eastAsia"/>
                            <w:color w:val="333399"/>
                          </w:rPr>
                          <w:t xml:space="preserve">　</w:t>
                        </w:r>
                      </w:p>
                    </w:tc>
                  </w:sdtContent>
                </w:sdt>
                <w:sdt>
                  <w:sdtPr>
                    <w:rPr>
                      <w:szCs w:val="21"/>
                    </w:rPr>
                    <w:alias w:val="税金及附加金额"/>
                    <w:tag w:val="_GBC_49b45785ff5740b5a642493f5636e867"/>
                    <w:id w:val="25495748"/>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281,384.19</w:t>
                        </w:r>
                      </w:p>
                    </w:tc>
                  </w:sdtContent>
                </w:sdt>
                <w:sdt>
                  <w:sdtPr>
                    <w:rPr>
                      <w:szCs w:val="21"/>
                    </w:rPr>
                    <w:alias w:val="税金及附加金额"/>
                    <w:tag w:val="_GBC_22e612c862b54b288db105376369baa8"/>
                    <w:id w:val="25495749"/>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145,402.15</w:t>
                        </w:r>
                      </w:p>
                    </w:tc>
                  </w:sdtContent>
                </w:sdt>
              </w:tr>
            </w:sdtContent>
          </w:sdt>
          <w:tr w:rsidR="00A6624F" w:rsidTr="00A6624F">
            <w:tc>
              <w:tcPr>
                <w:tcW w:w="1606"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0490f6ad6024f3e97fca0b36eeaca52"/>
                <w:id w:val="25495751"/>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right"/>
                      <w:rPr>
                        <w:szCs w:val="21"/>
                      </w:rPr>
                    </w:pPr>
                    <w:r>
                      <w:rPr>
                        <w:szCs w:val="21"/>
                      </w:rPr>
                      <w:t>6,272,305.47</w:t>
                    </w:r>
                  </w:p>
                </w:tc>
              </w:sdtContent>
            </w:sdt>
            <w:sdt>
              <w:sdtPr>
                <w:rPr>
                  <w:szCs w:val="21"/>
                </w:rPr>
                <w:alias w:val="税金及附加"/>
                <w:tag w:val="_GBC_cee091a4f6ad48598a3b06851369535a"/>
                <w:id w:val="25495752"/>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3,232,551.00</w:t>
                    </w:r>
                  </w:p>
                </w:tc>
              </w:sdtContent>
            </w:sdt>
          </w:tr>
        </w:tbl>
        <w:p w:rsidR="00A6624F" w:rsidRDefault="00A6624F"/>
        <w:p w:rsidR="00A6624F" w:rsidRDefault="00A6624F">
          <w:pPr>
            <w:spacing w:before="60" w:after="60"/>
            <w:rPr>
              <w:szCs w:val="21"/>
            </w:rPr>
          </w:pPr>
          <w:r>
            <w:rPr>
              <w:rFonts w:hint="eastAsia"/>
              <w:szCs w:val="21"/>
            </w:rPr>
            <w:t>其他说明：</w:t>
          </w:r>
        </w:p>
        <w:sdt>
          <w:sdtPr>
            <w:rPr>
              <w:rFonts w:hint="eastAsia"/>
              <w:szCs w:val="21"/>
            </w:rPr>
            <w:alias w:val="主营业务税金及附加说明"/>
            <w:tag w:val="_GBC_f78e413320ad4d20a3dab91dff935491"/>
            <w:id w:val="25495753"/>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sdt>
      <w:sdtPr>
        <w:rPr>
          <w:rFonts w:ascii="宋体" w:hAnsi="宋体" w:cs="宋体" w:hint="eastAsia"/>
          <w:b w:val="0"/>
          <w:bCs w:val="0"/>
          <w:kern w:val="0"/>
          <w:szCs w:val="21"/>
        </w:rPr>
        <w:alias w:val="模块:成本费用"/>
        <w:tag w:val="_GBC_3faa14b862dd44e8a54b6137b70adace"/>
        <w:id w:val="25495805"/>
        <w:lock w:val="sdtLocked"/>
        <w:placeholder>
          <w:docPart w:val="GBC22222222222222222222222222222"/>
        </w:placeholder>
      </w:sdtPr>
      <w:sdtEndPr>
        <w:rPr>
          <w:rFonts w:cstheme="minorBidi"/>
          <w:kern w:val="2"/>
        </w:rPr>
      </w:sdtEndPr>
      <w:sdtContent>
        <w:p w:rsidR="00A6624F" w:rsidRDefault="00A6624F" w:rsidP="00E71DDD">
          <w:pPr>
            <w:pStyle w:val="3"/>
            <w:numPr>
              <w:ilvl w:val="0"/>
              <w:numId w:val="47"/>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2549575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2549575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254957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2"/>
            <w:gridCol w:w="2859"/>
            <w:gridCol w:w="2858"/>
          </w:tblGrid>
          <w:tr w:rsidR="00A6624F" w:rsidTr="00A6624F">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sidRPr="007821DE">
                  <w:rPr>
                    <w:rFonts w:hint="eastAsia"/>
                    <w:szCs w:val="21"/>
                  </w:rPr>
                  <w:t>上期发生</w:t>
                </w:r>
                <w:r>
                  <w:rPr>
                    <w:rFonts w:hint="eastAsia"/>
                    <w:szCs w:val="21"/>
                  </w:rPr>
                  <w:t>额</w:t>
                </w:r>
              </w:p>
            </w:tc>
          </w:tr>
          <w:sdt>
            <w:sdtPr>
              <w:rPr>
                <w:szCs w:val="21"/>
              </w:rPr>
              <w:alias w:val="销售费用明细"/>
              <w:tag w:val="_GBC_8b0e6f0534ed42879aaed18b46dbec7d"/>
              <w:id w:val="25495761"/>
              <w:lock w:val="sdtLocked"/>
            </w:sdtPr>
            <w:sdtContent>
              <w:tr w:rsidR="00A6624F" w:rsidTr="00A6624F">
                <w:sdt>
                  <w:sdtPr>
                    <w:rPr>
                      <w:szCs w:val="21"/>
                    </w:rPr>
                    <w:alias w:val="销售费用明细-项目"/>
                    <w:tag w:val="_GBC_0dfad3e8a44b4b988b5a72005ec9d958"/>
                    <w:id w:val="2549575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职工薪酬</w:t>
                        </w:r>
                      </w:p>
                    </w:tc>
                  </w:sdtContent>
                </w:sdt>
                <w:sdt>
                  <w:sdtPr>
                    <w:rPr>
                      <w:szCs w:val="21"/>
                    </w:rPr>
                    <w:alias w:val="销售费用明细-发生额"/>
                    <w:tag w:val="_GBC_bf937ca458f44a2aa46196044b5d6101"/>
                    <w:id w:val="2549575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46,260,266.83</w:t>
                        </w:r>
                      </w:p>
                    </w:tc>
                  </w:sdtContent>
                </w:sdt>
                <w:sdt>
                  <w:sdtPr>
                    <w:rPr>
                      <w:szCs w:val="21"/>
                    </w:rPr>
                    <w:alias w:val="销售费用明细-发生额"/>
                    <w:tag w:val="_GBC_a14ae17576664ecaa7fde44aa4e3edf9"/>
                    <w:id w:val="2549576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41,836,136.42</w:t>
                        </w:r>
                      </w:p>
                    </w:tc>
                  </w:sdtContent>
                </w:sdt>
              </w:tr>
            </w:sdtContent>
          </w:sdt>
          <w:sdt>
            <w:sdtPr>
              <w:rPr>
                <w:szCs w:val="21"/>
              </w:rPr>
              <w:alias w:val="销售费用明细"/>
              <w:tag w:val="_GBC_8b0e6f0534ed42879aaed18b46dbec7d"/>
              <w:id w:val="25495765"/>
              <w:lock w:val="sdtLocked"/>
            </w:sdtPr>
            <w:sdtContent>
              <w:tr w:rsidR="00A6624F" w:rsidTr="00A6624F">
                <w:sdt>
                  <w:sdtPr>
                    <w:rPr>
                      <w:szCs w:val="21"/>
                    </w:rPr>
                    <w:alias w:val="销售费用明细-项目"/>
                    <w:tag w:val="_GBC_0dfad3e8a44b4b988b5a72005ec9d958"/>
                    <w:id w:val="2549576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业务招待费</w:t>
                        </w:r>
                      </w:p>
                    </w:tc>
                  </w:sdtContent>
                </w:sdt>
                <w:sdt>
                  <w:sdtPr>
                    <w:rPr>
                      <w:szCs w:val="21"/>
                    </w:rPr>
                    <w:alias w:val="销售费用明细-发生额"/>
                    <w:tag w:val="_GBC_bf937ca458f44a2aa46196044b5d6101"/>
                    <w:id w:val="2549576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11,114,232.07</w:t>
                        </w:r>
                      </w:p>
                    </w:tc>
                  </w:sdtContent>
                </w:sdt>
                <w:sdt>
                  <w:sdtPr>
                    <w:rPr>
                      <w:szCs w:val="21"/>
                    </w:rPr>
                    <w:alias w:val="销售费用明细-发生额"/>
                    <w:tag w:val="_GBC_a14ae17576664ecaa7fde44aa4e3edf9"/>
                    <w:id w:val="2549576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8,806,109.89</w:t>
                        </w:r>
                      </w:p>
                    </w:tc>
                  </w:sdtContent>
                </w:sdt>
              </w:tr>
            </w:sdtContent>
          </w:sdt>
          <w:sdt>
            <w:sdtPr>
              <w:rPr>
                <w:szCs w:val="21"/>
              </w:rPr>
              <w:alias w:val="销售费用明细"/>
              <w:tag w:val="_GBC_8b0e6f0534ed42879aaed18b46dbec7d"/>
              <w:id w:val="25495769"/>
              <w:lock w:val="sdtLocked"/>
            </w:sdtPr>
            <w:sdtContent>
              <w:tr w:rsidR="00A6624F" w:rsidTr="00A6624F">
                <w:sdt>
                  <w:sdtPr>
                    <w:rPr>
                      <w:szCs w:val="21"/>
                    </w:rPr>
                    <w:alias w:val="销售费用明细-项目"/>
                    <w:tag w:val="_GBC_0dfad3e8a44b4b988b5a72005ec9d958"/>
                    <w:id w:val="2549576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差旅费</w:t>
                        </w:r>
                      </w:p>
                    </w:tc>
                  </w:sdtContent>
                </w:sdt>
                <w:sdt>
                  <w:sdtPr>
                    <w:rPr>
                      <w:szCs w:val="21"/>
                    </w:rPr>
                    <w:alias w:val="销售费用明细-发生额"/>
                    <w:tag w:val="_GBC_bf937ca458f44a2aa46196044b5d6101"/>
                    <w:id w:val="2549576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6,687,992.39</w:t>
                        </w:r>
                      </w:p>
                    </w:tc>
                  </w:sdtContent>
                </w:sdt>
                <w:sdt>
                  <w:sdtPr>
                    <w:rPr>
                      <w:szCs w:val="21"/>
                    </w:rPr>
                    <w:alias w:val="销售费用明细-发生额"/>
                    <w:tag w:val="_GBC_a14ae17576664ecaa7fde44aa4e3edf9"/>
                    <w:id w:val="2549576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5,826,339.54</w:t>
                        </w:r>
                      </w:p>
                    </w:tc>
                  </w:sdtContent>
                </w:sdt>
              </w:tr>
            </w:sdtContent>
          </w:sdt>
          <w:sdt>
            <w:sdtPr>
              <w:rPr>
                <w:szCs w:val="21"/>
              </w:rPr>
              <w:alias w:val="销售费用明细"/>
              <w:tag w:val="_GBC_8b0e6f0534ed42879aaed18b46dbec7d"/>
              <w:id w:val="25495773"/>
              <w:lock w:val="sdtLocked"/>
            </w:sdtPr>
            <w:sdtContent>
              <w:tr w:rsidR="00A6624F" w:rsidTr="00A6624F">
                <w:sdt>
                  <w:sdtPr>
                    <w:rPr>
                      <w:szCs w:val="21"/>
                    </w:rPr>
                    <w:alias w:val="销售费用明细-项目"/>
                    <w:tag w:val="_GBC_0dfad3e8a44b4b988b5a72005ec9d958"/>
                    <w:id w:val="2549577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广告及宣传费</w:t>
                        </w:r>
                      </w:p>
                    </w:tc>
                  </w:sdtContent>
                </w:sdt>
                <w:sdt>
                  <w:sdtPr>
                    <w:rPr>
                      <w:szCs w:val="21"/>
                    </w:rPr>
                    <w:alias w:val="销售费用明细-发生额"/>
                    <w:tag w:val="_GBC_bf937ca458f44a2aa46196044b5d6101"/>
                    <w:id w:val="2549577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6,509,670.56</w:t>
                        </w:r>
                      </w:p>
                    </w:tc>
                  </w:sdtContent>
                </w:sdt>
                <w:sdt>
                  <w:sdtPr>
                    <w:rPr>
                      <w:szCs w:val="21"/>
                    </w:rPr>
                    <w:alias w:val="销售费用明细-发生额"/>
                    <w:tag w:val="_GBC_a14ae17576664ecaa7fde44aa4e3edf9"/>
                    <w:id w:val="2549577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3,530,259.33</w:t>
                        </w:r>
                      </w:p>
                    </w:tc>
                  </w:sdtContent>
                </w:sdt>
              </w:tr>
            </w:sdtContent>
          </w:sdt>
          <w:sdt>
            <w:sdtPr>
              <w:rPr>
                <w:szCs w:val="21"/>
              </w:rPr>
              <w:alias w:val="销售费用明细"/>
              <w:tag w:val="_GBC_8b0e6f0534ed42879aaed18b46dbec7d"/>
              <w:id w:val="25495777"/>
              <w:lock w:val="sdtLocked"/>
            </w:sdtPr>
            <w:sdtContent>
              <w:tr w:rsidR="00A6624F" w:rsidTr="00A6624F">
                <w:sdt>
                  <w:sdtPr>
                    <w:rPr>
                      <w:szCs w:val="21"/>
                    </w:rPr>
                    <w:alias w:val="销售费用明细-项目"/>
                    <w:tag w:val="_GBC_0dfad3e8a44b4b988b5a72005ec9d958"/>
                    <w:id w:val="2549577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运杂费</w:t>
                        </w:r>
                      </w:p>
                    </w:tc>
                  </w:sdtContent>
                </w:sdt>
                <w:sdt>
                  <w:sdtPr>
                    <w:rPr>
                      <w:szCs w:val="21"/>
                    </w:rPr>
                    <w:alias w:val="销售费用明细-发生额"/>
                    <w:tag w:val="_GBC_bf937ca458f44a2aa46196044b5d6101"/>
                    <w:id w:val="2549577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4,957,202.60</w:t>
                        </w:r>
                      </w:p>
                    </w:tc>
                  </w:sdtContent>
                </w:sdt>
                <w:sdt>
                  <w:sdtPr>
                    <w:rPr>
                      <w:szCs w:val="21"/>
                    </w:rPr>
                    <w:alias w:val="销售费用明细-发生额"/>
                    <w:tag w:val="_GBC_a14ae17576664ecaa7fde44aa4e3edf9"/>
                    <w:id w:val="2549577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4,147,263.39</w:t>
                        </w:r>
                      </w:p>
                    </w:tc>
                  </w:sdtContent>
                </w:sdt>
              </w:tr>
            </w:sdtContent>
          </w:sdt>
          <w:sdt>
            <w:sdtPr>
              <w:rPr>
                <w:szCs w:val="21"/>
              </w:rPr>
              <w:alias w:val="销售费用明细"/>
              <w:tag w:val="_GBC_8b0e6f0534ed42879aaed18b46dbec7d"/>
              <w:id w:val="25495781"/>
              <w:lock w:val="sdtLocked"/>
            </w:sdtPr>
            <w:sdtContent>
              <w:tr w:rsidR="00A6624F" w:rsidTr="00A6624F">
                <w:sdt>
                  <w:sdtPr>
                    <w:rPr>
                      <w:szCs w:val="21"/>
                    </w:rPr>
                    <w:alias w:val="销售费用明细-项目"/>
                    <w:tag w:val="_GBC_0dfad3e8a44b4b988b5a72005ec9d958"/>
                    <w:id w:val="2549577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租赁费</w:t>
                        </w:r>
                      </w:p>
                    </w:tc>
                  </w:sdtContent>
                </w:sdt>
                <w:sdt>
                  <w:sdtPr>
                    <w:rPr>
                      <w:szCs w:val="21"/>
                    </w:rPr>
                    <w:alias w:val="销售费用明细-发生额"/>
                    <w:tag w:val="_GBC_bf937ca458f44a2aa46196044b5d6101"/>
                    <w:id w:val="2549577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3,745,448.70</w:t>
                        </w:r>
                      </w:p>
                    </w:tc>
                  </w:sdtContent>
                </w:sdt>
                <w:sdt>
                  <w:sdtPr>
                    <w:rPr>
                      <w:szCs w:val="21"/>
                    </w:rPr>
                    <w:alias w:val="销售费用明细-发生额"/>
                    <w:tag w:val="_GBC_a14ae17576664ecaa7fde44aa4e3edf9"/>
                    <w:id w:val="2549578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3,200,930.85</w:t>
                        </w:r>
                      </w:p>
                    </w:tc>
                  </w:sdtContent>
                </w:sdt>
              </w:tr>
            </w:sdtContent>
          </w:sdt>
          <w:sdt>
            <w:sdtPr>
              <w:rPr>
                <w:szCs w:val="21"/>
              </w:rPr>
              <w:alias w:val="销售费用明细"/>
              <w:tag w:val="_GBC_8b0e6f0534ed42879aaed18b46dbec7d"/>
              <w:id w:val="25495785"/>
              <w:lock w:val="sdtLocked"/>
            </w:sdtPr>
            <w:sdtContent>
              <w:tr w:rsidR="00A6624F" w:rsidTr="00A6624F">
                <w:sdt>
                  <w:sdtPr>
                    <w:rPr>
                      <w:szCs w:val="21"/>
                    </w:rPr>
                    <w:alias w:val="销售费用明细-项目"/>
                    <w:tag w:val="_GBC_0dfad3e8a44b4b988b5a72005ec9d958"/>
                    <w:id w:val="2549578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办公费</w:t>
                        </w:r>
                      </w:p>
                    </w:tc>
                  </w:sdtContent>
                </w:sdt>
                <w:sdt>
                  <w:sdtPr>
                    <w:rPr>
                      <w:szCs w:val="21"/>
                    </w:rPr>
                    <w:alias w:val="销售费用明细-发生额"/>
                    <w:tag w:val="_GBC_bf937ca458f44a2aa46196044b5d6101"/>
                    <w:id w:val="2549578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1,357,041.24</w:t>
                        </w:r>
                      </w:p>
                    </w:tc>
                  </w:sdtContent>
                </w:sdt>
                <w:sdt>
                  <w:sdtPr>
                    <w:rPr>
                      <w:szCs w:val="21"/>
                    </w:rPr>
                    <w:alias w:val="销售费用明细-发生额"/>
                    <w:tag w:val="_GBC_a14ae17576664ecaa7fde44aa4e3edf9"/>
                    <w:id w:val="2549578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1,629,553.77</w:t>
                        </w:r>
                      </w:p>
                    </w:tc>
                  </w:sdtContent>
                </w:sdt>
              </w:tr>
            </w:sdtContent>
          </w:sdt>
          <w:sdt>
            <w:sdtPr>
              <w:rPr>
                <w:szCs w:val="21"/>
              </w:rPr>
              <w:alias w:val="销售费用明细"/>
              <w:tag w:val="_GBC_8b0e6f0534ed42879aaed18b46dbec7d"/>
              <w:id w:val="25495789"/>
              <w:lock w:val="sdtLocked"/>
            </w:sdtPr>
            <w:sdtContent>
              <w:tr w:rsidR="00A6624F" w:rsidTr="00A6624F">
                <w:sdt>
                  <w:sdtPr>
                    <w:rPr>
                      <w:szCs w:val="21"/>
                    </w:rPr>
                    <w:alias w:val="销售费用明细-项目"/>
                    <w:tag w:val="_GBC_0dfad3e8a44b4b988b5a72005ec9d958"/>
                    <w:id w:val="2549578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交通费</w:t>
                        </w:r>
                      </w:p>
                    </w:tc>
                  </w:sdtContent>
                </w:sdt>
                <w:sdt>
                  <w:sdtPr>
                    <w:rPr>
                      <w:szCs w:val="21"/>
                    </w:rPr>
                    <w:alias w:val="销售费用明细-发生额"/>
                    <w:tag w:val="_GBC_bf937ca458f44a2aa46196044b5d6101"/>
                    <w:id w:val="2549578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2,261,520.61</w:t>
                        </w:r>
                      </w:p>
                    </w:tc>
                  </w:sdtContent>
                </w:sdt>
                <w:sdt>
                  <w:sdtPr>
                    <w:rPr>
                      <w:szCs w:val="21"/>
                    </w:rPr>
                    <w:alias w:val="销售费用明细-发生额"/>
                    <w:tag w:val="_GBC_a14ae17576664ecaa7fde44aa4e3edf9"/>
                    <w:id w:val="2549578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1,804,230.91</w:t>
                        </w:r>
                      </w:p>
                    </w:tc>
                  </w:sdtContent>
                </w:sdt>
              </w:tr>
            </w:sdtContent>
          </w:sdt>
          <w:sdt>
            <w:sdtPr>
              <w:rPr>
                <w:szCs w:val="21"/>
              </w:rPr>
              <w:alias w:val="销售费用明细"/>
              <w:tag w:val="_GBC_8b0e6f0534ed42879aaed18b46dbec7d"/>
              <w:id w:val="25495793"/>
              <w:lock w:val="sdtLocked"/>
            </w:sdtPr>
            <w:sdtContent>
              <w:tr w:rsidR="00A6624F" w:rsidTr="00A6624F">
                <w:sdt>
                  <w:sdtPr>
                    <w:rPr>
                      <w:szCs w:val="21"/>
                    </w:rPr>
                    <w:alias w:val="销售费用明细-项目"/>
                    <w:tag w:val="_GBC_0dfad3e8a44b4b988b5a72005ec9d958"/>
                    <w:id w:val="2549579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通讯费</w:t>
                        </w:r>
                      </w:p>
                    </w:tc>
                  </w:sdtContent>
                </w:sdt>
                <w:sdt>
                  <w:sdtPr>
                    <w:rPr>
                      <w:szCs w:val="21"/>
                    </w:rPr>
                    <w:alias w:val="销售费用明细-发生额"/>
                    <w:tag w:val="_GBC_bf937ca458f44a2aa46196044b5d6101"/>
                    <w:id w:val="2549579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1,095,964.76</w:t>
                        </w:r>
                      </w:p>
                    </w:tc>
                  </w:sdtContent>
                </w:sdt>
                <w:sdt>
                  <w:sdtPr>
                    <w:rPr>
                      <w:szCs w:val="21"/>
                    </w:rPr>
                    <w:alias w:val="销售费用明细-发生额"/>
                    <w:tag w:val="_GBC_a14ae17576664ecaa7fde44aa4e3edf9"/>
                    <w:id w:val="2549579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1,107,772.90</w:t>
                        </w:r>
                      </w:p>
                    </w:tc>
                  </w:sdtContent>
                </w:sdt>
              </w:tr>
            </w:sdtContent>
          </w:sdt>
          <w:sdt>
            <w:sdtPr>
              <w:rPr>
                <w:szCs w:val="21"/>
              </w:rPr>
              <w:alias w:val="销售费用明细"/>
              <w:tag w:val="_GBC_8b0e6f0534ed42879aaed18b46dbec7d"/>
              <w:id w:val="25495797"/>
              <w:lock w:val="sdtLocked"/>
            </w:sdtPr>
            <w:sdtContent>
              <w:tr w:rsidR="00A6624F" w:rsidTr="00A6624F">
                <w:sdt>
                  <w:sdtPr>
                    <w:rPr>
                      <w:szCs w:val="21"/>
                    </w:rPr>
                    <w:alias w:val="销售费用明细-项目"/>
                    <w:tag w:val="_GBC_0dfad3e8a44b4b988b5a72005ec9d958"/>
                    <w:id w:val="2549579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招投标费用</w:t>
                        </w:r>
                      </w:p>
                    </w:tc>
                  </w:sdtContent>
                </w:sdt>
                <w:sdt>
                  <w:sdtPr>
                    <w:rPr>
                      <w:szCs w:val="21"/>
                    </w:rPr>
                    <w:alias w:val="销售费用明细-发生额"/>
                    <w:tag w:val="_GBC_bf937ca458f44a2aa46196044b5d6101"/>
                    <w:id w:val="2549579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680,847.87</w:t>
                        </w:r>
                      </w:p>
                    </w:tc>
                  </w:sdtContent>
                </w:sdt>
                <w:sdt>
                  <w:sdtPr>
                    <w:rPr>
                      <w:szCs w:val="21"/>
                    </w:rPr>
                    <w:alias w:val="销售费用明细-发生额"/>
                    <w:tag w:val="_GBC_a14ae17576664ecaa7fde44aa4e3edf9"/>
                    <w:id w:val="2549579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848,439.23</w:t>
                        </w:r>
                      </w:p>
                    </w:tc>
                  </w:sdtContent>
                </w:sdt>
              </w:tr>
            </w:sdtContent>
          </w:sdt>
          <w:sdt>
            <w:sdtPr>
              <w:rPr>
                <w:szCs w:val="21"/>
              </w:rPr>
              <w:alias w:val="销售费用明细"/>
              <w:tag w:val="_GBC_8b0e6f0534ed42879aaed18b46dbec7d"/>
              <w:id w:val="25495801"/>
              <w:lock w:val="sdtLocked"/>
            </w:sdtPr>
            <w:sdtContent>
              <w:tr w:rsidR="00A6624F" w:rsidTr="00A6624F">
                <w:sdt>
                  <w:sdtPr>
                    <w:rPr>
                      <w:szCs w:val="21"/>
                    </w:rPr>
                    <w:alias w:val="销售费用明细-项目"/>
                    <w:tag w:val="_GBC_0dfad3e8a44b4b988b5a72005ec9d958"/>
                    <w:id w:val="2549579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szCs w:val="21"/>
                          </w:rPr>
                        </w:pPr>
                        <w:r>
                          <w:rPr>
                            <w:szCs w:val="21"/>
                          </w:rPr>
                          <w:t>其他</w:t>
                        </w:r>
                      </w:p>
                    </w:tc>
                  </w:sdtContent>
                </w:sdt>
                <w:sdt>
                  <w:sdtPr>
                    <w:rPr>
                      <w:szCs w:val="21"/>
                    </w:rPr>
                    <w:alias w:val="销售费用明细-发生额"/>
                    <w:tag w:val="_GBC_bf937ca458f44a2aa46196044b5d6101"/>
                    <w:id w:val="2549579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3,944,383.99</w:t>
                        </w:r>
                      </w:p>
                    </w:tc>
                  </w:sdtContent>
                </w:sdt>
                <w:sdt>
                  <w:sdtPr>
                    <w:rPr>
                      <w:szCs w:val="21"/>
                    </w:rPr>
                    <w:alias w:val="销售费用明细-发生额"/>
                    <w:tag w:val="_GBC_a14ae17576664ecaa7fde44aa4e3edf9"/>
                    <w:id w:val="2549580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right"/>
                          <w:rPr>
                            <w:szCs w:val="21"/>
                          </w:rPr>
                        </w:pPr>
                        <w:r>
                          <w:rPr>
                            <w:szCs w:val="21"/>
                          </w:rPr>
                          <w:t>2,923,385.19</w:t>
                        </w:r>
                      </w:p>
                    </w:tc>
                  </w:sdtContent>
                </w:sdt>
              </w:tr>
            </w:sdtContent>
          </w:sdt>
          <w:tr w:rsidR="00A6624F" w:rsidTr="00A6624F">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销售费用"/>
                <w:tag w:val="_GBC_6147d70307aa4964a40cfe174548fe20"/>
                <w:id w:val="25495802"/>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88,614,571.62</w:t>
                    </w:r>
                  </w:p>
                </w:tc>
              </w:sdtContent>
            </w:sdt>
            <w:sdt>
              <w:sdtPr>
                <w:rPr>
                  <w:szCs w:val="21"/>
                </w:rPr>
                <w:alias w:val="销售费用"/>
                <w:tag w:val="_GBC_9f9f134c261e44559e079c1608567b61"/>
                <w:id w:val="25495803"/>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75,660,421.42</w:t>
                    </w:r>
                  </w:p>
                </w:tc>
              </w:sdtContent>
            </w:sdt>
          </w:tr>
        </w:tbl>
        <w:p w:rsidR="00EB54CB" w:rsidRDefault="00EB54CB">
          <w:pPr>
            <w:spacing w:before="60" w:after="60"/>
            <w:rPr>
              <w:szCs w:val="21"/>
            </w:rPr>
          </w:pPr>
        </w:p>
        <w:p w:rsidR="00A6624F" w:rsidRDefault="00A6624F">
          <w:pPr>
            <w:spacing w:before="60" w:after="60"/>
            <w:rPr>
              <w:szCs w:val="21"/>
            </w:rPr>
          </w:pPr>
          <w:r>
            <w:rPr>
              <w:rFonts w:hint="eastAsia"/>
              <w:szCs w:val="21"/>
            </w:rPr>
            <w:t>其他说明：</w:t>
          </w:r>
        </w:p>
        <w:sdt>
          <w:sdtPr>
            <w:rPr>
              <w:szCs w:val="21"/>
            </w:rPr>
            <w:alias w:val="销售费用的其他说明事项"/>
            <w:tag w:val="_GBC_42921bca5478449e9dd3932a8303975a"/>
            <w:id w:val="25495804"/>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sdt>
      <w:sdtPr>
        <w:rPr>
          <w:rFonts w:ascii="宋体" w:hAnsi="宋体" w:cs="宋体" w:hint="eastAsia"/>
          <w:b w:val="0"/>
          <w:bCs w:val="0"/>
          <w:kern w:val="0"/>
          <w:szCs w:val="21"/>
        </w:rPr>
        <w:alias w:val="模块:管理费用"/>
        <w:tag w:val="_GBC_d5a6283bdea64513980a0cc618e2ec60"/>
        <w:id w:val="25495856"/>
        <w:lock w:val="sdtLocked"/>
        <w:placeholder>
          <w:docPart w:val="GBC22222222222222222222222222222"/>
        </w:placeholder>
      </w:sdtPr>
      <w:sdtContent>
        <w:p w:rsidR="00A6624F" w:rsidRDefault="00A6624F" w:rsidP="00E71DDD">
          <w:pPr>
            <w:pStyle w:val="3"/>
            <w:numPr>
              <w:ilvl w:val="0"/>
              <w:numId w:val="47"/>
            </w:numPr>
            <w:tabs>
              <w:tab w:val="left" w:pos="504"/>
            </w:tabs>
            <w:rPr>
              <w:szCs w:val="21"/>
            </w:rPr>
          </w:pPr>
          <w:r>
            <w:rPr>
              <w:rFonts w:hint="eastAsia"/>
              <w:szCs w:val="21"/>
            </w:rPr>
            <w:t>管理费用</w:t>
          </w:r>
        </w:p>
        <w:sdt>
          <w:sdtPr>
            <w:alias w:val="是否适用：管理费用[双击切换]"/>
            <w:tag w:val="_GBC_864c9dd9adce435698261f1da02ab8fb"/>
            <w:id w:val="2549580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管理费用"/>
              <w:tag w:val="_GBC_b8198aec3f7748d28785c1eebbf02df7"/>
              <w:id w:val="254958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管理费用"/>
              <w:tag w:val="_GBC_f92af61f8b3b45ba9ec818ede9725428"/>
              <w:id w:val="254958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A6624F" w:rsidTr="00A6624F">
            <w:tc>
              <w:tcPr>
                <w:tcW w:w="221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上期发生额</w:t>
                </w:r>
              </w:p>
            </w:tc>
          </w:tr>
          <w:sdt>
            <w:sdtPr>
              <w:rPr>
                <w:rFonts w:hint="eastAsia"/>
              </w:rPr>
              <w:alias w:val="管理费用明细"/>
              <w:tag w:val="_GBC_1330575ab4a44e46920401d3d7599402"/>
              <w:id w:val="25495812"/>
              <w:lock w:val="sdtLocked"/>
            </w:sdtPr>
            <w:sdtContent>
              <w:tr w:rsidR="00A6624F" w:rsidTr="00A6624F">
                <w:sdt>
                  <w:sdtPr>
                    <w:rPr>
                      <w:rFonts w:hint="eastAsia"/>
                    </w:rPr>
                    <w:alias w:val="管理费用明细-项目"/>
                    <w:tag w:val="_GBC_3dd179bcf7cc43269d34395fcadc01f0"/>
                    <w:id w:val="2549580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研究开发费</w:t>
                        </w:r>
                      </w:p>
                    </w:tc>
                  </w:sdtContent>
                </w:sdt>
                <w:sdt>
                  <w:sdtPr>
                    <w:rPr>
                      <w:rFonts w:hint="eastAsia"/>
                    </w:rPr>
                    <w:alias w:val="管理费用明细-发生额"/>
                    <w:tag w:val="_GBC_76404805a678432890905704f7eacb78"/>
                    <w:id w:val="2549581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26,393,112.93</w:t>
                        </w:r>
                      </w:p>
                    </w:tc>
                  </w:sdtContent>
                </w:sdt>
                <w:sdt>
                  <w:sdtPr>
                    <w:rPr>
                      <w:rFonts w:hint="eastAsia"/>
                    </w:rPr>
                    <w:alias w:val="管理费用明细-发生额"/>
                    <w:tag w:val="_GBC_352a9285c7e04404bc36c71a1cee91f4"/>
                    <w:id w:val="2549581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20,133,631.60</w:t>
                        </w:r>
                      </w:p>
                    </w:tc>
                  </w:sdtContent>
                </w:sdt>
              </w:tr>
            </w:sdtContent>
          </w:sdt>
          <w:sdt>
            <w:sdtPr>
              <w:rPr>
                <w:rFonts w:hint="eastAsia"/>
              </w:rPr>
              <w:alias w:val="管理费用明细"/>
              <w:tag w:val="_GBC_1330575ab4a44e46920401d3d7599402"/>
              <w:id w:val="25495816"/>
              <w:lock w:val="sdtLocked"/>
            </w:sdtPr>
            <w:sdtContent>
              <w:tr w:rsidR="00A6624F" w:rsidTr="00A6624F">
                <w:sdt>
                  <w:sdtPr>
                    <w:rPr>
                      <w:rFonts w:hint="eastAsia"/>
                    </w:rPr>
                    <w:alias w:val="管理费用明细-项目"/>
                    <w:tag w:val="_GBC_3dd179bcf7cc43269d34395fcadc01f0"/>
                    <w:id w:val="2549581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职工薪酬</w:t>
                        </w:r>
                      </w:p>
                    </w:tc>
                  </w:sdtContent>
                </w:sdt>
                <w:sdt>
                  <w:sdtPr>
                    <w:rPr>
                      <w:rFonts w:hint="eastAsia"/>
                    </w:rPr>
                    <w:alias w:val="管理费用明细-发生额"/>
                    <w:tag w:val="_GBC_76404805a678432890905704f7eacb78"/>
                    <w:id w:val="2549581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18,107,660.66</w:t>
                        </w:r>
                      </w:p>
                    </w:tc>
                  </w:sdtContent>
                </w:sdt>
                <w:sdt>
                  <w:sdtPr>
                    <w:rPr>
                      <w:rFonts w:hint="eastAsia"/>
                    </w:rPr>
                    <w:alias w:val="管理费用明细-发生额"/>
                    <w:tag w:val="_GBC_352a9285c7e04404bc36c71a1cee91f4"/>
                    <w:id w:val="2549581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19,974,235.25</w:t>
                        </w:r>
                      </w:p>
                    </w:tc>
                  </w:sdtContent>
                </w:sdt>
              </w:tr>
            </w:sdtContent>
          </w:sdt>
          <w:sdt>
            <w:sdtPr>
              <w:rPr>
                <w:rFonts w:hint="eastAsia"/>
              </w:rPr>
              <w:alias w:val="管理费用明细"/>
              <w:tag w:val="_GBC_1330575ab4a44e46920401d3d7599402"/>
              <w:id w:val="25495820"/>
              <w:lock w:val="sdtLocked"/>
            </w:sdtPr>
            <w:sdtContent>
              <w:tr w:rsidR="00A6624F" w:rsidTr="00A6624F">
                <w:sdt>
                  <w:sdtPr>
                    <w:rPr>
                      <w:rFonts w:hint="eastAsia"/>
                    </w:rPr>
                    <w:alias w:val="管理费用明细-项目"/>
                    <w:tag w:val="_GBC_3dd179bcf7cc43269d34395fcadc01f0"/>
                    <w:id w:val="2549581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股权激励费用</w:t>
                        </w:r>
                      </w:p>
                    </w:tc>
                  </w:sdtContent>
                </w:sdt>
                <w:sdt>
                  <w:sdtPr>
                    <w:rPr>
                      <w:rFonts w:hint="eastAsia"/>
                    </w:rPr>
                    <w:alias w:val="管理费用明细-发生额"/>
                    <w:tag w:val="_GBC_76404805a678432890905704f7eacb78"/>
                    <w:id w:val="25495818"/>
                    <w:lock w:val="sdtLocked"/>
                    <w:showingPlcHdr/>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sdt>
                  <w:sdtPr>
                    <w:rPr>
                      <w:rFonts w:hint="eastAsia"/>
                    </w:rPr>
                    <w:alias w:val="管理费用明细-发生额"/>
                    <w:tag w:val="_GBC_352a9285c7e04404bc36c71a1cee91f4"/>
                    <w:id w:val="25495819"/>
                    <w:lock w:val="sdtLocked"/>
                    <w:showingPlcHdr/>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tr>
            </w:sdtContent>
          </w:sdt>
          <w:sdt>
            <w:sdtPr>
              <w:rPr>
                <w:rFonts w:hint="eastAsia"/>
              </w:rPr>
              <w:alias w:val="管理费用明细"/>
              <w:tag w:val="_GBC_1330575ab4a44e46920401d3d7599402"/>
              <w:id w:val="25495824"/>
              <w:lock w:val="sdtLocked"/>
            </w:sdtPr>
            <w:sdtContent>
              <w:tr w:rsidR="00A6624F" w:rsidTr="00A6624F">
                <w:sdt>
                  <w:sdtPr>
                    <w:rPr>
                      <w:rFonts w:hint="eastAsia"/>
                    </w:rPr>
                    <w:alias w:val="管理费用明细-项目"/>
                    <w:tag w:val="_GBC_3dd179bcf7cc43269d34395fcadc01f0"/>
                    <w:id w:val="2549582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无形资产摊销</w:t>
                        </w:r>
                      </w:p>
                    </w:tc>
                  </w:sdtContent>
                </w:sdt>
                <w:sdt>
                  <w:sdtPr>
                    <w:rPr>
                      <w:rFonts w:hint="eastAsia"/>
                    </w:rPr>
                    <w:alias w:val="管理费用明细-发生额"/>
                    <w:tag w:val="_GBC_76404805a678432890905704f7eacb78"/>
                    <w:id w:val="2549582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14,511,088.23</w:t>
                        </w:r>
                      </w:p>
                    </w:tc>
                  </w:sdtContent>
                </w:sdt>
                <w:sdt>
                  <w:sdtPr>
                    <w:rPr>
                      <w:rFonts w:hint="eastAsia"/>
                    </w:rPr>
                    <w:alias w:val="管理费用明细-发生额"/>
                    <w:tag w:val="_GBC_352a9285c7e04404bc36c71a1cee91f4"/>
                    <w:id w:val="2549582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10,348,871.66</w:t>
                        </w:r>
                      </w:p>
                    </w:tc>
                  </w:sdtContent>
                </w:sdt>
              </w:tr>
            </w:sdtContent>
          </w:sdt>
          <w:sdt>
            <w:sdtPr>
              <w:rPr>
                <w:rFonts w:hint="eastAsia"/>
              </w:rPr>
              <w:alias w:val="管理费用明细"/>
              <w:tag w:val="_GBC_1330575ab4a44e46920401d3d7599402"/>
              <w:id w:val="25495828"/>
              <w:lock w:val="sdtLocked"/>
            </w:sdtPr>
            <w:sdtContent>
              <w:tr w:rsidR="00A6624F" w:rsidTr="00A6624F">
                <w:sdt>
                  <w:sdtPr>
                    <w:rPr>
                      <w:rFonts w:hint="eastAsia"/>
                    </w:rPr>
                    <w:alias w:val="管理费用明细-项目"/>
                    <w:tag w:val="_GBC_3dd179bcf7cc43269d34395fcadc01f0"/>
                    <w:id w:val="2549582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折旧费</w:t>
                        </w:r>
                      </w:p>
                    </w:tc>
                  </w:sdtContent>
                </w:sdt>
                <w:sdt>
                  <w:sdtPr>
                    <w:rPr>
                      <w:rFonts w:hint="eastAsia"/>
                    </w:rPr>
                    <w:alias w:val="管理费用明细-发生额"/>
                    <w:tag w:val="_GBC_76404805a678432890905704f7eacb78"/>
                    <w:id w:val="2549582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3,339,399.76</w:t>
                        </w:r>
                      </w:p>
                    </w:tc>
                  </w:sdtContent>
                </w:sdt>
                <w:sdt>
                  <w:sdtPr>
                    <w:rPr>
                      <w:rFonts w:hint="eastAsia"/>
                    </w:rPr>
                    <w:alias w:val="管理费用明细-发生额"/>
                    <w:tag w:val="_GBC_352a9285c7e04404bc36c71a1cee91f4"/>
                    <w:id w:val="2549582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3,077,845.20</w:t>
                        </w:r>
                      </w:p>
                    </w:tc>
                  </w:sdtContent>
                </w:sdt>
              </w:tr>
            </w:sdtContent>
          </w:sdt>
          <w:sdt>
            <w:sdtPr>
              <w:rPr>
                <w:rFonts w:hint="eastAsia"/>
              </w:rPr>
              <w:alias w:val="管理费用明细"/>
              <w:tag w:val="_GBC_1330575ab4a44e46920401d3d7599402"/>
              <w:id w:val="25495832"/>
              <w:lock w:val="sdtLocked"/>
            </w:sdtPr>
            <w:sdtContent>
              <w:tr w:rsidR="00A6624F" w:rsidTr="00A6624F">
                <w:sdt>
                  <w:sdtPr>
                    <w:rPr>
                      <w:rFonts w:hint="eastAsia"/>
                    </w:rPr>
                    <w:alias w:val="管理费用明细-项目"/>
                    <w:tag w:val="_GBC_3dd179bcf7cc43269d34395fcadc01f0"/>
                    <w:id w:val="2549582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租赁费</w:t>
                        </w:r>
                      </w:p>
                    </w:tc>
                  </w:sdtContent>
                </w:sdt>
                <w:sdt>
                  <w:sdtPr>
                    <w:rPr>
                      <w:rFonts w:hint="eastAsia"/>
                    </w:rPr>
                    <w:alias w:val="管理费用明细-发生额"/>
                    <w:tag w:val="_GBC_76404805a678432890905704f7eacb78"/>
                    <w:id w:val="2549583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1,749,433.56</w:t>
                        </w:r>
                      </w:p>
                    </w:tc>
                  </w:sdtContent>
                </w:sdt>
                <w:sdt>
                  <w:sdtPr>
                    <w:rPr>
                      <w:rFonts w:hint="eastAsia"/>
                    </w:rPr>
                    <w:alias w:val="管理费用明细-发生额"/>
                    <w:tag w:val="_GBC_352a9285c7e04404bc36c71a1cee91f4"/>
                    <w:id w:val="2549583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1,561,867.28</w:t>
                        </w:r>
                      </w:p>
                    </w:tc>
                  </w:sdtContent>
                </w:sdt>
              </w:tr>
            </w:sdtContent>
          </w:sdt>
          <w:sdt>
            <w:sdtPr>
              <w:rPr>
                <w:rFonts w:hint="eastAsia"/>
              </w:rPr>
              <w:alias w:val="管理费用明细"/>
              <w:tag w:val="_GBC_1330575ab4a44e46920401d3d7599402"/>
              <w:id w:val="25495836"/>
              <w:lock w:val="sdtLocked"/>
            </w:sdtPr>
            <w:sdtContent>
              <w:tr w:rsidR="00A6624F" w:rsidTr="00A6624F">
                <w:sdt>
                  <w:sdtPr>
                    <w:rPr>
                      <w:rFonts w:hint="eastAsia"/>
                    </w:rPr>
                    <w:alias w:val="管理费用明细-项目"/>
                    <w:tag w:val="_GBC_3dd179bcf7cc43269d34395fcadc01f0"/>
                    <w:id w:val="2549583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业务招待费</w:t>
                        </w:r>
                      </w:p>
                    </w:tc>
                  </w:sdtContent>
                </w:sdt>
                <w:sdt>
                  <w:sdtPr>
                    <w:rPr>
                      <w:rFonts w:hint="eastAsia"/>
                    </w:rPr>
                    <w:alias w:val="管理费用明细-发生额"/>
                    <w:tag w:val="_GBC_76404805a678432890905704f7eacb78"/>
                    <w:id w:val="2549583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1,624,297.45</w:t>
                        </w:r>
                      </w:p>
                    </w:tc>
                  </w:sdtContent>
                </w:sdt>
                <w:sdt>
                  <w:sdtPr>
                    <w:rPr>
                      <w:rFonts w:hint="eastAsia"/>
                    </w:rPr>
                    <w:alias w:val="管理费用明细-发生额"/>
                    <w:tag w:val="_GBC_352a9285c7e04404bc36c71a1cee91f4"/>
                    <w:id w:val="2549583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1,252,594.84</w:t>
                        </w:r>
                      </w:p>
                    </w:tc>
                  </w:sdtContent>
                </w:sdt>
              </w:tr>
            </w:sdtContent>
          </w:sdt>
          <w:sdt>
            <w:sdtPr>
              <w:rPr>
                <w:rFonts w:hint="eastAsia"/>
              </w:rPr>
              <w:alias w:val="管理费用明细"/>
              <w:tag w:val="_GBC_1330575ab4a44e46920401d3d7599402"/>
              <w:id w:val="25495840"/>
              <w:lock w:val="sdtLocked"/>
            </w:sdtPr>
            <w:sdtContent>
              <w:tr w:rsidR="00A6624F" w:rsidTr="00A6624F">
                <w:sdt>
                  <w:sdtPr>
                    <w:rPr>
                      <w:rFonts w:hint="eastAsia"/>
                    </w:rPr>
                    <w:alias w:val="管理费用明细-项目"/>
                    <w:tag w:val="_GBC_3dd179bcf7cc43269d34395fcadc01f0"/>
                    <w:id w:val="2549583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审计及信息公告费</w:t>
                        </w:r>
                      </w:p>
                    </w:tc>
                  </w:sdtContent>
                </w:sdt>
                <w:sdt>
                  <w:sdtPr>
                    <w:rPr>
                      <w:rFonts w:hint="eastAsia"/>
                    </w:rPr>
                    <w:alias w:val="管理费用明细-发生额"/>
                    <w:tag w:val="_GBC_76404805a678432890905704f7eacb78"/>
                    <w:id w:val="2549583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1,890,233.47</w:t>
                        </w:r>
                      </w:p>
                    </w:tc>
                  </w:sdtContent>
                </w:sdt>
                <w:sdt>
                  <w:sdtPr>
                    <w:rPr>
                      <w:rFonts w:hint="eastAsia"/>
                    </w:rPr>
                    <w:alias w:val="管理费用明细-发生额"/>
                    <w:tag w:val="_GBC_352a9285c7e04404bc36c71a1cee91f4"/>
                    <w:id w:val="2549583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755,764.36</w:t>
                        </w:r>
                      </w:p>
                    </w:tc>
                  </w:sdtContent>
                </w:sdt>
              </w:tr>
            </w:sdtContent>
          </w:sdt>
          <w:sdt>
            <w:sdtPr>
              <w:rPr>
                <w:rFonts w:hint="eastAsia"/>
              </w:rPr>
              <w:alias w:val="管理费用明细"/>
              <w:tag w:val="_GBC_1330575ab4a44e46920401d3d7599402"/>
              <w:id w:val="25495844"/>
              <w:lock w:val="sdtLocked"/>
            </w:sdtPr>
            <w:sdtContent>
              <w:tr w:rsidR="00A6624F" w:rsidTr="00A6624F">
                <w:sdt>
                  <w:sdtPr>
                    <w:rPr>
                      <w:rFonts w:hint="eastAsia"/>
                    </w:rPr>
                    <w:alias w:val="管理费用明细-项目"/>
                    <w:tag w:val="_GBC_3dd179bcf7cc43269d34395fcadc01f0"/>
                    <w:id w:val="2549584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水电费</w:t>
                        </w:r>
                      </w:p>
                    </w:tc>
                  </w:sdtContent>
                </w:sdt>
                <w:sdt>
                  <w:sdtPr>
                    <w:rPr>
                      <w:rFonts w:hint="eastAsia"/>
                    </w:rPr>
                    <w:alias w:val="管理费用明细-发生额"/>
                    <w:tag w:val="_GBC_76404805a678432890905704f7eacb78"/>
                    <w:id w:val="2549584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669,398.29</w:t>
                        </w:r>
                      </w:p>
                    </w:tc>
                  </w:sdtContent>
                </w:sdt>
                <w:sdt>
                  <w:sdtPr>
                    <w:rPr>
                      <w:rFonts w:hint="eastAsia"/>
                    </w:rPr>
                    <w:alias w:val="管理费用明细-发生额"/>
                    <w:tag w:val="_GBC_352a9285c7e04404bc36c71a1cee91f4"/>
                    <w:id w:val="2549584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1,181,016.95</w:t>
                        </w:r>
                      </w:p>
                    </w:tc>
                  </w:sdtContent>
                </w:sdt>
              </w:tr>
            </w:sdtContent>
          </w:sdt>
          <w:sdt>
            <w:sdtPr>
              <w:rPr>
                <w:rFonts w:hint="eastAsia"/>
              </w:rPr>
              <w:alias w:val="管理费用明细"/>
              <w:tag w:val="_GBC_1330575ab4a44e46920401d3d7599402"/>
              <w:id w:val="25495848"/>
              <w:lock w:val="sdtLocked"/>
            </w:sdtPr>
            <w:sdtContent>
              <w:tr w:rsidR="00A6624F" w:rsidTr="00A6624F">
                <w:sdt>
                  <w:sdtPr>
                    <w:rPr>
                      <w:rFonts w:hint="eastAsia"/>
                    </w:rPr>
                    <w:alias w:val="管理费用明细-项目"/>
                    <w:tag w:val="_GBC_3dd179bcf7cc43269d34395fcadc01f0"/>
                    <w:id w:val="2549584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差旅费</w:t>
                        </w:r>
                      </w:p>
                    </w:tc>
                  </w:sdtContent>
                </w:sdt>
                <w:sdt>
                  <w:sdtPr>
                    <w:rPr>
                      <w:rFonts w:hint="eastAsia"/>
                    </w:rPr>
                    <w:alias w:val="管理费用明细-发生额"/>
                    <w:tag w:val="_GBC_76404805a678432890905704f7eacb78"/>
                    <w:id w:val="2549584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854,905.88</w:t>
                        </w:r>
                      </w:p>
                    </w:tc>
                  </w:sdtContent>
                </w:sdt>
                <w:sdt>
                  <w:sdtPr>
                    <w:rPr>
                      <w:rFonts w:hint="eastAsia"/>
                    </w:rPr>
                    <w:alias w:val="管理费用明细-发生额"/>
                    <w:tag w:val="_GBC_352a9285c7e04404bc36c71a1cee91f4"/>
                    <w:id w:val="2549584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856,516.84</w:t>
                        </w:r>
                      </w:p>
                    </w:tc>
                  </w:sdtContent>
                </w:sdt>
              </w:tr>
            </w:sdtContent>
          </w:sdt>
          <w:sdt>
            <w:sdtPr>
              <w:rPr>
                <w:rFonts w:hint="eastAsia"/>
              </w:rPr>
              <w:alias w:val="管理费用明细"/>
              <w:tag w:val="_GBC_1330575ab4a44e46920401d3d7599402"/>
              <w:id w:val="25495852"/>
              <w:lock w:val="sdtLocked"/>
            </w:sdtPr>
            <w:sdtContent>
              <w:tr w:rsidR="00A6624F" w:rsidTr="00A6624F">
                <w:sdt>
                  <w:sdtPr>
                    <w:rPr>
                      <w:rFonts w:hint="eastAsia"/>
                    </w:rPr>
                    <w:alias w:val="管理费用明细-项目"/>
                    <w:tag w:val="_GBC_3dd179bcf7cc43269d34395fcadc01f0"/>
                    <w:id w:val="2549584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其他</w:t>
                        </w:r>
                      </w:p>
                    </w:tc>
                  </w:sdtContent>
                </w:sdt>
                <w:sdt>
                  <w:sdtPr>
                    <w:rPr>
                      <w:rFonts w:hint="eastAsia"/>
                    </w:rPr>
                    <w:alias w:val="管理费用明细-发生额"/>
                    <w:tag w:val="_GBC_76404805a678432890905704f7eacb78"/>
                    <w:id w:val="2549585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6,080,541.45</w:t>
                        </w:r>
                      </w:p>
                    </w:tc>
                  </w:sdtContent>
                </w:sdt>
                <w:sdt>
                  <w:sdtPr>
                    <w:rPr>
                      <w:rFonts w:hint="eastAsia"/>
                    </w:rPr>
                    <w:alias w:val="管理费用明细-发生额"/>
                    <w:tag w:val="_GBC_352a9285c7e04404bc36c71a1cee91f4"/>
                    <w:id w:val="2549585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4,733,620.50</w:t>
                        </w:r>
                      </w:p>
                    </w:tc>
                  </w:sdtContent>
                </w:sdt>
              </w:tr>
            </w:sdtContent>
          </w:sdt>
          <w:tr w:rsidR="00A6624F" w:rsidTr="00A6624F">
            <w:tc>
              <w:tcPr>
                <w:tcW w:w="221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lastRenderedPageBreak/>
                  <w:t>合计</w:t>
                </w:r>
              </w:p>
            </w:tc>
            <w:sdt>
              <w:sdtPr>
                <w:rPr>
                  <w:rFonts w:hint="eastAsia"/>
                </w:rPr>
                <w:alias w:val="管理费用"/>
                <w:tag w:val="_GBC_d05d3fa41bb1438b81d51b8b60168503"/>
                <w:id w:val="2549585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75,220,071.68</w:t>
                    </w:r>
                  </w:p>
                </w:tc>
              </w:sdtContent>
            </w:sdt>
            <w:sdt>
              <w:sdtPr>
                <w:rPr>
                  <w:rFonts w:hint="eastAsia"/>
                </w:rPr>
                <w:alias w:val="管理费用"/>
                <w:tag w:val="_GBC_b25c969bd54746cf83f30d0a2bc5e71e"/>
                <w:id w:val="2549585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63,875,964.48</w:t>
                    </w:r>
                  </w:p>
                </w:tc>
              </w:sdtContent>
            </w:sdt>
          </w:tr>
        </w:tbl>
        <w:p w:rsidR="00A6624F" w:rsidRDefault="00A6624F"/>
        <w:p w:rsidR="00A6624F" w:rsidRDefault="00A6624F">
          <w:pPr>
            <w:rPr>
              <w:szCs w:val="21"/>
            </w:rPr>
          </w:pPr>
          <w:r>
            <w:rPr>
              <w:rFonts w:hint="eastAsia"/>
              <w:szCs w:val="21"/>
            </w:rPr>
            <w:t>其他说明：</w:t>
          </w:r>
        </w:p>
        <w:sdt>
          <w:sdtPr>
            <w:rPr>
              <w:szCs w:val="21"/>
            </w:rPr>
            <w:alias w:val="管理费用的其他说明事项"/>
            <w:tag w:val="_GBC_2ddba7c397f842b2a457e4f7fe020aca"/>
            <w:id w:val="25495855"/>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sdt>
      <w:sdtPr>
        <w:rPr>
          <w:rFonts w:ascii="宋体" w:hAnsi="宋体" w:cs="宋体" w:hint="eastAsia"/>
          <w:b w:val="0"/>
          <w:bCs w:val="0"/>
          <w:kern w:val="0"/>
          <w:szCs w:val="21"/>
        </w:rPr>
        <w:alias w:val="模块:财务费用"/>
        <w:tag w:val="_GBC_aeeadad5456b4097a79668e5a1cadb17"/>
        <w:id w:val="25495895"/>
        <w:lock w:val="sdtLocked"/>
        <w:placeholder>
          <w:docPart w:val="GBC22222222222222222222222222222"/>
        </w:placeholder>
      </w:sdtPr>
      <w:sdtContent>
        <w:p w:rsidR="00A6624F" w:rsidRDefault="00A6624F" w:rsidP="00E71DDD">
          <w:pPr>
            <w:pStyle w:val="3"/>
            <w:numPr>
              <w:ilvl w:val="0"/>
              <w:numId w:val="47"/>
            </w:numPr>
            <w:tabs>
              <w:tab w:val="left" w:pos="504"/>
            </w:tabs>
            <w:rPr>
              <w:szCs w:val="21"/>
            </w:rPr>
          </w:pPr>
          <w:r>
            <w:rPr>
              <w:rFonts w:hint="eastAsia"/>
              <w:szCs w:val="21"/>
            </w:rPr>
            <w:t>财务费用</w:t>
          </w:r>
        </w:p>
        <w:sdt>
          <w:sdtPr>
            <w:alias w:val="是否适用：财务费用[双击切换]"/>
            <w:tag w:val="_GBC_699d8bdb2f1f4504a0ea4ccbc8889cfa"/>
            <w:id w:val="25495857"/>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费用"/>
              <w:tag w:val="_GBC_eb9e02dce68144759561a3427fb3099a"/>
              <w:id w:val="254958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费用"/>
              <w:tag w:val="_GBC_8e992a76854b4bd0a3f5cd49b31a4604"/>
              <w:id w:val="254958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A6624F" w:rsidTr="00A6624F">
            <w:tc>
              <w:tcPr>
                <w:tcW w:w="221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本</w:t>
                </w:r>
                <w:r w:rsidRPr="00E2455A">
                  <w:rPr>
                    <w:rFonts w:hint="eastAsia"/>
                  </w:rPr>
                  <w:t>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上期发生额</w:t>
                </w:r>
              </w:p>
            </w:tc>
          </w:tr>
          <w:sdt>
            <w:sdtPr>
              <w:rPr>
                <w:rFonts w:hint="eastAsia"/>
              </w:rPr>
              <w:alias w:val="财务费用明细"/>
              <w:tag w:val="_GBC_6315cf92135646dfa5694359777c36b0"/>
              <w:id w:val="25495863"/>
              <w:lock w:val="sdtLocked"/>
            </w:sdtPr>
            <w:sdtContent>
              <w:tr w:rsidR="00A6624F" w:rsidTr="00A6624F">
                <w:sdt>
                  <w:sdtPr>
                    <w:rPr>
                      <w:rFonts w:hint="eastAsia"/>
                    </w:rPr>
                    <w:alias w:val="财务费用明细-项目"/>
                    <w:tag w:val="_GBC_16254f64718b48be8fdb631a5bd9bed2"/>
                    <w:id w:val="2549586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利息支出</w:t>
                        </w:r>
                      </w:p>
                    </w:tc>
                  </w:sdtContent>
                </w:sdt>
                <w:sdt>
                  <w:sdtPr>
                    <w:rPr>
                      <w:rFonts w:hint="eastAsia"/>
                    </w:rPr>
                    <w:alias w:val="财务费用明细-发生额"/>
                    <w:tag w:val="_GBC_914eb0eedb6c4235a2b42fda40991c48"/>
                    <w:id w:val="2549586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10,340,497.49</w:t>
                        </w:r>
                      </w:p>
                    </w:tc>
                  </w:sdtContent>
                </w:sdt>
                <w:sdt>
                  <w:sdtPr>
                    <w:rPr>
                      <w:rFonts w:hint="eastAsia"/>
                    </w:rPr>
                    <w:alias w:val="财务费用明细-发生额"/>
                    <w:tag w:val="_GBC_e12b432aad5d45f8ba844b35483466e3"/>
                    <w:id w:val="2549586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6,263,512.12</w:t>
                        </w:r>
                      </w:p>
                    </w:tc>
                  </w:sdtContent>
                </w:sdt>
              </w:tr>
            </w:sdtContent>
          </w:sdt>
          <w:sdt>
            <w:sdtPr>
              <w:rPr>
                <w:rFonts w:hint="eastAsia"/>
              </w:rPr>
              <w:alias w:val="财务费用明细"/>
              <w:tag w:val="_GBC_6315cf92135646dfa5694359777c36b0"/>
              <w:id w:val="25495867"/>
              <w:lock w:val="sdtLocked"/>
            </w:sdtPr>
            <w:sdtContent>
              <w:tr w:rsidR="00A6624F" w:rsidTr="00A6624F">
                <w:sdt>
                  <w:sdtPr>
                    <w:rPr>
                      <w:rFonts w:hint="eastAsia"/>
                    </w:rPr>
                    <w:alias w:val="财务费用明细-项目"/>
                    <w:tag w:val="_GBC_16254f64718b48be8fdb631a5bd9bed2"/>
                    <w:id w:val="2549586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利息收入</w:t>
                        </w:r>
                      </w:p>
                    </w:tc>
                  </w:sdtContent>
                </w:sdt>
                <w:sdt>
                  <w:sdtPr>
                    <w:rPr>
                      <w:rFonts w:hint="eastAsia"/>
                    </w:rPr>
                    <w:alias w:val="财务费用明细-发生额"/>
                    <w:tag w:val="_GBC_914eb0eedb6c4235a2b42fda40991c48"/>
                    <w:id w:val="2549586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-2,162,114.59</w:t>
                        </w:r>
                      </w:p>
                    </w:tc>
                  </w:sdtContent>
                </w:sdt>
                <w:sdt>
                  <w:sdtPr>
                    <w:rPr>
                      <w:rFonts w:hint="eastAsia"/>
                    </w:rPr>
                    <w:alias w:val="财务费用明细-发生额"/>
                    <w:tag w:val="_GBC_e12b432aad5d45f8ba844b35483466e3"/>
                    <w:id w:val="2549586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-2,668,379.35</w:t>
                        </w:r>
                      </w:p>
                    </w:tc>
                  </w:sdtContent>
                </w:sdt>
              </w:tr>
            </w:sdtContent>
          </w:sdt>
          <w:sdt>
            <w:sdtPr>
              <w:rPr>
                <w:rFonts w:hint="eastAsia"/>
              </w:rPr>
              <w:alias w:val="财务费用明细"/>
              <w:tag w:val="_GBC_6315cf92135646dfa5694359777c36b0"/>
              <w:id w:val="25495871"/>
              <w:lock w:val="sdtLocked"/>
            </w:sdtPr>
            <w:sdtContent>
              <w:tr w:rsidR="00A6624F" w:rsidTr="00A6624F">
                <w:sdt>
                  <w:sdtPr>
                    <w:rPr>
                      <w:rFonts w:hint="eastAsia"/>
                    </w:rPr>
                    <w:alias w:val="财务费用明细-项目"/>
                    <w:tag w:val="_GBC_16254f64718b48be8fdb631a5bd9bed2"/>
                    <w:id w:val="2549586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现金折扣收入</w:t>
                        </w:r>
                      </w:p>
                    </w:tc>
                  </w:sdtContent>
                </w:sdt>
                <w:sdt>
                  <w:sdtPr>
                    <w:rPr>
                      <w:rFonts w:hint="eastAsia"/>
                    </w:rPr>
                    <w:alias w:val="财务费用明细-发生额"/>
                    <w:tag w:val="_GBC_914eb0eedb6c4235a2b42fda40991c48"/>
                    <w:id w:val="25495869"/>
                    <w:lock w:val="sdtLocked"/>
                    <w:showingPlcHdr/>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sdt>
                  <w:sdtPr>
                    <w:rPr>
                      <w:rFonts w:hint="eastAsia"/>
                    </w:rPr>
                    <w:alias w:val="财务费用明细-发生额"/>
                    <w:tag w:val="_GBC_e12b432aad5d45f8ba844b35483466e3"/>
                    <w:id w:val="2549587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tr>
            </w:sdtContent>
          </w:sdt>
          <w:sdt>
            <w:sdtPr>
              <w:rPr>
                <w:rFonts w:hint="eastAsia"/>
              </w:rPr>
              <w:alias w:val="财务费用明细"/>
              <w:tag w:val="_GBC_6315cf92135646dfa5694359777c36b0"/>
              <w:id w:val="25495875"/>
              <w:lock w:val="sdtLocked"/>
            </w:sdtPr>
            <w:sdtContent>
              <w:tr w:rsidR="00A6624F" w:rsidTr="00A6624F">
                <w:sdt>
                  <w:sdtPr>
                    <w:rPr>
                      <w:rFonts w:hint="eastAsia"/>
                    </w:rPr>
                    <w:alias w:val="财务费用明细-项目"/>
                    <w:tag w:val="_GBC_16254f64718b48be8fdb631a5bd9bed2"/>
                    <w:id w:val="2549587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付汇组合收益</w:t>
                        </w:r>
                      </w:p>
                    </w:tc>
                  </w:sdtContent>
                </w:sdt>
                <w:sdt>
                  <w:sdtPr>
                    <w:rPr>
                      <w:rFonts w:hint="eastAsia"/>
                    </w:rPr>
                    <w:alias w:val="财务费用明细-发生额"/>
                    <w:tag w:val="_GBC_914eb0eedb6c4235a2b42fda40991c48"/>
                    <w:id w:val="2549587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sdt>
                  <w:sdtPr>
                    <w:rPr>
                      <w:rFonts w:hint="eastAsia"/>
                    </w:rPr>
                    <w:alias w:val="财务费用明细-发生额"/>
                    <w:tag w:val="_GBC_e12b432aad5d45f8ba844b35483466e3"/>
                    <w:id w:val="2549587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p>
                    </w:tc>
                  </w:sdtContent>
                </w:sdt>
              </w:tr>
            </w:sdtContent>
          </w:sdt>
          <w:sdt>
            <w:sdtPr>
              <w:rPr>
                <w:rFonts w:hint="eastAsia"/>
              </w:rPr>
              <w:alias w:val="财务费用明细"/>
              <w:tag w:val="_GBC_6315cf92135646dfa5694359777c36b0"/>
              <w:id w:val="25495879"/>
              <w:lock w:val="sdtLocked"/>
            </w:sdtPr>
            <w:sdtContent>
              <w:tr w:rsidR="00A6624F" w:rsidTr="00A6624F">
                <w:sdt>
                  <w:sdtPr>
                    <w:rPr>
                      <w:rFonts w:hint="eastAsia"/>
                    </w:rPr>
                    <w:alias w:val="财务费用明细-项目"/>
                    <w:tag w:val="_GBC_16254f64718b48be8fdb631a5bd9bed2"/>
                    <w:id w:val="2549587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 xml:space="preserve">加：手续费 </w:t>
                        </w:r>
                      </w:p>
                    </w:tc>
                  </w:sdtContent>
                </w:sdt>
                <w:sdt>
                  <w:sdtPr>
                    <w:rPr>
                      <w:rFonts w:hint="eastAsia"/>
                    </w:rPr>
                    <w:alias w:val="财务费用明细-发生额"/>
                    <w:tag w:val="_GBC_914eb0eedb6c4235a2b42fda40991c48"/>
                    <w:id w:val="2549587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2,459,021.13</w:t>
                        </w:r>
                      </w:p>
                    </w:tc>
                  </w:sdtContent>
                </w:sdt>
                <w:sdt>
                  <w:sdtPr>
                    <w:rPr>
                      <w:rFonts w:hint="eastAsia"/>
                    </w:rPr>
                    <w:alias w:val="财务费用明细-发生额"/>
                    <w:tag w:val="_GBC_e12b432aad5d45f8ba844b35483466e3"/>
                    <w:id w:val="2549587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1,865,421.23</w:t>
                        </w:r>
                      </w:p>
                    </w:tc>
                  </w:sdtContent>
                </w:sdt>
              </w:tr>
            </w:sdtContent>
          </w:sdt>
          <w:sdt>
            <w:sdtPr>
              <w:rPr>
                <w:rFonts w:hint="eastAsia"/>
              </w:rPr>
              <w:alias w:val="财务费用明细"/>
              <w:tag w:val="_GBC_6315cf92135646dfa5694359777c36b0"/>
              <w:id w:val="25495883"/>
              <w:lock w:val="sdtLocked"/>
            </w:sdtPr>
            <w:sdtContent>
              <w:tr w:rsidR="00A6624F" w:rsidTr="00A6624F">
                <w:sdt>
                  <w:sdtPr>
                    <w:rPr>
                      <w:rFonts w:hint="eastAsia"/>
                    </w:rPr>
                    <w:alias w:val="财务费用明细-项目"/>
                    <w:tag w:val="_GBC_16254f64718b48be8fdb631a5bd9bed2"/>
                    <w:id w:val="2549588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汇兑损益</w:t>
                        </w:r>
                      </w:p>
                    </w:tc>
                  </w:sdtContent>
                </w:sdt>
                <w:sdt>
                  <w:sdtPr>
                    <w:rPr>
                      <w:rFonts w:hint="eastAsia"/>
                    </w:rPr>
                    <w:alias w:val="财务费用明细-发生额"/>
                    <w:tag w:val="_GBC_914eb0eedb6c4235a2b42fda40991c48"/>
                    <w:id w:val="2549588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100,939.12</w:t>
                        </w:r>
                      </w:p>
                    </w:tc>
                  </w:sdtContent>
                </w:sdt>
                <w:sdt>
                  <w:sdtPr>
                    <w:rPr>
                      <w:rFonts w:hint="eastAsia"/>
                    </w:rPr>
                    <w:alias w:val="财务费用明细-发生额"/>
                    <w:tag w:val="_GBC_e12b432aad5d45f8ba844b35483466e3"/>
                    <w:id w:val="2549588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90,518.51</w:t>
                        </w:r>
                      </w:p>
                    </w:tc>
                  </w:sdtContent>
                </w:sdt>
              </w:tr>
            </w:sdtContent>
          </w:sdt>
          <w:sdt>
            <w:sdtPr>
              <w:rPr>
                <w:rFonts w:hint="eastAsia"/>
              </w:rPr>
              <w:alias w:val="财务费用明细"/>
              <w:tag w:val="_GBC_6315cf92135646dfa5694359777c36b0"/>
              <w:id w:val="25495887"/>
              <w:lock w:val="sdtLocked"/>
            </w:sdtPr>
            <w:sdtContent>
              <w:tr w:rsidR="00A6624F" w:rsidTr="00A6624F">
                <w:sdt>
                  <w:sdtPr>
                    <w:rPr>
                      <w:rFonts w:hint="eastAsia"/>
                    </w:rPr>
                    <w:alias w:val="财务费用明细-项目"/>
                    <w:tag w:val="_GBC_16254f64718b48be8fdb631a5bd9bed2"/>
                    <w:id w:val="2549588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票据贴息费用</w:t>
                        </w:r>
                      </w:p>
                    </w:tc>
                  </w:sdtContent>
                </w:sdt>
                <w:sdt>
                  <w:sdtPr>
                    <w:rPr>
                      <w:rFonts w:hint="eastAsia"/>
                    </w:rPr>
                    <w:alias w:val="财务费用明细-发生额"/>
                    <w:tag w:val="_GBC_914eb0eedb6c4235a2b42fda40991c48"/>
                    <w:id w:val="2549588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733,253.67</w:t>
                        </w:r>
                      </w:p>
                    </w:tc>
                  </w:sdtContent>
                </w:sdt>
                <w:sdt>
                  <w:sdtPr>
                    <w:rPr>
                      <w:rFonts w:hint="eastAsia"/>
                    </w:rPr>
                    <w:alias w:val="财务费用明细-发生额"/>
                    <w:tag w:val="_GBC_e12b432aad5d45f8ba844b35483466e3"/>
                    <w:id w:val="2549588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543,669.40</w:t>
                        </w:r>
                      </w:p>
                    </w:tc>
                  </w:sdtContent>
                </w:sdt>
              </w:tr>
            </w:sdtContent>
          </w:sdt>
          <w:sdt>
            <w:sdtPr>
              <w:rPr>
                <w:rFonts w:hint="eastAsia"/>
              </w:rPr>
              <w:alias w:val="财务费用明细"/>
              <w:tag w:val="_GBC_6315cf92135646dfa5694359777c36b0"/>
              <w:id w:val="25495891"/>
              <w:lock w:val="sdtLocked"/>
            </w:sdtPr>
            <w:sdtContent>
              <w:tr w:rsidR="00A6624F" w:rsidTr="00A6624F">
                <w:sdt>
                  <w:sdtPr>
                    <w:rPr>
                      <w:rFonts w:hint="eastAsia"/>
                    </w:rPr>
                    <w:alias w:val="财务费用明细-项目"/>
                    <w:tag w:val="_GBC_16254f64718b48be8fdb631a5bd9bed2"/>
                    <w:id w:val="2549588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r>
                          <w:rPr>
                            <w:rFonts w:hint="eastAsia"/>
                          </w:rPr>
                          <w:t>未实现融资收益</w:t>
                        </w:r>
                      </w:p>
                    </w:tc>
                  </w:sdtContent>
                </w:sdt>
                <w:sdt>
                  <w:sdtPr>
                    <w:rPr>
                      <w:rFonts w:hint="eastAsia"/>
                    </w:rPr>
                    <w:alias w:val="财务费用明细-发生额"/>
                    <w:tag w:val="_GBC_914eb0eedb6c4235a2b42fda40991c48"/>
                    <w:id w:val="2549588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-11,295,127.79</w:t>
                        </w:r>
                      </w:p>
                    </w:tc>
                  </w:sdtContent>
                </w:sdt>
                <w:sdt>
                  <w:sdtPr>
                    <w:rPr>
                      <w:rFonts w:hint="eastAsia"/>
                    </w:rPr>
                    <w:alias w:val="财务费用明细-发生额"/>
                    <w:tag w:val="_GBC_e12b432aad5d45f8ba844b35483466e3"/>
                    <w:id w:val="2549589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-2,811,284.52</w:t>
                        </w:r>
                      </w:p>
                    </w:tc>
                  </w:sdtContent>
                </w:sdt>
              </w:tr>
            </w:sdtContent>
          </w:sdt>
          <w:tr w:rsidR="00A6624F" w:rsidTr="00A6624F">
            <w:tc>
              <w:tcPr>
                <w:tcW w:w="221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pPr>
                <w:r>
                  <w:rPr>
                    <w:rFonts w:hint="eastAsia"/>
                  </w:rPr>
                  <w:t>合计</w:t>
                </w:r>
              </w:p>
            </w:tc>
            <w:sdt>
              <w:sdtPr>
                <w:rPr>
                  <w:rFonts w:hint="eastAsia"/>
                </w:rPr>
                <w:alias w:val="财务费用"/>
                <w:tag w:val="_GBC_1e2924c832b34ebb91afc9337eb24a4d"/>
                <w:id w:val="2549589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176,469.03</w:t>
                    </w:r>
                  </w:p>
                </w:tc>
              </w:sdtContent>
            </w:sdt>
            <w:sdt>
              <w:sdtPr>
                <w:rPr>
                  <w:rFonts w:hint="eastAsia"/>
                </w:rPr>
                <w:alias w:val="财务费用"/>
                <w:tag w:val="_GBC_98a269cadd2b4ff4b90e96352657f2ce"/>
                <w:id w:val="2549589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pPr>
                    <w:r>
                      <w:rPr>
                        <w:rFonts w:hint="eastAsia"/>
                      </w:rPr>
                      <w:t>3,283,457.39</w:t>
                    </w:r>
                  </w:p>
                </w:tc>
              </w:sdtContent>
            </w:sdt>
          </w:tr>
        </w:tbl>
        <w:p w:rsidR="00A6624F" w:rsidRDefault="00A6624F"/>
        <w:p w:rsidR="00A6624F" w:rsidRDefault="00A6624F">
          <w:pPr>
            <w:rPr>
              <w:szCs w:val="21"/>
            </w:rPr>
          </w:pPr>
          <w:r>
            <w:rPr>
              <w:rFonts w:hint="eastAsia"/>
              <w:szCs w:val="21"/>
            </w:rPr>
            <w:t>其他说明：</w:t>
          </w:r>
        </w:p>
        <w:sdt>
          <w:sdtPr>
            <w:rPr>
              <w:szCs w:val="21"/>
            </w:rPr>
            <w:alias w:val="财务费用的其他说明事项"/>
            <w:tag w:val="_GBC_5bd15645edcc4a51b94ddca48ee9be98"/>
            <w:id w:val="25495894"/>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sdt>
      <w:sdtPr>
        <w:rPr>
          <w:rFonts w:ascii="宋体" w:hAnsi="宋体" w:cs="宋体" w:hint="eastAsia"/>
          <w:b w:val="0"/>
          <w:bCs w:val="0"/>
          <w:kern w:val="0"/>
          <w:szCs w:val="21"/>
        </w:rPr>
        <w:alias w:val="模块:资产减值损失"/>
        <w:tag w:val="_GBC_e0187e33fb024605af673daabe2f7861"/>
        <w:id w:val="25495930"/>
        <w:lock w:val="sdtLocked"/>
        <w:placeholder>
          <w:docPart w:val="GBC22222222222222222222222222222"/>
        </w:placeholder>
      </w:sdtPr>
      <w:sdtEndPr>
        <w:rPr>
          <w:rFonts w:asciiTheme="minorHAnsi" w:eastAsiaTheme="minorEastAsia" w:hAnsiTheme="minorHAnsi" w:hint="default"/>
          <w:szCs w:val="2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2549589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资产减值损失"/>
              <w:tag w:val="_GBC_40ad6c56ceff460ca35db2135628d01d"/>
              <w:id w:val="2549589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254958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A6624F" w:rsidTr="00A6624F">
            <w:tc>
              <w:tcPr>
                <w:tcW w:w="187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上期发生额</w:t>
                </w:r>
              </w:p>
            </w:tc>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坏账损失"/>
                    <w:tag w:val="_GBC_2d48969c295643a8a551a249370bcc2b"/>
                    <w:id w:val="25495899"/>
                    <w:lock w:val="sdtLocked"/>
                  </w:sdtPr>
                  <w:sdtContent>
                    <w:r w:rsidR="00A6624F">
                      <w:rPr>
                        <w:rFonts w:hint="eastAsia"/>
                        <w:szCs w:val="21"/>
                      </w:rPr>
                      <w:t>3,286,455.81</w:t>
                    </w:r>
                  </w:sdtContent>
                </w:sdt>
              </w:p>
            </w:tc>
            <w:sdt>
              <w:sdtPr>
                <w:rPr>
                  <w:szCs w:val="21"/>
                </w:rPr>
                <w:alias w:val="坏账损失"/>
                <w:tag w:val="_GBC_2a2764d0c39e44aabf1a173cd7705299"/>
                <w:id w:val="25495900"/>
                <w:lock w:val="sdtLocked"/>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11,022,765.38</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二、存货跌价损失</w:t>
                </w:r>
              </w:p>
            </w:tc>
            <w:sdt>
              <w:sdtPr>
                <w:rPr>
                  <w:szCs w:val="21"/>
                </w:rPr>
                <w:alias w:val="存货跌价损失"/>
                <w:tag w:val="_GBC_3753ddaaae974c4aafb48cc7a7be41bf"/>
                <w:id w:val="25495901"/>
                <w:lock w:val="sdtLocked"/>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37,196.33</w:t>
                    </w:r>
                  </w:p>
                </w:tc>
              </w:sdtContent>
            </w:sdt>
            <w:sdt>
              <w:sdtPr>
                <w:rPr>
                  <w:szCs w:val="21"/>
                </w:rPr>
                <w:alias w:val="存货跌价损失"/>
                <w:tag w:val="_GBC_5870e358b7804aa8b8cc20490238108a"/>
                <w:id w:val="25495902"/>
                <w:lock w:val="sdtLocked"/>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-204,856.25</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236ad41808ad47a9afdb9270f7d04993"/>
                <w:id w:val="2549590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可供出售金融资产减值损失"/>
                <w:tag w:val="_GBC_bb861d73d63e4abcadbb6352cc0705f8"/>
                <w:id w:val="2549590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d8f275c2b7548a5bcca796e4f5be1f2"/>
                <w:id w:val="2549590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持有至到期投资减值损失"/>
                <w:tag w:val="_GBC_6b2fb184d4964e06a40c39772f08adef"/>
                <w:id w:val="2549590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182bfcd1c01948c39460924df7affb15"/>
                <w:id w:val="2549590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长期股权投资减值损失"/>
                <w:tag w:val="_GBC_effda3c9a9344deab324c5013e2293a5"/>
                <w:id w:val="2549590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87e5a247e57843f7840a7216da123a5d"/>
                <w:id w:val="2549590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投资性房地产减值损失"/>
                <w:tag w:val="_GBC_afe67d5612d3494baa8bf551db38a261"/>
                <w:id w:val="2549591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七、固定资产减值损失</w:t>
                </w:r>
              </w:p>
            </w:tc>
            <w:sdt>
              <w:sdtPr>
                <w:rPr>
                  <w:szCs w:val="21"/>
                </w:rPr>
                <w:alias w:val="固定资产减值损失"/>
                <w:tag w:val="_GBC_4f9d6c5e00864389893335733cb54b6b"/>
                <w:id w:val="2549591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固定资产减值损失"/>
                <w:tag w:val="_GBC_8cb9e5eeda084f4e8a9ebdb03a4897d4"/>
                <w:id w:val="2549591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八、工程物资减值损失</w:t>
                </w:r>
              </w:p>
            </w:tc>
            <w:sdt>
              <w:sdtPr>
                <w:rPr>
                  <w:szCs w:val="21"/>
                </w:rPr>
                <w:alias w:val="工程物资减值损失"/>
                <w:tag w:val="_GBC_e1110af20441403191594d361c6ba794"/>
                <w:id w:val="2549591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工程物资减值损失"/>
                <w:tag w:val="_GBC_5e060628a54a482e9498887e7ffcb50f"/>
                <w:id w:val="2549591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九、在建工程减值损失</w:t>
                </w:r>
              </w:p>
            </w:tc>
            <w:sdt>
              <w:sdtPr>
                <w:rPr>
                  <w:szCs w:val="21"/>
                </w:rPr>
                <w:alias w:val="在建工程减值损失"/>
                <w:tag w:val="_GBC_06241d7466a8471e8dbcd0acd9b53462"/>
                <w:id w:val="2549591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在建工程减值损失"/>
                <w:tag w:val="_GBC_0b583c7e2ff048cb8efab04e9e4cbbb8"/>
                <w:id w:val="2549591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5108d18e3cba49ef9c542f35c994cf30"/>
                <w:id w:val="2549591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生产性生物资产减值损失"/>
                <w:tag w:val="_GBC_bc930096dc394b83bb75a5f4c570ad77"/>
                <w:id w:val="2549591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十一、油气资产减值损失</w:t>
                </w:r>
              </w:p>
            </w:tc>
            <w:sdt>
              <w:sdtPr>
                <w:rPr>
                  <w:szCs w:val="21"/>
                </w:rPr>
                <w:alias w:val="油气资产减值损失"/>
                <w:tag w:val="_GBC_1234179a54934715a350c7457eef64c8"/>
                <w:id w:val="2549591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油气资产减值损失"/>
                <w:tag w:val="_GBC_3ac35e631228449dac4ff82acdaff330"/>
                <w:id w:val="2549592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十二、无形资产减值损失</w:t>
                </w:r>
              </w:p>
            </w:tc>
            <w:sdt>
              <w:sdtPr>
                <w:rPr>
                  <w:szCs w:val="21"/>
                </w:rPr>
                <w:alias w:val="无形资产减值损失"/>
                <w:tag w:val="_GBC_164795ebb9994bf7bc2e711b0bae6485"/>
                <w:id w:val="2549592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sdt>
              <w:sdtPr>
                <w:rPr>
                  <w:szCs w:val="21"/>
                </w:rPr>
                <w:alias w:val="无形资产减值损失"/>
                <w:tag w:val="_GBC_e4390cb78e9846acba7e835ee163c6b2"/>
                <w:id w:val="2549592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十三、商誉减值损失</w:t>
                </w:r>
              </w:p>
            </w:tc>
            <w:sdt>
              <w:sdtPr>
                <w:rPr>
                  <w:szCs w:val="21"/>
                </w:rPr>
                <w:alias w:val="商誉减值损失"/>
                <w:tag w:val="_GBC_c47547637ac948cf944c2874c54baf9b"/>
                <w:id w:val="2549592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商誉减值损失"/>
                <w:tag w:val="_GBC_b161b8b935384eed9db12d71337c9912"/>
                <w:id w:val="2549592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十四、其他</w:t>
                </w:r>
              </w:p>
            </w:tc>
            <w:sdt>
              <w:sdtPr>
                <w:rPr>
                  <w:szCs w:val="21"/>
                </w:rPr>
                <w:alias w:val="其他资产减值损失"/>
                <w:tag w:val="_GBC_b5655657834a413093a25a8afa00f975"/>
                <w:id w:val="2549592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其他资产减值损失"/>
                <w:tag w:val="_GBC_ff5310829aaf4351b5d34c214de7317c"/>
                <w:id w:val="2549592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资产减值损失"/>
                    <w:tag w:val="_GBC_97a75e917a4c4d889721f6d11b5b0eb0"/>
                    <w:id w:val="25495927"/>
                    <w:lock w:val="sdtLocked"/>
                  </w:sdtPr>
                  <w:sdtContent>
                    <w:r w:rsidR="00A6624F">
                      <w:rPr>
                        <w:rFonts w:hint="eastAsia"/>
                        <w:szCs w:val="21"/>
                      </w:rPr>
                      <w:t>3,323,652.14</w:t>
                    </w:r>
                  </w:sdtContent>
                </w:sdt>
              </w:p>
            </w:tc>
            <w:tc>
              <w:tcPr>
                <w:tcW w:w="1700"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资产减值损失"/>
                    <w:tag w:val="_GBC_0f6a9e39916e48f4936db4cbd8d8bdb0"/>
                    <w:id w:val="25495928"/>
                    <w:lock w:val="sdtLocked"/>
                  </w:sdtPr>
                  <w:sdtContent>
                    <w:r w:rsidR="00A6624F">
                      <w:rPr>
                        <w:rFonts w:hint="eastAsia"/>
                        <w:szCs w:val="21"/>
                      </w:rPr>
                      <w:t>10,817,909.13</w:t>
                    </w:r>
                  </w:sdtContent>
                </w:sdt>
              </w:p>
            </w:tc>
          </w:tr>
        </w:tbl>
        <w:p w:rsidR="00A6624F" w:rsidRDefault="00A6624F"/>
        <w:p w:rsidR="00A6624F" w:rsidRDefault="00A6624F">
          <w:pPr>
            <w:spacing w:before="60" w:after="60"/>
            <w:rPr>
              <w:szCs w:val="21"/>
            </w:rPr>
          </w:pPr>
          <w:r>
            <w:rPr>
              <w:rFonts w:hint="eastAsia"/>
              <w:szCs w:val="21"/>
            </w:rPr>
            <w:t>其他说明：</w:t>
          </w:r>
        </w:p>
        <w:sdt>
          <w:sdtPr>
            <w:alias w:val="资产减值损失的说明"/>
            <w:tag w:val="_GBC_4ebd6f61adb041a3978de7dc7abec263"/>
            <w:id w:val="25495929"/>
            <w:lock w:val="sdtLocked"/>
            <w:placeholder>
              <w:docPart w:val="GBC22222222222222222222222222222"/>
            </w:placeholder>
          </w:sdtPr>
          <w:sdtContent>
            <w:p w:rsidR="00A6624F" w:rsidRDefault="00A6624F">
              <w:r>
                <w:rPr>
                  <w:rFonts w:hint="eastAsia"/>
                </w:rPr>
                <w:t>无</w:t>
              </w:r>
            </w:p>
          </w:sdtContent>
        </w:sdt>
      </w:sdtContent>
    </w:sdt>
    <w:p w:rsidR="00A6624F" w:rsidRDefault="00A6624F"/>
    <w:sdt>
      <w:sdtPr>
        <w:rPr>
          <w:rFonts w:ascii="宋体" w:hAnsi="宋体" w:cs="宋体" w:hint="eastAsia"/>
          <w:b w:val="0"/>
          <w:bCs w:val="0"/>
          <w:kern w:val="0"/>
          <w:szCs w:val="21"/>
        </w:rPr>
        <w:alias w:val="模块:公允价值变动收益"/>
        <w:tag w:val="_GBC_66e6cb51ec7740408a31ff233ae3330d"/>
        <w:id w:val="25495949"/>
        <w:lock w:val="sdtLocked"/>
        <w:placeholder>
          <w:docPart w:val="GBC22222222222222222222222222222"/>
        </w:placeholder>
      </w:sdtPr>
      <w:sdtEndPr>
        <w:rPr>
          <w:rFonts w:cstheme="minorBidi"/>
          <w:kern w:val="2"/>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2549593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公允价值变动收益"/>
              <w:tag w:val="_GBC_a2b6fb2423244bbaa3600e1be3b4d548"/>
              <w:id w:val="254959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公允价值变动收益"/>
              <w:tag w:val="_GBC_0343c5436a0742acbf5d87cc18c51638"/>
              <w:id w:val="254959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2825"/>
            <w:gridCol w:w="2825"/>
          </w:tblGrid>
          <w:tr w:rsidR="00A6624F" w:rsidTr="00A6624F">
            <w:tc>
              <w:tcPr>
                <w:tcW w:w="187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lastRenderedPageBreak/>
                  <w:t>产生公允价值变动收益的来源</w:t>
                </w:r>
              </w:p>
            </w:tc>
            <w:tc>
              <w:tcPr>
                <w:tcW w:w="156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本期发生额</w:t>
                </w:r>
              </w:p>
            </w:tc>
            <w:tc>
              <w:tcPr>
                <w:tcW w:w="156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上期发生额</w:t>
                </w:r>
              </w:p>
            </w:tc>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以公允价值计量的且其变动计入当期损益的金融资产</w:t>
                </w:r>
              </w:p>
            </w:tc>
            <w:sdt>
              <w:sdtPr>
                <w:rPr>
                  <w:szCs w:val="21"/>
                </w:rPr>
                <w:alias w:val="以公允价值计量的且其变动计入当期损益的金融资产产生的公允价值变动损益"/>
                <w:tag w:val="_GBC_40724b2d5faa4f66a9d8dafc03ea2851"/>
                <w:id w:val="25495934"/>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sdt>
              <w:sdtPr>
                <w:rPr>
                  <w:szCs w:val="21"/>
                </w:rPr>
                <w:alias w:val="以公允价值计量的且其变动计入当期损益的金融资产产生的公允价值变动损益"/>
                <w:tag w:val="_GBC_b46ad1836095489aa4e01fc9a80f5d29"/>
                <w:id w:val="25495935"/>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其中：衍生金融工具产生的公允价值变动收益</w:t>
                </w:r>
              </w:p>
            </w:tc>
            <w:sdt>
              <w:sdtPr>
                <w:rPr>
                  <w:szCs w:val="21"/>
                </w:rPr>
                <w:alias w:val="衍生金融工具产生的公允价值变动收益"/>
                <w:tag w:val="_GBC_ba2e6f3ec8fe4db9a0b40ad63eac0433"/>
                <w:id w:val="25495936"/>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sdt>
              <w:sdtPr>
                <w:rPr>
                  <w:szCs w:val="21"/>
                </w:rPr>
                <w:alias w:val="衍生金融工具产生的公允价值变动收益"/>
                <w:tag w:val="_GBC_dc602e5f41d74c1f8023bf3cc518b669"/>
                <w:id w:val="25495937"/>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以公允价值计量的且其变动计入当期损益的金融负债</w:t>
                </w:r>
              </w:p>
            </w:tc>
            <w:sdt>
              <w:sdtPr>
                <w:rPr>
                  <w:szCs w:val="21"/>
                </w:rPr>
                <w:alias w:val="以公允价值计量的且其变动计入当期损益的金融负债产生的公允价值变动损益"/>
                <w:tag w:val="_GBC_da5b88a85e9141df84fcd4cb440b669e"/>
                <w:id w:val="25495938"/>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sdt>
              <w:sdtPr>
                <w:rPr>
                  <w:szCs w:val="21"/>
                </w:rPr>
                <w:alias w:val="以公允价值计量的且其变动计入当期损益的金融负债产生的公允价值变动损益"/>
                <w:tag w:val="_GBC_49b8c17ff75a42afbb934583ff352fb6"/>
                <w:id w:val="25495939"/>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tr>
          <w:tr w:rsidR="00A6624F" w:rsidTr="00A6624F">
            <w:tc>
              <w:tcPr>
                <w:tcW w:w="1878"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按公允价值计量的投资性房地产</w:t>
                </w:r>
              </w:p>
            </w:tc>
            <w:sdt>
              <w:sdtPr>
                <w:rPr>
                  <w:szCs w:val="21"/>
                </w:rPr>
                <w:alias w:val="投资性房地产产生的公允价值变动收益"/>
                <w:tag w:val="_GBC_b14ef810709b4cf6b3f791b5cdedbec3"/>
                <w:id w:val="25495940"/>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sdt>
              <w:sdtPr>
                <w:rPr>
                  <w:szCs w:val="21"/>
                </w:rPr>
                <w:alias w:val="投资性房地产产生的公允价值变动收益"/>
                <w:tag w:val="_GBC_49711045aba04d218f4151b6b3ede033"/>
                <w:id w:val="25495941"/>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0000FF"/>
                        <w:szCs w:val="21"/>
                      </w:rPr>
                      <w:t xml:space="preserve">　</w:t>
                    </w:r>
                  </w:p>
                </w:tc>
              </w:sdtContent>
            </w:sdt>
          </w:tr>
          <w:sdt>
            <w:sdtPr>
              <w:rPr>
                <w:rFonts w:hint="eastAsia"/>
                <w:szCs w:val="21"/>
              </w:rPr>
              <w:alias w:val="产生公允价值变动收益的来源的明细"/>
              <w:tag w:val="_GBC_659a5ec6012e467c9109298dbbd61300"/>
              <w:id w:val="25495945"/>
              <w:lock w:val="sdtLocked"/>
            </w:sdtPr>
            <w:sdtContent>
              <w:tr w:rsidR="00A6624F" w:rsidTr="00A6624F">
                <w:sdt>
                  <w:sdtPr>
                    <w:rPr>
                      <w:rFonts w:hint="eastAsia"/>
                      <w:szCs w:val="21"/>
                    </w:rPr>
                    <w:alias w:val="产生公允价值变动收益的来源的明细－来源项目"/>
                    <w:tag w:val="_GBC_0a153a9934d04284a03ac98d6c843ad4"/>
                    <w:id w:val="25495942"/>
                    <w:lock w:val="sdtLocked"/>
                  </w:sdtPr>
                  <w:sdtContent>
                    <w:tc>
                      <w:tcPr>
                        <w:tcW w:w="1878" w:type="pct"/>
                        <w:tcBorders>
                          <w:top w:val="single" w:sz="4" w:space="0" w:color="auto"/>
                          <w:left w:val="single" w:sz="4" w:space="0" w:color="auto"/>
                          <w:bottom w:val="single" w:sz="4" w:space="0" w:color="auto"/>
                          <w:right w:val="single" w:sz="4" w:space="0" w:color="auto"/>
                        </w:tcBorders>
                      </w:tcPr>
                      <w:p w:rsidR="00A6624F" w:rsidRPr="001A4313" w:rsidRDefault="00A6624F" w:rsidP="00A6624F">
                        <w:r>
                          <w:rPr>
                            <w:rFonts w:hint="eastAsia"/>
                          </w:rPr>
                          <w:t>交易性金融资产</w:t>
                        </w:r>
                      </w:p>
                    </w:tc>
                  </w:sdtContent>
                </w:sdt>
                <w:sdt>
                  <w:sdtPr>
                    <w:rPr>
                      <w:szCs w:val="21"/>
                    </w:rPr>
                    <w:alias w:val="产生公允价值变动收益的来源的明细－发生额"/>
                    <w:tag w:val="_GBC_ca1416a1931c41eab29ee48065970092"/>
                    <w:id w:val="25495943"/>
                    <w:lock w:val="sdtLocked"/>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2,577,220.07</w:t>
                        </w:r>
                      </w:p>
                    </w:tc>
                  </w:sdtContent>
                </w:sdt>
                <w:sdt>
                  <w:sdtPr>
                    <w:rPr>
                      <w:szCs w:val="21"/>
                    </w:rPr>
                    <w:alias w:val="产生公允价值变动收益的来源的明细－发生额"/>
                    <w:tag w:val="_GBC_2edcca64576042fd872566a5afffcb1a"/>
                    <w:id w:val="25495944"/>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sdtContent>
          </w:sdt>
          <w:tr w:rsidR="00A6624F" w:rsidTr="00A6624F">
            <w:tc>
              <w:tcPr>
                <w:tcW w:w="187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合计</w:t>
                </w:r>
              </w:p>
            </w:tc>
            <w:sdt>
              <w:sdtPr>
                <w:rPr>
                  <w:szCs w:val="21"/>
                </w:rPr>
                <w:alias w:val="公允价值变动收益"/>
                <w:tag w:val="_GBC_bebdf654329c43c7b1605d8b2338a649"/>
                <w:id w:val="25495946"/>
                <w:lock w:val="sdtLocked"/>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2,577,220.07</w:t>
                    </w:r>
                  </w:p>
                </w:tc>
              </w:sdtContent>
            </w:sdt>
            <w:sdt>
              <w:sdtPr>
                <w:rPr>
                  <w:szCs w:val="21"/>
                </w:rPr>
                <w:alias w:val="公允价值变动收益"/>
                <w:tag w:val="_GBC_e2188626a62a4cff9d913fb08a58ed1e"/>
                <w:id w:val="25495947"/>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bl>
        <w:p w:rsidR="00A6624F" w:rsidRDefault="00A6624F"/>
        <w:p w:rsidR="00A6624F" w:rsidRDefault="00A6624F">
          <w:pPr>
            <w:spacing w:before="60" w:after="60"/>
            <w:rPr>
              <w:szCs w:val="21"/>
            </w:rPr>
          </w:pPr>
          <w:r>
            <w:rPr>
              <w:rFonts w:hint="eastAsia"/>
              <w:szCs w:val="21"/>
            </w:rPr>
            <w:t>其他说明：</w:t>
          </w:r>
        </w:p>
        <w:sdt>
          <w:sdtPr>
            <w:rPr>
              <w:rFonts w:hint="eastAsia"/>
              <w:szCs w:val="21"/>
            </w:rPr>
            <w:alias w:val="公允价值变动收益的说明"/>
            <w:tag w:val="_GBC_ca97bf4455704ba1b8c90a97a9d856f0"/>
            <w:id w:val="25495948"/>
            <w:lock w:val="sdtLocked"/>
            <w:placeholder>
              <w:docPart w:val="GBC22222222222222222222222222222"/>
            </w:placeholder>
          </w:sdtPr>
          <w:sdtContent>
            <w:p w:rsidR="00A6624F" w:rsidRDefault="00A6624F">
              <w:pPr>
                <w:rPr>
                  <w:szCs w:val="21"/>
                </w:rPr>
              </w:pPr>
              <w:r>
                <w:rPr>
                  <w:rFonts w:hint="eastAsia"/>
                  <w:szCs w:val="21"/>
                </w:rPr>
                <w:t>无</w:t>
              </w:r>
            </w:p>
          </w:sdtContent>
        </w:sdt>
      </w:sdtContent>
    </w:sdt>
    <w:p w:rsidR="00A6624F" w:rsidRDefault="00A6624F">
      <w:pPr>
        <w:rPr>
          <w:szCs w:val="21"/>
        </w:rPr>
      </w:pPr>
    </w:p>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2549595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b/>
          <w:szCs w:val="21"/>
        </w:rPr>
        <w:alias w:val="模块:投资收益"/>
        <w:tag w:val="_GBC_8958442580a74890aabdb81fa58a53f7"/>
        <w:id w:val="25495975"/>
        <w:lock w:val="sdtLocked"/>
        <w:placeholder>
          <w:docPart w:val="GBC22222222222222222222222222222"/>
        </w:placeholder>
      </w:sdtPr>
      <w:sdtContent>
        <w:p w:rsidR="00A6624F" w:rsidRDefault="00A6624F">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25495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254959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2552"/>
            <w:gridCol w:w="2845"/>
          </w:tblGrid>
          <w:tr w:rsidR="00A6624F" w:rsidTr="001C4190">
            <w:tc>
              <w:tcPr>
                <w:tcW w:w="2018" w:type="pct"/>
                <w:vAlign w:val="center"/>
              </w:tcPr>
              <w:p w:rsidR="00A6624F" w:rsidRDefault="00A6624F" w:rsidP="00A6624F">
                <w:pPr>
                  <w:ind w:left="420" w:hanging="420"/>
                  <w:jc w:val="center"/>
                  <w:rPr>
                    <w:szCs w:val="21"/>
                  </w:rPr>
                </w:pPr>
                <w:r>
                  <w:rPr>
                    <w:rFonts w:hint="eastAsia"/>
                    <w:szCs w:val="21"/>
                  </w:rPr>
                  <w:t>项目</w:t>
                </w:r>
              </w:p>
            </w:tc>
            <w:tc>
              <w:tcPr>
                <w:tcW w:w="1410" w:type="pct"/>
                <w:vAlign w:val="center"/>
              </w:tcPr>
              <w:p w:rsidR="00A6624F" w:rsidRDefault="00A6624F" w:rsidP="00A6624F">
                <w:pPr>
                  <w:jc w:val="center"/>
                  <w:rPr>
                    <w:szCs w:val="21"/>
                  </w:rPr>
                </w:pPr>
                <w:r>
                  <w:rPr>
                    <w:rFonts w:hint="eastAsia"/>
                    <w:szCs w:val="21"/>
                  </w:rPr>
                  <w:t>本期发生额</w:t>
                </w:r>
              </w:p>
            </w:tc>
            <w:tc>
              <w:tcPr>
                <w:tcW w:w="1572" w:type="pct"/>
                <w:vAlign w:val="center"/>
              </w:tcPr>
              <w:p w:rsidR="00A6624F" w:rsidRDefault="00A6624F" w:rsidP="00A6624F">
                <w:pPr>
                  <w:jc w:val="center"/>
                  <w:rPr>
                    <w:szCs w:val="21"/>
                  </w:rPr>
                </w:pPr>
                <w:r>
                  <w:rPr>
                    <w:rFonts w:hint="eastAsia"/>
                    <w:szCs w:val="21"/>
                  </w:rPr>
                  <w:t>上期发生额</w:t>
                </w:r>
              </w:p>
            </w:tc>
          </w:tr>
          <w:tr w:rsidR="00A6624F" w:rsidTr="001C4190">
            <w:tc>
              <w:tcPr>
                <w:tcW w:w="2018" w:type="pct"/>
              </w:tcPr>
              <w:p w:rsidR="00A6624F" w:rsidRDefault="00A6624F" w:rsidP="00A6624F">
                <w:pPr>
                  <w:rPr>
                    <w:szCs w:val="21"/>
                  </w:rPr>
                </w:pPr>
                <w:r>
                  <w:rPr>
                    <w:rFonts w:hint="eastAsia"/>
                    <w:szCs w:val="21"/>
                  </w:rPr>
                  <w:t>权益法核算的长期股权投资收益</w:t>
                </w:r>
              </w:p>
            </w:tc>
            <w:sdt>
              <w:sdtPr>
                <w:rPr>
                  <w:szCs w:val="21"/>
                </w:rPr>
                <w:alias w:val="长期投资权益法合计"/>
                <w:tag w:val="_GBC_a5c9d4c7f2ff49a9a63d19bd8568ab34"/>
                <w:id w:val="25495953"/>
                <w:lock w:val="sdtLocked"/>
              </w:sdtPr>
              <w:sdtContent>
                <w:tc>
                  <w:tcPr>
                    <w:tcW w:w="1410" w:type="pct"/>
                  </w:tcPr>
                  <w:p w:rsidR="00A6624F" w:rsidRDefault="00A6624F" w:rsidP="00A6624F">
                    <w:pPr>
                      <w:jc w:val="right"/>
                      <w:rPr>
                        <w:szCs w:val="21"/>
                      </w:rPr>
                    </w:pPr>
                    <w:r>
                      <w:rPr>
                        <w:szCs w:val="21"/>
                      </w:rPr>
                      <w:t>-1,395,545.50</w:t>
                    </w:r>
                  </w:p>
                </w:tc>
              </w:sdtContent>
            </w:sdt>
            <w:sdt>
              <w:sdtPr>
                <w:rPr>
                  <w:szCs w:val="21"/>
                </w:rPr>
                <w:alias w:val="长期投资权益法合计"/>
                <w:tag w:val="_GBC_649721768b8e46b889701b80f6e5af07"/>
                <w:id w:val="25495954"/>
                <w:lock w:val="sdtLocked"/>
              </w:sdtPr>
              <w:sdtContent>
                <w:tc>
                  <w:tcPr>
                    <w:tcW w:w="1572" w:type="pct"/>
                  </w:tcPr>
                  <w:p w:rsidR="00A6624F" w:rsidRDefault="00A6624F" w:rsidP="00A6624F">
                    <w:pPr>
                      <w:jc w:val="right"/>
                      <w:rPr>
                        <w:szCs w:val="21"/>
                      </w:rPr>
                    </w:pPr>
                    <w:r>
                      <w:rPr>
                        <w:szCs w:val="21"/>
                      </w:rPr>
                      <w:t>-634,005.01</w:t>
                    </w:r>
                  </w:p>
                </w:tc>
              </w:sdtContent>
            </w:sdt>
          </w:tr>
          <w:tr w:rsidR="00A6624F" w:rsidTr="001C4190">
            <w:tc>
              <w:tcPr>
                <w:tcW w:w="2018" w:type="pct"/>
              </w:tcPr>
              <w:p w:rsidR="00A6624F" w:rsidRDefault="00A6624F" w:rsidP="00A6624F">
                <w:pPr>
                  <w:rPr>
                    <w:szCs w:val="21"/>
                  </w:rPr>
                </w:pPr>
                <w:r>
                  <w:rPr>
                    <w:rFonts w:hint="eastAsia"/>
                    <w:szCs w:val="21"/>
                  </w:rPr>
                  <w:t>处置长期股权投资产生的投资收益</w:t>
                </w:r>
              </w:p>
            </w:tc>
            <w:tc>
              <w:tcPr>
                <w:tcW w:w="1410" w:type="pct"/>
              </w:tcPr>
              <w:p w:rsidR="00A6624F" w:rsidRDefault="00FD450F" w:rsidP="00A6624F">
                <w:pPr>
                  <w:jc w:val="right"/>
                  <w:rPr>
                    <w:szCs w:val="21"/>
                  </w:rPr>
                </w:pPr>
                <w:sdt>
                  <w:sdtPr>
                    <w:rPr>
                      <w:rFonts w:hint="eastAsia"/>
                      <w:szCs w:val="21"/>
                    </w:rPr>
                    <w:alias w:val="处置长期股权投资产生的投资收益"/>
                    <w:tag w:val="_GBC_e8cd7b7576514aae82cddef92f975fea"/>
                    <w:id w:val="25495955"/>
                    <w:lock w:val="sdtLocked"/>
                    <w:showingPlcHdr/>
                  </w:sdtPr>
                  <w:sdtContent>
                    <w:r w:rsidR="00A6624F">
                      <w:rPr>
                        <w:rFonts w:hint="eastAsia"/>
                        <w:color w:val="0000FF"/>
                        <w:szCs w:val="21"/>
                      </w:rPr>
                      <w:t xml:space="preserve">　</w:t>
                    </w:r>
                  </w:sdtContent>
                </w:sdt>
              </w:p>
            </w:tc>
            <w:tc>
              <w:tcPr>
                <w:tcW w:w="1572" w:type="pct"/>
              </w:tcPr>
              <w:p w:rsidR="00A6624F" w:rsidRDefault="00FD450F" w:rsidP="00A6624F">
                <w:pPr>
                  <w:jc w:val="right"/>
                  <w:rPr>
                    <w:szCs w:val="21"/>
                  </w:rPr>
                </w:pPr>
                <w:sdt>
                  <w:sdtPr>
                    <w:rPr>
                      <w:rFonts w:hint="eastAsia"/>
                      <w:szCs w:val="21"/>
                    </w:rPr>
                    <w:alias w:val="处置长期股权投资产生的投资收益"/>
                    <w:tag w:val="_GBC_896ea6adc983482d9ce5ae9a80a3a18e"/>
                    <w:id w:val="25495956"/>
                    <w:lock w:val="sdtLocked"/>
                    <w:showingPlcHdr/>
                  </w:sdtPr>
                  <w:sdtContent/>
                </w:sdt>
              </w:p>
            </w:tc>
          </w:tr>
          <w:tr w:rsidR="00A6624F" w:rsidTr="001C4190">
            <w:tc>
              <w:tcPr>
                <w:tcW w:w="2018" w:type="pct"/>
              </w:tcPr>
              <w:p w:rsidR="00A6624F" w:rsidRDefault="00A6624F" w:rsidP="00A6624F">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a22ff72d22f445d9a52ed67e515f98e2"/>
                <w:id w:val="25495957"/>
                <w:lock w:val="sdtLocked"/>
                <w:showingPlcHdr/>
              </w:sdtPr>
              <w:sdtContent>
                <w:tc>
                  <w:tcPr>
                    <w:tcW w:w="1410" w:type="pct"/>
                  </w:tcPr>
                  <w:p w:rsidR="00A6624F" w:rsidRDefault="00A6624F" w:rsidP="00A6624F">
                    <w:pPr>
                      <w:jc w:val="right"/>
                      <w:rPr>
                        <w:szCs w:val="21"/>
                      </w:rPr>
                    </w:pPr>
                  </w:p>
                </w:tc>
              </w:sdtContent>
            </w:sdt>
            <w:sdt>
              <w:sdtPr>
                <w:rPr>
                  <w:szCs w:val="21"/>
                </w:rPr>
                <w:alias w:val="以公允价值计量且其变动计入当期损益的金融资产在持有期间的投资收益"/>
                <w:tag w:val="_GBC_d9b168b1c59646edacdeeee87f743934"/>
                <w:id w:val="25495958"/>
                <w:lock w:val="sdtLocked"/>
                <w:showingPlcHdr/>
              </w:sdtPr>
              <w:sdtContent>
                <w:tc>
                  <w:tcPr>
                    <w:tcW w:w="1572" w:type="pct"/>
                  </w:tcPr>
                  <w:p w:rsidR="00A6624F" w:rsidRDefault="00A6624F" w:rsidP="00A6624F">
                    <w:pPr>
                      <w:jc w:val="right"/>
                      <w:rPr>
                        <w:szCs w:val="21"/>
                      </w:rPr>
                    </w:pPr>
                  </w:p>
                </w:tc>
              </w:sdtContent>
            </w:sdt>
          </w:tr>
          <w:tr w:rsidR="00A6624F" w:rsidTr="001C4190">
            <w:tc>
              <w:tcPr>
                <w:tcW w:w="2018" w:type="pct"/>
              </w:tcPr>
              <w:p w:rsidR="00A6624F" w:rsidRDefault="00A6624F" w:rsidP="00A6624F">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4dcbe85a13be450b967e4e073d3f2921"/>
                <w:id w:val="25495959"/>
                <w:lock w:val="sdtLocked"/>
              </w:sdtPr>
              <w:sdtContent>
                <w:tc>
                  <w:tcPr>
                    <w:tcW w:w="1410" w:type="pct"/>
                  </w:tcPr>
                  <w:p w:rsidR="00A6624F" w:rsidRDefault="00D97CCF" w:rsidP="00A6624F">
                    <w:pPr>
                      <w:jc w:val="right"/>
                      <w:rPr>
                        <w:szCs w:val="21"/>
                      </w:rPr>
                    </w:pPr>
                    <w:r>
                      <w:rPr>
                        <w:szCs w:val="21"/>
                      </w:rPr>
                      <w:t>-2,287,644.78</w:t>
                    </w:r>
                  </w:p>
                </w:tc>
              </w:sdtContent>
            </w:sdt>
            <w:sdt>
              <w:sdtPr>
                <w:rPr>
                  <w:szCs w:val="21"/>
                </w:rPr>
                <w:alias w:val="处置以公允价值计量且其变动计入当期损益的金融资产取得的投资收益"/>
                <w:tag w:val="_GBC_e2e114bcc2f046ada54120b29815d75d"/>
                <w:id w:val="25495960"/>
                <w:lock w:val="sdtLocked"/>
                <w:showingPlcHdr/>
              </w:sdtPr>
              <w:sdtContent>
                <w:tc>
                  <w:tcPr>
                    <w:tcW w:w="1572" w:type="pct"/>
                  </w:tcPr>
                  <w:p w:rsidR="00A6624F" w:rsidRDefault="00A6624F" w:rsidP="00A6624F">
                    <w:pPr>
                      <w:jc w:val="right"/>
                      <w:rPr>
                        <w:szCs w:val="21"/>
                      </w:rPr>
                    </w:pPr>
                    <w:r>
                      <w:rPr>
                        <w:rFonts w:hint="eastAsia"/>
                        <w:color w:val="0000FF"/>
                        <w:szCs w:val="21"/>
                      </w:rPr>
                      <w:t xml:space="preserve">　</w:t>
                    </w:r>
                  </w:p>
                </w:tc>
              </w:sdtContent>
            </w:sdt>
          </w:tr>
          <w:tr w:rsidR="00A6624F" w:rsidTr="001C4190">
            <w:tc>
              <w:tcPr>
                <w:tcW w:w="2018" w:type="pct"/>
              </w:tcPr>
              <w:p w:rsidR="00A6624F" w:rsidRDefault="00A6624F" w:rsidP="00A6624F">
                <w:pPr>
                  <w:rPr>
                    <w:szCs w:val="21"/>
                  </w:rPr>
                </w:pPr>
                <w:r>
                  <w:rPr>
                    <w:rFonts w:hint="eastAsia"/>
                    <w:szCs w:val="21"/>
                  </w:rPr>
                  <w:t>持有至到期投资在持有期间的投资收益</w:t>
                </w:r>
              </w:p>
            </w:tc>
            <w:tc>
              <w:tcPr>
                <w:tcW w:w="1410" w:type="pct"/>
              </w:tcPr>
              <w:p w:rsidR="00A6624F" w:rsidRDefault="00FD450F" w:rsidP="00A6624F">
                <w:pPr>
                  <w:jc w:val="right"/>
                  <w:rPr>
                    <w:szCs w:val="21"/>
                  </w:rPr>
                </w:pPr>
                <w:sdt>
                  <w:sdtPr>
                    <w:rPr>
                      <w:rFonts w:hint="eastAsia"/>
                      <w:szCs w:val="21"/>
                    </w:rPr>
                    <w:alias w:val="持有至到期投资取得的投资收益期间取得的投资收益"/>
                    <w:tag w:val="_GBC_be0fa0cd43a94dd19363c658589fe2a2"/>
                    <w:id w:val="25495961"/>
                    <w:lock w:val="sdtLocked"/>
                    <w:showingPlcHdr/>
                  </w:sdtPr>
                  <w:sdtContent>
                    <w:r w:rsidR="00A6624F">
                      <w:rPr>
                        <w:rFonts w:hint="eastAsia"/>
                        <w:color w:val="0000FF"/>
                        <w:szCs w:val="21"/>
                      </w:rPr>
                      <w:t xml:space="preserve">　</w:t>
                    </w:r>
                  </w:sdtContent>
                </w:sdt>
              </w:p>
            </w:tc>
            <w:tc>
              <w:tcPr>
                <w:tcW w:w="1572" w:type="pct"/>
              </w:tcPr>
              <w:p w:rsidR="00A6624F" w:rsidRDefault="00FD450F" w:rsidP="00A6624F">
                <w:pPr>
                  <w:jc w:val="right"/>
                  <w:rPr>
                    <w:szCs w:val="21"/>
                  </w:rPr>
                </w:pPr>
                <w:sdt>
                  <w:sdtPr>
                    <w:rPr>
                      <w:rFonts w:hint="eastAsia"/>
                      <w:szCs w:val="21"/>
                    </w:rPr>
                    <w:alias w:val="持有至到期投资取得的投资收益期间取得的投资收益"/>
                    <w:tag w:val="_GBC_c240d89b4a27424faa7232a82347731a"/>
                    <w:id w:val="25495962"/>
                    <w:lock w:val="sdtLocked"/>
                    <w:showingPlcHdr/>
                  </w:sdtPr>
                  <w:sdtContent>
                    <w:r w:rsidR="00A6624F">
                      <w:rPr>
                        <w:rFonts w:hint="eastAsia"/>
                        <w:color w:val="0000FF"/>
                        <w:szCs w:val="21"/>
                      </w:rPr>
                      <w:t xml:space="preserve">　</w:t>
                    </w:r>
                  </w:sdtContent>
                </w:sdt>
              </w:p>
            </w:tc>
          </w:tr>
          <w:tr w:rsidR="00A6624F" w:rsidTr="001C4190">
            <w:tc>
              <w:tcPr>
                <w:tcW w:w="2018" w:type="pct"/>
              </w:tcPr>
              <w:p w:rsidR="00A6624F" w:rsidRDefault="00A6624F" w:rsidP="00A6624F">
                <w:pPr>
                  <w:rPr>
                    <w:szCs w:val="21"/>
                  </w:rPr>
                </w:pPr>
                <w:r>
                  <w:rPr>
                    <w:rFonts w:hint="eastAsia"/>
                    <w:szCs w:val="21"/>
                  </w:rPr>
                  <w:t>可供出售金融资产等取得的投资收益</w:t>
                </w:r>
              </w:p>
            </w:tc>
            <w:tc>
              <w:tcPr>
                <w:tcW w:w="1410" w:type="pct"/>
              </w:tcPr>
              <w:p w:rsidR="00A6624F" w:rsidRDefault="00FD450F" w:rsidP="00A6624F">
                <w:pPr>
                  <w:jc w:val="right"/>
                  <w:rPr>
                    <w:szCs w:val="21"/>
                  </w:rPr>
                </w:pPr>
                <w:sdt>
                  <w:sdtPr>
                    <w:rPr>
                      <w:rFonts w:hint="eastAsia"/>
                      <w:szCs w:val="21"/>
                    </w:rPr>
                    <w:alias w:val="可供出售金融资产等取得的投资收益"/>
                    <w:tag w:val="_GBC_1b95d3f79c6a4c8f9e0379c6a9d3557a"/>
                    <w:id w:val="25495963"/>
                    <w:lock w:val="sdtLocked"/>
                    <w:showingPlcHdr/>
                  </w:sdtPr>
                  <w:sdtContent>
                    <w:r w:rsidR="00A6624F">
                      <w:rPr>
                        <w:rFonts w:hint="eastAsia"/>
                        <w:color w:val="0000FF"/>
                        <w:szCs w:val="21"/>
                      </w:rPr>
                      <w:t xml:space="preserve">　</w:t>
                    </w:r>
                  </w:sdtContent>
                </w:sdt>
              </w:p>
            </w:tc>
            <w:tc>
              <w:tcPr>
                <w:tcW w:w="1572" w:type="pct"/>
              </w:tcPr>
              <w:p w:rsidR="00A6624F" w:rsidRDefault="00FD450F" w:rsidP="00A6624F">
                <w:pPr>
                  <w:jc w:val="right"/>
                  <w:rPr>
                    <w:szCs w:val="21"/>
                  </w:rPr>
                </w:pPr>
                <w:sdt>
                  <w:sdtPr>
                    <w:rPr>
                      <w:rFonts w:hint="eastAsia"/>
                      <w:szCs w:val="21"/>
                    </w:rPr>
                    <w:alias w:val="可供出售金融资产等取得的投资收益"/>
                    <w:tag w:val="_GBC_268ce0ffa2f54e7da175ec5e4e62dde9"/>
                    <w:id w:val="25495964"/>
                    <w:lock w:val="sdtLocked"/>
                    <w:showingPlcHdr/>
                  </w:sdtPr>
                  <w:sdtContent>
                    <w:r w:rsidR="00A6624F">
                      <w:rPr>
                        <w:rFonts w:hint="eastAsia"/>
                        <w:color w:val="0000FF"/>
                        <w:szCs w:val="21"/>
                      </w:rPr>
                      <w:t xml:space="preserve">　</w:t>
                    </w:r>
                  </w:sdtContent>
                </w:sdt>
              </w:p>
            </w:tc>
          </w:tr>
          <w:tr w:rsidR="00A6624F" w:rsidTr="001C4190">
            <w:tc>
              <w:tcPr>
                <w:tcW w:w="2018" w:type="pct"/>
              </w:tcPr>
              <w:p w:rsidR="00A6624F" w:rsidRDefault="00A6624F" w:rsidP="00A6624F">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cba769f0b6f44f74a0fe5484061d7b36"/>
                <w:id w:val="25495965"/>
                <w:lock w:val="sdtLocked"/>
                <w:showingPlcHdr/>
              </w:sdtPr>
              <w:sdtContent>
                <w:tc>
                  <w:tcPr>
                    <w:tcW w:w="1410" w:type="pct"/>
                  </w:tcPr>
                  <w:p w:rsidR="00A6624F" w:rsidRDefault="00A6624F" w:rsidP="00A6624F">
                    <w:pPr>
                      <w:jc w:val="right"/>
                      <w:rPr>
                        <w:szCs w:val="21"/>
                      </w:rPr>
                    </w:pPr>
                    <w:r>
                      <w:rPr>
                        <w:rFonts w:hint="eastAsia"/>
                        <w:color w:val="0000FF"/>
                        <w:szCs w:val="21"/>
                      </w:rPr>
                      <w:t xml:space="preserve">　</w:t>
                    </w:r>
                  </w:p>
                </w:tc>
              </w:sdtContent>
            </w:sdt>
            <w:sdt>
              <w:sdtPr>
                <w:rPr>
                  <w:rFonts w:hint="eastAsia"/>
                  <w:szCs w:val="21"/>
                </w:rPr>
                <w:alias w:val="处置可供出售金融资产取得的投资收益"/>
                <w:tag w:val="_GBC_0761d57783dc411c960b410ad098955f"/>
                <w:id w:val="25495966"/>
                <w:lock w:val="sdtLocked"/>
                <w:showingPlcHdr/>
              </w:sdtPr>
              <w:sdtContent>
                <w:tc>
                  <w:tcPr>
                    <w:tcW w:w="1572" w:type="pct"/>
                  </w:tcPr>
                  <w:p w:rsidR="00A6624F" w:rsidRDefault="00A6624F" w:rsidP="00A6624F">
                    <w:pPr>
                      <w:jc w:val="right"/>
                      <w:rPr>
                        <w:szCs w:val="21"/>
                      </w:rPr>
                    </w:pPr>
                    <w:r>
                      <w:rPr>
                        <w:rFonts w:hint="eastAsia"/>
                        <w:color w:val="0000FF"/>
                        <w:szCs w:val="21"/>
                      </w:rPr>
                      <w:t xml:space="preserve">　</w:t>
                    </w:r>
                  </w:p>
                </w:tc>
              </w:sdtContent>
            </w:sdt>
          </w:tr>
          <w:tr w:rsidR="00A6624F" w:rsidTr="001C4190">
            <w:tc>
              <w:tcPr>
                <w:tcW w:w="2018" w:type="pct"/>
              </w:tcPr>
              <w:p w:rsidR="00A6624F" w:rsidRDefault="00A6624F" w:rsidP="00A6624F">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d9187aef3b514f5099c6f16bcdd75ff2"/>
                <w:id w:val="25495967"/>
                <w:lock w:val="sdtLocked"/>
                <w:showingPlcHdr/>
              </w:sdtPr>
              <w:sdtContent>
                <w:tc>
                  <w:tcPr>
                    <w:tcW w:w="1410" w:type="pct"/>
                  </w:tcPr>
                  <w:p w:rsidR="00A6624F" w:rsidRDefault="00A6624F" w:rsidP="00A6624F">
                    <w:pPr>
                      <w:jc w:val="right"/>
                      <w:rPr>
                        <w:szCs w:val="21"/>
                      </w:rPr>
                    </w:pPr>
                    <w:r>
                      <w:rPr>
                        <w:rFonts w:hint="eastAsia"/>
                        <w:color w:val="333399"/>
                      </w:rPr>
                      <w:t xml:space="preserve">　</w:t>
                    </w:r>
                  </w:p>
                </w:tc>
              </w:sdtContent>
            </w:sdt>
            <w:sdt>
              <w:sdtPr>
                <w:rPr>
                  <w:szCs w:val="21"/>
                </w:rPr>
                <w:alias w:val="丧失控制权后，剩余股权按公允价值重新计量产生的利得"/>
                <w:tag w:val="_GBC_894502bba114485094180b50d1da1390"/>
                <w:id w:val="25495968"/>
                <w:lock w:val="sdtLocked"/>
                <w:showingPlcHdr/>
              </w:sdtPr>
              <w:sdtContent>
                <w:tc>
                  <w:tcPr>
                    <w:tcW w:w="1572" w:type="pct"/>
                  </w:tcPr>
                  <w:p w:rsidR="00A6624F" w:rsidRDefault="00A6624F" w:rsidP="00A6624F">
                    <w:pPr>
                      <w:jc w:val="right"/>
                      <w:rPr>
                        <w:szCs w:val="21"/>
                      </w:rPr>
                    </w:pPr>
                    <w:r>
                      <w:rPr>
                        <w:rFonts w:hint="eastAsia"/>
                        <w:color w:val="333399"/>
                      </w:rPr>
                      <w:t xml:space="preserve">　</w:t>
                    </w:r>
                  </w:p>
                </w:tc>
              </w:sdtContent>
            </w:sdt>
          </w:tr>
          <w:sdt>
            <w:sdtPr>
              <w:rPr>
                <w:rFonts w:hint="eastAsia"/>
                <w:szCs w:val="21"/>
              </w:rPr>
              <w:alias w:val="其他投资收益"/>
              <w:tag w:val="_GBC_388a41f3ef3b4fea8a99d50608679300"/>
              <w:id w:val="25495972"/>
              <w:lock w:val="sdtLocked"/>
            </w:sdtPr>
            <w:sdtEndPr>
              <w:rPr>
                <w:rFonts w:hint="default"/>
              </w:rPr>
            </w:sdtEndPr>
            <w:sdtContent>
              <w:tr w:rsidR="00A6624F" w:rsidTr="001C4190">
                <w:sdt>
                  <w:sdtPr>
                    <w:rPr>
                      <w:rFonts w:hint="eastAsia"/>
                      <w:szCs w:val="21"/>
                    </w:rPr>
                    <w:alias w:val="其他投资收益项目"/>
                    <w:tag w:val="_GBC_e39ea424de6b4e6f8ab03d40c88c1ac8"/>
                    <w:id w:val="25495969"/>
                    <w:lock w:val="sdtLocked"/>
                  </w:sdtPr>
                  <w:sdtContent>
                    <w:tc>
                      <w:tcPr>
                        <w:tcW w:w="2018" w:type="pct"/>
                      </w:tcPr>
                      <w:p w:rsidR="00A6624F" w:rsidRPr="001A4313" w:rsidRDefault="00A6624F" w:rsidP="00A6624F">
                        <w:r>
                          <w:rPr>
                            <w:rFonts w:hint="eastAsia"/>
                            <w:sz w:val="18"/>
                            <w:szCs w:val="18"/>
                          </w:rPr>
                          <w:t>其他（理财产品投资收益）</w:t>
                        </w:r>
                      </w:p>
                    </w:tc>
                  </w:sdtContent>
                </w:sdt>
                <w:sdt>
                  <w:sdtPr>
                    <w:rPr>
                      <w:szCs w:val="21"/>
                    </w:rPr>
                    <w:alias w:val="其他投资收益明细－金额"/>
                    <w:tag w:val="_GBC_ae8c1ada90b2425ab8f670b45c09402e"/>
                    <w:id w:val="25495970"/>
                    <w:lock w:val="sdtLocked"/>
                  </w:sdtPr>
                  <w:sdtContent>
                    <w:tc>
                      <w:tcPr>
                        <w:tcW w:w="1410" w:type="pct"/>
                      </w:tcPr>
                      <w:p w:rsidR="00A6624F" w:rsidRDefault="00A6624F" w:rsidP="00A6624F">
                        <w:pPr>
                          <w:jc w:val="right"/>
                          <w:rPr>
                            <w:szCs w:val="21"/>
                          </w:rPr>
                        </w:pPr>
                        <w:r>
                          <w:rPr>
                            <w:szCs w:val="21"/>
                          </w:rPr>
                          <w:t>18,853,307.51</w:t>
                        </w:r>
                      </w:p>
                    </w:tc>
                  </w:sdtContent>
                </w:sdt>
                <w:sdt>
                  <w:sdtPr>
                    <w:rPr>
                      <w:szCs w:val="21"/>
                    </w:rPr>
                    <w:alias w:val="其他投资收益明细－金额"/>
                    <w:tag w:val="_GBC_3d6936ed0aac44d196f2f53d42a185a9"/>
                    <w:id w:val="25495971"/>
                    <w:lock w:val="sdtLocked"/>
                  </w:sdtPr>
                  <w:sdtContent>
                    <w:tc>
                      <w:tcPr>
                        <w:tcW w:w="1572" w:type="pct"/>
                      </w:tcPr>
                      <w:p w:rsidR="00A6624F" w:rsidRDefault="00A6624F" w:rsidP="00A6624F">
                        <w:pPr>
                          <w:jc w:val="right"/>
                          <w:rPr>
                            <w:szCs w:val="21"/>
                          </w:rPr>
                        </w:pPr>
                        <w:r>
                          <w:rPr>
                            <w:szCs w:val="21"/>
                          </w:rPr>
                          <w:t>9,312,552.70</w:t>
                        </w:r>
                      </w:p>
                    </w:tc>
                  </w:sdtContent>
                </w:sdt>
              </w:tr>
            </w:sdtContent>
          </w:sdt>
          <w:tr w:rsidR="00A6624F" w:rsidTr="001C4190">
            <w:tc>
              <w:tcPr>
                <w:tcW w:w="2018" w:type="pct"/>
                <w:vAlign w:val="center"/>
              </w:tcPr>
              <w:p w:rsidR="00A6624F" w:rsidRDefault="00A6624F" w:rsidP="00A6624F">
                <w:pPr>
                  <w:jc w:val="center"/>
                  <w:rPr>
                    <w:szCs w:val="21"/>
                  </w:rPr>
                </w:pPr>
                <w:r>
                  <w:rPr>
                    <w:rFonts w:hint="eastAsia"/>
                    <w:szCs w:val="21"/>
                  </w:rPr>
                  <w:t>合计</w:t>
                </w:r>
              </w:p>
            </w:tc>
            <w:tc>
              <w:tcPr>
                <w:tcW w:w="1410" w:type="pct"/>
              </w:tcPr>
              <w:p w:rsidR="00A6624F" w:rsidRDefault="00FD450F" w:rsidP="00A6624F">
                <w:pPr>
                  <w:jc w:val="right"/>
                  <w:rPr>
                    <w:szCs w:val="21"/>
                  </w:rPr>
                </w:pPr>
                <w:sdt>
                  <w:sdtPr>
                    <w:rPr>
                      <w:rFonts w:hint="eastAsia"/>
                      <w:szCs w:val="21"/>
                    </w:rPr>
                    <w:alias w:val="投资收益"/>
                    <w:tag w:val="_GBC_3636db471e4740fbacd93e5c945f4749"/>
                    <w:id w:val="25495973"/>
                    <w:lock w:val="sdtLocked"/>
                  </w:sdtPr>
                  <w:sdtContent>
                    <w:r w:rsidR="00A6624F">
                      <w:rPr>
                        <w:szCs w:val="21"/>
                      </w:rPr>
                      <w:t>15,170,117.23</w:t>
                    </w:r>
                  </w:sdtContent>
                </w:sdt>
              </w:p>
            </w:tc>
            <w:tc>
              <w:tcPr>
                <w:tcW w:w="1572" w:type="pct"/>
              </w:tcPr>
              <w:p w:rsidR="00A6624F" w:rsidRDefault="00FD450F" w:rsidP="00A6624F">
                <w:pPr>
                  <w:jc w:val="right"/>
                  <w:rPr>
                    <w:szCs w:val="21"/>
                  </w:rPr>
                </w:pPr>
                <w:sdt>
                  <w:sdtPr>
                    <w:rPr>
                      <w:rFonts w:hint="eastAsia"/>
                      <w:szCs w:val="21"/>
                    </w:rPr>
                    <w:alias w:val="投资收益"/>
                    <w:tag w:val="_GBC_6a3d74b048dc4230b0b04405ea490178"/>
                    <w:id w:val="25495974"/>
                    <w:lock w:val="sdtLocked"/>
                  </w:sdtPr>
                  <w:sdtContent>
                    <w:r w:rsidR="00A6624F">
                      <w:rPr>
                        <w:szCs w:val="21"/>
                      </w:rPr>
                      <w:t>8,678,547.69</w:t>
                    </w:r>
                  </w:sdtContent>
                </w:sdt>
              </w:p>
            </w:tc>
          </w:tr>
        </w:tbl>
        <w:p w:rsidR="00A6624F" w:rsidRDefault="00FD450F">
          <w:pPr>
            <w:rPr>
              <w:b/>
              <w:szCs w:val="21"/>
            </w:rPr>
          </w:pPr>
        </w:p>
      </w:sdtContent>
    </w:sdt>
    <w:sdt>
      <w:sdtPr>
        <w:rPr>
          <w:rFonts w:hint="eastAsia"/>
          <w:szCs w:val="21"/>
        </w:rPr>
        <w:alias w:val="模块:投资收益的说明"/>
        <w:tag w:val="_GBC_c23cc219ab6d48e9af52c3508f1595dc"/>
        <w:id w:val="25495977"/>
        <w:lock w:val="sdtLocked"/>
        <w:placeholder>
          <w:docPart w:val="GBC22222222222222222222222222222"/>
        </w:placeholder>
      </w:sdtPr>
      <w:sdtContent>
        <w:p w:rsidR="00A6624F" w:rsidRDefault="00A6624F">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25495976"/>
            <w:lock w:val="sdtLocked"/>
            <w:placeholder>
              <w:docPart w:val="GBC22222222222222222222222222222"/>
            </w:placeholder>
          </w:sdtPr>
          <w:sdtContent>
            <w:p w:rsidR="00A6624F" w:rsidRDefault="00A6624F">
              <w:pPr>
                <w:autoSpaceDE w:val="0"/>
                <w:autoSpaceDN w:val="0"/>
                <w:adjustRightInd w:val="0"/>
                <w:rPr>
                  <w:szCs w:val="21"/>
                </w:rPr>
              </w:pPr>
              <w:r>
                <w:rPr>
                  <w:rFonts w:hint="eastAsia"/>
                  <w:szCs w:val="21"/>
                </w:rPr>
                <w:t>无</w:t>
              </w:r>
            </w:p>
          </w:sdtContent>
        </w:sdt>
      </w:sdtContent>
    </w:sd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alias w:val="模块:营业外收入情况"/>
        <w:tag w:val="_GBC_b3aa85ef8a734fe8abf3dc4d81ddc34c"/>
        <w:id w:val="25496020"/>
        <w:lock w:val="sdtLocked"/>
        <w:placeholder>
          <w:docPart w:val="GBC22222222222222222222222222222"/>
        </w:placeholder>
      </w:sdtPr>
      <w:sdtEndPr>
        <w:rPr>
          <w:rFonts w:ascii="宋体" w:eastAsia="宋体" w:hAnsi="宋体" w:cs="宋体"/>
          <w:b w:val="0"/>
          <w:bCs w:val="0"/>
          <w:szCs w:val="24"/>
        </w:rPr>
      </w:sdtEndPr>
      <w:sdtContent>
        <w:p w:rsidR="00A6624F" w:rsidRDefault="00A6624F">
          <w:pPr>
            <w:rPr>
              <w:rFonts w:asciiTheme="minorHAnsi" w:eastAsiaTheme="minorEastAsia" w:hAnsiTheme="minorHAnsi" w:cstheme="minorBidi"/>
              <w:bCs/>
              <w:szCs w:val="22"/>
            </w:rPr>
          </w:pPr>
          <w:r>
            <w:rPr>
              <w:rFonts w:asciiTheme="minorHAnsi" w:eastAsiaTheme="minorEastAsia" w:hAnsiTheme="minorHAnsi" w:cstheme="minorBidi" w:hint="eastAsia"/>
              <w:bCs/>
              <w:szCs w:val="22"/>
            </w:rPr>
            <w:t>营业外收入情况</w:t>
          </w:r>
        </w:p>
        <w:sdt>
          <w:sdtPr>
            <w:rPr>
              <w:rFonts w:asciiTheme="minorHAnsi" w:eastAsiaTheme="minorEastAsia" w:hAnsiTheme="minorHAnsi" w:cstheme="minorBidi" w:hint="eastAsia"/>
              <w:bCs/>
              <w:szCs w:val="22"/>
            </w:rPr>
            <w:alias w:val="是否适用：营业外收入情况 [双击切换]"/>
            <w:tag w:val="_GBC_b6e9df1124844122abb2dde58392c605"/>
            <w:id w:val="25495978"/>
            <w:lock w:val="sdtContentLocked"/>
            <w:placeholder>
              <w:docPart w:val="GBC22222222222222222222222222222"/>
            </w:placeholder>
          </w:sdtPr>
          <w:sdtContent>
            <w:p w:rsidR="00A6624F" w:rsidRDefault="001D1CEE">
              <w:pPr>
                <w:rPr>
                  <w:rFonts w:asciiTheme="minorHAnsi" w:eastAsiaTheme="minorEastAsia" w:hAnsiTheme="minorHAnsi" w:cstheme="minorBidi"/>
                  <w:bCs/>
                  <w:szCs w:val="22"/>
                </w:rPr>
              </w:pPr>
              <w:r>
                <w:rPr>
                  <w:rFonts w:cstheme="minorBidi"/>
                  <w:bCs/>
                  <w:szCs w:val="22"/>
                </w:rPr>
                <w:fldChar w:fldCharType="begin"/>
              </w:r>
              <w:r w:rsidR="00A6624F">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A6624F">
                <w:rPr>
                  <w:rFonts w:cstheme="minorBidi"/>
                  <w:bCs/>
                  <w:szCs w:val="22"/>
                </w:rPr>
                <w:instrText xml:space="preserve"> MACROBUTTON  SnrToggleCheckbox □不适用 </w:instrText>
              </w:r>
              <w:r>
                <w:rPr>
                  <w:rFonts w:cstheme="minorBidi"/>
                  <w:bCs/>
                  <w:szCs w:val="22"/>
                </w:rPr>
                <w:fldChar w:fldCharType="end"/>
              </w:r>
            </w:p>
          </w:sdtContent>
        </w:sdt>
        <w:p w:rsidR="00A6624F" w:rsidRDefault="00A6624F">
          <w:pPr>
            <w:jc w:val="right"/>
          </w:pPr>
          <w:r>
            <w:rPr>
              <w:rFonts w:hint="eastAsia"/>
            </w:rPr>
            <w:t>单位：</w:t>
          </w:r>
          <w:sdt>
            <w:sdtPr>
              <w:rPr>
                <w:rFonts w:hint="eastAsia"/>
              </w:rPr>
              <w:alias w:val="单位：财务附注：营业外收入"/>
              <w:tag w:val="_GBC_dd93a692e0c045038f9ddf46f86e7289"/>
              <w:id w:val="2549597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254959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9"/>
            <w:gridCol w:w="2127"/>
            <w:gridCol w:w="1946"/>
            <w:gridCol w:w="2317"/>
          </w:tblGrid>
          <w:tr w:rsidR="00A6624F" w:rsidTr="00AE5C82">
            <w:tc>
              <w:tcPr>
                <w:tcW w:w="147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项目</w:t>
                </w:r>
              </w:p>
            </w:tc>
            <w:tc>
              <w:tcPr>
                <w:tcW w:w="1175"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本期发生额</w:t>
                </w:r>
              </w:p>
            </w:tc>
            <w:tc>
              <w:tcPr>
                <w:tcW w:w="1075"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color w:val="FF0000"/>
                    <w:szCs w:val="21"/>
                  </w:rPr>
                </w:pPr>
                <w:r>
                  <w:rPr>
                    <w:rFonts w:hint="eastAsia"/>
                    <w:szCs w:val="21"/>
                  </w:rPr>
                  <w:t>计入当期非经常性损益的金额</w:t>
                </w:r>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非流动资产处置利得合计</w:t>
                </w:r>
              </w:p>
            </w:tc>
            <w:tc>
              <w:tcPr>
                <w:tcW w:w="11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非流动资产处置利得合计"/>
                    <w:tag w:val="_GBC_f3176b2bf10b428290a0a24b479a97d2"/>
                    <w:id w:val="25495981"/>
                    <w:lock w:val="sdtLocked"/>
                  </w:sdtPr>
                  <w:sdtContent>
                    <w:r w:rsidR="00A6624F">
                      <w:rPr>
                        <w:rFonts w:hint="eastAsia"/>
                        <w:szCs w:val="21"/>
                      </w:rPr>
                      <w:t>60,438.94</w:t>
                    </w:r>
                  </w:sdtContent>
                </w:sdt>
              </w:p>
            </w:tc>
            <w:sdt>
              <w:sdtPr>
                <w:rPr>
                  <w:szCs w:val="21"/>
                </w:rPr>
                <w:alias w:val="非流动资产处置利得合计"/>
                <w:tag w:val="_GBC_13751e0d0cf74655a932a129dcb09b89"/>
                <w:id w:val="25495982"/>
                <w:lock w:val="sdtLocked"/>
                <w:showingPlcHdr/>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非流动资产处置利得合计计入当期非经常性损益的金额"/>
                <w:tag w:val="_GBC_18f48df7ef094d47b4ec84ff0b2ff107"/>
                <w:id w:val="25495983"/>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60,438.94</w:t>
                    </w:r>
                  </w:p>
                </w:tc>
              </w:sdtContent>
            </w:sdt>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其中：固定资产处置利得</w:t>
                </w:r>
              </w:p>
            </w:tc>
            <w:sdt>
              <w:sdtPr>
                <w:rPr>
                  <w:szCs w:val="21"/>
                </w:rPr>
                <w:alias w:val="固定资产处置利得"/>
                <w:tag w:val="_GBC_f2834cd6e9fd4429aba0727eb4da2363"/>
                <w:id w:val="25495984"/>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60,438.94</w:t>
                    </w:r>
                  </w:p>
                </w:tc>
              </w:sdtContent>
            </w:sdt>
            <w:sdt>
              <w:sdtPr>
                <w:rPr>
                  <w:szCs w:val="21"/>
                </w:rPr>
                <w:alias w:val="固定资产处置利得"/>
                <w:tag w:val="_GBC_dfc58119dafd4450a4856bca1dda45a6"/>
                <w:id w:val="25495985"/>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固定资产处置利得计入当期非经常性损益的金额"/>
                    <w:tag w:val="_GBC_cf9db279aeba41da89d3323f61df280f"/>
                    <w:id w:val="25495986"/>
                    <w:lock w:val="sdtLocked"/>
                  </w:sdtPr>
                  <w:sdtContent/>
                </w:sdt>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47457940cf1648ee9a104f562252c620"/>
                <w:id w:val="25495987"/>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无形资产处置利得"/>
                <w:tag w:val="_GBC_d34d489342114be3a25068249f4eaf7f"/>
                <w:id w:val="25495988"/>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无形资产处置利得计入当期非经常性损益的金额"/>
                    <w:tag w:val="_GBC_d3c83ec6693645a1a87cd1e819307563"/>
                    <w:id w:val="25495989"/>
                    <w:lock w:val="sdtLocked"/>
                  </w:sdtPr>
                  <w:sdtContent/>
                </w:sdt>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债务重组利得</w:t>
                </w:r>
              </w:p>
            </w:tc>
            <w:sdt>
              <w:sdtPr>
                <w:rPr>
                  <w:szCs w:val="21"/>
                </w:rPr>
                <w:alias w:val="债务重组收益"/>
                <w:tag w:val="_GBC_5f2a9d44e0ad48d48b81691287cf38c3"/>
                <w:id w:val="25495990"/>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债务重组收益"/>
                <w:tag w:val="_GBC_866099afbd284e29a7983f71dd0dabd4"/>
                <w:id w:val="25495991"/>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债务重组利得计入当期非经常性损益的金额"/>
                    <w:tag w:val="_GBC_a1bad5cf500842f198d7a8122139b5ae"/>
                    <w:id w:val="25495992"/>
                    <w:lock w:val="sdtLocked"/>
                  </w:sdtPr>
                  <w:sdtContent/>
                </w:sdt>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非货币性资产交换利得</w:t>
                </w:r>
              </w:p>
            </w:tc>
            <w:sdt>
              <w:sdtPr>
                <w:rPr>
                  <w:szCs w:val="21"/>
                </w:rPr>
                <w:alias w:val="非货币性资产交换利得(营业外收入)"/>
                <w:tag w:val="_GBC_764d1883a3c84708ba2349c2b536e978"/>
                <w:id w:val="25495993"/>
                <w:lock w:val="sdtLocked"/>
                <w:showingPlcHdr/>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非货币性资产交换利得(营业外收入)"/>
                <w:tag w:val="_GBC_4690c9dd66f04256b76dedcb66331d7d"/>
                <w:id w:val="25495994"/>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非货币性资产交换利得计入当期非经常性损益的金额"/>
                    <w:tag w:val="_GBC_4cfbf8d4963d45649cc657c045016eee"/>
                    <w:id w:val="25495995"/>
                    <w:lock w:val="sdtLocked"/>
                    <w:showingPlcHdr/>
                  </w:sdtPr>
                  <w:sdtContent/>
                </w:sdt>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lastRenderedPageBreak/>
                  <w:t>接受捐赠</w:t>
                </w:r>
              </w:p>
            </w:tc>
            <w:sdt>
              <w:sdtPr>
                <w:rPr>
                  <w:szCs w:val="21"/>
                </w:rPr>
                <w:alias w:val="接受捐赠"/>
                <w:tag w:val="_GBC_947edb019e7d4783ae5f76f22ab3df3f"/>
                <w:id w:val="25495996"/>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接受捐赠"/>
                <w:tag w:val="_GBC_3f21474a242b45a38c16492ef4b508b0"/>
                <w:id w:val="25495997"/>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接受捐赠计入当期非经常性损益的金额"/>
                    <w:tag w:val="_GBC_958bbb04a52a4e24bd0a0bd47b3a3b1e"/>
                    <w:id w:val="25495998"/>
                    <w:lock w:val="sdtLocked"/>
                  </w:sdtPr>
                  <w:sdtContent/>
                </w:sdt>
              </w:p>
            </w:tc>
          </w:tr>
          <w:tr w:rsidR="00A6624F" w:rsidTr="00AE5C82">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ind w:right="6"/>
                  <w:rPr>
                    <w:bCs/>
                    <w:szCs w:val="21"/>
                  </w:rPr>
                </w:pPr>
                <w:r>
                  <w:rPr>
                    <w:rFonts w:hint="eastAsia"/>
                    <w:bCs/>
                    <w:szCs w:val="21"/>
                  </w:rPr>
                  <w:t>政府补助</w:t>
                </w:r>
              </w:p>
            </w:tc>
            <w:tc>
              <w:tcPr>
                <w:tcW w:w="11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补贴收入"/>
                    <w:tag w:val="_GBC_71f31ea0cbee4c9caeb9190787aff53c"/>
                    <w:id w:val="25495999"/>
                    <w:lock w:val="sdtLocked"/>
                  </w:sdtPr>
                  <w:sdtContent>
                    <w:r w:rsidR="00A6624F">
                      <w:rPr>
                        <w:szCs w:val="21"/>
                      </w:rPr>
                      <w:t>7,052,016.66</w:t>
                    </w:r>
                  </w:sdtContent>
                </w:sdt>
              </w:p>
            </w:tc>
            <w:sdt>
              <w:sdtPr>
                <w:rPr>
                  <w:szCs w:val="21"/>
                </w:rPr>
                <w:alias w:val="补贴收入"/>
                <w:tag w:val="_GBC_da75a27492574b9899e34369b97ea38b"/>
                <w:id w:val="25496000"/>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7,363,451.60</w:t>
                    </w:r>
                  </w:p>
                </w:tc>
              </w:sdtContent>
            </w:sdt>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政府补助计入当期非经常性损益的金额"/>
                    <w:tag w:val="_GBC_cc0b8564b9114bbb8eb034e441fb13a2"/>
                    <w:id w:val="25496001"/>
                    <w:lock w:val="sdtLocked"/>
                  </w:sdtPr>
                  <w:sdtContent>
                    <w:r w:rsidR="00A6624F">
                      <w:rPr>
                        <w:rFonts w:hint="eastAsia"/>
                        <w:szCs w:val="21"/>
                      </w:rPr>
                      <w:t>7,052,016.66</w:t>
                    </w:r>
                  </w:sdtContent>
                </w:sdt>
              </w:p>
            </w:tc>
          </w:tr>
          <w:sdt>
            <w:sdtPr>
              <w:rPr>
                <w:rFonts w:hint="eastAsia"/>
                <w:szCs w:val="21"/>
              </w:rPr>
              <w:alias w:val="营业外收入明细"/>
              <w:tag w:val="_GBC_fd02acc867064481b957560afa744c85"/>
              <w:id w:val="25496006"/>
              <w:lock w:val="sdtLocked"/>
            </w:sdtPr>
            <w:sdtContent>
              <w:tr w:rsidR="00A6624F" w:rsidTr="00AE5C82">
                <w:sdt>
                  <w:sdtPr>
                    <w:rPr>
                      <w:rFonts w:hint="eastAsia"/>
                      <w:szCs w:val="21"/>
                    </w:rPr>
                    <w:alias w:val="营业外收入项目"/>
                    <w:tag w:val="_GBC_0722783346e64733b889d400c5359b83"/>
                    <w:id w:val="25496002"/>
                    <w:lock w:val="sdtLocked"/>
                  </w:sdtPr>
                  <w:sdtContent>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预计负债计提折旧转回</w:t>
                        </w:r>
                      </w:p>
                    </w:tc>
                  </w:sdtContent>
                </w:sdt>
                <w:sdt>
                  <w:sdtPr>
                    <w:rPr>
                      <w:szCs w:val="21"/>
                    </w:rPr>
                    <w:alias w:val="营业外收入金额"/>
                    <w:tag w:val="_GBC_3101d54a60a24215b544aeea9b39db09"/>
                    <w:id w:val="25496003"/>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1,100,935.39</w:t>
                        </w:r>
                      </w:p>
                    </w:tc>
                  </w:sdtContent>
                </w:sdt>
                <w:sdt>
                  <w:sdtPr>
                    <w:rPr>
                      <w:szCs w:val="21"/>
                    </w:rPr>
                    <w:alias w:val="营业外收入金额"/>
                    <w:tag w:val="_GBC_e9ae46edac3941c589ce62d2ed02eeed"/>
                    <w:id w:val="25496004"/>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1,100,933.76</w:t>
                        </w:r>
                      </w:p>
                    </w:tc>
                  </w:sdtContent>
                </w:sdt>
                <w:sdt>
                  <w:sdtPr>
                    <w:rPr>
                      <w:szCs w:val="21"/>
                    </w:rPr>
                    <w:alias w:val="营业外收入金额计入当期非经常性损益的金额"/>
                    <w:tag w:val="_GBC_a89289989344493a98dcbade4c2948a3"/>
                    <w:id w:val="25496005"/>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1,100,935.39</w:t>
                        </w:r>
                      </w:p>
                    </w:tc>
                  </w:sdtContent>
                </w:sdt>
              </w:tr>
            </w:sdtContent>
          </w:sdt>
          <w:sdt>
            <w:sdtPr>
              <w:rPr>
                <w:rFonts w:hint="eastAsia"/>
                <w:szCs w:val="21"/>
              </w:rPr>
              <w:alias w:val="营业外收入明细"/>
              <w:tag w:val="_GBC_fd02acc867064481b957560afa744c85"/>
              <w:id w:val="25496011"/>
              <w:lock w:val="sdtLocked"/>
            </w:sdtPr>
            <w:sdtContent>
              <w:tr w:rsidR="00A6624F" w:rsidTr="00AE5C82">
                <w:sdt>
                  <w:sdtPr>
                    <w:rPr>
                      <w:rFonts w:hint="eastAsia"/>
                      <w:szCs w:val="21"/>
                    </w:rPr>
                    <w:alias w:val="营业外收入项目"/>
                    <w:tag w:val="_GBC_0722783346e64733b889d400c5359b83"/>
                    <w:id w:val="25496007"/>
                    <w:lock w:val="sdtLocked"/>
                  </w:sdtPr>
                  <w:sdtContent>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违约赔偿收入</w:t>
                        </w:r>
                      </w:p>
                    </w:tc>
                  </w:sdtContent>
                </w:sdt>
                <w:sdt>
                  <w:sdtPr>
                    <w:rPr>
                      <w:szCs w:val="21"/>
                    </w:rPr>
                    <w:alias w:val="营业外收入金额"/>
                    <w:tag w:val="_GBC_3101d54a60a24215b544aeea9b39db09"/>
                    <w:id w:val="25496008"/>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73,430.2</w:t>
                        </w:r>
                      </w:p>
                    </w:tc>
                  </w:sdtContent>
                </w:sdt>
                <w:sdt>
                  <w:sdtPr>
                    <w:rPr>
                      <w:szCs w:val="21"/>
                    </w:rPr>
                    <w:alias w:val="营业外收入金额"/>
                    <w:tag w:val="_GBC_e9ae46edac3941c589ce62d2ed02eeed"/>
                    <w:id w:val="25496009"/>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92,445.32</w:t>
                        </w:r>
                      </w:p>
                    </w:tc>
                  </w:sdtContent>
                </w:sdt>
                <w:sdt>
                  <w:sdtPr>
                    <w:rPr>
                      <w:szCs w:val="21"/>
                    </w:rPr>
                    <w:alias w:val="营业外收入金额计入当期非经常性损益的金额"/>
                    <w:tag w:val="_GBC_a89289989344493a98dcbade4c2948a3"/>
                    <w:id w:val="25496010"/>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73,430.2</w:t>
                        </w:r>
                      </w:p>
                    </w:tc>
                  </w:sdtContent>
                </w:sdt>
              </w:tr>
            </w:sdtContent>
          </w:sdt>
          <w:sdt>
            <w:sdtPr>
              <w:rPr>
                <w:rFonts w:hint="eastAsia"/>
                <w:szCs w:val="21"/>
              </w:rPr>
              <w:alias w:val="营业外收入明细"/>
              <w:tag w:val="_GBC_fd02acc867064481b957560afa744c85"/>
              <w:id w:val="25496016"/>
              <w:lock w:val="sdtLocked"/>
            </w:sdtPr>
            <w:sdtContent>
              <w:tr w:rsidR="00A6624F" w:rsidTr="00AE5C82">
                <w:sdt>
                  <w:sdtPr>
                    <w:rPr>
                      <w:rFonts w:hint="eastAsia"/>
                      <w:szCs w:val="21"/>
                    </w:rPr>
                    <w:alias w:val="营业外收入项目"/>
                    <w:tag w:val="_GBC_0722783346e64733b889d400c5359b83"/>
                    <w:id w:val="25496012"/>
                    <w:lock w:val="sdtLocked"/>
                  </w:sdtPr>
                  <w:sdtContent>
                    <w:tc>
                      <w:tcPr>
                        <w:tcW w:w="1470"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其他</w:t>
                        </w:r>
                      </w:p>
                    </w:tc>
                  </w:sdtContent>
                </w:sdt>
                <w:sdt>
                  <w:sdtPr>
                    <w:rPr>
                      <w:szCs w:val="21"/>
                    </w:rPr>
                    <w:alias w:val="营业外收入金额"/>
                    <w:tag w:val="_GBC_3101d54a60a24215b544aeea9b39db09"/>
                    <w:id w:val="25496013"/>
                    <w:lock w:val="sdtLocked"/>
                  </w:sdtPr>
                  <w:sdtContent>
                    <w:tc>
                      <w:tcPr>
                        <w:tcW w:w="11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155,478.61</w:t>
                        </w:r>
                      </w:p>
                    </w:tc>
                  </w:sdtContent>
                </w:sdt>
                <w:sdt>
                  <w:sdtPr>
                    <w:rPr>
                      <w:szCs w:val="21"/>
                    </w:rPr>
                    <w:alias w:val="营业外收入金额"/>
                    <w:tag w:val="_GBC_e9ae46edac3941c589ce62d2ed02eeed"/>
                    <w:id w:val="25496014"/>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2,005,684.83</w:t>
                        </w:r>
                      </w:p>
                    </w:tc>
                  </w:sdtContent>
                </w:sdt>
                <w:sdt>
                  <w:sdtPr>
                    <w:rPr>
                      <w:szCs w:val="21"/>
                    </w:rPr>
                    <w:alias w:val="营业外收入金额计入当期非经常性损益的金额"/>
                    <w:tag w:val="_GBC_a89289989344493a98dcbade4c2948a3"/>
                    <w:id w:val="25496015"/>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155,478.61</w:t>
                        </w:r>
                      </w:p>
                    </w:tc>
                  </w:sdtContent>
                </w:sdt>
              </w:tr>
            </w:sdtContent>
          </w:sdt>
          <w:tr w:rsidR="00A6624F" w:rsidRPr="008778D7" w:rsidTr="00AE5C82">
            <w:tc>
              <w:tcPr>
                <w:tcW w:w="147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合计</w:t>
                </w:r>
              </w:p>
            </w:tc>
            <w:tc>
              <w:tcPr>
                <w:tcW w:w="11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营业外收入"/>
                    <w:tag w:val="_GBC_f862f9e2b0ac45afac769a2d8f7d1d95"/>
                    <w:id w:val="25496017"/>
                    <w:lock w:val="sdtLocked"/>
                  </w:sdtPr>
                  <w:sdtContent>
                    <w:r w:rsidR="00A6624F">
                      <w:rPr>
                        <w:szCs w:val="21"/>
                      </w:rPr>
                      <w:t>8,442,299.8</w:t>
                    </w:r>
                    <w:r w:rsidR="00A6624F">
                      <w:rPr>
                        <w:rFonts w:hint="eastAsia"/>
                        <w:szCs w:val="21"/>
                      </w:rPr>
                      <w:t>0</w:t>
                    </w: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营业外收入"/>
                    <w:tag w:val="_GBC_bfd10b1f3c7d4101bc21fc0f9fbc1617"/>
                    <w:id w:val="25496018"/>
                    <w:lock w:val="sdtLocked"/>
                  </w:sdtPr>
                  <w:sdtContent>
                    <w:r w:rsidR="00A6624F">
                      <w:rPr>
                        <w:rFonts w:hint="eastAsia"/>
                        <w:szCs w:val="21"/>
                      </w:rPr>
                      <w:t>10,562,515.51</w:t>
                    </w:r>
                  </w:sdtContent>
                </w:sdt>
              </w:p>
            </w:tc>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营业外收入合计计入当期非经常性损益的金额"/>
                    <w:tag w:val="_GBC_a0bc3b5bfca54265833010a3a5fb2ce8"/>
                    <w:id w:val="25496019"/>
                    <w:lock w:val="sdtLocked"/>
                  </w:sdtPr>
                  <w:sdtContent>
                    <w:r w:rsidR="00A6624F">
                      <w:rPr>
                        <w:szCs w:val="21"/>
                      </w:rPr>
                      <w:t>8,442,299.8</w:t>
                    </w:r>
                    <w:r w:rsidR="00A6624F">
                      <w:rPr>
                        <w:rFonts w:hint="eastAsia"/>
                        <w:szCs w:val="21"/>
                      </w:rPr>
                      <w:t>0</w:t>
                    </w:r>
                  </w:sdtContent>
                </w:sdt>
              </w:p>
            </w:tc>
          </w:tr>
        </w:tbl>
        <w:p w:rsidR="00A6624F" w:rsidRPr="008778D7" w:rsidRDefault="00FD450F" w:rsidP="00A6624F"/>
      </w:sdtContent>
    </w:sdt>
    <w:p w:rsidR="00A6624F" w:rsidRDefault="00A6624F">
      <w:pPr>
        <w:rPr>
          <w:szCs w:val="21"/>
        </w:rPr>
      </w:pPr>
    </w:p>
    <w:sdt>
      <w:sdtPr>
        <w:rPr>
          <w:rFonts w:hint="eastAsia"/>
          <w:b/>
        </w:rPr>
        <w:alias w:val="模块:计入当期损益的政府补助"/>
        <w:tag w:val="_GBC_941e4c9023f94b758b05afb87d550363"/>
        <w:id w:val="25496136"/>
        <w:lock w:val="sdtLocked"/>
        <w:placeholder>
          <w:docPart w:val="GBC22222222222222222222222222222"/>
        </w:placeholder>
      </w:sdtPr>
      <w:sdtEndPr>
        <w:rPr>
          <w:b w:val="0"/>
        </w:rPr>
      </w:sdtEndPr>
      <w:sdtContent>
        <w:p w:rsidR="00A6624F" w:rsidRDefault="00A6624F">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c8882fe165a24797aca3c402f799f006"/>
            <w:id w:val="25496021"/>
            <w:lock w:val="sdtContentLocked"/>
            <w:placeholder>
              <w:docPart w:val="GBC22222222222222222222222222222"/>
            </w:placeholder>
          </w:sdtPr>
          <w:sdtContent>
            <w:p w:rsidR="00A6624F" w:rsidRDefault="001D1CEE">
              <w:pPr>
                <w:rPr>
                  <w:rStyle w:val="4Char"/>
                  <w:rFonts w:ascii="宋体" w:hAnsi="宋体"/>
                  <w:b w:val="0"/>
                  <w:szCs w:val="21"/>
                </w:rPr>
              </w:pPr>
              <w:r>
                <w:rPr>
                  <w:rStyle w:val="4Char"/>
                  <w:rFonts w:ascii="宋体" w:hAnsi="宋体"/>
                  <w:b w:val="0"/>
                  <w:szCs w:val="21"/>
                </w:rPr>
                <w:fldChar w:fldCharType="begin"/>
              </w:r>
              <w:r w:rsidR="00A6624F">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A6624F">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A6624F" w:rsidRDefault="00A6624F">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254960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254960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596"/>
            <w:gridCol w:w="2277"/>
            <w:gridCol w:w="2277"/>
            <w:gridCol w:w="2280"/>
          </w:tblGrid>
          <w:tr w:rsidR="00A6624F" w:rsidTr="00A6624F">
            <w:trPr>
              <w:trHeight w:val="556"/>
              <w:jc w:val="center"/>
            </w:trPr>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补助项目</w:t>
                </w:r>
              </w:p>
            </w:tc>
            <w:tc>
              <w:tcPr>
                <w:tcW w:w="120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本期发生</w:t>
                </w:r>
                <w:r>
                  <w:rPr>
                    <w:rFonts w:hint="eastAsia"/>
                    <w:szCs w:val="21"/>
                  </w:rPr>
                  <w:t>金</w:t>
                </w:r>
                <w:r>
                  <w:rPr>
                    <w:szCs w:val="21"/>
                  </w:rPr>
                  <w:t>额</w:t>
                </w:r>
              </w:p>
            </w:tc>
            <w:tc>
              <w:tcPr>
                <w:tcW w:w="120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上期发生</w:t>
                </w:r>
                <w:r>
                  <w:rPr>
                    <w:rFonts w:hint="eastAsia"/>
                    <w:szCs w:val="21"/>
                  </w:rPr>
                  <w:t>金</w:t>
                </w:r>
                <w:r>
                  <w:rPr>
                    <w:szCs w:val="21"/>
                  </w:rPr>
                  <w:t>额</w:t>
                </w:r>
              </w:p>
            </w:tc>
            <w:tc>
              <w:tcPr>
                <w:tcW w:w="1209"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与资产相关/与收益相关</w:t>
                </w:r>
              </w:p>
            </w:tc>
          </w:tr>
          <w:sdt>
            <w:sdtPr>
              <w:rPr>
                <w:szCs w:val="21"/>
              </w:rPr>
              <w:alias w:val="计入当期损益的政府补助明细"/>
              <w:tag w:val="_GBC_8d8ea3026a664e94a38609c0bcec2101"/>
              <w:id w:val="25496028"/>
              <w:lock w:val="sdtLocked"/>
            </w:sdtPr>
            <w:sdtContent>
              <w:tr w:rsidR="00A6624F" w:rsidTr="00A6624F">
                <w:trPr>
                  <w:jc w:val="center"/>
                </w:trPr>
                <w:sdt>
                  <w:sdtPr>
                    <w:rPr>
                      <w:szCs w:val="21"/>
                    </w:rPr>
                    <w:alias w:val="计入当期损益的政府补助项目名称"/>
                    <w:tag w:val="_GBC_e5afa976691d4951955d16fae878bcdd"/>
                    <w:id w:val="2549602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收到增值税软件退税</w:t>
                        </w:r>
                      </w:p>
                    </w:tc>
                  </w:sdtContent>
                </w:sdt>
                <w:sdt>
                  <w:sdtPr>
                    <w:rPr>
                      <w:szCs w:val="21"/>
                    </w:rPr>
                    <w:alias w:val="计入当期损益的政府补助"/>
                    <w:tag w:val="_GBC_5cf65321d9a9496787f54550eeb22a26"/>
                    <w:id w:val="2549602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1,175,316.66</w:t>
                        </w:r>
                      </w:p>
                    </w:tc>
                  </w:sdtContent>
                </w:sdt>
                <w:sdt>
                  <w:sdtPr>
                    <w:rPr>
                      <w:szCs w:val="21"/>
                    </w:rPr>
                    <w:alias w:val="计入当期损益的政府补助"/>
                    <w:tag w:val="_GBC_f808d18e2e2c402a9e2ea1d2724afc4e"/>
                    <w:id w:val="25496026"/>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2,639,896.60</w:t>
                        </w:r>
                      </w:p>
                    </w:tc>
                  </w:sdtContent>
                </w:sdt>
                <w:sdt>
                  <w:sdtPr>
                    <w:rPr>
                      <w:szCs w:val="21"/>
                    </w:rPr>
                    <w:alias w:val="计入当期损益的政府补助与资产相关/与收益相关"/>
                    <w:tag w:val="_GBC_55504ca2f77b48949ec5116d8e120fd2"/>
                    <w:id w:val="2549602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33"/>
              <w:lock w:val="sdtLocked"/>
            </w:sdtPr>
            <w:sdtContent>
              <w:tr w:rsidR="00A6624F" w:rsidTr="00A6624F">
                <w:trPr>
                  <w:jc w:val="center"/>
                </w:trPr>
                <w:sdt>
                  <w:sdtPr>
                    <w:rPr>
                      <w:szCs w:val="21"/>
                    </w:rPr>
                    <w:alias w:val="计入当期损益的政府补助项目名称"/>
                    <w:tag w:val="_GBC_e5afa976691d4951955d16fae878bcdd"/>
                    <w:id w:val="2549602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2014年广州市企业研发经费投入后补助专项</w:t>
                        </w:r>
                      </w:p>
                    </w:tc>
                  </w:sdtContent>
                </w:sdt>
                <w:sdt>
                  <w:sdtPr>
                    <w:rPr>
                      <w:szCs w:val="21"/>
                    </w:rPr>
                    <w:alias w:val="计入当期损益的政府补助"/>
                    <w:tag w:val="_GBC_5cf65321d9a9496787f54550eeb22a26"/>
                    <w:id w:val="2549603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31"/>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69,075.00</w:t>
                        </w:r>
                      </w:p>
                    </w:tc>
                  </w:sdtContent>
                </w:sdt>
                <w:sdt>
                  <w:sdtPr>
                    <w:rPr>
                      <w:szCs w:val="21"/>
                    </w:rPr>
                    <w:alias w:val="计入当期损益的政府补助与资产相关/与收益相关"/>
                    <w:tag w:val="_GBC_55504ca2f77b48949ec5116d8e120fd2"/>
                    <w:id w:val="2549603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38"/>
              <w:lock w:val="sdtLocked"/>
            </w:sdtPr>
            <w:sdtContent>
              <w:tr w:rsidR="00A6624F" w:rsidTr="00A6624F">
                <w:trPr>
                  <w:jc w:val="center"/>
                </w:trPr>
                <w:sdt>
                  <w:sdtPr>
                    <w:rPr>
                      <w:szCs w:val="21"/>
                    </w:rPr>
                    <w:alias w:val="计入当期损益的政府补助项目名称"/>
                    <w:tag w:val="_GBC_e5afa976691d4951955d16fae878bcdd"/>
                    <w:id w:val="2549603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2015年市战略性新兴产业（新一代信息技术）示范工程项目-基于大数据技术的视频图</w:t>
                        </w:r>
                        <w:proofErr w:type="gramStart"/>
                        <w:r>
                          <w:rPr>
                            <w:szCs w:val="21"/>
                          </w:rPr>
                          <w:t>侦</w:t>
                        </w:r>
                        <w:proofErr w:type="gramEnd"/>
                        <w:r>
                          <w:rPr>
                            <w:szCs w:val="21"/>
                          </w:rPr>
                          <w:t>平台研发及推广</w:t>
                        </w:r>
                      </w:p>
                    </w:tc>
                  </w:sdtContent>
                </w:sdt>
                <w:sdt>
                  <w:sdtPr>
                    <w:rPr>
                      <w:szCs w:val="21"/>
                    </w:rPr>
                    <w:alias w:val="计入当期损益的政府补助"/>
                    <w:tag w:val="_GBC_5cf65321d9a9496787f54550eeb22a26"/>
                    <w:id w:val="25496035"/>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36"/>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2,000,000.00</w:t>
                        </w:r>
                      </w:p>
                    </w:tc>
                  </w:sdtContent>
                </w:sdt>
                <w:sdt>
                  <w:sdtPr>
                    <w:rPr>
                      <w:szCs w:val="21"/>
                    </w:rPr>
                    <w:alias w:val="计入当期损益的政府补助与资产相关/与收益相关"/>
                    <w:tag w:val="_GBC_55504ca2f77b48949ec5116d8e120fd2"/>
                    <w:id w:val="2549603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43"/>
              <w:lock w:val="sdtLocked"/>
            </w:sdtPr>
            <w:sdtContent>
              <w:tr w:rsidR="00A6624F" w:rsidTr="00A6624F">
                <w:trPr>
                  <w:jc w:val="center"/>
                </w:trPr>
                <w:sdt>
                  <w:sdtPr>
                    <w:rPr>
                      <w:szCs w:val="21"/>
                    </w:rPr>
                    <w:alias w:val="计入当期损益的政府补助项目名称"/>
                    <w:tag w:val="_GBC_e5afa976691d4951955d16fae878bcdd"/>
                    <w:id w:val="2549603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广州市财政局国库支付分局广州市工业和信息化委员会面向乘客服务的轨道交通智能化系统总包项目 </w:t>
                        </w:r>
                      </w:p>
                    </w:tc>
                  </w:sdtContent>
                </w:sdt>
                <w:sdt>
                  <w:sdtPr>
                    <w:rPr>
                      <w:szCs w:val="21"/>
                    </w:rPr>
                    <w:alias w:val="计入当期损益的政府补助"/>
                    <w:tag w:val="_GBC_5cf65321d9a9496787f54550eeb22a26"/>
                    <w:id w:val="25496040"/>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41"/>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1,000,000.00</w:t>
                        </w:r>
                      </w:p>
                    </w:tc>
                  </w:sdtContent>
                </w:sdt>
                <w:sdt>
                  <w:sdtPr>
                    <w:rPr>
                      <w:szCs w:val="21"/>
                    </w:rPr>
                    <w:alias w:val="计入当期损益的政府补助与资产相关/与收益相关"/>
                    <w:tag w:val="_GBC_55504ca2f77b48949ec5116d8e120fd2"/>
                    <w:id w:val="2549604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48"/>
              <w:lock w:val="sdtLocked"/>
            </w:sdtPr>
            <w:sdtContent>
              <w:tr w:rsidR="00A6624F" w:rsidTr="00A6624F">
                <w:trPr>
                  <w:jc w:val="center"/>
                </w:trPr>
                <w:sdt>
                  <w:sdtPr>
                    <w:rPr>
                      <w:szCs w:val="21"/>
                    </w:rPr>
                    <w:alias w:val="计入当期损益的政府补助项目名称"/>
                    <w:tag w:val="_GBC_e5afa976691d4951955d16fae878bcdd"/>
                    <w:id w:val="2549604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将第二批战略性</w:t>
                        </w:r>
                        <w:proofErr w:type="gramStart"/>
                        <w:r>
                          <w:rPr>
                            <w:szCs w:val="21"/>
                          </w:rPr>
                          <w:t>新兴产业政银企</w:t>
                        </w:r>
                        <w:proofErr w:type="gramEnd"/>
                        <w:r>
                          <w:rPr>
                            <w:szCs w:val="21"/>
                          </w:rPr>
                          <w:t>合作项目 </w:t>
                        </w:r>
                      </w:p>
                    </w:tc>
                  </w:sdtContent>
                </w:sdt>
                <w:sdt>
                  <w:sdtPr>
                    <w:rPr>
                      <w:szCs w:val="21"/>
                    </w:rPr>
                    <w:alias w:val="计入当期损益的政府补助"/>
                    <w:tag w:val="_GBC_5cf65321d9a9496787f54550eeb22a26"/>
                    <w:id w:val="25496045"/>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46"/>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500,000.00</w:t>
                        </w:r>
                      </w:p>
                    </w:tc>
                  </w:sdtContent>
                </w:sdt>
                <w:sdt>
                  <w:sdtPr>
                    <w:rPr>
                      <w:szCs w:val="21"/>
                    </w:rPr>
                    <w:alias w:val="计入当期损益的政府补助与资产相关/与收益相关"/>
                    <w:tag w:val="_GBC_55504ca2f77b48949ec5116d8e120fd2"/>
                    <w:id w:val="2549604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53"/>
              <w:lock w:val="sdtLocked"/>
            </w:sdtPr>
            <w:sdtContent>
              <w:tr w:rsidR="00A6624F" w:rsidTr="00A6624F">
                <w:trPr>
                  <w:jc w:val="center"/>
                </w:trPr>
                <w:sdt>
                  <w:sdtPr>
                    <w:rPr>
                      <w:szCs w:val="21"/>
                    </w:rPr>
                    <w:alias w:val="计入当期损益的政府补助项目名称"/>
                    <w:tag w:val="_GBC_e5afa976691d4951955d16fae878bcdd"/>
                    <w:id w:val="2549604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2015年研发经费补助（市科信局） </w:t>
                        </w:r>
                      </w:p>
                    </w:tc>
                  </w:sdtContent>
                </w:sdt>
                <w:sdt>
                  <w:sdtPr>
                    <w:rPr>
                      <w:szCs w:val="21"/>
                    </w:rPr>
                    <w:alias w:val="计入当期损益的政府补助"/>
                    <w:tag w:val="_GBC_5cf65321d9a9496787f54550eeb22a26"/>
                    <w:id w:val="2549605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51"/>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899,770.00</w:t>
                        </w:r>
                      </w:p>
                    </w:tc>
                  </w:sdtContent>
                </w:sdt>
                <w:sdt>
                  <w:sdtPr>
                    <w:rPr>
                      <w:szCs w:val="21"/>
                    </w:rPr>
                    <w:alias w:val="计入当期损益的政府补助与资产相关/与收益相关"/>
                    <w:tag w:val="_GBC_55504ca2f77b48949ec5116d8e120fd2"/>
                    <w:id w:val="2549605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58"/>
              <w:lock w:val="sdtLocked"/>
            </w:sdtPr>
            <w:sdtContent>
              <w:tr w:rsidR="00A6624F" w:rsidTr="00A6624F">
                <w:trPr>
                  <w:jc w:val="center"/>
                </w:trPr>
                <w:sdt>
                  <w:sdtPr>
                    <w:rPr>
                      <w:szCs w:val="21"/>
                    </w:rPr>
                    <w:alias w:val="计入当期损益的政府补助项目名称"/>
                    <w:tag w:val="_GBC_e5afa976691d4951955d16fae878bcdd"/>
                    <w:id w:val="2549605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高新技术区的补助 </w:t>
                        </w:r>
                      </w:p>
                    </w:tc>
                  </w:sdtContent>
                </w:sdt>
                <w:sdt>
                  <w:sdtPr>
                    <w:rPr>
                      <w:szCs w:val="21"/>
                    </w:rPr>
                    <w:alias w:val="计入当期损益的政府补助"/>
                    <w:tag w:val="_GBC_5cf65321d9a9496787f54550eeb22a26"/>
                    <w:id w:val="2549605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
                    <w:tag w:val="_GBC_f808d18e2e2c402a9e2ea1d2724afc4e"/>
                    <w:id w:val="25496056"/>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254,710.00</w:t>
                        </w:r>
                      </w:p>
                    </w:tc>
                  </w:sdtContent>
                </w:sdt>
                <w:sdt>
                  <w:sdtPr>
                    <w:rPr>
                      <w:szCs w:val="21"/>
                    </w:rPr>
                    <w:alias w:val="计入当期损益的政府补助与资产相关/与收益相关"/>
                    <w:tag w:val="_GBC_55504ca2f77b48949ec5116d8e120fd2"/>
                    <w:id w:val="2549605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63"/>
              <w:lock w:val="sdtLocked"/>
            </w:sdtPr>
            <w:sdtContent>
              <w:tr w:rsidR="00A6624F" w:rsidTr="00A6624F">
                <w:trPr>
                  <w:jc w:val="center"/>
                </w:trPr>
                <w:sdt>
                  <w:sdtPr>
                    <w:rPr>
                      <w:szCs w:val="21"/>
                    </w:rPr>
                    <w:alias w:val="计入当期损益的政府补助项目名称"/>
                    <w:tag w:val="_GBC_e5afa976691d4951955d16fae878bcdd"/>
                    <w:id w:val="2549605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2015年广州市企业研发经费投入后补助专项</w:t>
                        </w:r>
                      </w:p>
                    </w:tc>
                  </w:sdtContent>
                </w:sdt>
                <w:sdt>
                  <w:sdtPr>
                    <w:rPr>
                      <w:szCs w:val="21"/>
                    </w:rPr>
                    <w:alias w:val="计入当期损益的政府补助"/>
                    <w:tag w:val="_GBC_5cf65321d9a9496787f54550eeb22a26"/>
                    <w:id w:val="2549606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1,892,400.00</w:t>
                        </w:r>
                      </w:p>
                    </w:tc>
                  </w:sdtContent>
                </w:sdt>
                <w:sdt>
                  <w:sdtPr>
                    <w:rPr>
                      <w:szCs w:val="21"/>
                    </w:rPr>
                    <w:alias w:val="计入当期损益的政府补助"/>
                    <w:tag w:val="_GBC_f808d18e2e2c402a9e2ea1d2724afc4e"/>
                    <w:id w:val="2549606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6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68"/>
              <w:lock w:val="sdtLocked"/>
            </w:sdtPr>
            <w:sdtContent>
              <w:tr w:rsidR="00A6624F" w:rsidTr="00A6624F">
                <w:trPr>
                  <w:jc w:val="center"/>
                </w:trPr>
                <w:sdt>
                  <w:sdtPr>
                    <w:rPr>
                      <w:szCs w:val="21"/>
                    </w:rPr>
                    <w:alias w:val="计入当期损益的政府补助项目名称"/>
                    <w:tag w:val="_GBC_e5afa976691d4951955d16fae878bcdd"/>
                    <w:id w:val="2549606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2017年广州市科技创新人才专项（珠江科技新星专题）——基于</w:t>
                        </w:r>
                        <w:proofErr w:type="gramStart"/>
                        <w:r>
                          <w:rPr>
                            <w:szCs w:val="21"/>
                          </w:rPr>
                          <w:t>云计算</w:t>
                        </w:r>
                        <w:proofErr w:type="gramEnd"/>
                        <w:r>
                          <w:rPr>
                            <w:szCs w:val="21"/>
                          </w:rPr>
                          <w:t>的智能视频结构化分析系统关键技术研发及产业化</w:t>
                        </w:r>
                      </w:p>
                    </w:tc>
                  </w:sdtContent>
                </w:sdt>
                <w:sdt>
                  <w:sdtPr>
                    <w:rPr>
                      <w:szCs w:val="21"/>
                    </w:rPr>
                    <w:alias w:val="计入当期损益的政府补助"/>
                    <w:tag w:val="_GBC_5cf65321d9a9496787f54550eeb22a26"/>
                    <w:id w:val="2549606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150,000.00</w:t>
                        </w:r>
                      </w:p>
                    </w:tc>
                  </w:sdtContent>
                </w:sdt>
                <w:sdt>
                  <w:sdtPr>
                    <w:rPr>
                      <w:szCs w:val="21"/>
                    </w:rPr>
                    <w:alias w:val="计入当期损益的政府补助"/>
                    <w:tag w:val="_GBC_f808d18e2e2c402a9e2ea1d2724afc4e"/>
                    <w:id w:val="2549606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6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73"/>
              <w:lock w:val="sdtLocked"/>
            </w:sdtPr>
            <w:sdtContent>
              <w:tr w:rsidR="00A6624F" w:rsidTr="00A6624F">
                <w:trPr>
                  <w:jc w:val="center"/>
                </w:trPr>
                <w:sdt>
                  <w:sdtPr>
                    <w:rPr>
                      <w:szCs w:val="21"/>
                    </w:rPr>
                    <w:alias w:val="计入当期损益的政府补助项目名称"/>
                    <w:tag w:val="_GBC_e5afa976691d4951955d16fae878bcdd"/>
                    <w:id w:val="2549606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2015年广东省企业研究开发省级财政补助资金</w:t>
                        </w:r>
                      </w:p>
                    </w:tc>
                  </w:sdtContent>
                </w:sdt>
                <w:sdt>
                  <w:sdtPr>
                    <w:rPr>
                      <w:szCs w:val="21"/>
                    </w:rPr>
                    <w:alias w:val="计入当期损益的政府补助"/>
                    <w:tag w:val="_GBC_5cf65321d9a9496787f54550eeb22a26"/>
                    <w:id w:val="2549607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1,385,000.00</w:t>
                        </w:r>
                      </w:p>
                    </w:tc>
                  </w:sdtContent>
                </w:sdt>
                <w:sdt>
                  <w:sdtPr>
                    <w:rPr>
                      <w:szCs w:val="21"/>
                    </w:rPr>
                    <w:alias w:val="计入当期损益的政府补助"/>
                    <w:tag w:val="_GBC_f808d18e2e2c402a9e2ea1d2724afc4e"/>
                    <w:id w:val="2549607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7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78"/>
              <w:lock w:val="sdtLocked"/>
            </w:sdtPr>
            <w:sdtContent>
              <w:tr w:rsidR="00A6624F" w:rsidTr="00A6624F">
                <w:trPr>
                  <w:jc w:val="center"/>
                </w:trPr>
                <w:sdt>
                  <w:sdtPr>
                    <w:rPr>
                      <w:szCs w:val="21"/>
                    </w:rPr>
                    <w:alias w:val="计入当期损益的政府补助项目名称"/>
                    <w:tag w:val="_GBC_e5afa976691d4951955d16fae878bcdd"/>
                    <w:id w:val="2549607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收广州市财政局国库支付分局广州市知识产权局专利资助2016年知识产权专利补贴</w:t>
                        </w:r>
                      </w:p>
                    </w:tc>
                  </w:sdtContent>
                </w:sdt>
                <w:sdt>
                  <w:sdtPr>
                    <w:rPr>
                      <w:szCs w:val="21"/>
                    </w:rPr>
                    <w:alias w:val="计入当期损益的政府补助"/>
                    <w:tag w:val="_GBC_5cf65321d9a9496787f54550eeb22a26"/>
                    <w:id w:val="2549607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21,800.00</w:t>
                        </w:r>
                      </w:p>
                    </w:tc>
                  </w:sdtContent>
                </w:sdt>
                <w:sdt>
                  <w:sdtPr>
                    <w:rPr>
                      <w:szCs w:val="21"/>
                    </w:rPr>
                    <w:alias w:val="计入当期损益的政府补助"/>
                    <w:tag w:val="_GBC_f808d18e2e2c402a9e2ea1d2724afc4e"/>
                    <w:id w:val="2549607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7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83"/>
              <w:lock w:val="sdtLocked"/>
            </w:sdtPr>
            <w:sdtContent>
              <w:tr w:rsidR="00A6624F" w:rsidTr="00A6624F">
                <w:trPr>
                  <w:jc w:val="center"/>
                </w:trPr>
                <w:sdt>
                  <w:sdtPr>
                    <w:rPr>
                      <w:szCs w:val="21"/>
                    </w:rPr>
                    <w:alias w:val="计入当期损益的政府补助项目名称"/>
                    <w:tag w:val="_GBC_e5afa976691d4951955d16fae878bcdd"/>
                    <w:id w:val="2549607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2016年研发费后补助</w:t>
                        </w:r>
                      </w:p>
                    </w:tc>
                  </w:sdtContent>
                </w:sdt>
                <w:sdt>
                  <w:sdtPr>
                    <w:rPr>
                      <w:szCs w:val="21"/>
                    </w:rPr>
                    <w:alias w:val="计入当期损益的政府补助"/>
                    <w:tag w:val="_GBC_5cf65321d9a9496787f54550eeb22a26"/>
                    <w:id w:val="2549608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708,100.00</w:t>
                        </w:r>
                      </w:p>
                    </w:tc>
                  </w:sdtContent>
                </w:sdt>
                <w:sdt>
                  <w:sdtPr>
                    <w:rPr>
                      <w:szCs w:val="21"/>
                    </w:rPr>
                    <w:alias w:val="计入当期损益的政府补助"/>
                    <w:tag w:val="_GBC_f808d18e2e2c402a9e2ea1d2724afc4e"/>
                    <w:id w:val="2549608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8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88"/>
              <w:lock w:val="sdtLocked"/>
            </w:sdtPr>
            <w:sdtContent>
              <w:tr w:rsidR="00A6624F" w:rsidTr="00A6624F">
                <w:trPr>
                  <w:jc w:val="center"/>
                </w:trPr>
                <w:sdt>
                  <w:sdtPr>
                    <w:rPr>
                      <w:szCs w:val="21"/>
                    </w:rPr>
                    <w:alias w:val="计入当期损益的政府补助项目名称"/>
                    <w:tag w:val="_GBC_e5afa976691d4951955d16fae878bcdd"/>
                    <w:id w:val="2549608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2016年度高新技术企业认定受理补贴</w:t>
                        </w:r>
                      </w:p>
                    </w:tc>
                  </w:sdtContent>
                </w:sdt>
                <w:sdt>
                  <w:sdtPr>
                    <w:rPr>
                      <w:szCs w:val="21"/>
                    </w:rPr>
                    <w:alias w:val="计入当期损益的政府补助"/>
                    <w:tag w:val="_GBC_5cf65321d9a9496787f54550eeb22a26"/>
                    <w:id w:val="2549608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200,000.00</w:t>
                        </w:r>
                      </w:p>
                    </w:tc>
                  </w:sdtContent>
                </w:sdt>
                <w:sdt>
                  <w:sdtPr>
                    <w:rPr>
                      <w:szCs w:val="21"/>
                    </w:rPr>
                    <w:alias w:val="计入当期损益的政府补助"/>
                    <w:tag w:val="_GBC_f808d18e2e2c402a9e2ea1d2724afc4e"/>
                    <w:id w:val="2549608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8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93"/>
              <w:lock w:val="sdtLocked"/>
            </w:sdtPr>
            <w:sdtContent>
              <w:tr w:rsidR="00A6624F" w:rsidTr="00A6624F">
                <w:trPr>
                  <w:jc w:val="center"/>
                </w:trPr>
                <w:sdt>
                  <w:sdtPr>
                    <w:rPr>
                      <w:szCs w:val="21"/>
                    </w:rPr>
                    <w:alias w:val="计入当期损益的政府补助项目名称"/>
                    <w:tag w:val="_GBC_e5afa976691d4951955d16fae878bcdd"/>
                    <w:id w:val="2549608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2016年知识产权专利补贴</w:t>
                        </w:r>
                      </w:p>
                    </w:tc>
                  </w:sdtContent>
                </w:sdt>
                <w:sdt>
                  <w:sdtPr>
                    <w:rPr>
                      <w:szCs w:val="21"/>
                    </w:rPr>
                    <w:alias w:val="计入当期损益的政府补助"/>
                    <w:tag w:val="_GBC_5cf65321d9a9496787f54550eeb22a26"/>
                    <w:id w:val="2549609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1,400.00</w:t>
                        </w:r>
                      </w:p>
                    </w:tc>
                  </w:sdtContent>
                </w:sdt>
                <w:sdt>
                  <w:sdtPr>
                    <w:rPr>
                      <w:szCs w:val="21"/>
                    </w:rPr>
                    <w:alias w:val="计入当期损益的政府补助"/>
                    <w:tag w:val="_GBC_f808d18e2e2c402a9e2ea1d2724afc4e"/>
                    <w:id w:val="2549609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9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098"/>
              <w:lock w:val="sdtLocked"/>
            </w:sdtPr>
            <w:sdtContent>
              <w:tr w:rsidR="00A6624F" w:rsidTr="00A6624F">
                <w:trPr>
                  <w:jc w:val="center"/>
                </w:trPr>
                <w:sdt>
                  <w:sdtPr>
                    <w:rPr>
                      <w:szCs w:val="21"/>
                    </w:rPr>
                    <w:alias w:val="计入当期损益的政府补助项目名称"/>
                    <w:tag w:val="_GBC_e5afa976691d4951955d16fae878bcdd"/>
                    <w:id w:val="2549609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2016年广州市企业研发经费后补助专项款</w:t>
                        </w:r>
                      </w:p>
                    </w:tc>
                  </w:sdtContent>
                </w:sdt>
                <w:sdt>
                  <w:sdtPr>
                    <w:rPr>
                      <w:szCs w:val="21"/>
                    </w:rPr>
                    <w:alias w:val="计入当期损益的政府补助"/>
                    <w:tag w:val="_GBC_5cf65321d9a9496787f54550eeb22a26"/>
                    <w:id w:val="2549609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83,200.00</w:t>
                        </w:r>
                      </w:p>
                    </w:tc>
                  </w:sdtContent>
                </w:sdt>
                <w:sdt>
                  <w:sdtPr>
                    <w:rPr>
                      <w:szCs w:val="21"/>
                    </w:rPr>
                    <w:alias w:val="计入当期损益的政府补助"/>
                    <w:tag w:val="_GBC_f808d18e2e2c402a9e2ea1d2724afc4e"/>
                    <w:id w:val="2549609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09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03"/>
              <w:lock w:val="sdtLocked"/>
            </w:sdtPr>
            <w:sdtContent>
              <w:tr w:rsidR="00A6624F" w:rsidTr="00A6624F">
                <w:trPr>
                  <w:jc w:val="center"/>
                </w:trPr>
                <w:sdt>
                  <w:sdtPr>
                    <w:rPr>
                      <w:szCs w:val="21"/>
                    </w:rPr>
                    <w:alias w:val="计入当期损益的政府补助项目名称"/>
                    <w:tag w:val="_GBC_e5afa976691d4951955d16fae878bcdd"/>
                    <w:id w:val="2549609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2016年广州市研究开发机</w:t>
                        </w:r>
                        <w:r>
                          <w:rPr>
                            <w:szCs w:val="21"/>
                          </w:rPr>
                          <w:lastRenderedPageBreak/>
                          <w:t>构建设专项</w:t>
                        </w:r>
                      </w:p>
                    </w:tc>
                  </w:sdtContent>
                </w:sdt>
                <w:sdt>
                  <w:sdtPr>
                    <w:rPr>
                      <w:szCs w:val="21"/>
                    </w:rPr>
                    <w:alias w:val="计入当期损益的政府补助"/>
                    <w:tag w:val="_GBC_5cf65321d9a9496787f54550eeb22a26"/>
                    <w:id w:val="2549610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600,000.00</w:t>
                        </w:r>
                      </w:p>
                    </w:tc>
                  </w:sdtContent>
                </w:sdt>
                <w:sdt>
                  <w:sdtPr>
                    <w:rPr>
                      <w:szCs w:val="21"/>
                    </w:rPr>
                    <w:alias w:val="计入当期损益的政府补助"/>
                    <w:tag w:val="_GBC_f808d18e2e2c402a9e2ea1d2724afc4e"/>
                    <w:id w:val="2549610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0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08"/>
              <w:lock w:val="sdtLocked"/>
            </w:sdtPr>
            <w:sdtContent>
              <w:tr w:rsidR="00A6624F" w:rsidTr="00A6624F">
                <w:trPr>
                  <w:jc w:val="center"/>
                </w:trPr>
                <w:sdt>
                  <w:sdtPr>
                    <w:rPr>
                      <w:szCs w:val="21"/>
                    </w:rPr>
                    <w:alias w:val="计入当期损益的政府补助项目名称"/>
                    <w:tag w:val="_GBC_e5afa976691d4951955d16fae878bcdd"/>
                    <w:id w:val="2549610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广州市研发经费投入补助政府补助收入</w:t>
                        </w:r>
                      </w:p>
                    </w:tc>
                  </w:sdtContent>
                </w:sdt>
                <w:sdt>
                  <w:sdtPr>
                    <w:rPr>
                      <w:szCs w:val="21"/>
                    </w:rPr>
                    <w:alias w:val="计入当期损益的政府补助"/>
                    <w:tag w:val="_GBC_5cf65321d9a9496787f54550eeb22a26"/>
                    <w:id w:val="2549610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83,200.00</w:t>
                        </w:r>
                      </w:p>
                    </w:tc>
                  </w:sdtContent>
                </w:sdt>
                <w:sdt>
                  <w:sdtPr>
                    <w:rPr>
                      <w:szCs w:val="21"/>
                    </w:rPr>
                    <w:alias w:val="计入当期损益的政府补助"/>
                    <w:tag w:val="_GBC_f808d18e2e2c402a9e2ea1d2724afc4e"/>
                    <w:id w:val="2549610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0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13"/>
              <w:lock w:val="sdtLocked"/>
            </w:sdtPr>
            <w:sdtContent>
              <w:tr w:rsidR="00A6624F" w:rsidTr="00A6624F">
                <w:trPr>
                  <w:jc w:val="center"/>
                </w:trPr>
                <w:sdt>
                  <w:sdtPr>
                    <w:rPr>
                      <w:szCs w:val="21"/>
                    </w:rPr>
                    <w:alias w:val="计入当期损益的政府补助项目名称"/>
                    <w:tag w:val="_GBC_e5afa976691d4951955d16fae878bcdd"/>
                    <w:id w:val="2549610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广州市科技创新委员会2016年广州市企业研发经费后补助专项项目</w:t>
                        </w:r>
                      </w:p>
                    </w:tc>
                  </w:sdtContent>
                </w:sdt>
                <w:sdt>
                  <w:sdtPr>
                    <w:rPr>
                      <w:szCs w:val="21"/>
                    </w:rPr>
                    <w:alias w:val="计入当期损益的政府补助"/>
                    <w:tag w:val="_GBC_5cf65321d9a9496787f54550eeb22a26"/>
                    <w:id w:val="2549611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75,800.00</w:t>
                        </w:r>
                      </w:p>
                    </w:tc>
                  </w:sdtContent>
                </w:sdt>
                <w:sdt>
                  <w:sdtPr>
                    <w:rPr>
                      <w:szCs w:val="21"/>
                    </w:rPr>
                    <w:alias w:val="计入当期损益的政府补助"/>
                    <w:tag w:val="_GBC_f808d18e2e2c402a9e2ea1d2724afc4e"/>
                    <w:id w:val="2549611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1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18"/>
              <w:lock w:val="sdtLocked"/>
            </w:sdtPr>
            <w:sdtContent>
              <w:tr w:rsidR="00A6624F" w:rsidTr="00A6624F">
                <w:trPr>
                  <w:jc w:val="center"/>
                </w:trPr>
                <w:sdt>
                  <w:sdtPr>
                    <w:rPr>
                      <w:szCs w:val="21"/>
                    </w:rPr>
                    <w:alias w:val="计入当期损益的政府补助项目名称"/>
                    <w:tag w:val="_GBC_e5afa976691d4951955d16fae878bcdd"/>
                    <w:id w:val="2549611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2017年广州市企业研发经费投入后补区级经费</w:t>
                        </w:r>
                      </w:p>
                    </w:tc>
                  </w:sdtContent>
                </w:sdt>
                <w:sdt>
                  <w:sdtPr>
                    <w:rPr>
                      <w:szCs w:val="21"/>
                    </w:rPr>
                    <w:alias w:val="计入当期损益的政府补助"/>
                    <w:tag w:val="_GBC_5cf65321d9a9496787f54550eeb22a26"/>
                    <w:id w:val="2549611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75,800.00</w:t>
                        </w:r>
                      </w:p>
                    </w:tc>
                  </w:sdtContent>
                </w:sdt>
                <w:sdt>
                  <w:sdtPr>
                    <w:rPr>
                      <w:szCs w:val="21"/>
                    </w:rPr>
                    <w:alias w:val="计入当期损益的政府补助"/>
                    <w:tag w:val="_GBC_f808d18e2e2c402a9e2ea1d2724afc4e"/>
                    <w:id w:val="2549611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1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23"/>
              <w:lock w:val="sdtLocked"/>
            </w:sdtPr>
            <w:sdtContent>
              <w:tr w:rsidR="00A6624F" w:rsidTr="00A6624F">
                <w:trPr>
                  <w:jc w:val="center"/>
                </w:trPr>
                <w:sdt>
                  <w:sdtPr>
                    <w:rPr>
                      <w:szCs w:val="21"/>
                    </w:rPr>
                    <w:alias w:val="计入当期损益的政府补助项目名称"/>
                    <w:tag w:val="_GBC_e5afa976691d4951955d16fae878bcdd"/>
                    <w:id w:val="2549611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2017年广东省内外经贸发展与口岸建设专项资金</w:t>
                        </w:r>
                      </w:p>
                    </w:tc>
                  </w:sdtContent>
                </w:sdt>
                <w:sdt>
                  <w:sdtPr>
                    <w:rPr>
                      <w:szCs w:val="21"/>
                    </w:rPr>
                    <w:alias w:val="计入当期损益的政府补助"/>
                    <w:tag w:val="_GBC_5cf65321d9a9496787f54550eeb22a26"/>
                    <w:id w:val="2549612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300,000.00</w:t>
                        </w:r>
                      </w:p>
                    </w:tc>
                  </w:sdtContent>
                </w:sdt>
                <w:sdt>
                  <w:sdtPr>
                    <w:rPr>
                      <w:szCs w:val="21"/>
                    </w:rPr>
                    <w:alias w:val="计入当期损益的政府补助"/>
                    <w:tag w:val="_GBC_f808d18e2e2c402a9e2ea1d2724afc4e"/>
                    <w:id w:val="2549612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2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28"/>
              <w:lock w:val="sdtLocked"/>
            </w:sdtPr>
            <w:sdtContent>
              <w:tr w:rsidR="00A6624F" w:rsidTr="00A6624F">
                <w:trPr>
                  <w:jc w:val="center"/>
                </w:trPr>
                <w:sdt>
                  <w:sdtPr>
                    <w:rPr>
                      <w:szCs w:val="21"/>
                    </w:rPr>
                    <w:alias w:val="计入当期损益的政府补助项目名称"/>
                    <w:tag w:val="_GBC_e5afa976691d4951955d16fae878bcdd"/>
                    <w:id w:val="25496124"/>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2016年度天河</w:t>
                        </w:r>
                        <w:proofErr w:type="gramStart"/>
                        <w:r>
                          <w:rPr>
                            <w:szCs w:val="21"/>
                          </w:rPr>
                          <w:t>区支持</w:t>
                        </w:r>
                        <w:proofErr w:type="gramEnd"/>
                        <w:r>
                          <w:rPr>
                            <w:szCs w:val="21"/>
                          </w:rPr>
                          <w:t>高端服务业发展奖励资金-技术先进型服务企业认定奖励</w:t>
                        </w:r>
                      </w:p>
                    </w:tc>
                  </w:sdtContent>
                </w:sdt>
                <w:sdt>
                  <w:sdtPr>
                    <w:rPr>
                      <w:szCs w:val="21"/>
                    </w:rPr>
                    <w:alias w:val="计入当期损益的政府补助"/>
                    <w:tag w:val="_GBC_5cf65321d9a9496787f54550eeb22a26"/>
                    <w:id w:val="25496125"/>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100,000.00</w:t>
                        </w:r>
                      </w:p>
                    </w:tc>
                  </w:sdtContent>
                </w:sdt>
                <w:sdt>
                  <w:sdtPr>
                    <w:rPr>
                      <w:szCs w:val="21"/>
                    </w:rPr>
                    <w:alias w:val="计入当期损益的政府补助"/>
                    <w:tag w:val="_GBC_f808d18e2e2c402a9e2ea1d2724afc4e"/>
                    <w:id w:val="25496126"/>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27"/>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sdt>
            <w:sdtPr>
              <w:rPr>
                <w:szCs w:val="21"/>
              </w:rPr>
              <w:alias w:val="计入当期损益的政府补助明细"/>
              <w:tag w:val="_GBC_8d8ea3026a664e94a38609c0bcec2101"/>
              <w:id w:val="25496133"/>
              <w:lock w:val="sdtLocked"/>
            </w:sdtPr>
            <w:sdtContent>
              <w:tr w:rsidR="00A6624F" w:rsidTr="00A6624F">
                <w:trPr>
                  <w:jc w:val="center"/>
                </w:trPr>
                <w:sdt>
                  <w:sdtPr>
                    <w:rPr>
                      <w:szCs w:val="21"/>
                    </w:rPr>
                    <w:alias w:val="计入当期损益的政府补助项目名称"/>
                    <w:tag w:val="_GBC_e5afa976691d4951955d16fae878bcdd"/>
                    <w:id w:val="25496129"/>
                    <w:lock w:val="sdtLocked"/>
                  </w:sdtPr>
                  <w:sdtContent>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szCs w:val="21"/>
                          </w:rPr>
                        </w:pPr>
                        <w:r>
                          <w:rPr>
                            <w:szCs w:val="21"/>
                          </w:rPr>
                          <w:t>2016年度高新技术企业认定受理补贴</w:t>
                        </w:r>
                      </w:p>
                    </w:tc>
                  </w:sdtContent>
                </w:sdt>
                <w:sdt>
                  <w:sdtPr>
                    <w:rPr>
                      <w:szCs w:val="21"/>
                    </w:rPr>
                    <w:alias w:val="计入当期损益的政府补助"/>
                    <w:tag w:val="_GBC_5cf65321d9a9496787f54550eeb22a26"/>
                    <w:id w:val="25496130"/>
                    <w:lock w:val="sdtLocked"/>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200,000.00</w:t>
                        </w:r>
                      </w:p>
                    </w:tc>
                  </w:sdtContent>
                </w:sdt>
                <w:sdt>
                  <w:sdtPr>
                    <w:rPr>
                      <w:szCs w:val="21"/>
                    </w:rPr>
                    <w:alias w:val="计入当期损益的政府补助"/>
                    <w:tag w:val="_GBC_f808d18e2e2c402a9e2ea1d2724afc4e"/>
                    <w:id w:val="25496131"/>
                    <w:lock w:val="sdtLocked"/>
                    <w:showingPlcHdr/>
                  </w:sdtPr>
                  <w:sdtContent>
                    <w:tc>
                      <w:tcPr>
                        <w:tcW w:w="120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p>
                    </w:tc>
                  </w:sdtContent>
                </w:sdt>
                <w:sdt>
                  <w:sdtPr>
                    <w:rPr>
                      <w:szCs w:val="21"/>
                    </w:rPr>
                    <w:alias w:val="计入当期损益的政府补助与资产相关/与收益相关"/>
                    <w:tag w:val="_GBC_55504ca2f77b48949ec5116d8e120fd2"/>
                    <w:id w:val="25496132"/>
                    <w:lock w:val="sdtLocked"/>
                  </w:sdtPr>
                  <w:sdtContent>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与收益相关的政府补助</w:t>
                        </w:r>
                      </w:p>
                    </w:tc>
                  </w:sdtContent>
                </w:sdt>
              </w:tr>
            </w:sdtContent>
          </w:sdt>
          <w:tr w:rsidR="00A6624F" w:rsidRPr="00A73F56" w:rsidTr="00A6624F">
            <w:trPr>
              <w:jc w:val="center"/>
            </w:trPr>
            <w:tc>
              <w:tcPr>
                <w:tcW w:w="137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合计</w:t>
                </w:r>
              </w:p>
            </w:tc>
            <w:tc>
              <w:tcPr>
                <w:tcW w:w="120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计入当期损益的政府补助合计"/>
                    <w:tag w:val="_GBC_86ea5e3cb7df4b30a9a5605953fa6a58"/>
                    <w:id w:val="25496134"/>
                    <w:lock w:val="sdtLocked"/>
                  </w:sdtPr>
                  <w:sdtContent>
                    <w:r w:rsidR="00A6624F">
                      <w:rPr>
                        <w:rFonts w:hint="eastAsia"/>
                        <w:szCs w:val="21"/>
                      </w:rPr>
                      <w:t>7,052,016.66</w:t>
                    </w:r>
                  </w:sdtContent>
                </w:sdt>
              </w:p>
            </w:tc>
            <w:tc>
              <w:tcPr>
                <w:tcW w:w="120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计入当期损益的政府补助合计"/>
                    <w:tag w:val="_GBC_91a34582f72b41e194b7e3c4d6ca7b38"/>
                    <w:id w:val="25496135"/>
                    <w:lock w:val="sdtLocked"/>
                  </w:sdtPr>
                  <w:sdtContent>
                    <w:r w:rsidR="00A6624F">
                      <w:rPr>
                        <w:rFonts w:hint="eastAsia"/>
                        <w:szCs w:val="21"/>
                      </w:rPr>
                      <w:t>7,363,451.60</w:t>
                    </w:r>
                  </w:sdtContent>
                </w:sdt>
              </w:p>
            </w:tc>
            <w:tc>
              <w:tcPr>
                <w:tcW w:w="1209"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rFonts w:hint="eastAsia"/>
                    <w:szCs w:val="21"/>
                  </w:rPr>
                  <w:t>/</w:t>
                </w:r>
              </w:p>
            </w:tc>
          </w:tr>
        </w:tbl>
        <w:p w:rsidR="00A6624F" w:rsidRPr="00A73F56" w:rsidRDefault="00FD450F" w:rsidP="00A6624F"/>
      </w:sdtContent>
    </w:sdt>
    <w:p w:rsidR="00A6624F" w:rsidRDefault="00A6624F">
      <w:pPr>
        <w:rPr>
          <w:szCs w:val="21"/>
        </w:rPr>
      </w:pPr>
    </w:p>
    <w:sdt>
      <w:sdtPr>
        <w:rPr>
          <w:rFonts w:hint="eastAsia"/>
          <w:szCs w:val="21"/>
        </w:rPr>
        <w:alias w:val="模块:营业外收入说明"/>
        <w:tag w:val="_GBC_613f834d57f34b828d1fb937ee139a13"/>
        <w:id w:val="25496138"/>
        <w:lock w:val="sdtLocked"/>
        <w:placeholder>
          <w:docPart w:val="GBC22222222222222222222222222222"/>
        </w:placeholder>
      </w:sdtPr>
      <w:sdtContent>
        <w:p w:rsidR="00A6624F" w:rsidRDefault="00A6624F">
          <w:pPr>
            <w:spacing w:before="60" w:after="60" w:line="360" w:lineRule="exact"/>
            <w:rPr>
              <w:szCs w:val="21"/>
            </w:rPr>
          </w:pPr>
          <w:r>
            <w:rPr>
              <w:rFonts w:hint="eastAsia"/>
              <w:szCs w:val="21"/>
            </w:rPr>
            <w:t>其他说明：</w:t>
          </w:r>
        </w:p>
        <w:sdt>
          <w:sdtPr>
            <w:rPr>
              <w:szCs w:val="21"/>
            </w:rPr>
            <w:alias w:val="是否适用：营业外收入说明[双击切换]"/>
            <w:tag w:val="_GBC_9bd4fc9f0fcc4e85bee85b3ce60c8b2c"/>
            <w:id w:val="25496137"/>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sdt>
      <w:sdtPr>
        <w:rPr>
          <w:rFonts w:ascii="宋体" w:hAnsi="宋体" w:cs="宋体" w:hint="eastAsia"/>
          <w:b w:val="0"/>
          <w:bCs w:val="0"/>
          <w:kern w:val="0"/>
          <w:szCs w:val="21"/>
        </w:rPr>
        <w:alias w:val="模块:营业外支出"/>
        <w:tag w:val="_GBC_7c51aa70be1f405d954dc316ed26b5b4"/>
        <w:id w:val="25496174"/>
        <w:lock w:val="sdtLocked"/>
        <w:placeholder>
          <w:docPart w:val="GBC22222222222222222222222222222"/>
        </w:placeholder>
      </w:sdtPr>
      <w:sdtEndPr>
        <w:rPr>
          <w:rFonts w:asciiTheme="minorHAnsi" w:hAnsiTheme="minorHAnsi" w:cstheme="minorBidi"/>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2549613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营业外支出"/>
              <w:tag w:val="_GBC_f8678a9a1bbf4b0697744c5d21146839"/>
              <w:id w:val="254961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254961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693"/>
            <w:gridCol w:w="1946"/>
            <w:gridCol w:w="2317"/>
          </w:tblGrid>
          <w:tr w:rsidR="00A6624F" w:rsidTr="00AE5C82">
            <w:tc>
              <w:tcPr>
                <w:tcW w:w="115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项目</w:t>
                </w:r>
              </w:p>
            </w:tc>
            <w:tc>
              <w:tcPr>
                <w:tcW w:w="148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本期发生额</w:t>
                </w:r>
              </w:p>
            </w:tc>
            <w:tc>
              <w:tcPr>
                <w:tcW w:w="1075"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jc w:val="center"/>
                  <w:rPr>
                    <w:szCs w:val="21"/>
                  </w:rPr>
                </w:pPr>
                <w:r>
                  <w:rPr>
                    <w:rFonts w:hint="eastAsia"/>
                    <w:szCs w:val="21"/>
                  </w:rPr>
                  <w:t>计入当期非经常性损益的金额</w:t>
                </w:r>
              </w:p>
            </w:tc>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非流动资产处置损失合计</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非流动资产处置损失合计"/>
                    <w:tag w:val="_GBC_ced1163ad2a24db6b7b2944202eaac93"/>
                    <w:id w:val="25496142"/>
                    <w:lock w:val="sdtLocked"/>
                  </w:sdtPr>
                  <w:sdtContent>
                    <w:r w:rsidR="00A6624F">
                      <w:rPr>
                        <w:rFonts w:hint="eastAsia"/>
                        <w:szCs w:val="21"/>
                      </w:rPr>
                      <w:t>12,302.51</w:t>
                    </w: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非流动资产处置损失合计"/>
                    <w:tag w:val="_GBC_d164bec9726d444584f86c9e23a53595"/>
                    <w:id w:val="25496143"/>
                    <w:lock w:val="sdtLocked"/>
                  </w:sdtPr>
                  <w:sdtContent>
                    <w:r w:rsidR="00A6624F">
                      <w:rPr>
                        <w:rFonts w:hint="eastAsia"/>
                        <w:szCs w:val="21"/>
                      </w:rPr>
                      <w:t>38,350.27</w:t>
                    </w:r>
                  </w:sdtContent>
                </w:sdt>
              </w:p>
            </w:tc>
            <w:sdt>
              <w:sdtPr>
                <w:rPr>
                  <w:szCs w:val="21"/>
                </w:rPr>
                <w:alias w:val="非流动资产处置损失合计计入当期非经常性损益的金额"/>
                <w:tag w:val="_GBC_f8278aa8803f434a9979e846ea71bcb1"/>
                <w:id w:val="25496144"/>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12,302.51</w:t>
                    </w:r>
                  </w:p>
                </w:tc>
              </w:sdtContent>
            </w:sdt>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其中：固定资产处置损失</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固定资产处置损失"/>
                    <w:tag w:val="_GBC_3606e3c0d2284967aab0342305d69eeb"/>
                    <w:id w:val="25496145"/>
                    <w:lock w:val="sdtLocked"/>
                  </w:sdtPr>
                  <w:sdtContent>
                    <w:r w:rsidR="00A6624F">
                      <w:rPr>
                        <w:rFonts w:hint="eastAsia"/>
                        <w:szCs w:val="21"/>
                      </w:rPr>
                      <w:t>12,302.51</w:t>
                    </w: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固定资产处置损失"/>
                    <w:tag w:val="_GBC_a2d2c57e9de648609a67bfce198d8643"/>
                    <w:id w:val="25496146"/>
                    <w:lock w:val="sdtLocked"/>
                  </w:sdtPr>
                  <w:sdtContent>
                    <w:r w:rsidR="00A6624F">
                      <w:rPr>
                        <w:rFonts w:hint="eastAsia"/>
                        <w:szCs w:val="21"/>
                      </w:rPr>
                      <w:t>38,350.27</w:t>
                    </w:r>
                  </w:sdtContent>
                </w:sdt>
              </w:p>
            </w:tc>
            <w:sdt>
              <w:sdtPr>
                <w:rPr>
                  <w:szCs w:val="21"/>
                </w:rPr>
                <w:alias w:val="固定资产处置损失计入当期非经常性损益的金额"/>
                <w:tag w:val="_GBC_f7f425aaefa94df6aa7b7aadae93d5c8"/>
                <w:id w:val="25496147"/>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12,302.51</w:t>
                    </w:r>
                  </w:p>
                </w:tc>
              </w:sdtContent>
            </w:sdt>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ind w:firstLineChars="300" w:firstLine="630"/>
                  <w:rPr>
                    <w:szCs w:val="21"/>
                  </w:rPr>
                </w:pPr>
                <w:r>
                  <w:rPr>
                    <w:rFonts w:hint="eastAsia"/>
                    <w:szCs w:val="21"/>
                  </w:rPr>
                  <w:t>无形资产处置损失</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无形资产处置损失"/>
                    <w:tag w:val="_GBC_177ea6b3b9f94e09b783c0da7d997b51"/>
                    <w:id w:val="25496148"/>
                    <w:lock w:val="sdtLocked"/>
                    <w:showingPlcHdr/>
                  </w:sdtP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无形资产处置损失"/>
                    <w:tag w:val="_GBC_df51c1a92ea047af8469ba2da651e159"/>
                    <w:id w:val="25496149"/>
                    <w:lock w:val="sdtLocked"/>
                  </w:sdtPr>
                  <w:sdtContent/>
                </w:sdt>
              </w:p>
            </w:tc>
            <w:sdt>
              <w:sdtPr>
                <w:rPr>
                  <w:szCs w:val="21"/>
                </w:rPr>
                <w:alias w:val="无形资产处置损失计入当期非经常性损益的金额"/>
                <w:tag w:val="_GBC_7fb5c7e66af54c8586b9d0feed2bb57e"/>
                <w:id w:val="25496150"/>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债务重组损失</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债务重组损失"/>
                    <w:tag w:val="_GBC_a5bc6323729f4af18b1e0f22b4943cb8"/>
                    <w:id w:val="25496151"/>
                    <w:lock w:val="sdtLocked"/>
                    <w:showingPlcHdr/>
                  </w:sdtP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b/>
                    <w:szCs w:val="21"/>
                  </w:rPr>
                </w:pPr>
                <w:sdt>
                  <w:sdtPr>
                    <w:rPr>
                      <w:rFonts w:hint="eastAsia"/>
                      <w:szCs w:val="21"/>
                    </w:rPr>
                    <w:alias w:val="债务重组损失"/>
                    <w:tag w:val="_GBC_9e1064b9e81f4c7aa7909056d64122da"/>
                    <w:id w:val="25496152"/>
                    <w:lock w:val="sdtLocked"/>
                  </w:sdtPr>
                  <w:sdtContent/>
                </w:sdt>
              </w:p>
            </w:tc>
            <w:sdt>
              <w:sdtPr>
                <w:rPr>
                  <w:szCs w:val="21"/>
                </w:rPr>
                <w:alias w:val="债务重组损失计入当期非经常性损益的金额"/>
                <w:tag w:val="_GBC_4a432e528451447da5b21217365f944a"/>
                <w:id w:val="25496153"/>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非货币性资产交换损失</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非货币性资产交换损失(营业外支出)"/>
                    <w:tag w:val="_GBC_851b1c832d204931a254a78ec0a6ddf8"/>
                    <w:id w:val="25496154"/>
                    <w:lock w:val="sdtLocked"/>
                    <w:showingPlcHdr/>
                  </w:sdtP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b/>
                    <w:szCs w:val="21"/>
                  </w:rPr>
                </w:pPr>
                <w:sdt>
                  <w:sdtPr>
                    <w:rPr>
                      <w:rFonts w:hint="eastAsia"/>
                      <w:szCs w:val="21"/>
                    </w:rPr>
                    <w:alias w:val="非货币性资产交换损失(营业外支出)"/>
                    <w:tag w:val="_GBC_86e780b0f5aa44d7a3d9beda378178cd"/>
                    <w:id w:val="25496155"/>
                    <w:lock w:val="sdtLocked"/>
                  </w:sdtPr>
                  <w:sdtContent/>
                </w:sdt>
              </w:p>
            </w:tc>
            <w:sdt>
              <w:sdtPr>
                <w:rPr>
                  <w:szCs w:val="21"/>
                </w:rPr>
                <w:alias w:val="非货币性资产交换损失计入当期非经常性损益的金额"/>
                <w:tag w:val="_GBC_6f6825d08e1844ab88290237e1a73015"/>
                <w:id w:val="25496156"/>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rFonts w:hint="eastAsia"/>
                    <w:szCs w:val="21"/>
                  </w:rPr>
                  <w:t>对外捐赠</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对外捐赠"/>
                    <w:tag w:val="_GBC_e583e7b02dab44dbbf633c4d5dae746b"/>
                    <w:id w:val="25496157"/>
                    <w:lock w:val="sdtLocked"/>
                    <w:showingPlcHdr/>
                  </w:sdtP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对外捐赠"/>
                    <w:tag w:val="_GBC_f00f1f464d56426ca391a5e406ccf039"/>
                    <w:id w:val="25496158"/>
                    <w:lock w:val="sdtLocked"/>
                    <w:showingPlcHdr/>
                  </w:sdtPr>
                  <w:sdtContent/>
                </w:sdt>
              </w:p>
            </w:tc>
            <w:sdt>
              <w:sdtPr>
                <w:rPr>
                  <w:szCs w:val="21"/>
                </w:rPr>
                <w:alias w:val="对外捐赠计入当期非经常性损益的金额"/>
                <w:tag w:val="_GBC_fde785e651b74623ada089488400c47d"/>
                <w:id w:val="25496159"/>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p>
                </w:tc>
              </w:sdtContent>
            </w:sdt>
          </w:tr>
          <w:sdt>
            <w:sdtPr>
              <w:rPr>
                <w:rFonts w:hint="eastAsia"/>
                <w:szCs w:val="21"/>
              </w:rPr>
              <w:alias w:val="营业外支出明细"/>
              <w:tag w:val="_GBC_5b9df89383994b599a7029fc70bb3881"/>
              <w:id w:val="25496164"/>
              <w:lock w:val="sdtLocked"/>
            </w:sdtPr>
            <w:sdtContent>
              <w:tr w:rsidR="00A6624F" w:rsidTr="00AE5C82">
                <w:sdt>
                  <w:sdtPr>
                    <w:rPr>
                      <w:rFonts w:hint="eastAsia"/>
                      <w:szCs w:val="21"/>
                    </w:rPr>
                    <w:alias w:val="营业外支出项目"/>
                    <w:tag w:val="_GBC_f6927f1ee5b54465a9030c5dccab7653"/>
                    <w:id w:val="25496160"/>
                    <w:lock w:val="sdtLocked"/>
                  </w:sdtPr>
                  <w:sdtContent>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罚款支出</w:t>
                        </w:r>
                      </w:p>
                    </w:tc>
                  </w:sdtContent>
                </w:sdt>
                <w:sdt>
                  <w:sdtPr>
                    <w:rPr>
                      <w:szCs w:val="21"/>
                    </w:rPr>
                    <w:alias w:val="营业外支出金额"/>
                    <w:tag w:val="_GBC_d8bd7284bb7b4491bc8b59df9f927218"/>
                    <w:id w:val="25496161"/>
                    <w:lock w:val="sdtLocked"/>
                  </w:sdtPr>
                  <w:sdtContent>
                    <w:tc>
                      <w:tcPr>
                        <w:tcW w:w="148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w:t>
                        </w:r>
                        <w:r>
                          <w:rPr>
                            <w:rFonts w:hint="eastAsia"/>
                            <w:szCs w:val="21"/>
                          </w:rPr>
                          <w:t>376</w:t>
                        </w:r>
                        <w:r>
                          <w:rPr>
                            <w:szCs w:val="21"/>
                          </w:rPr>
                          <w:t>.</w:t>
                        </w:r>
                        <w:r>
                          <w:rPr>
                            <w:rFonts w:hint="eastAsia"/>
                            <w:szCs w:val="21"/>
                          </w:rPr>
                          <w:t>07</w:t>
                        </w:r>
                      </w:p>
                    </w:tc>
                  </w:sdtContent>
                </w:sdt>
                <w:sdt>
                  <w:sdtPr>
                    <w:rPr>
                      <w:szCs w:val="21"/>
                    </w:rPr>
                    <w:alias w:val="营业外支出金额"/>
                    <w:tag w:val="_GBC_99b51394d56848118bf4cf216e08322c"/>
                    <w:id w:val="25496162"/>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114,482.56</w:t>
                        </w:r>
                      </w:p>
                    </w:tc>
                  </w:sdtContent>
                </w:sdt>
                <w:sdt>
                  <w:sdtPr>
                    <w:rPr>
                      <w:szCs w:val="21"/>
                    </w:rPr>
                    <w:alias w:val="营业外支出金额计入当期非经常性损益的金额"/>
                    <w:tag w:val="_GBC_61d600f278e24d4487b6d8c411a2c8ab"/>
                    <w:id w:val="25496163"/>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25,376.07</w:t>
                        </w:r>
                      </w:p>
                    </w:tc>
                  </w:sdtContent>
                </w:sdt>
              </w:tr>
            </w:sdtContent>
          </w:sdt>
          <w:sdt>
            <w:sdtPr>
              <w:rPr>
                <w:rFonts w:hint="eastAsia"/>
                <w:szCs w:val="21"/>
              </w:rPr>
              <w:alias w:val="营业外支出明细"/>
              <w:tag w:val="_GBC_5b9df89383994b599a7029fc70bb3881"/>
              <w:id w:val="25496169"/>
              <w:lock w:val="sdtLocked"/>
            </w:sdtPr>
            <w:sdtContent>
              <w:tr w:rsidR="00A6624F" w:rsidTr="00AE5C82">
                <w:sdt>
                  <w:sdtPr>
                    <w:rPr>
                      <w:rFonts w:hint="eastAsia"/>
                      <w:szCs w:val="21"/>
                    </w:rPr>
                    <w:alias w:val="营业外支出项目"/>
                    <w:tag w:val="_GBC_f6927f1ee5b54465a9030c5dccab7653"/>
                    <w:id w:val="25496165"/>
                    <w:lock w:val="sdtLocked"/>
                  </w:sdtPr>
                  <w:sdtContent>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rFonts w:hint="eastAsia"/>
                            <w:szCs w:val="21"/>
                          </w:rPr>
                          <w:t>其他支出</w:t>
                        </w:r>
                      </w:p>
                    </w:tc>
                  </w:sdtContent>
                </w:sdt>
                <w:sdt>
                  <w:sdtPr>
                    <w:rPr>
                      <w:szCs w:val="21"/>
                    </w:rPr>
                    <w:alias w:val="营业外支出金额"/>
                    <w:tag w:val="_GBC_d8bd7284bb7b4491bc8b59df9f927218"/>
                    <w:id w:val="25496166"/>
                    <w:lock w:val="sdtLocked"/>
                  </w:sdtPr>
                  <w:sdtContent>
                    <w:tc>
                      <w:tcPr>
                        <w:tcW w:w="1488"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38,697.66</w:t>
                        </w:r>
                      </w:p>
                    </w:tc>
                  </w:sdtContent>
                </w:sdt>
                <w:sdt>
                  <w:sdtPr>
                    <w:rPr>
                      <w:szCs w:val="21"/>
                    </w:rPr>
                    <w:alias w:val="营业外支出金额"/>
                    <w:tag w:val="_GBC_99b51394d56848118bf4cf216e08322c"/>
                    <w:id w:val="25496167"/>
                    <w:lock w:val="sdtLocked"/>
                  </w:sdtPr>
                  <w:sdtContent>
                    <w:tc>
                      <w:tcPr>
                        <w:tcW w:w="107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12,908.42</w:t>
                        </w:r>
                      </w:p>
                    </w:tc>
                  </w:sdtContent>
                </w:sdt>
                <w:sdt>
                  <w:sdtPr>
                    <w:rPr>
                      <w:szCs w:val="21"/>
                    </w:rPr>
                    <w:alias w:val="营业外支出金额计入当期非经常性损益的金额"/>
                    <w:tag w:val="_GBC_61d600f278e24d4487b6d8c411a2c8ab"/>
                    <w:id w:val="25496168"/>
                    <w:lock w:val="sdtLocked"/>
                  </w:sdtPr>
                  <w:sdtContent>
                    <w:tc>
                      <w:tcPr>
                        <w:tcW w:w="1280"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38,697.66</w:t>
                        </w:r>
                      </w:p>
                    </w:tc>
                  </w:sdtContent>
                </w:sdt>
              </w:tr>
            </w:sdtContent>
          </w:sdt>
          <w:tr w:rsidR="00A6624F" w:rsidTr="00AE5C82">
            <w:tc>
              <w:tcPr>
                <w:tcW w:w="1156" w:type="pct"/>
                <w:tcBorders>
                  <w:top w:val="single" w:sz="4" w:space="0" w:color="auto"/>
                  <w:left w:val="single" w:sz="4" w:space="0" w:color="auto"/>
                  <w:bottom w:val="single" w:sz="4" w:space="0" w:color="auto"/>
                  <w:right w:val="single" w:sz="4" w:space="0" w:color="auto"/>
                </w:tcBorders>
              </w:tcPr>
              <w:p w:rsidR="00A6624F" w:rsidRDefault="00A6624F" w:rsidP="00A6624F">
                <w:pPr>
                  <w:ind w:right="6"/>
                  <w:jc w:val="center"/>
                  <w:rPr>
                    <w:szCs w:val="21"/>
                  </w:rPr>
                </w:pPr>
                <w:r>
                  <w:rPr>
                    <w:rFonts w:hint="eastAsia"/>
                    <w:szCs w:val="21"/>
                  </w:rPr>
                  <w:t>合计</w:t>
                </w:r>
              </w:p>
            </w:tc>
            <w:tc>
              <w:tcPr>
                <w:tcW w:w="1488"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营业外支出"/>
                    <w:tag w:val="_GBC_085ac86af74e486781bc9e70d758e2e8"/>
                    <w:id w:val="25496170"/>
                    <w:lock w:val="sdtLocked"/>
                  </w:sdtPr>
                  <w:sdtContent>
                    <w:r w:rsidR="00A6624F">
                      <w:rPr>
                        <w:szCs w:val="21"/>
                      </w:rPr>
                      <w:t>76,376.24</w:t>
                    </w:r>
                  </w:sdtContent>
                </w:sdt>
              </w:p>
            </w:tc>
            <w:tc>
              <w:tcPr>
                <w:tcW w:w="1075"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rFonts w:hint="eastAsia"/>
                      <w:szCs w:val="21"/>
                    </w:rPr>
                    <w:alias w:val="营业外支出"/>
                    <w:tag w:val="_GBC_53de334f8694468290e02ab55ff1d33c"/>
                    <w:id w:val="25496171"/>
                    <w:lock w:val="sdtLocked"/>
                  </w:sdtPr>
                  <w:sdtContent>
                    <w:r w:rsidR="00A6624F">
                      <w:rPr>
                        <w:rFonts w:hint="eastAsia"/>
                        <w:szCs w:val="21"/>
                      </w:rPr>
                      <w:t>165,741.25</w:t>
                    </w:r>
                  </w:sdtContent>
                </w:sdt>
              </w:p>
            </w:tc>
            <w:tc>
              <w:tcPr>
                <w:tcW w:w="1280" w:type="pct"/>
                <w:tcBorders>
                  <w:top w:val="single" w:sz="4" w:space="0" w:color="auto"/>
                  <w:left w:val="single" w:sz="4" w:space="0" w:color="auto"/>
                  <w:bottom w:val="single" w:sz="4" w:space="0" w:color="auto"/>
                  <w:right w:val="single" w:sz="4" w:space="0" w:color="auto"/>
                </w:tcBorders>
              </w:tcPr>
              <w:p w:rsidR="00A6624F" w:rsidRDefault="00FD450F" w:rsidP="00A6624F">
                <w:pPr>
                  <w:autoSpaceDE w:val="0"/>
                  <w:autoSpaceDN w:val="0"/>
                  <w:adjustRightInd w:val="0"/>
                  <w:jc w:val="right"/>
                  <w:rPr>
                    <w:szCs w:val="21"/>
                  </w:rPr>
                </w:pPr>
                <w:sdt>
                  <w:sdtPr>
                    <w:rPr>
                      <w:rFonts w:hint="eastAsia"/>
                      <w:szCs w:val="21"/>
                    </w:rPr>
                    <w:alias w:val="营业外支出合计计入当期非经常性损益的金额"/>
                    <w:tag w:val="_GBC_1455bcffc4334a26bd8d01694824cf65"/>
                    <w:id w:val="25496172"/>
                    <w:lock w:val="sdtLocked"/>
                  </w:sdtPr>
                  <w:sdtContent>
                    <w:r w:rsidR="00AE5C82">
                      <w:rPr>
                        <w:szCs w:val="21"/>
                      </w:rPr>
                      <w:t>76,376.24</w:t>
                    </w:r>
                  </w:sdtContent>
                </w:sdt>
              </w:p>
            </w:tc>
          </w:tr>
        </w:tbl>
        <w:p w:rsidR="00A6624F" w:rsidRDefault="00A6624F"/>
        <w:p w:rsidR="00A6624F" w:rsidRDefault="00A6624F">
          <w:pPr>
            <w:spacing w:before="60" w:after="60"/>
            <w:rPr>
              <w:szCs w:val="21"/>
            </w:rPr>
          </w:pPr>
          <w:r>
            <w:rPr>
              <w:rFonts w:hint="eastAsia"/>
              <w:szCs w:val="21"/>
            </w:rPr>
            <w:t>其他说明：</w:t>
          </w:r>
        </w:p>
        <w:sdt>
          <w:sdtPr>
            <w:rPr>
              <w:rFonts w:hint="eastAsia"/>
              <w:szCs w:val="21"/>
            </w:rPr>
            <w:alias w:val="营业外支出说明"/>
            <w:tag w:val="_GBC_948d4d2c5cfc43b999d968de3476bc75"/>
            <w:id w:val="25496173"/>
            <w:lock w:val="sdtLocked"/>
            <w:placeholder>
              <w:docPart w:val="GBC22222222222222222222222222222"/>
            </w:placeholder>
          </w:sdtPr>
          <w:sdtEndPr>
            <w:rPr>
              <w:rFonts w:asciiTheme="minorHAnsi" w:eastAsiaTheme="minorEastAsia" w:hAnsiTheme="minorHAnsi"/>
            </w:rPr>
          </w:sdtEndPr>
          <w:sdtContent>
            <w:p w:rsidR="00A6624F" w:rsidRDefault="00A6624F">
              <w:pPr>
                <w:rPr>
                  <w:szCs w:val="21"/>
                </w:rPr>
              </w:pPr>
              <w:r>
                <w:rPr>
                  <w:rFonts w:hint="eastAsia"/>
                  <w:szCs w:val="21"/>
                </w:rPr>
                <w:t>无</w:t>
              </w:r>
            </w:p>
          </w:sdtContent>
        </w:sdt>
      </w:sdtContent>
    </w:sdt>
    <w:p w:rsidR="00A6624F" w:rsidRDefault="00A6624F"/>
    <w:sdt>
      <w:sdtPr>
        <w:rPr>
          <w:rFonts w:ascii="宋体" w:hAnsi="宋体" w:cs="宋体" w:hint="eastAsia"/>
          <w:b w:val="0"/>
          <w:bCs w:val="0"/>
          <w:kern w:val="0"/>
          <w:szCs w:val="21"/>
        </w:rPr>
        <w:alias w:val="模块:所得税费用"/>
        <w:tag w:val="_GBC_c8eb4731730a4ca395e992a85b3eafe1"/>
        <w:id w:val="25496186"/>
        <w:lock w:val="sdtLocked"/>
        <w:placeholder>
          <w:docPart w:val="GBC22222222222222222222222222222"/>
        </w:placeholder>
      </w:sdtPr>
      <w:sdtEndPr>
        <w:rPr>
          <w:rFonts w:asciiTheme="minorHAnsi" w:hAnsiTheme="minorHAnsi" w:cstheme="minorBidi" w:hint="default"/>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所得税费用</w:t>
          </w:r>
        </w:p>
        <w:p w:rsidR="00A6624F" w:rsidRDefault="00A6624F" w:rsidP="00E71DDD">
          <w:pPr>
            <w:pStyle w:val="4"/>
            <w:numPr>
              <w:ilvl w:val="0"/>
              <w:numId w:val="74"/>
            </w:numPr>
          </w:pPr>
          <w:r>
            <w:rPr>
              <w:rFonts w:hint="eastAsia"/>
            </w:rPr>
            <w:t>所得税费用表</w:t>
          </w:r>
        </w:p>
        <w:sdt>
          <w:sdtPr>
            <w:alias w:val="是否适用：所得税费用表[双击切换]"/>
            <w:tag w:val="_GBC_61ff35087b014685a6e03347957ab922"/>
            <w:id w:val="2549617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254961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254961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157"/>
            <w:gridCol w:w="2877"/>
            <w:gridCol w:w="2861"/>
          </w:tblGrid>
          <w:tr w:rsidR="00A6624F" w:rsidTr="00A6624F">
            <w:trPr>
              <w:trHeight w:val="87"/>
            </w:trPr>
            <w:tc>
              <w:tcPr>
                <w:tcW w:w="1775"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6"/>
                  <w:jc w:val="center"/>
                  <w:rPr>
                    <w:szCs w:val="21"/>
                  </w:rPr>
                </w:pPr>
                <w:r>
                  <w:rPr>
                    <w:rFonts w:hint="eastAsia"/>
                    <w:szCs w:val="21"/>
                  </w:rPr>
                  <w:lastRenderedPageBreak/>
                  <w:t>项目</w:t>
                </w:r>
              </w:p>
            </w:tc>
            <w:tc>
              <w:tcPr>
                <w:tcW w:w="161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6"/>
                  <w:jc w:val="center"/>
                  <w:rPr>
                    <w:szCs w:val="21"/>
                  </w:rPr>
                </w:pPr>
                <w:r>
                  <w:rPr>
                    <w:rFonts w:hint="eastAsia"/>
                    <w:szCs w:val="21"/>
                  </w:rPr>
                  <w:t>上期发生额</w:t>
                </w:r>
              </w:p>
            </w:tc>
          </w:tr>
          <w:tr w:rsidR="00A6624F" w:rsidTr="00A6624F">
            <w:tc>
              <w:tcPr>
                <w:tcW w:w="1775" w:type="pct"/>
                <w:tcBorders>
                  <w:top w:val="single" w:sz="6" w:space="0" w:color="auto"/>
                  <w:left w:val="single" w:sz="6" w:space="0" w:color="auto"/>
                  <w:bottom w:val="single" w:sz="6" w:space="0" w:color="auto"/>
                  <w:right w:val="single" w:sz="6" w:space="0" w:color="auto"/>
                </w:tcBorders>
              </w:tcPr>
              <w:p w:rsidR="00A6624F" w:rsidRDefault="00A6624F" w:rsidP="00A6624F">
                <w:pPr>
                  <w:ind w:right="6"/>
                  <w:rPr>
                    <w:b/>
                    <w:bCs/>
                    <w:szCs w:val="21"/>
                  </w:rPr>
                </w:pPr>
                <w:r>
                  <w:rPr>
                    <w:rFonts w:hint="eastAsia"/>
                    <w:szCs w:val="21"/>
                  </w:rPr>
                  <w:t>当期所得税费用</w:t>
                </w:r>
              </w:p>
            </w:tc>
            <w:sdt>
              <w:sdtPr>
                <w:rPr>
                  <w:szCs w:val="21"/>
                </w:rPr>
                <w:alias w:val="所得税费用合计"/>
                <w:tag w:val="_GBC_b03d15b67fa440059f0578002cbf319e"/>
                <w:id w:val="25496178"/>
                <w:lock w:val="sdtLocked"/>
              </w:sdtPr>
              <w:sdtContent>
                <w:tc>
                  <w:tcPr>
                    <w:tcW w:w="161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8,181,348.72</w:t>
                    </w:r>
                  </w:p>
                </w:tc>
              </w:sdtContent>
            </w:sdt>
            <w:sdt>
              <w:sdtPr>
                <w:rPr>
                  <w:szCs w:val="21"/>
                </w:rPr>
                <w:alias w:val="所得税费用合计"/>
                <w:tag w:val="_GBC_62a3e70600c64d6a98faccca7a25dc9b"/>
                <w:id w:val="25496179"/>
                <w:lock w:val="sdtLocked"/>
              </w:sdtPr>
              <w:sdtContent>
                <w:tc>
                  <w:tcPr>
                    <w:tcW w:w="1608" w:type="pct"/>
                    <w:tcBorders>
                      <w:top w:val="single" w:sz="6" w:space="0" w:color="auto"/>
                      <w:left w:val="single" w:sz="6" w:space="0" w:color="auto"/>
                      <w:bottom w:val="single" w:sz="6" w:space="0" w:color="auto"/>
                      <w:right w:val="single" w:sz="6" w:space="0" w:color="auto"/>
                    </w:tcBorders>
                  </w:tcPr>
                  <w:p w:rsidR="00A6624F" w:rsidRDefault="00A6624F" w:rsidP="00A6624F">
                    <w:pPr>
                      <w:ind w:right="6"/>
                      <w:jc w:val="right"/>
                      <w:rPr>
                        <w:szCs w:val="21"/>
                      </w:rPr>
                    </w:pPr>
                    <w:r>
                      <w:rPr>
                        <w:szCs w:val="21"/>
                      </w:rPr>
                      <w:t>5,737,126.23</w:t>
                    </w:r>
                  </w:p>
                </w:tc>
              </w:sdtContent>
            </w:sdt>
          </w:tr>
          <w:tr w:rsidR="00A6624F" w:rsidTr="00A6624F">
            <w:tc>
              <w:tcPr>
                <w:tcW w:w="1775" w:type="pct"/>
                <w:tcBorders>
                  <w:top w:val="single" w:sz="6" w:space="0" w:color="auto"/>
                  <w:left w:val="single" w:sz="6" w:space="0" w:color="auto"/>
                  <w:bottom w:val="single" w:sz="6" w:space="0" w:color="auto"/>
                  <w:right w:val="single" w:sz="6" w:space="0" w:color="auto"/>
                </w:tcBorders>
              </w:tcPr>
              <w:p w:rsidR="00A6624F" w:rsidRDefault="00A6624F" w:rsidP="00A6624F">
                <w:pPr>
                  <w:ind w:right="6"/>
                  <w:rPr>
                    <w:szCs w:val="21"/>
                  </w:rPr>
                </w:pPr>
                <w:r>
                  <w:rPr>
                    <w:rFonts w:hint="eastAsia"/>
                    <w:szCs w:val="21"/>
                  </w:rPr>
                  <w:t>递延所得税费用</w:t>
                </w:r>
              </w:p>
            </w:tc>
            <w:sdt>
              <w:sdtPr>
                <w:rPr>
                  <w:szCs w:val="21"/>
                </w:rPr>
                <w:alias w:val="递延所得税费用"/>
                <w:tag w:val="_GBC_42e37273657d4b47ad3ca4a4c41ae12f"/>
                <w:id w:val="25496180"/>
                <w:lock w:val="sdtLocked"/>
              </w:sdtPr>
              <w:sdtContent>
                <w:tc>
                  <w:tcPr>
                    <w:tcW w:w="161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93,447.37</w:t>
                    </w:r>
                  </w:p>
                </w:tc>
              </w:sdtContent>
            </w:sdt>
            <w:sdt>
              <w:sdtPr>
                <w:rPr>
                  <w:szCs w:val="21"/>
                </w:rPr>
                <w:alias w:val="递延所得税费用"/>
                <w:tag w:val="_GBC_aed55a3da9544323914e68d6c647c49f"/>
                <w:id w:val="25496181"/>
                <w:lock w:val="sdtLocked"/>
              </w:sdtPr>
              <w:sdtContent>
                <w:tc>
                  <w:tcPr>
                    <w:tcW w:w="1608" w:type="pct"/>
                    <w:tcBorders>
                      <w:top w:val="single" w:sz="6" w:space="0" w:color="auto"/>
                      <w:left w:val="single" w:sz="6" w:space="0" w:color="auto"/>
                      <w:bottom w:val="single" w:sz="6" w:space="0" w:color="auto"/>
                      <w:right w:val="single" w:sz="6" w:space="0" w:color="auto"/>
                    </w:tcBorders>
                  </w:tcPr>
                  <w:p w:rsidR="00A6624F" w:rsidRDefault="00A6624F" w:rsidP="00A6624F">
                    <w:pPr>
                      <w:ind w:right="6"/>
                      <w:jc w:val="right"/>
                      <w:rPr>
                        <w:szCs w:val="21"/>
                      </w:rPr>
                    </w:pPr>
                    <w:r>
                      <w:rPr>
                        <w:szCs w:val="21"/>
                      </w:rPr>
                      <w:t>-60,954.38</w:t>
                    </w:r>
                  </w:p>
                </w:tc>
              </w:sdtContent>
            </w:sdt>
          </w:tr>
          <w:tr w:rsidR="00A6624F" w:rsidTr="00A6624F">
            <w:tc>
              <w:tcPr>
                <w:tcW w:w="1775" w:type="pct"/>
                <w:tcBorders>
                  <w:top w:val="single" w:sz="6" w:space="0" w:color="auto"/>
                  <w:left w:val="single" w:sz="6" w:space="0" w:color="auto"/>
                  <w:bottom w:val="single" w:sz="6" w:space="0" w:color="auto"/>
                  <w:right w:val="single" w:sz="6" w:space="0" w:color="auto"/>
                </w:tcBorders>
              </w:tcPr>
              <w:p w:rsidR="00A6624F" w:rsidRDefault="00A6624F" w:rsidP="00A6624F">
                <w:pPr>
                  <w:ind w:right="6"/>
                  <w:jc w:val="center"/>
                  <w:rPr>
                    <w:szCs w:val="21"/>
                  </w:rPr>
                </w:pPr>
                <w:r>
                  <w:rPr>
                    <w:rFonts w:hint="eastAsia"/>
                    <w:szCs w:val="21"/>
                  </w:rPr>
                  <w:t>合计</w:t>
                </w:r>
              </w:p>
            </w:tc>
            <w:sdt>
              <w:sdtPr>
                <w:rPr>
                  <w:szCs w:val="21"/>
                </w:rPr>
                <w:alias w:val="所得税"/>
                <w:tag w:val="_GBC_91ee4b106ed6479b8d14b09554ebf054"/>
                <w:id w:val="25496182"/>
                <w:lock w:val="sdtLocked"/>
              </w:sdtPr>
              <w:sdtContent>
                <w:tc>
                  <w:tcPr>
                    <w:tcW w:w="1617" w:type="pct"/>
                    <w:tcBorders>
                      <w:top w:val="single" w:sz="6" w:space="0" w:color="auto"/>
                      <w:left w:val="single" w:sz="6" w:space="0" w:color="auto"/>
                      <w:bottom w:val="single" w:sz="6" w:space="0" w:color="auto"/>
                      <w:right w:val="single" w:sz="6" w:space="0" w:color="auto"/>
                    </w:tcBorders>
                  </w:tcPr>
                  <w:p w:rsidR="00A6624F" w:rsidRDefault="00A6624F" w:rsidP="00A6624F">
                    <w:pPr>
                      <w:ind w:right="6"/>
                      <w:jc w:val="right"/>
                      <w:rPr>
                        <w:szCs w:val="21"/>
                      </w:rPr>
                    </w:pPr>
                    <w:r>
                      <w:rPr>
                        <w:szCs w:val="21"/>
                      </w:rPr>
                      <w:t>8,274,796.09</w:t>
                    </w:r>
                  </w:p>
                </w:tc>
              </w:sdtContent>
            </w:sdt>
            <w:sdt>
              <w:sdtPr>
                <w:rPr>
                  <w:szCs w:val="21"/>
                </w:rPr>
                <w:alias w:val="所得税"/>
                <w:tag w:val="_GBC_0d584eb8603b4573bd92a1a8466aeae4"/>
                <w:id w:val="25496183"/>
                <w:lock w:val="sdtLocked"/>
              </w:sdtPr>
              <w:sdtContent>
                <w:tc>
                  <w:tcPr>
                    <w:tcW w:w="1608" w:type="pct"/>
                    <w:tcBorders>
                      <w:top w:val="single" w:sz="6" w:space="0" w:color="auto"/>
                      <w:left w:val="single" w:sz="6" w:space="0" w:color="auto"/>
                      <w:bottom w:val="single" w:sz="6" w:space="0" w:color="auto"/>
                      <w:right w:val="single" w:sz="6" w:space="0" w:color="auto"/>
                    </w:tcBorders>
                  </w:tcPr>
                  <w:p w:rsidR="00A6624F" w:rsidRDefault="00A6624F" w:rsidP="00A6624F">
                    <w:pPr>
                      <w:ind w:right="6"/>
                      <w:jc w:val="right"/>
                      <w:rPr>
                        <w:szCs w:val="21"/>
                      </w:rPr>
                    </w:pPr>
                    <w:r>
                      <w:rPr>
                        <w:szCs w:val="21"/>
                      </w:rPr>
                      <w:t>5,676,171.85</w:t>
                    </w:r>
                  </w:p>
                </w:tc>
              </w:sdtContent>
            </w:sdt>
          </w:tr>
        </w:tbl>
        <w:p w:rsidR="00A6624F" w:rsidRDefault="00A6624F"/>
        <w:p w:rsidR="00A6624F" w:rsidRDefault="00A6624F" w:rsidP="00E71DDD">
          <w:pPr>
            <w:pStyle w:val="4"/>
            <w:numPr>
              <w:ilvl w:val="0"/>
              <w:numId w:val="74"/>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5496184"/>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25496185"/>
            <w:lock w:val="sd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b/>
        </w:rPr>
      </w:pPr>
    </w:p>
    <w:sdt>
      <w:sdtPr>
        <w:rPr>
          <w:rFonts w:ascii="宋体" w:hAnsi="宋体" w:cs="宋体" w:hint="eastAsia"/>
          <w:b w:val="0"/>
          <w:bCs w:val="0"/>
          <w:kern w:val="0"/>
          <w:szCs w:val="21"/>
        </w:rPr>
        <w:alias w:val="模块:其他综合收益"/>
        <w:tag w:val="_GBC_a490950b62a146d9901e0aeb01787f97"/>
        <w:id w:val="25496188"/>
        <w:lock w:val="sdtLocked"/>
        <w:placeholder>
          <w:docPart w:val="GBC22222222222222222222222222222"/>
        </w:placeholder>
      </w:sdtPr>
      <w:sdtEndPr>
        <w:rPr>
          <w:rFonts w:asciiTheme="minorHAnsi" w:eastAsiaTheme="minorEastAsia" w:hAnsiTheme="minorHAnsi"/>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25496187"/>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25496215"/>
        <w:lock w:val="sdtLocked"/>
        <w:placeholder>
          <w:docPart w:val="GBC22222222222222222222222222222"/>
        </w:placeholder>
      </w:sdtPr>
      <w:sdtEndPr>
        <w:rPr>
          <w:rFonts w:asciiTheme="minorHAnsi" w:hAnsiTheme="minorHAnsi" w:cstheme="minorBidi" w:hint="default"/>
          <w:kern w:val="2"/>
          <w:sz w:val="21"/>
        </w:rPr>
      </w:sdtEndPr>
      <w:sdtContent>
        <w:p w:rsidR="00A6624F" w:rsidRDefault="00A6624F" w:rsidP="00E71DDD">
          <w:pPr>
            <w:pStyle w:val="4"/>
            <w:numPr>
              <w:ilvl w:val="0"/>
              <w:numId w:val="75"/>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2549618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254961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25496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78"/>
            <w:gridCol w:w="2768"/>
          </w:tblGrid>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GBC_339bc885f058400ca0c6b375c3f5b0d5"/>
              <w:id w:val="25496195"/>
              <w:lock w:val="sdtLocked"/>
            </w:sdtPr>
            <w:sdtContent>
              <w:tr w:rsidR="00A6624F" w:rsidTr="00A6624F">
                <w:sdt>
                  <w:sdtPr>
                    <w:rPr>
                      <w:rFonts w:hint="eastAsia"/>
                      <w:szCs w:val="21"/>
                    </w:rPr>
                    <w:alias w:val="收到的其他与经营活动有关的现金项目"/>
                    <w:tag w:val="_GBC_b84fa5b87b9b424dae0eeeff46ae13f8"/>
                    <w:id w:val="25496192"/>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rPr>
                            <w:szCs w:val="21"/>
                          </w:rPr>
                        </w:pPr>
                        <w:r>
                          <w:rPr>
                            <w:rFonts w:hint="eastAsia"/>
                            <w:szCs w:val="21"/>
                          </w:rPr>
                          <w:t>收回（到）保证金、押金</w:t>
                        </w:r>
                      </w:p>
                    </w:tc>
                  </w:sdtContent>
                </w:sdt>
                <w:sdt>
                  <w:sdtPr>
                    <w:rPr>
                      <w:szCs w:val="21"/>
                    </w:rPr>
                    <w:alias w:val="收到的其他与经营活动有关的现金金额"/>
                    <w:tag w:val="_GBC_bb8678f5c017409091d8bfa8cca11173"/>
                    <w:id w:val="25496193"/>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6624F" w:rsidRDefault="00A6624F" w:rsidP="00A6624F">
                        <w:pPr>
                          <w:jc w:val="right"/>
                          <w:rPr>
                            <w:szCs w:val="21"/>
                          </w:rPr>
                        </w:pPr>
                        <w:r>
                          <w:rPr>
                            <w:szCs w:val="21"/>
                          </w:rPr>
                          <w:t>47,648,396.71</w:t>
                        </w:r>
                      </w:p>
                    </w:tc>
                  </w:sdtContent>
                </w:sdt>
                <w:sdt>
                  <w:sdtPr>
                    <w:rPr>
                      <w:szCs w:val="21"/>
                    </w:rPr>
                    <w:alias w:val="收到的其他与经营活动有关的现金金额"/>
                    <w:tag w:val="_GBC_ee0f08e779c048378d4aad4d40e5b1e5"/>
                    <w:id w:val="25496194"/>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19,314,169.21</w:t>
                        </w:r>
                      </w:p>
                    </w:tc>
                  </w:sdtContent>
                </w:sdt>
              </w:tr>
            </w:sdtContent>
          </w:sdt>
          <w:sdt>
            <w:sdtPr>
              <w:rPr>
                <w:rFonts w:hint="eastAsia"/>
                <w:szCs w:val="21"/>
              </w:rPr>
              <w:alias w:val="收到的其他与经营活动有关的现金明细"/>
              <w:tag w:val="_GBC_339bc885f058400ca0c6b375c3f5b0d5"/>
              <w:id w:val="25496199"/>
              <w:lock w:val="sdtLocked"/>
            </w:sdtPr>
            <w:sdtContent>
              <w:tr w:rsidR="00A6624F" w:rsidTr="00A6624F">
                <w:sdt>
                  <w:sdtPr>
                    <w:rPr>
                      <w:rFonts w:hint="eastAsia"/>
                      <w:szCs w:val="21"/>
                    </w:rPr>
                    <w:alias w:val="收到的其他与经营活动有关的现金项目"/>
                    <w:tag w:val="_GBC_b84fa5b87b9b424dae0eeeff46ae13f8"/>
                    <w:id w:val="25496196"/>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rPr>
                            <w:szCs w:val="21"/>
                          </w:rPr>
                        </w:pPr>
                        <w:r>
                          <w:rPr>
                            <w:rFonts w:hint="eastAsia"/>
                            <w:szCs w:val="21"/>
                          </w:rPr>
                          <w:t>利息收入</w:t>
                        </w:r>
                      </w:p>
                    </w:tc>
                  </w:sdtContent>
                </w:sdt>
                <w:sdt>
                  <w:sdtPr>
                    <w:rPr>
                      <w:szCs w:val="21"/>
                    </w:rPr>
                    <w:alias w:val="收到的其他与经营活动有关的现金金额"/>
                    <w:tag w:val="_GBC_bb8678f5c017409091d8bfa8cca11173"/>
                    <w:id w:val="25496197"/>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6624F" w:rsidRDefault="00A6624F" w:rsidP="00A6624F">
                        <w:pPr>
                          <w:jc w:val="right"/>
                          <w:rPr>
                            <w:szCs w:val="21"/>
                          </w:rPr>
                        </w:pPr>
                        <w:r>
                          <w:rPr>
                            <w:szCs w:val="21"/>
                          </w:rPr>
                          <w:t>2,162,114.59</w:t>
                        </w:r>
                      </w:p>
                    </w:tc>
                  </w:sdtContent>
                </w:sdt>
                <w:sdt>
                  <w:sdtPr>
                    <w:rPr>
                      <w:szCs w:val="21"/>
                    </w:rPr>
                    <w:alias w:val="收到的其他与经营活动有关的现金金额"/>
                    <w:tag w:val="_GBC_ee0f08e779c048378d4aad4d40e5b1e5"/>
                    <w:id w:val="25496198"/>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2,679,654.95</w:t>
                        </w:r>
                      </w:p>
                    </w:tc>
                  </w:sdtContent>
                </w:sdt>
              </w:tr>
            </w:sdtContent>
          </w:sdt>
          <w:sdt>
            <w:sdtPr>
              <w:rPr>
                <w:rFonts w:hint="eastAsia"/>
                <w:szCs w:val="21"/>
              </w:rPr>
              <w:alias w:val="收到的其他与经营活动有关的现金明细"/>
              <w:tag w:val="_GBC_339bc885f058400ca0c6b375c3f5b0d5"/>
              <w:id w:val="25496203"/>
              <w:lock w:val="sdtLocked"/>
            </w:sdtPr>
            <w:sdtContent>
              <w:tr w:rsidR="00A6624F" w:rsidTr="00A6624F">
                <w:sdt>
                  <w:sdtPr>
                    <w:rPr>
                      <w:rFonts w:hint="eastAsia"/>
                      <w:szCs w:val="21"/>
                    </w:rPr>
                    <w:alias w:val="收到的其他与经营活动有关的现金项目"/>
                    <w:tag w:val="_GBC_b84fa5b87b9b424dae0eeeff46ae13f8"/>
                    <w:id w:val="25496200"/>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rPr>
                            <w:szCs w:val="21"/>
                          </w:rPr>
                        </w:pPr>
                        <w:r>
                          <w:rPr>
                            <w:rFonts w:hint="eastAsia"/>
                            <w:szCs w:val="21"/>
                          </w:rPr>
                          <w:t>政府补助</w:t>
                        </w:r>
                      </w:p>
                    </w:tc>
                  </w:sdtContent>
                </w:sdt>
                <w:sdt>
                  <w:sdtPr>
                    <w:rPr>
                      <w:szCs w:val="21"/>
                    </w:rPr>
                    <w:alias w:val="收到的其他与经营活动有关的现金金额"/>
                    <w:tag w:val="_GBC_bb8678f5c017409091d8bfa8cca11173"/>
                    <w:id w:val="25496201"/>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6624F" w:rsidRDefault="00A6624F" w:rsidP="00A6624F">
                        <w:pPr>
                          <w:jc w:val="right"/>
                          <w:rPr>
                            <w:szCs w:val="21"/>
                          </w:rPr>
                        </w:pPr>
                        <w:r>
                          <w:rPr>
                            <w:szCs w:val="21"/>
                          </w:rPr>
                          <w:t>8,532,350.00</w:t>
                        </w:r>
                      </w:p>
                    </w:tc>
                  </w:sdtContent>
                </w:sdt>
                <w:sdt>
                  <w:sdtPr>
                    <w:rPr>
                      <w:szCs w:val="21"/>
                    </w:rPr>
                    <w:alias w:val="收到的其他与经营活动有关的现金金额"/>
                    <w:tag w:val="_GBC_ee0f08e779c048378d4aad4d40e5b1e5"/>
                    <w:id w:val="25496202"/>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2,643,535.00</w:t>
                        </w:r>
                      </w:p>
                    </w:tc>
                  </w:sdtContent>
                </w:sdt>
              </w:tr>
            </w:sdtContent>
          </w:sdt>
          <w:sdt>
            <w:sdtPr>
              <w:rPr>
                <w:rFonts w:hint="eastAsia"/>
                <w:szCs w:val="21"/>
              </w:rPr>
              <w:alias w:val="收到的其他与经营活动有关的现金明细"/>
              <w:tag w:val="_GBC_339bc885f058400ca0c6b375c3f5b0d5"/>
              <w:id w:val="25496207"/>
              <w:lock w:val="sdtLocked"/>
            </w:sdtPr>
            <w:sdtContent>
              <w:tr w:rsidR="00A6624F" w:rsidTr="00A6624F">
                <w:sdt>
                  <w:sdtPr>
                    <w:rPr>
                      <w:rFonts w:hint="eastAsia"/>
                      <w:szCs w:val="21"/>
                    </w:rPr>
                    <w:alias w:val="收到的其他与经营活动有关的现金项目"/>
                    <w:tag w:val="_GBC_b84fa5b87b9b424dae0eeeff46ae13f8"/>
                    <w:id w:val="25496204"/>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rPr>
                            <w:szCs w:val="21"/>
                          </w:rPr>
                        </w:pPr>
                        <w:r>
                          <w:rPr>
                            <w:rFonts w:hint="eastAsia"/>
                            <w:szCs w:val="21"/>
                          </w:rPr>
                          <w:t>其他款项</w:t>
                        </w:r>
                      </w:p>
                    </w:tc>
                  </w:sdtContent>
                </w:sdt>
                <w:sdt>
                  <w:sdtPr>
                    <w:rPr>
                      <w:szCs w:val="21"/>
                    </w:rPr>
                    <w:alias w:val="收到的其他与经营活动有关的现金金额"/>
                    <w:tag w:val="_GBC_bb8678f5c017409091d8bfa8cca11173"/>
                    <w:id w:val="25496205"/>
                    <w:lock w:val="sdtLocked"/>
                    <w:showingPlcHdr/>
                  </w:sdtPr>
                  <w:sdtContent>
                    <w:tc>
                      <w:tcPr>
                        <w:tcW w:w="1562" w:type="pct"/>
                        <w:tcBorders>
                          <w:top w:val="single" w:sz="6" w:space="0" w:color="auto"/>
                          <w:left w:val="single" w:sz="6" w:space="0" w:color="auto"/>
                          <w:bottom w:val="single" w:sz="6" w:space="0" w:color="auto"/>
                          <w:right w:val="single" w:sz="6" w:space="0" w:color="auto"/>
                        </w:tcBorders>
                        <w:vAlign w:val="bottom"/>
                      </w:tcPr>
                      <w:p w:rsidR="00A6624F" w:rsidRDefault="00A6624F" w:rsidP="00A6624F">
                        <w:pPr>
                          <w:jc w:val="right"/>
                          <w:rPr>
                            <w:szCs w:val="21"/>
                          </w:rPr>
                        </w:pPr>
                      </w:p>
                    </w:tc>
                  </w:sdtContent>
                </w:sdt>
                <w:sdt>
                  <w:sdtPr>
                    <w:rPr>
                      <w:szCs w:val="21"/>
                    </w:rPr>
                    <w:alias w:val="收到的其他与经营活动有关的现金金额"/>
                    <w:tag w:val="_GBC_ee0f08e779c048378d4aad4d40e5b1e5"/>
                    <w:id w:val="25496206"/>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2,007,574.42</w:t>
                        </w:r>
                      </w:p>
                    </w:tc>
                  </w:sdtContent>
                </w:sdt>
              </w:tr>
            </w:sdtContent>
          </w:sdt>
          <w:sdt>
            <w:sdtPr>
              <w:rPr>
                <w:rFonts w:hint="eastAsia"/>
                <w:szCs w:val="21"/>
              </w:rPr>
              <w:alias w:val="收到的其他与经营活动有关的现金明细"/>
              <w:tag w:val="_GBC_339bc885f058400ca0c6b375c3f5b0d5"/>
              <w:id w:val="25496211"/>
              <w:lock w:val="sdtLocked"/>
            </w:sdtPr>
            <w:sdtContent>
              <w:tr w:rsidR="00A6624F" w:rsidTr="00A6624F">
                <w:sdt>
                  <w:sdtPr>
                    <w:rPr>
                      <w:rFonts w:hint="eastAsia"/>
                      <w:szCs w:val="21"/>
                    </w:rPr>
                    <w:alias w:val="收到的其他与经营活动有关的现金项目"/>
                    <w:tag w:val="_GBC_b84fa5b87b9b424dae0eeeff46ae13f8"/>
                    <w:id w:val="25496208"/>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rPr>
                            <w:szCs w:val="21"/>
                          </w:rPr>
                        </w:pPr>
                        <w:r>
                          <w:rPr>
                            <w:rFonts w:hint="eastAsia"/>
                            <w:szCs w:val="21"/>
                          </w:rPr>
                          <w:t>收回往来款</w:t>
                        </w:r>
                      </w:p>
                    </w:tc>
                  </w:sdtContent>
                </w:sdt>
                <w:sdt>
                  <w:sdtPr>
                    <w:rPr>
                      <w:szCs w:val="21"/>
                    </w:rPr>
                    <w:alias w:val="收到的其他与经营活动有关的现金金额"/>
                    <w:tag w:val="_GBC_bb8678f5c017409091d8bfa8cca11173"/>
                    <w:id w:val="25496209"/>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6624F" w:rsidRDefault="00A6624F" w:rsidP="00A6624F">
                        <w:pPr>
                          <w:jc w:val="right"/>
                          <w:rPr>
                            <w:szCs w:val="21"/>
                          </w:rPr>
                        </w:pPr>
                        <w:r>
                          <w:rPr>
                            <w:szCs w:val="21"/>
                          </w:rPr>
                          <w:t>26,399,226.51</w:t>
                        </w:r>
                      </w:p>
                    </w:tc>
                  </w:sdtContent>
                </w:sdt>
                <w:sdt>
                  <w:sdtPr>
                    <w:rPr>
                      <w:szCs w:val="21"/>
                    </w:rPr>
                    <w:alias w:val="收到的其他与经营活动有关的现金金额"/>
                    <w:tag w:val="_GBC_ee0f08e779c048378d4aad4d40e5b1e5"/>
                    <w:id w:val="25496210"/>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19,950,767.75</w:t>
                        </w:r>
                      </w:p>
                    </w:tc>
                  </w:sdtContent>
                </w:sdt>
              </w:tr>
            </w:sdtContent>
          </w:sdt>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A6624F" w:rsidRDefault="00FD450F" w:rsidP="00A6624F">
                <w:pPr>
                  <w:jc w:val="right"/>
                  <w:rPr>
                    <w:szCs w:val="21"/>
                  </w:rPr>
                </w:pPr>
                <w:sdt>
                  <w:sdtPr>
                    <w:rPr>
                      <w:rFonts w:hint="eastAsia"/>
                      <w:szCs w:val="21"/>
                    </w:rPr>
                    <w:alias w:val="收到的其他与经营活动有关的现金"/>
                    <w:tag w:val="_GBC_490e407e9d6643a6ac8fc5694655ad58"/>
                    <w:id w:val="25496212"/>
                    <w:lock w:val="sdtLocked"/>
                  </w:sdtPr>
                  <w:sdtContent>
                    <w:r w:rsidR="00A6624F">
                      <w:rPr>
                        <w:szCs w:val="21"/>
                      </w:rPr>
                      <w:t>84,742,087.8</w:t>
                    </w:r>
                    <w:r w:rsidR="00A6624F">
                      <w:rPr>
                        <w:rFonts w:hint="eastAsia"/>
                        <w:szCs w:val="21"/>
                      </w:rPr>
                      <w:t>1</w:t>
                    </w:r>
                  </w:sdtContent>
                </w:sdt>
              </w:p>
            </w:tc>
            <w:sdt>
              <w:sdtPr>
                <w:rPr>
                  <w:rFonts w:hint="eastAsia"/>
                  <w:szCs w:val="21"/>
                </w:rPr>
                <w:alias w:val="收到的其他与经营活动有关的现金"/>
                <w:tag w:val="_GBC_149cbaa792354b53aacf64d69a51aaeb"/>
                <w:id w:val="25496213"/>
                <w:lock w:val="sdtLocked"/>
              </w:sdtPr>
              <w:sdtContent>
                <w:tc>
                  <w:tcPr>
                    <w:tcW w:w="1556"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rFonts w:hint="eastAsia"/>
                        <w:szCs w:val="21"/>
                      </w:rPr>
                      <w:t>46,595,701.33</w:t>
                    </w:r>
                  </w:p>
                </w:tc>
              </w:sdtContent>
            </w:sdt>
          </w:tr>
        </w:tbl>
        <w:p w:rsidR="00A6624F" w:rsidRDefault="00A6624F"/>
        <w:p w:rsidR="00A6624F" w:rsidRDefault="00A6624F">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25496214"/>
            <w:lock w:val="sdtLocked"/>
            <w:placeholder>
              <w:docPart w:val="GBC22222222222222222222222222222"/>
            </w:placeholder>
          </w:sdtPr>
          <w:sdtContent>
            <w:p w:rsidR="00A6624F" w:rsidRDefault="000B5193">
              <w:pPr>
                <w:rPr>
                  <w:szCs w:val="21"/>
                </w:rPr>
              </w:pPr>
              <w:r>
                <w:rPr>
                  <w:rFonts w:hint="eastAsia"/>
                  <w:szCs w:val="21"/>
                </w:rPr>
                <w:t>无</w:t>
              </w:r>
            </w:p>
          </w:sdtContent>
        </w:sdt>
      </w:sdtContent>
    </w:sdt>
    <w:p w:rsidR="00A6624F" w:rsidRDefault="00A6624F">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25496238"/>
        <w:lock w:val="sdtLocked"/>
        <w:placeholder>
          <w:docPart w:val="GBC22222222222222222222222222222"/>
        </w:placeholder>
      </w:sdtPr>
      <w:sdtEndPr>
        <w:rPr>
          <w:rFonts w:asciiTheme="minorHAnsi" w:hAnsiTheme="minorHAnsi" w:cstheme="minorBidi"/>
          <w:kern w:val="2"/>
          <w:sz w:val="21"/>
        </w:rPr>
      </w:sdtEndPr>
      <w:sdtContent>
        <w:p w:rsidR="00A6624F" w:rsidRDefault="00A6624F" w:rsidP="00E71DDD">
          <w:pPr>
            <w:pStyle w:val="4"/>
            <w:numPr>
              <w:ilvl w:val="0"/>
              <w:numId w:val="75"/>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2549621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254962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54962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59"/>
            <w:gridCol w:w="2787"/>
          </w:tblGrid>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GBC_9880266c0e6f4e6b92c7692ef64ec140"/>
              <w:id w:val="25496222"/>
              <w:lock w:val="sdtLocked"/>
            </w:sdtPr>
            <w:sdtContent>
              <w:tr w:rsidR="00A6624F" w:rsidTr="00A6624F">
                <w:sdt>
                  <w:sdtPr>
                    <w:rPr>
                      <w:rFonts w:hint="eastAsia"/>
                      <w:szCs w:val="21"/>
                    </w:rPr>
                    <w:alias w:val="支付的其他与经营活动有关的现金项目"/>
                    <w:tag w:val="_GBC_af198a7f9e404a7a9ca4111e01159ef1"/>
                    <w:id w:val="25496219"/>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rPr>
                            <w:szCs w:val="21"/>
                          </w:rPr>
                        </w:pPr>
                        <w:r>
                          <w:rPr>
                            <w:rFonts w:hint="eastAsia"/>
                            <w:szCs w:val="21"/>
                          </w:rPr>
                          <w:t>付现销售费用</w:t>
                        </w:r>
                      </w:p>
                    </w:tc>
                  </w:sdtContent>
                </w:sdt>
                <w:sdt>
                  <w:sdtPr>
                    <w:rPr>
                      <w:szCs w:val="21"/>
                    </w:rPr>
                    <w:alias w:val="支付的其他与经营活动有关的现金金额"/>
                    <w:tag w:val="_GBC_11a2c447ed864bc9a8bd22f55e3c9ea6"/>
                    <w:id w:val="25496220"/>
                    <w:lock w:val="sdtLocked"/>
                  </w:sdtPr>
                  <w:sdtContent>
                    <w:tc>
                      <w:tcPr>
                        <w:tcW w:w="15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28,088,060.78</w:t>
                        </w:r>
                      </w:p>
                    </w:tc>
                  </w:sdtContent>
                </w:sdt>
                <w:sdt>
                  <w:sdtPr>
                    <w:rPr>
                      <w:szCs w:val="21"/>
                    </w:rPr>
                    <w:alias w:val="支付的其他与经营活动有关的现金金额"/>
                    <w:tag w:val="_GBC_3dd1786623e24d0b86c0704a9b11d743"/>
                    <w:id w:val="25496221"/>
                    <w:lock w:val="sdtLocked"/>
                  </w:sdtPr>
                  <w:sdtContent>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31,497,690.80</w:t>
                        </w:r>
                      </w:p>
                    </w:tc>
                  </w:sdtContent>
                </w:sdt>
              </w:tr>
            </w:sdtContent>
          </w:sdt>
          <w:sdt>
            <w:sdtPr>
              <w:rPr>
                <w:rFonts w:hint="eastAsia"/>
                <w:szCs w:val="21"/>
              </w:rPr>
              <w:alias w:val="支付的其他与经营活动有关的现金明细"/>
              <w:tag w:val="_GBC_9880266c0e6f4e6b92c7692ef64ec140"/>
              <w:id w:val="25496226"/>
              <w:lock w:val="sdtLocked"/>
            </w:sdtPr>
            <w:sdtContent>
              <w:tr w:rsidR="00A6624F" w:rsidTr="00A6624F">
                <w:sdt>
                  <w:sdtPr>
                    <w:rPr>
                      <w:rFonts w:hint="eastAsia"/>
                      <w:szCs w:val="21"/>
                    </w:rPr>
                    <w:alias w:val="支付的其他与经营活动有关的现金项目"/>
                    <w:tag w:val="_GBC_af198a7f9e404a7a9ca4111e01159ef1"/>
                    <w:id w:val="25496223"/>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rPr>
                            <w:szCs w:val="21"/>
                          </w:rPr>
                        </w:pPr>
                        <w:r>
                          <w:rPr>
                            <w:rFonts w:hint="eastAsia"/>
                            <w:szCs w:val="21"/>
                          </w:rPr>
                          <w:t>付现管理费用</w:t>
                        </w:r>
                      </w:p>
                    </w:tc>
                  </w:sdtContent>
                </w:sdt>
                <w:sdt>
                  <w:sdtPr>
                    <w:rPr>
                      <w:szCs w:val="21"/>
                    </w:rPr>
                    <w:alias w:val="支付的其他与经营活动有关的现金金额"/>
                    <w:tag w:val="_GBC_11a2c447ed864bc9a8bd22f55e3c9ea6"/>
                    <w:id w:val="25496224"/>
                    <w:lock w:val="sdtLocked"/>
                  </w:sdtPr>
                  <w:sdtContent>
                    <w:tc>
                      <w:tcPr>
                        <w:tcW w:w="15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18,794,341.31</w:t>
                        </w:r>
                      </w:p>
                    </w:tc>
                  </w:sdtContent>
                </w:sdt>
                <w:sdt>
                  <w:sdtPr>
                    <w:rPr>
                      <w:szCs w:val="21"/>
                    </w:rPr>
                    <w:alias w:val="支付的其他与经营活动有关的现金金额"/>
                    <w:tag w:val="_GBC_3dd1786623e24d0b86c0704a9b11d743"/>
                    <w:id w:val="25496225"/>
                    <w:lock w:val="sdtLocked"/>
                  </w:sdtPr>
                  <w:sdtContent>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21,094,380.31</w:t>
                        </w:r>
                      </w:p>
                    </w:tc>
                  </w:sdtContent>
                </w:sdt>
              </w:tr>
            </w:sdtContent>
          </w:sdt>
          <w:sdt>
            <w:sdtPr>
              <w:rPr>
                <w:rFonts w:hint="eastAsia"/>
                <w:szCs w:val="21"/>
              </w:rPr>
              <w:alias w:val="支付的其他与经营活动有关的现金明细"/>
              <w:tag w:val="_GBC_9880266c0e6f4e6b92c7692ef64ec140"/>
              <w:id w:val="25496230"/>
              <w:lock w:val="sdtLocked"/>
            </w:sdtPr>
            <w:sdtContent>
              <w:tr w:rsidR="00A6624F" w:rsidTr="00A6624F">
                <w:sdt>
                  <w:sdtPr>
                    <w:rPr>
                      <w:rFonts w:hint="eastAsia"/>
                      <w:szCs w:val="21"/>
                    </w:rPr>
                    <w:alias w:val="支付的其他与经营活动有关的现金项目"/>
                    <w:tag w:val="_GBC_af198a7f9e404a7a9ca4111e01159ef1"/>
                    <w:id w:val="25496227"/>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rPr>
                            <w:szCs w:val="21"/>
                          </w:rPr>
                        </w:pPr>
                        <w:r>
                          <w:rPr>
                            <w:rFonts w:hint="eastAsia"/>
                            <w:szCs w:val="21"/>
                          </w:rPr>
                          <w:t>手续费</w:t>
                        </w:r>
                      </w:p>
                    </w:tc>
                  </w:sdtContent>
                </w:sdt>
                <w:sdt>
                  <w:sdtPr>
                    <w:rPr>
                      <w:szCs w:val="21"/>
                    </w:rPr>
                    <w:alias w:val="支付的其他与经营活动有关的现金金额"/>
                    <w:tag w:val="_GBC_11a2c447ed864bc9a8bd22f55e3c9ea6"/>
                    <w:id w:val="25496228"/>
                    <w:lock w:val="sdtLocked"/>
                  </w:sdtPr>
                  <w:sdtContent>
                    <w:tc>
                      <w:tcPr>
                        <w:tcW w:w="15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2,459,021.13</w:t>
                        </w:r>
                      </w:p>
                    </w:tc>
                  </w:sdtContent>
                </w:sdt>
                <w:sdt>
                  <w:sdtPr>
                    <w:rPr>
                      <w:szCs w:val="21"/>
                    </w:rPr>
                    <w:alias w:val="支付的其他与经营活动有关的现金金额"/>
                    <w:tag w:val="_GBC_3dd1786623e24d0b86c0704a9b11d743"/>
                    <w:id w:val="25496229"/>
                    <w:lock w:val="sdtLocked"/>
                  </w:sdtPr>
                  <w:sdtContent>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1,116,879.00</w:t>
                        </w:r>
                      </w:p>
                    </w:tc>
                  </w:sdtContent>
                </w:sdt>
              </w:tr>
            </w:sdtContent>
          </w:sdt>
          <w:sdt>
            <w:sdtPr>
              <w:rPr>
                <w:rFonts w:hint="eastAsia"/>
                <w:szCs w:val="21"/>
              </w:rPr>
              <w:alias w:val="支付的其他与经营活动有关的现金明细"/>
              <w:tag w:val="_GBC_9880266c0e6f4e6b92c7692ef64ec140"/>
              <w:id w:val="25496234"/>
              <w:lock w:val="sdtLocked"/>
            </w:sdtPr>
            <w:sdtContent>
              <w:tr w:rsidR="00A6624F" w:rsidTr="00A6624F">
                <w:sdt>
                  <w:sdtPr>
                    <w:rPr>
                      <w:rFonts w:hint="eastAsia"/>
                      <w:szCs w:val="21"/>
                    </w:rPr>
                    <w:alias w:val="支付的其他与经营活动有关的现金项目"/>
                    <w:tag w:val="_GBC_af198a7f9e404a7a9ca4111e01159ef1"/>
                    <w:id w:val="25496231"/>
                    <w:lock w:val="sdtLocked"/>
                  </w:sdtPr>
                  <w:sdtContent>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rPr>
                            <w:szCs w:val="21"/>
                          </w:rPr>
                        </w:pPr>
                        <w:r>
                          <w:rPr>
                            <w:rFonts w:hint="eastAsia"/>
                            <w:szCs w:val="21"/>
                          </w:rPr>
                          <w:t>支付往来款项</w:t>
                        </w:r>
                      </w:p>
                    </w:tc>
                  </w:sdtContent>
                </w:sdt>
                <w:sdt>
                  <w:sdtPr>
                    <w:rPr>
                      <w:szCs w:val="21"/>
                    </w:rPr>
                    <w:alias w:val="支付的其他与经营活动有关的现金金额"/>
                    <w:tag w:val="_GBC_11a2c447ed864bc9a8bd22f55e3c9ea6"/>
                    <w:id w:val="25496232"/>
                    <w:lock w:val="sdtLocked"/>
                  </w:sdtPr>
                  <w:sdtContent>
                    <w:tc>
                      <w:tcPr>
                        <w:tcW w:w="15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105,450,439.64</w:t>
                        </w:r>
                      </w:p>
                    </w:tc>
                  </w:sdtContent>
                </w:sdt>
                <w:sdt>
                  <w:sdtPr>
                    <w:rPr>
                      <w:szCs w:val="21"/>
                    </w:rPr>
                    <w:alias w:val="支付的其他与经营活动有关的现金金额"/>
                    <w:tag w:val="_GBC_3dd1786623e24d0b86c0704a9b11d743"/>
                    <w:id w:val="25496233"/>
                    <w:lock w:val="sdtLocked"/>
                  </w:sdtPr>
                  <w:sdtContent>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69,992,826.63</w:t>
                        </w:r>
                      </w:p>
                    </w:tc>
                  </w:sdtContent>
                </w:sdt>
              </w:tr>
            </w:sdtContent>
          </w:sdt>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A6624F" w:rsidRDefault="00FD450F" w:rsidP="00A6624F">
                <w:pPr>
                  <w:jc w:val="right"/>
                  <w:rPr>
                    <w:szCs w:val="21"/>
                  </w:rPr>
                </w:pPr>
                <w:sdt>
                  <w:sdtPr>
                    <w:rPr>
                      <w:rFonts w:hint="eastAsia"/>
                      <w:szCs w:val="21"/>
                    </w:rPr>
                    <w:alias w:val="支付的其他与经营活动有关的现金"/>
                    <w:tag w:val="_GBC_f47f73900ce94eb29c10ba090c34f24e"/>
                    <w:id w:val="25496235"/>
                    <w:lock w:val="sdtLocked"/>
                  </w:sdtPr>
                  <w:sdtContent>
                    <w:r w:rsidR="00A6624F">
                      <w:rPr>
                        <w:szCs w:val="21"/>
                      </w:rPr>
                      <w:t>154,791,862.86</w:t>
                    </w:r>
                  </w:sdtContent>
                </w:sdt>
              </w:p>
            </w:tc>
            <w:sdt>
              <w:sdtPr>
                <w:rPr>
                  <w:rFonts w:hint="eastAsia"/>
                  <w:szCs w:val="21"/>
                </w:rPr>
                <w:alias w:val="支付的其他与经营活动有关的现金"/>
                <w:tag w:val="_GBC_ad3a5ba3e77c4ed4aeb154f9fed2d831"/>
                <w:id w:val="25496236"/>
                <w:lock w:val="sdtLocked"/>
              </w:sdtPr>
              <w:sdtContent>
                <w:tc>
                  <w:tcPr>
                    <w:tcW w:w="156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123,701,776.74</w:t>
                    </w:r>
                  </w:p>
                </w:tc>
              </w:sdtContent>
            </w:sdt>
          </w:tr>
        </w:tbl>
        <w:p w:rsidR="00A6624F" w:rsidRDefault="00A6624F"/>
        <w:p w:rsidR="00A6624F" w:rsidRDefault="00A6624F">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25496237"/>
            <w:lock w:val="sdtLocked"/>
            <w:placeholder>
              <w:docPart w:val="GBC22222222222222222222222222222"/>
            </w:placeholder>
          </w:sdtPr>
          <w:sdtContent>
            <w:p w:rsidR="00A6624F" w:rsidRDefault="000B5193">
              <w:pPr>
                <w:ind w:right="5"/>
                <w:rPr>
                  <w:szCs w:val="21"/>
                </w:rPr>
              </w:pPr>
              <w:r>
                <w:rPr>
                  <w:rFonts w:hint="eastAsia"/>
                  <w:szCs w:val="21"/>
                </w:rPr>
                <w:t>无</w:t>
              </w:r>
            </w:p>
          </w:sdtContent>
        </w:sdt>
      </w:sdtContent>
    </w:sdt>
    <w:p w:rsidR="00A6624F" w:rsidRDefault="00A6624F">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25496240"/>
        <w:lock w:val="sdtLocked"/>
        <w:placeholder>
          <w:docPart w:val="GBC22222222222222222222222222222"/>
        </w:placeholder>
      </w:sdtPr>
      <w:sdtEndPr>
        <w:rPr>
          <w:rFonts w:asciiTheme="minorHAnsi" w:hAnsiTheme="minorHAnsi" w:cstheme="minorBidi" w:hint="default"/>
          <w:kern w:val="2"/>
          <w:sz w:val="21"/>
        </w:rPr>
      </w:sdtEndPr>
      <w:sdtContent>
        <w:p w:rsidR="00A6624F" w:rsidRDefault="00A6624F" w:rsidP="00E71DDD">
          <w:pPr>
            <w:pStyle w:val="4"/>
            <w:numPr>
              <w:ilvl w:val="0"/>
              <w:numId w:val="75"/>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2549623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spacing w:line="240" w:lineRule="atLeast"/>
            <w:rPr>
              <w:szCs w:val="21"/>
            </w:rPr>
          </w:pPr>
        </w:p>
      </w:sdtContent>
    </w:sdt>
    <w:p w:rsidR="00A6624F" w:rsidRDefault="00A6624F">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25496242"/>
        <w:lock w:val="sdtLocked"/>
        <w:placeholder>
          <w:docPart w:val="GBC22222222222222222222222222222"/>
        </w:placeholder>
      </w:sdtPr>
      <w:sdtEndPr>
        <w:rPr>
          <w:rFonts w:asciiTheme="minorHAnsi" w:hAnsiTheme="minorHAnsi" w:cstheme="minorBidi"/>
          <w:kern w:val="2"/>
          <w:sz w:val="21"/>
        </w:rPr>
      </w:sdtEndPr>
      <w:sdtContent>
        <w:p w:rsidR="00A6624F" w:rsidRDefault="00A6624F" w:rsidP="00E71DDD">
          <w:pPr>
            <w:pStyle w:val="4"/>
            <w:numPr>
              <w:ilvl w:val="0"/>
              <w:numId w:val="75"/>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25496241"/>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25496244"/>
        <w:lock w:val="sdtLocked"/>
        <w:placeholder>
          <w:docPart w:val="GBC22222222222222222222222222222"/>
        </w:placeholder>
      </w:sdtPr>
      <w:sdtEndPr>
        <w:rPr>
          <w:rFonts w:asciiTheme="minorHAnsi" w:hAnsiTheme="minorHAnsi" w:cstheme="minorBidi"/>
          <w:kern w:val="2"/>
          <w:sz w:val="21"/>
          <w:szCs w:val="22"/>
        </w:rPr>
      </w:sdtEndPr>
      <w:sdtContent>
        <w:p w:rsidR="00A6624F" w:rsidRDefault="00A6624F" w:rsidP="00E71DDD">
          <w:pPr>
            <w:pStyle w:val="4"/>
            <w:numPr>
              <w:ilvl w:val="0"/>
              <w:numId w:val="75"/>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25496243"/>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p w:rsidR="00A6624F" w:rsidRDefault="00A6624F"/>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25496255"/>
        <w:lock w:val="sdtLocked"/>
        <w:placeholder>
          <w:docPart w:val="GBC22222222222222222222222222222"/>
        </w:placeholder>
      </w:sdtPr>
      <w:sdtEndPr>
        <w:rPr>
          <w:rFonts w:asciiTheme="minorHAnsi" w:hAnsiTheme="minorHAnsi" w:cstheme="minorBidi"/>
          <w:kern w:val="2"/>
          <w:sz w:val="21"/>
        </w:rPr>
      </w:sdtEndPr>
      <w:sdtContent>
        <w:p w:rsidR="00A6624F" w:rsidRDefault="00A6624F" w:rsidP="00E71DDD">
          <w:pPr>
            <w:pStyle w:val="4"/>
            <w:numPr>
              <w:ilvl w:val="0"/>
              <w:numId w:val="75"/>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25496245"/>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财务附注：支付的其他与筹资活动有关的现金"/>
              <w:tag w:val="_GBC_323ca3d874214911880818d387e0c63b"/>
              <w:id w:val="254962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d6726952256941209f32bac8fffa568d"/>
              <w:id w:val="254962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4"/>
            <w:gridCol w:w="2682"/>
          </w:tblGrid>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pPr>
                <w:r>
                  <w:rPr>
                    <w:rFonts w:hint="eastAsia"/>
                  </w:rPr>
                  <w:t>项目</w:t>
                </w:r>
              </w:p>
            </w:tc>
            <w:tc>
              <w:tcPr>
                <w:tcW w:w="1610"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pPr>
                <w:r>
                  <w:rPr>
                    <w:rFonts w:hint="eastAsia"/>
                  </w:rPr>
                  <w:t>上期发生额</w:t>
                </w:r>
              </w:p>
            </w:tc>
          </w:tr>
          <w:sdt>
            <w:sdtPr>
              <w:rPr>
                <w:rFonts w:hint="eastAsia"/>
              </w:rPr>
              <w:alias w:val="支付的其他与筹资活动有关的现金明细"/>
              <w:tag w:val="_GBC_67ad8c2e4b094cd980237b364226db90"/>
              <w:id w:val="25496251"/>
              <w:lock w:val="sdtLocked"/>
            </w:sdtPr>
            <w:sdtContent>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FD450F" w:rsidP="00A6624F">
                    <w:pPr>
                      <w:autoSpaceDE w:val="0"/>
                      <w:autoSpaceDN w:val="0"/>
                      <w:adjustRightInd w:val="0"/>
                      <w:snapToGrid w:val="0"/>
                    </w:pPr>
                    <w:sdt>
                      <w:sdtPr>
                        <w:rPr>
                          <w:rFonts w:hint="eastAsia"/>
                        </w:rPr>
                        <w:alias w:val="支付的其他与筹资活动有关的现金项目"/>
                        <w:tag w:val="_GBC_5ec95a8ad3af47bca79d590691ad8f34"/>
                        <w:id w:val="25496248"/>
                        <w:lock w:val="sdtLocked"/>
                      </w:sdtPr>
                      <w:sdtContent>
                        <w:r w:rsidR="00A6624F">
                          <w:rPr>
                            <w:rFonts w:hint="eastAsia"/>
                          </w:rPr>
                          <w:t>支付非公开发行股票</w:t>
                        </w:r>
                        <w:r w:rsidR="00A6624F" w:rsidRPr="0079599B">
                          <w:rPr>
                            <w:rFonts w:hint="eastAsia"/>
                          </w:rPr>
                          <w:t>费用</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6624F" w:rsidRDefault="00FD450F" w:rsidP="00A6624F">
                    <w:pPr>
                      <w:jc w:val="right"/>
                    </w:pPr>
                    <w:sdt>
                      <w:sdtPr>
                        <w:rPr>
                          <w:rFonts w:hint="eastAsia"/>
                        </w:rPr>
                        <w:alias w:val="支付的其他与筹资活动有关的现金金额"/>
                        <w:tag w:val="_GBC_832d95f732f84417afff23c05d4bb487"/>
                        <w:id w:val="25496249"/>
                        <w:lock w:val="sdtLocked"/>
                      </w:sdtPr>
                      <w:sdtContent>
                        <w:r w:rsidR="00A6624F">
                          <w:t>1,860,000</w:t>
                        </w:r>
                        <w:r w:rsidR="00A6624F">
                          <w:rPr>
                            <w:rFonts w:hint="eastAsia"/>
                          </w:rPr>
                          <w:t>.00</w:t>
                        </w:r>
                      </w:sdtContent>
                    </w:sdt>
                  </w:p>
                </w:tc>
                <w:sdt>
                  <w:sdtPr>
                    <w:rPr>
                      <w:rFonts w:hint="eastAsia"/>
                    </w:rPr>
                    <w:alias w:val="支付的其他与筹资活动有关的现金金额"/>
                    <w:tag w:val="_GBC_a5da9807fe004dd1b234bd2f9152108b"/>
                    <w:id w:val="25496250"/>
                    <w:lock w:val="sdtLocked"/>
                  </w:sdtPr>
                  <w:sdtContent>
                    <w:tc>
                      <w:tcPr>
                        <w:tcW w:w="150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pPr>
                        <w:r>
                          <w:rPr>
                            <w:szCs w:val="21"/>
                          </w:rPr>
                          <w:t>1,556,800.00</w:t>
                        </w:r>
                      </w:p>
                    </w:tc>
                  </w:sdtContent>
                </w:sdt>
              </w:tr>
            </w:sdtContent>
          </w:sdt>
          <w:tr w:rsidR="00A6624F" w:rsidTr="00A6624F">
            <w:tc>
              <w:tcPr>
                <w:tcW w:w="1882" w:type="pct"/>
                <w:tcBorders>
                  <w:top w:val="single" w:sz="6" w:space="0" w:color="auto"/>
                  <w:left w:val="single" w:sz="6" w:space="0" w:color="auto"/>
                  <w:bottom w:val="single" w:sz="6" w:space="0" w:color="auto"/>
                  <w:right w:val="single" w:sz="6" w:space="0" w:color="auto"/>
                </w:tcBorders>
              </w:tcPr>
              <w:p w:rsidR="00A6624F" w:rsidRDefault="00A6624F" w:rsidP="00A6624F">
                <w:pPr>
                  <w:autoSpaceDE w:val="0"/>
                  <w:autoSpaceDN w:val="0"/>
                  <w:adjustRightInd w:val="0"/>
                  <w:snapToGrid w:val="0"/>
                  <w:jc w:val="center"/>
                </w:pPr>
                <w:r>
                  <w:rPr>
                    <w:rFonts w:hint="eastAsia"/>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A6624F" w:rsidRDefault="00FD450F" w:rsidP="00A6624F">
                <w:pPr>
                  <w:jc w:val="right"/>
                </w:pPr>
                <w:sdt>
                  <w:sdtPr>
                    <w:rPr>
                      <w:rFonts w:hint="eastAsia"/>
                    </w:rPr>
                    <w:alias w:val="支付的其他与筹资活动有关的现金"/>
                    <w:tag w:val="_GBC_0dedc3d9b0cd4188ae5a0c5faf1c3861"/>
                    <w:id w:val="25496252"/>
                    <w:lock w:val="sdtLocked"/>
                  </w:sdtPr>
                  <w:sdtContent>
                    <w:r w:rsidR="00A6624F">
                      <w:rPr>
                        <w:rFonts w:hint="eastAsia"/>
                      </w:rPr>
                      <w:t>1,860,000.00</w:t>
                    </w:r>
                  </w:sdtContent>
                </w:sdt>
              </w:p>
            </w:tc>
            <w:sdt>
              <w:sdtPr>
                <w:rPr>
                  <w:rFonts w:hint="eastAsia"/>
                </w:rPr>
                <w:alias w:val="支付的其他与筹资活动有关的现金"/>
                <w:tag w:val="_GBC_838fe3f3dcd94199b1701cdf0a830683"/>
                <w:id w:val="25496253"/>
                <w:lock w:val="sdtLocked"/>
              </w:sdtPr>
              <w:sdtContent>
                <w:tc>
                  <w:tcPr>
                    <w:tcW w:w="1508" w:type="pct"/>
                    <w:tcBorders>
                      <w:top w:val="single" w:sz="6" w:space="0" w:color="auto"/>
                      <w:left w:val="single" w:sz="6" w:space="0" w:color="auto"/>
                      <w:bottom w:val="single" w:sz="6" w:space="0" w:color="auto"/>
                      <w:right w:val="single" w:sz="6" w:space="0" w:color="auto"/>
                    </w:tcBorders>
                  </w:tcPr>
                  <w:p w:rsidR="00A6624F" w:rsidRDefault="00A6624F" w:rsidP="00A6624F">
                    <w:pPr>
                      <w:jc w:val="right"/>
                    </w:pPr>
                    <w:r>
                      <w:rPr>
                        <w:rFonts w:hint="eastAsia"/>
                      </w:rPr>
                      <w:t>1,556,800.00</w:t>
                    </w:r>
                  </w:p>
                </w:tc>
              </w:sdtContent>
            </w:sdt>
          </w:tr>
        </w:tbl>
        <w:p w:rsidR="00A6624F" w:rsidRDefault="00A6624F"/>
        <w:p w:rsidR="00A6624F" w:rsidRDefault="00A6624F">
          <w:pPr>
            <w:spacing w:before="60" w:after="60"/>
          </w:pPr>
          <w:r>
            <w:rPr>
              <w:rFonts w:hint="eastAsia"/>
            </w:rPr>
            <w:t>支付的其他与筹资活动有关的现金说明：</w:t>
          </w:r>
        </w:p>
        <w:sdt>
          <w:sdtPr>
            <w:rPr>
              <w:rFonts w:hint="eastAsia"/>
            </w:rPr>
            <w:alias w:val="支付的其他与筹资活动有关的现金说明"/>
            <w:tag w:val="_GBC_7240a9be12a64ca5b011a2561db068a1"/>
            <w:id w:val="25496254"/>
            <w:lock w:val="sdtLocked"/>
            <w:placeholder>
              <w:docPart w:val="GBC22222222222222222222222222222"/>
            </w:placeholder>
          </w:sdtPr>
          <w:sdtContent>
            <w:p w:rsidR="00A6624F" w:rsidRDefault="000B5193">
              <w:pPr>
                <w:ind w:right="5"/>
              </w:pPr>
              <w:r>
                <w:rPr>
                  <w:rFonts w:hint="eastAsia"/>
                </w:rPr>
                <w:t>无</w:t>
              </w:r>
            </w:p>
          </w:sdtContent>
        </w:sdt>
      </w:sdtContent>
    </w:sdt>
    <w:p w:rsidR="00A6624F" w:rsidRDefault="00A6624F" w:rsidP="00E71DDD">
      <w:pPr>
        <w:pStyle w:val="3"/>
        <w:numPr>
          <w:ilvl w:val="0"/>
          <w:numId w:val="47"/>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5496309"/>
        <w:lock w:val="sdtLocked"/>
        <w:placeholder>
          <w:docPart w:val="GBC22222222222222222222222222222"/>
        </w:placeholder>
      </w:sdtPr>
      <w:sdtContent>
        <w:p w:rsidR="00A6624F" w:rsidRDefault="00A6624F" w:rsidP="00E71DDD">
          <w:pPr>
            <w:pStyle w:val="4"/>
            <w:numPr>
              <w:ilvl w:val="0"/>
              <w:numId w:val="76"/>
            </w:numPr>
          </w:pPr>
          <w:r>
            <w:rPr>
              <w:rFonts w:hint="eastAsia"/>
            </w:rPr>
            <w:t>现金流量表补充资料</w:t>
          </w:r>
        </w:p>
        <w:sdt>
          <w:sdtPr>
            <w:alias w:val="是否适用：现金流量表补充资料[双击切换]"/>
            <w:tag w:val="_GBC_3ee8e178479245ea907bff86e4dcd54a"/>
            <w:id w:val="25496256"/>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现金流量表补充资料"/>
              <w:tag w:val="_GBC_ba7cd13a54fa44929e0fd4c276876d0e"/>
              <w:id w:val="2549625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5496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2"/>
            <w:gridCol w:w="2800"/>
            <w:gridCol w:w="2767"/>
          </w:tblGrid>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上期金额</w:t>
                </w:r>
              </w:p>
            </w:tc>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A6624F" w:rsidRDefault="00A6624F" w:rsidP="00A6624F"/>
            </w:tc>
            <w:tc>
              <w:tcPr>
                <w:tcW w:w="1529" w:type="pct"/>
                <w:tcBorders>
                  <w:top w:val="single" w:sz="4" w:space="0" w:color="auto"/>
                  <w:left w:val="outset" w:sz="6" w:space="0" w:color="auto"/>
                  <w:bottom w:val="outset" w:sz="6" w:space="0" w:color="auto"/>
                  <w:right w:val="outset" w:sz="6" w:space="0" w:color="auto"/>
                </w:tcBorders>
                <w:shd w:val="clear" w:color="auto" w:fill="auto"/>
              </w:tcPr>
              <w:p w:rsidR="00A6624F" w:rsidRDefault="00A6624F" w:rsidP="00A6624F">
                <w:pPr>
                  <w:rPr>
                    <w:b/>
                  </w:rPr>
                </w:pPr>
              </w:p>
            </w:tc>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净利润</w:t>
                </w:r>
              </w:p>
            </w:tc>
            <w:sdt>
              <w:sdtPr>
                <w:alias w:val="净利润"/>
                <w:tag w:val="_GBC_48559d235b874ba29b686404006a4731"/>
                <w:id w:val="2549625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szCs w:val="21"/>
                      </w:rPr>
                      <w:t>38,282,409.81</w:t>
                    </w:r>
                  </w:p>
                </w:tc>
              </w:sdtContent>
            </w:sdt>
            <w:sdt>
              <w:sdtPr>
                <w:alias w:val="净利润"/>
                <w:tag w:val="_GBC_a282b6b10ac04f198ee9f8f0ead8a7f5"/>
                <w:id w:val="2549626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1,126,478.21</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加：资产减值准备</w:t>
                </w:r>
              </w:p>
            </w:tc>
            <w:sdt>
              <w:sdtPr>
                <w:alias w:val="计提的资产减值准备"/>
                <w:tag w:val="_GBC_6503c95f75b544f1a3438e781e23b1cf"/>
                <w:id w:val="2549626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3,323,652.14</w:t>
                    </w:r>
                  </w:p>
                </w:tc>
              </w:sdtContent>
            </w:sdt>
            <w:sdt>
              <w:sdtPr>
                <w:alias w:val="计提的资产减值准备"/>
                <w:tag w:val="_GBC_d2c706668df94b0191baeeb9babb5e68"/>
                <w:id w:val="2549626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10,813,814.33</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固定资产折旧、油气资产折耗、生产性生物资产折旧</w:t>
                </w:r>
              </w:p>
            </w:tc>
            <w:sdt>
              <w:sdtPr>
                <w:alias w:val="固定资产折旧、油气资产折耗、生产性生物资产折旧"/>
                <w:tag w:val="_GBC_e2d0bb314cb345cb8d76b380c8820b3c"/>
                <w:id w:val="2549626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3,700,426.99</w:t>
                    </w:r>
                  </w:p>
                </w:tc>
              </w:sdtContent>
            </w:sdt>
            <w:sdt>
              <w:sdtPr>
                <w:alias w:val="固定资产折旧、油气资产折耗、生产性生物资产折旧"/>
                <w:tag w:val="_GBC_5774d349dbe949d08f6f03f0c0de8781"/>
                <w:id w:val="2549626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5,196,138.46</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无形资产摊销</w:t>
                </w:r>
              </w:p>
            </w:tc>
            <w:sdt>
              <w:sdtPr>
                <w:alias w:val="无形资产摊销"/>
                <w:tag w:val="_GBC_4a54b2b716c54c0480e61b53aa1d7b1b"/>
                <w:id w:val="2549626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15,359,968.23</w:t>
                    </w:r>
                  </w:p>
                </w:tc>
              </w:sdtContent>
            </w:sdt>
            <w:sdt>
              <w:sdtPr>
                <w:alias w:val="无形资产摊销"/>
                <w:tag w:val="_GBC_ad0469f340934f0e938fc48f00fe787a"/>
                <w:id w:val="2549626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8,744,907.97</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长期待摊费用摊销</w:t>
                </w:r>
              </w:p>
            </w:tc>
            <w:sdt>
              <w:sdtPr>
                <w:alias w:val="长期待摊费用摊销"/>
                <w:tag w:val="_GBC_924591c319b645e29c50ecff9296bc61"/>
                <w:id w:val="2549626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szCs w:val="21"/>
                      </w:rPr>
                      <w:t>554,047.86</w:t>
                    </w:r>
                  </w:p>
                </w:tc>
              </w:sdtContent>
            </w:sdt>
            <w:sdt>
              <w:sdtPr>
                <w:alias w:val="长期待摊费用摊销"/>
                <w:tag w:val="_GBC_07e77007dace4f5cb6275eccbef3c6f7"/>
                <w:id w:val="2549626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290,069.83</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0c4612d0335746ce91e9a60690dc895a"/>
                <w:id w:val="2549626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-48,136.43</w:t>
                    </w:r>
                  </w:p>
                </w:tc>
              </w:sdtContent>
            </w:sdt>
            <w:sdt>
              <w:sdtPr>
                <w:alias w:val="处置固定资产、无形资产和其他长期资产的损失"/>
                <w:tag w:val="_GBC_4b982ee3777544db836fb3eca59755d8"/>
                <w:id w:val="25496270"/>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固定资产报废损失（收益以</w:t>
                </w:r>
                <w:r>
                  <w:t>“</w:t>
                </w:r>
                <w:r>
                  <w:rPr>
                    <w:rFonts w:hint="eastAsia"/>
                  </w:rPr>
                  <w:t>－</w:t>
                </w:r>
                <w:r>
                  <w:t>”</w:t>
                </w:r>
                <w:r>
                  <w:rPr>
                    <w:rFonts w:hint="eastAsia"/>
                  </w:rPr>
                  <w:t>号填列）</w:t>
                </w:r>
              </w:p>
            </w:tc>
            <w:sdt>
              <w:sdtPr>
                <w:alias w:val="固定资产报废损失"/>
                <w:tag w:val="_GBC_a912046f669e471780830eb355945b4e"/>
                <w:id w:val="2549627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固定资产报废损失"/>
                <w:tag w:val="_GBC_725616d675194c9e9675e34fb7952975"/>
                <w:id w:val="2549627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38,350.27</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公允价值变动损失（收益以</w:t>
                </w:r>
                <w:r>
                  <w:t>“</w:t>
                </w:r>
                <w:r>
                  <w:rPr>
                    <w:rFonts w:hint="eastAsia"/>
                  </w:rPr>
                  <w:t>－</w:t>
                </w:r>
                <w:r>
                  <w:t>”</w:t>
                </w:r>
                <w:r>
                  <w:rPr>
                    <w:rFonts w:hint="eastAsia"/>
                  </w:rPr>
                  <w:t>号填列）</w:t>
                </w:r>
              </w:p>
            </w:tc>
            <w:sdt>
              <w:sdtPr>
                <w:alias w:val="公允价值变动损失"/>
                <w:tag w:val="_GBC_1bb0da93aa02452d9fc6fc6c05a2c7c0"/>
                <w:id w:val="2549627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公允价值变动损失"/>
                <w:tag w:val="_GBC_4748c00181b441a19b89eca08e0dca28"/>
                <w:id w:val="2549627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7</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财务费用（收益以</w:t>
                </w:r>
                <w:r>
                  <w:t>“</w:t>
                </w:r>
                <w:r>
                  <w:rPr>
                    <w:rFonts w:hint="eastAsia"/>
                  </w:rPr>
                  <w:t>－</w:t>
                </w:r>
                <w:r>
                  <w:t>”</w:t>
                </w:r>
                <w:r>
                  <w:rPr>
                    <w:rFonts w:hint="eastAsia"/>
                  </w:rPr>
                  <w:t>号填列）</w:t>
                </w:r>
              </w:p>
            </w:tc>
            <w:sdt>
              <w:sdtPr>
                <w:alias w:val="财务费用本期借方发生额"/>
                <w:tag w:val="_GBC_4eda8d7991354dafaf40e1a558931293"/>
                <w:id w:val="2549627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-11,253,610.71</w:t>
                    </w:r>
                  </w:p>
                </w:tc>
              </w:sdtContent>
            </w:sdt>
            <w:sdt>
              <w:sdtPr>
                <w:alias w:val="财务费用本期借方发生额"/>
                <w:tag w:val="_GBC_5ba2562f6d994e3b96f4f36b18547c60"/>
                <w:id w:val="2549627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953,900.15</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投资损失（收益以</w:t>
                </w:r>
                <w:r>
                  <w:t>“</w:t>
                </w:r>
                <w:r>
                  <w:rPr>
                    <w:rFonts w:hint="eastAsia"/>
                  </w:rPr>
                  <w:t>－</w:t>
                </w:r>
                <w:r>
                  <w:t>”</w:t>
                </w:r>
                <w:r>
                  <w:rPr>
                    <w:rFonts w:hint="eastAsia"/>
                  </w:rPr>
                  <w:t>号填列）</w:t>
                </w:r>
              </w:p>
            </w:tc>
            <w:sdt>
              <w:sdtPr>
                <w:alias w:val="投资损失"/>
                <w:tag w:val="_GBC_f255e32f2ccd47309a043897e2d893ef"/>
                <w:id w:val="2549627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-1,718,813.39</w:t>
                    </w:r>
                  </w:p>
                </w:tc>
              </w:sdtContent>
            </w:sdt>
            <w:sdt>
              <w:sdtPr>
                <w:alias w:val="投资损失"/>
                <w:tag w:val="_GBC_164660309a3b4439b38d10d2b0a7ae17"/>
                <w:id w:val="2549627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-8,678,547.69</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递延所得税资产减少（增加以</w:t>
                </w:r>
                <w:r>
                  <w:t>“</w:t>
                </w:r>
                <w:r>
                  <w:rPr>
                    <w:rFonts w:hint="eastAsia"/>
                  </w:rPr>
                  <w:t>－</w:t>
                </w:r>
                <w:r>
                  <w:t>”</w:t>
                </w:r>
                <w:r>
                  <w:rPr>
                    <w:rFonts w:hint="eastAsia"/>
                  </w:rPr>
                  <w:t>号填列）</w:t>
                </w:r>
              </w:p>
            </w:tc>
            <w:sdt>
              <w:sdtPr>
                <w:alias w:val="递延所得税资产减少"/>
                <w:tag w:val="_GBC_b6f6a09464d9424585b60bda2b591fa1"/>
                <w:id w:val="2549627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46,449.56</w:t>
                    </w:r>
                  </w:p>
                </w:tc>
              </w:sdtContent>
            </w:sdt>
            <w:sdt>
              <w:sdtPr>
                <w:alias w:val="递延所得税资产减少"/>
                <w:tag w:val="_GBC_2f49e1be5bfa408daf1bf03eead12c01"/>
                <w:id w:val="2549628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511.85</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递延所得税负债增加（减少以</w:t>
                </w:r>
                <w:r>
                  <w:t>“</w:t>
                </w:r>
                <w:r>
                  <w:rPr>
                    <w:rFonts w:hint="eastAsia"/>
                  </w:rPr>
                  <w:t>－</w:t>
                </w:r>
                <w:r>
                  <w:t>”</w:t>
                </w:r>
                <w:r>
                  <w:rPr>
                    <w:rFonts w:hint="eastAsia"/>
                  </w:rPr>
                  <w:t>号填列）</w:t>
                </w:r>
              </w:p>
            </w:tc>
            <w:sdt>
              <w:sdtPr>
                <w:alias w:val="递延所得税负债增加"/>
                <w:tag w:val="_GBC_ad6f48b1cc4d426fb204f77b6eb961c1"/>
                <w:id w:val="2549628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-139,896.93</w:t>
                    </w:r>
                  </w:p>
                </w:tc>
              </w:sdtContent>
            </w:sdt>
            <w:sdt>
              <w:sdtPr>
                <w:alias w:val="递延所得税负债增加"/>
                <w:tag w:val="_GBC_8641ecd095b14aea942e118d992a281b"/>
                <w:id w:val="2549628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-127,332.00</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存货的减少（增加以</w:t>
                </w:r>
                <w:r>
                  <w:t>“</w:t>
                </w:r>
                <w:r>
                  <w:rPr>
                    <w:rFonts w:hint="eastAsia"/>
                  </w:rPr>
                  <w:t>－</w:t>
                </w:r>
                <w:r>
                  <w:t>”</w:t>
                </w:r>
                <w:r>
                  <w:rPr>
                    <w:rFonts w:hint="eastAsia"/>
                  </w:rPr>
                  <w:t>号填列）</w:t>
                </w:r>
              </w:p>
            </w:tc>
            <w:sdt>
              <w:sdtPr>
                <w:alias w:val="存货的减少"/>
                <w:tag w:val="_GBC_3b3ef0fad24340a0969ad496e6a3484f"/>
                <w:id w:val="2549628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-346,542,303.76</w:t>
                    </w:r>
                  </w:p>
                </w:tc>
              </w:sdtContent>
            </w:sdt>
            <w:sdt>
              <w:sdtPr>
                <w:alias w:val="存货的减少"/>
                <w:tag w:val="_GBC_a702827d7adc4f6b8cfc48ee4e7176bc"/>
                <w:id w:val="2549628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-85,076,301.30</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经营性应收项目的减少（增加以</w:t>
                </w:r>
                <w:r>
                  <w:t>“</w:t>
                </w:r>
                <w:r>
                  <w:rPr>
                    <w:rFonts w:hint="eastAsia"/>
                  </w:rPr>
                  <w:t>－</w:t>
                </w:r>
                <w:r>
                  <w:t>”</w:t>
                </w:r>
                <w:r>
                  <w:rPr>
                    <w:rFonts w:hint="eastAsia"/>
                  </w:rPr>
                  <w:t>号填列）</w:t>
                </w:r>
              </w:p>
            </w:tc>
            <w:sdt>
              <w:sdtPr>
                <w:alias w:val="经营性应收项目的减少"/>
                <w:tag w:val="_GBC_b65d971b8baa467fa47ed301ec466d2c"/>
                <w:id w:val="2549628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-262,669,758.39</w:t>
                    </w:r>
                  </w:p>
                </w:tc>
              </w:sdtContent>
            </w:sdt>
            <w:sdt>
              <w:sdtPr>
                <w:alias w:val="经营性应收项目的减少"/>
                <w:tag w:val="_GBC_f965947c6ab54dd0982da8e89710e489"/>
                <w:id w:val="2549628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rPr>
                        <w:b/>
                      </w:rPr>
                    </w:pPr>
                    <w:r>
                      <w:t>45,242,444.51</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经营性应付项目的增加（减少以</w:t>
                </w:r>
                <w:r>
                  <w:t>“</w:t>
                </w:r>
                <w:r>
                  <w:rPr>
                    <w:rFonts w:hint="eastAsia"/>
                  </w:rPr>
                  <w:t>－</w:t>
                </w:r>
                <w:r>
                  <w:t>”</w:t>
                </w:r>
                <w:r>
                  <w:rPr>
                    <w:rFonts w:hint="eastAsia"/>
                  </w:rPr>
                  <w:t>号填列）</w:t>
                </w:r>
              </w:p>
            </w:tc>
            <w:sdt>
              <w:sdtPr>
                <w:alias w:val="经营性应付项目的增加"/>
                <w:tag w:val="_GBC_7b75f625cdca489792f10034f0d8a51d"/>
                <w:id w:val="2549628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167,120,257.89</w:t>
                    </w:r>
                  </w:p>
                </w:tc>
              </w:sdtContent>
            </w:sdt>
            <w:sdt>
              <w:sdtPr>
                <w:alias w:val="经营性应付项目的增加"/>
                <w:tag w:val="_GBC_1b69bb6490f742b9bb12be70d6cc4844"/>
                <w:id w:val="2549628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rPr>
                        <w:b/>
                      </w:rPr>
                    </w:pPr>
                    <w:r>
                      <w:t>-576,016,0</w:t>
                    </w:r>
                    <w:r>
                      <w:rPr>
                        <w:rFonts w:hint="eastAsia"/>
                      </w:rPr>
                      <w:t>62</w:t>
                    </w:r>
                    <w:r>
                      <w:t>.18</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lastRenderedPageBreak/>
                  <w:t>其他</w:t>
                </w:r>
              </w:p>
            </w:tc>
            <w:sdt>
              <w:sdtPr>
                <w:alias w:val="将净利润调节为经营活动现金流量_其他"/>
                <w:tag w:val="_GBC_5458298255214b1ca3d6c5422619e3df"/>
                <w:id w:val="2549628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-8,570,935.39</w:t>
                    </w:r>
                  </w:p>
                </w:tc>
              </w:sdtContent>
            </w:sdt>
            <w:sdt>
              <w:sdtPr>
                <w:alias w:val="将净利润调节为经营活动现金流量_其他"/>
                <w:tag w:val="_GBC_97da05976a5a4371aa2ac5bc0deefd9d"/>
                <w:id w:val="25496290"/>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经营活动产生的现金流量净额</w:t>
                </w:r>
              </w:p>
            </w:tc>
            <w:sdt>
              <w:sdtPr>
                <w:alias w:val="经营活动现金流量净额"/>
                <w:tag w:val="_GBC_8f9c4c2596474630b67da929780f418d"/>
                <w:id w:val="2549629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-402,556,242.52</w:t>
                    </w:r>
                  </w:p>
                </w:tc>
              </w:sdtContent>
            </w:sdt>
            <w:sdt>
              <w:sdtPr>
                <w:alias w:val="经营活动现金流量净额"/>
                <w:tag w:val="_GBC_237e3001d33745f3a53729a987e23860"/>
                <w:id w:val="2549629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-597,491,620.59</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6624F" w:rsidRDefault="00A6624F" w:rsidP="00A6624F">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6624F" w:rsidRDefault="00A6624F" w:rsidP="00A6624F">
                <w:pPr>
                  <w:jc w:val="right"/>
                </w:pPr>
              </w:p>
            </w:tc>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债务转为资本</w:t>
                </w:r>
              </w:p>
            </w:tc>
            <w:sdt>
              <w:sdtPr>
                <w:alias w:val="债务转为资本"/>
                <w:tag w:val="_GBC_edddbddccc5449828843ac4afd55036d"/>
                <w:id w:val="2549629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债务转为资本"/>
                <w:tag w:val="_GBC_a8b0e44616f74e409016f0506c1bfb6c"/>
                <w:id w:val="2549629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一年内到期的可转换公司债</w:t>
                </w:r>
                <w:proofErr w:type="gramStart"/>
                <w:r>
                  <w:rPr>
                    <w:rFonts w:hint="eastAsia"/>
                  </w:rPr>
                  <w:t>券</w:t>
                </w:r>
                <w:proofErr w:type="gramEnd"/>
              </w:p>
            </w:tc>
            <w:sdt>
              <w:sdtPr>
                <w:alias w:val="一年内到期的可转换公司债券"/>
                <w:tag w:val="_GBC_ce8705afb7524d52ac847563f2f8ac2f"/>
                <w:id w:val="25496295"/>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一年内到期的可转换公司债券"/>
                <w:tag w:val="_GBC_bcafa44c784a44579d60ac1b0f8bd6b6"/>
                <w:id w:val="25496296"/>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融资租入固定资产</w:t>
                </w:r>
              </w:p>
            </w:tc>
            <w:sdt>
              <w:sdtPr>
                <w:alias w:val="融资租入固定资产"/>
                <w:tag w:val="_GBC_7692c31663db410d92aef38f5ae29a29"/>
                <w:id w:val="25496297"/>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融资租入固定资产"/>
                <w:tag w:val="_GBC_b76f5853783e4baea0f52334da8e4a6a"/>
                <w:id w:val="25496298"/>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6624F" w:rsidRDefault="00A6624F" w:rsidP="00A6624F">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6624F" w:rsidRDefault="00A6624F" w:rsidP="00A6624F">
                <w:pPr>
                  <w:jc w:val="right"/>
                </w:pPr>
              </w:p>
            </w:tc>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现金的期末余额</w:t>
                </w:r>
              </w:p>
            </w:tc>
            <w:sdt>
              <w:sdtPr>
                <w:alias w:val="现金余额"/>
                <w:tag w:val="_GBC_0ac37f35d5d740999f02430fe2e7eead"/>
                <w:id w:val="2549629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448,491,432.19</w:t>
                    </w:r>
                  </w:p>
                </w:tc>
              </w:sdtContent>
            </w:sdt>
            <w:sdt>
              <w:sdtPr>
                <w:alias w:val="现金余额"/>
                <w:tag w:val="_GBC_c36975add92f4d22a616f643d7da22e8"/>
                <w:id w:val="2549630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pPr>
                    <w:r>
                      <w:t>133,189,273.10</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减：现金的期初余额</w:t>
                </w:r>
              </w:p>
            </w:tc>
            <w:sdt>
              <w:sdtPr>
                <w:rPr>
                  <w:bCs/>
                </w:rPr>
                <w:alias w:val="现金余额"/>
                <w:tag w:val="_GBC_5e4f43a9d90248969d770e32e3828a68"/>
                <w:id w:val="2549630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6624F" w:rsidRDefault="0075685D" w:rsidP="00A6624F">
                    <w:pPr>
                      <w:jc w:val="right"/>
                      <w:rPr>
                        <w:bCs/>
                      </w:rPr>
                    </w:pPr>
                    <w:r>
                      <w:rPr>
                        <w:szCs w:val="21"/>
                      </w:rPr>
                      <w:t>350,848,447.</w:t>
                    </w:r>
                    <w:r>
                      <w:rPr>
                        <w:rFonts w:hint="eastAsia"/>
                        <w:szCs w:val="21"/>
                      </w:rPr>
                      <w:t>19</w:t>
                    </w:r>
                  </w:p>
                </w:tc>
              </w:sdtContent>
            </w:sdt>
            <w:sdt>
              <w:sdtPr>
                <w:rPr>
                  <w:bCs/>
                </w:rPr>
                <w:alias w:val="现金余额"/>
                <w:tag w:val="_GBC_4007e431d5d247a5a907b6a46eda2052"/>
                <w:id w:val="2549630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6624F" w:rsidRDefault="00A6624F" w:rsidP="00A6624F">
                    <w:pPr>
                      <w:jc w:val="right"/>
                      <w:rPr>
                        <w:bCs/>
                      </w:rPr>
                    </w:pPr>
                    <w:r>
                      <w:rPr>
                        <w:bCs/>
                      </w:rPr>
                      <w:t>530,123,308.43</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加：现金等价物的期末余额</w:t>
                </w:r>
              </w:p>
            </w:tc>
            <w:sdt>
              <w:sdtPr>
                <w:alias w:val="现金等价物余额"/>
                <w:tag w:val="_GBC_aa1299ba6c3d40d48f0fc575bdcef532"/>
                <w:id w:val="2549630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rPr>
                        <w:rFonts w:hint="eastAsia"/>
                        <w:color w:val="333399"/>
                      </w:rPr>
                      <w:t xml:space="preserve">　</w:t>
                    </w:r>
                  </w:p>
                </w:tc>
              </w:sdtContent>
            </w:sdt>
            <w:sdt>
              <w:sdtPr>
                <w:alias w:val="现金等价物余额"/>
                <w:tag w:val="_GBC_b1020554c85f4e299d8c1b9abf87a6a2"/>
                <w:id w:val="2549630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E53821" w:rsidP="00251355">
                    <w:pPr>
                      <w:jc w:val="right"/>
                    </w:pPr>
                    <w:r>
                      <w:t xml:space="preserve">     </w:t>
                    </w: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减：现金等价物的期初余额</w:t>
                </w:r>
              </w:p>
            </w:tc>
            <w:sdt>
              <w:sdtPr>
                <w:rPr>
                  <w:bCs/>
                </w:rPr>
                <w:alias w:val="现金等价物余额"/>
                <w:tag w:val="_GBC_37ad1c4d7ec8453a9e821c3419feb678"/>
                <w:id w:val="2549630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6624F" w:rsidRDefault="0075685D" w:rsidP="00A6624F">
                    <w:pPr>
                      <w:jc w:val="right"/>
                      <w:rPr>
                        <w:bCs/>
                      </w:rPr>
                    </w:pPr>
                    <w:r>
                      <w:rPr>
                        <w:szCs w:val="21"/>
                      </w:rPr>
                      <w:t>20,000,000.00</w:t>
                    </w:r>
                  </w:p>
                </w:tc>
              </w:sdtContent>
            </w:sdt>
            <w:sdt>
              <w:sdtPr>
                <w:rPr>
                  <w:bCs/>
                </w:rPr>
                <w:alias w:val="现金等价物余额"/>
                <w:tag w:val="_GBC_1e98ffacfe694f189955d8a387cb6ce0"/>
                <w:id w:val="2549630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6624F" w:rsidRDefault="00A6624F" w:rsidP="00A6624F">
                    <w:pPr>
                      <w:jc w:val="right"/>
                      <w:rPr>
                        <w:bCs/>
                      </w:rPr>
                    </w:pPr>
                  </w:p>
                </w:tc>
              </w:sdtContent>
            </w:sdt>
          </w:tr>
          <w:tr w:rsidR="00A6624F" w:rsidTr="00A6624F">
            <w:tc>
              <w:tcPr>
                <w:tcW w:w="192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r>
                  <w:rPr>
                    <w:rFonts w:hint="eastAsia"/>
                  </w:rPr>
                  <w:t>现金及现金等价物净增加额</w:t>
                </w:r>
              </w:p>
            </w:tc>
            <w:sdt>
              <w:sdtPr>
                <w:alias w:val="现金及现金等价物净增加额"/>
                <w:tag w:val="_GBC_95fada8cc41f4a49964aacebd36485cb"/>
                <w:id w:val="2549630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6624F" w:rsidRDefault="00A6624F" w:rsidP="00A6624F">
                    <w:pPr>
                      <w:jc w:val="right"/>
                    </w:pPr>
                    <w:r>
                      <w:t>77,642,985.00</w:t>
                    </w:r>
                  </w:p>
                </w:tc>
              </w:sdtContent>
            </w:sdt>
            <w:sdt>
              <w:sdtPr>
                <w:rPr>
                  <w:bCs/>
                </w:rPr>
                <w:alias w:val="现金及现金等价物净增加额"/>
                <w:tag w:val="_GBC_e67248b0c6db4e138883c8745d199477"/>
                <w:id w:val="2549630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6624F" w:rsidRDefault="00A6624F" w:rsidP="00A6624F">
                    <w:pPr>
                      <w:jc w:val="right"/>
                      <w:rPr>
                        <w:bCs/>
                      </w:rPr>
                    </w:pPr>
                    <w:r>
                      <w:rPr>
                        <w:bCs/>
                      </w:rPr>
                      <w:t>-396,934,035.33</w:t>
                    </w:r>
                  </w:p>
                </w:tc>
              </w:sdtContent>
            </w:sdt>
          </w:tr>
        </w:tbl>
        <w:p w:rsidR="00A6624F" w:rsidRDefault="00FD450F"/>
      </w:sdtContent>
    </w:sdt>
    <w:sdt>
      <w:sdtPr>
        <w:rPr>
          <w:rFonts w:ascii="宋体" w:hAnsi="宋体" w:cs="宋体" w:hint="eastAsia"/>
          <w:b w:val="0"/>
          <w:bCs w:val="0"/>
          <w:kern w:val="0"/>
          <w:szCs w:val="21"/>
        </w:rPr>
        <w:alias w:val="模块:取得子公司支付的现金净额"/>
        <w:tag w:val="_GBC_4161b069f3a54b4a9ab95be67b841c16"/>
        <w:id w:val="25496311"/>
        <w:lock w:val="sdtLocked"/>
        <w:placeholder>
          <w:docPart w:val="GBC22222222222222222222222222222"/>
        </w:placeholder>
      </w:sdtPr>
      <w:sdtContent>
        <w:p w:rsidR="00A6624F" w:rsidRDefault="00A6624F" w:rsidP="00E71DDD">
          <w:pPr>
            <w:pStyle w:val="4"/>
            <w:numPr>
              <w:ilvl w:val="0"/>
              <w:numId w:val="76"/>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2549631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p w:rsidR="00A6624F" w:rsidRDefault="00A6624F"/>
    <w:sdt>
      <w:sdtPr>
        <w:rPr>
          <w:rFonts w:ascii="宋体" w:hAnsi="宋体" w:cs="宋体" w:hint="eastAsia"/>
          <w:b w:val="0"/>
          <w:bCs w:val="0"/>
          <w:kern w:val="0"/>
          <w:szCs w:val="24"/>
        </w:rPr>
        <w:alias w:val="模块:处置子公司收到的现金净额"/>
        <w:tag w:val="_GBC_2b15b115b2104b8ba327581d943203fc"/>
        <w:id w:val="25496313"/>
        <w:lock w:val="sdtLocked"/>
        <w:placeholder>
          <w:docPart w:val="GBC22222222222222222222222222222"/>
        </w:placeholder>
      </w:sdtPr>
      <w:sdtContent>
        <w:p w:rsidR="00A6624F" w:rsidRDefault="00A6624F" w:rsidP="00E71DDD">
          <w:pPr>
            <w:pStyle w:val="4"/>
            <w:numPr>
              <w:ilvl w:val="0"/>
              <w:numId w:val="76"/>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25496312"/>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sdt>
      <w:sdtPr>
        <w:rPr>
          <w:rFonts w:ascii="宋体" w:hAnsi="宋体" w:cs="宋体" w:hint="eastAsia"/>
          <w:b w:val="0"/>
          <w:bCs w:val="0"/>
          <w:kern w:val="0"/>
          <w:szCs w:val="21"/>
        </w:rPr>
        <w:alias w:val="模块:现金和现金等价物的构成"/>
        <w:tag w:val="_GBC_b19766ead83d4bb4825af61147af6138"/>
        <w:id w:val="25496348"/>
        <w:lock w:val="sdtLocked"/>
        <w:placeholder>
          <w:docPart w:val="GBC22222222222222222222222222222"/>
        </w:placeholder>
      </w:sdtPr>
      <w:sdtEndPr>
        <w:rPr>
          <w:rFonts w:hint="default"/>
          <w:szCs w:val="22"/>
        </w:rPr>
      </w:sdtEndPr>
      <w:sdtContent>
        <w:p w:rsidR="00A6624F" w:rsidRDefault="00A6624F" w:rsidP="00E71DDD">
          <w:pPr>
            <w:pStyle w:val="4"/>
            <w:numPr>
              <w:ilvl w:val="0"/>
              <w:numId w:val="76"/>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549631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b/>
              <w:szCs w:val="21"/>
            </w:rPr>
          </w:pPr>
          <w:r>
            <w:rPr>
              <w:rFonts w:hint="eastAsia"/>
            </w:rPr>
            <w:t>单位：</w:t>
          </w:r>
          <w:sdt>
            <w:sdtPr>
              <w:rPr>
                <w:rFonts w:hint="eastAsia"/>
              </w:rPr>
              <w:alias w:val="单位：财务附注：现金和现金等价物的构成"/>
              <w:tag w:val="_GBC_b65333ba6aec402382c4acbbb6696560"/>
              <w:id w:val="254963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25496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3"/>
            <w:gridCol w:w="2921"/>
            <w:gridCol w:w="2735"/>
          </w:tblGrid>
          <w:tr w:rsidR="0075685D" w:rsidTr="002B51F6">
            <w:trPr>
              <w:trHeight w:val="285"/>
            </w:trPr>
            <w:tc>
              <w:tcPr>
                <w:tcW w:w="1875" w:type="pct"/>
                <w:tcBorders>
                  <w:bottom w:val="single" w:sz="4" w:space="0" w:color="auto"/>
                </w:tcBorders>
                <w:shd w:val="clear" w:color="auto" w:fill="auto"/>
                <w:vAlign w:val="center"/>
              </w:tcPr>
              <w:p w:rsidR="0075685D" w:rsidRDefault="0075685D" w:rsidP="002B51F6">
                <w:pPr>
                  <w:ind w:leftChars="-51" w:left="-107"/>
                  <w:jc w:val="center"/>
                  <w:rPr>
                    <w:szCs w:val="21"/>
                  </w:rPr>
                </w:pPr>
                <w:r>
                  <w:rPr>
                    <w:rFonts w:hint="eastAsia"/>
                    <w:szCs w:val="21"/>
                  </w:rPr>
                  <w:t>项目</w:t>
                </w:r>
              </w:p>
            </w:tc>
            <w:tc>
              <w:tcPr>
                <w:tcW w:w="1614" w:type="pct"/>
                <w:shd w:val="clear" w:color="auto" w:fill="auto"/>
                <w:vAlign w:val="center"/>
              </w:tcPr>
              <w:p w:rsidR="0075685D" w:rsidRDefault="0075685D" w:rsidP="002B51F6">
                <w:pPr>
                  <w:jc w:val="center"/>
                  <w:rPr>
                    <w:szCs w:val="21"/>
                  </w:rPr>
                </w:pPr>
                <w:r>
                  <w:rPr>
                    <w:rFonts w:hint="eastAsia"/>
                    <w:szCs w:val="21"/>
                  </w:rPr>
                  <w:t>期末余额</w:t>
                </w:r>
              </w:p>
            </w:tc>
            <w:tc>
              <w:tcPr>
                <w:tcW w:w="1511" w:type="pct"/>
                <w:shd w:val="clear" w:color="auto" w:fill="auto"/>
              </w:tcPr>
              <w:p w:rsidR="0075685D" w:rsidRDefault="0075685D" w:rsidP="002B51F6">
                <w:pPr>
                  <w:jc w:val="center"/>
                  <w:rPr>
                    <w:szCs w:val="21"/>
                  </w:rPr>
                </w:pPr>
                <w:r>
                  <w:rPr>
                    <w:rFonts w:hint="eastAsia"/>
                    <w:szCs w:val="21"/>
                  </w:rPr>
                  <w:t>期初余额</w:t>
                </w:r>
              </w:p>
            </w:tc>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一、现金</w:t>
                </w:r>
              </w:p>
            </w:tc>
            <w:sdt>
              <w:sdtPr>
                <w:rPr>
                  <w:szCs w:val="21"/>
                </w:rPr>
                <w:alias w:val="现金余额"/>
                <w:tag w:val="_GBC_12bcd5d1472642bb900bce8b4d6476ba"/>
                <w:id w:val="16929490"/>
                <w:lock w:val="sdtLocked"/>
              </w:sdtPr>
              <w:sdtContent>
                <w:tc>
                  <w:tcPr>
                    <w:tcW w:w="1614" w:type="pct"/>
                    <w:shd w:val="clear" w:color="auto" w:fill="auto"/>
                  </w:tcPr>
                  <w:p w:rsidR="0075685D" w:rsidRDefault="0075685D" w:rsidP="002B51F6">
                    <w:pPr>
                      <w:jc w:val="right"/>
                      <w:rPr>
                        <w:szCs w:val="21"/>
                      </w:rPr>
                    </w:pPr>
                    <w:r>
                      <w:rPr>
                        <w:szCs w:val="21"/>
                      </w:rPr>
                      <w:t>448,491,432.</w:t>
                    </w:r>
                    <w:r>
                      <w:rPr>
                        <w:rFonts w:hint="eastAsia"/>
                        <w:szCs w:val="21"/>
                      </w:rPr>
                      <w:t>19</w:t>
                    </w:r>
                  </w:p>
                </w:tc>
              </w:sdtContent>
            </w:sdt>
            <w:sdt>
              <w:sdtPr>
                <w:rPr>
                  <w:szCs w:val="21"/>
                </w:rPr>
                <w:alias w:val="现金余额"/>
                <w:tag w:val="_GBC_5c8c0dbee7524ee5a0670db7cfee724a"/>
                <w:id w:val="16929491"/>
                <w:lock w:val="sdtLocked"/>
              </w:sdtPr>
              <w:sdtContent>
                <w:tc>
                  <w:tcPr>
                    <w:tcW w:w="1511" w:type="pct"/>
                    <w:shd w:val="clear" w:color="auto" w:fill="auto"/>
                  </w:tcPr>
                  <w:p w:rsidR="0075685D" w:rsidRDefault="0075685D" w:rsidP="002B51F6">
                    <w:pPr>
                      <w:jc w:val="right"/>
                      <w:rPr>
                        <w:szCs w:val="21"/>
                      </w:rPr>
                    </w:pPr>
                    <w:r>
                      <w:rPr>
                        <w:szCs w:val="21"/>
                      </w:rPr>
                      <w:t>350,848,447.</w:t>
                    </w:r>
                    <w:r>
                      <w:rPr>
                        <w:rFonts w:hint="eastAsia"/>
                        <w:szCs w:val="21"/>
                      </w:rPr>
                      <w:t>19</w:t>
                    </w: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其中：库存现金</w:t>
                </w:r>
              </w:p>
            </w:tc>
            <w:sdt>
              <w:sdtPr>
                <w:rPr>
                  <w:szCs w:val="21"/>
                </w:rPr>
                <w:alias w:val="库存现金"/>
                <w:tag w:val="_GBC_72bd3125a8f6427188e14d93b6c82021"/>
                <w:id w:val="16929492"/>
                <w:lock w:val="sdtLocked"/>
              </w:sdtPr>
              <w:sdtContent>
                <w:tc>
                  <w:tcPr>
                    <w:tcW w:w="1614" w:type="pct"/>
                    <w:shd w:val="clear" w:color="auto" w:fill="auto"/>
                  </w:tcPr>
                  <w:p w:rsidR="0075685D" w:rsidRDefault="0075685D" w:rsidP="002B51F6">
                    <w:pPr>
                      <w:jc w:val="right"/>
                      <w:rPr>
                        <w:szCs w:val="21"/>
                      </w:rPr>
                    </w:pPr>
                    <w:r>
                      <w:rPr>
                        <w:szCs w:val="21"/>
                      </w:rPr>
                      <w:t>19,395,375.71</w:t>
                    </w:r>
                  </w:p>
                </w:tc>
              </w:sdtContent>
            </w:sdt>
            <w:sdt>
              <w:sdtPr>
                <w:rPr>
                  <w:szCs w:val="21"/>
                </w:rPr>
                <w:alias w:val="库存现金"/>
                <w:tag w:val="_GBC_bbf2e82cafe3421c9024cb43f311bb78"/>
                <w:id w:val="16929493"/>
                <w:lock w:val="sdtLocked"/>
              </w:sdtPr>
              <w:sdtContent>
                <w:tc>
                  <w:tcPr>
                    <w:tcW w:w="1511" w:type="pct"/>
                    <w:shd w:val="clear" w:color="auto" w:fill="auto"/>
                  </w:tcPr>
                  <w:p w:rsidR="0075685D" w:rsidRDefault="0075685D" w:rsidP="002B51F6">
                    <w:pPr>
                      <w:jc w:val="right"/>
                      <w:rPr>
                        <w:szCs w:val="21"/>
                      </w:rPr>
                    </w:pPr>
                    <w:r>
                      <w:rPr>
                        <w:szCs w:val="21"/>
                      </w:rPr>
                      <w:t>222,824.57</w:t>
                    </w: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 xml:space="preserve">　　可随时用于支付的银行存款</w:t>
                </w:r>
              </w:p>
            </w:tc>
            <w:sdt>
              <w:sdtPr>
                <w:rPr>
                  <w:szCs w:val="21"/>
                </w:rPr>
                <w:alias w:val="可随时用于支付的银行存款"/>
                <w:tag w:val="_GBC_9dfe028e260b4d13ab95fb6294d32435"/>
                <w:id w:val="16929494"/>
                <w:lock w:val="sdtLocked"/>
              </w:sdtPr>
              <w:sdtContent>
                <w:tc>
                  <w:tcPr>
                    <w:tcW w:w="1614" w:type="pct"/>
                    <w:shd w:val="clear" w:color="auto" w:fill="auto"/>
                  </w:tcPr>
                  <w:p w:rsidR="0075685D" w:rsidRDefault="0075685D" w:rsidP="002B51F6">
                    <w:pPr>
                      <w:jc w:val="right"/>
                      <w:rPr>
                        <w:szCs w:val="21"/>
                      </w:rPr>
                    </w:pPr>
                    <w:r>
                      <w:rPr>
                        <w:szCs w:val="21"/>
                      </w:rPr>
                      <w:t>429,096,056.4</w:t>
                    </w:r>
                    <w:r>
                      <w:rPr>
                        <w:rFonts w:hint="eastAsia"/>
                        <w:szCs w:val="21"/>
                      </w:rPr>
                      <w:t>8</w:t>
                    </w:r>
                  </w:p>
                </w:tc>
              </w:sdtContent>
            </w:sdt>
            <w:sdt>
              <w:sdtPr>
                <w:rPr>
                  <w:szCs w:val="21"/>
                </w:rPr>
                <w:alias w:val="可随时用于支付的银行存款"/>
                <w:tag w:val="_GBC_4397e19c728c4f568a97412d972ad605"/>
                <w:id w:val="16929495"/>
                <w:lock w:val="sdtLocked"/>
              </w:sdtPr>
              <w:sdtContent>
                <w:tc>
                  <w:tcPr>
                    <w:tcW w:w="1511" w:type="pct"/>
                    <w:shd w:val="clear" w:color="auto" w:fill="auto"/>
                  </w:tcPr>
                  <w:p w:rsidR="0075685D" w:rsidRDefault="0075685D" w:rsidP="002B51F6">
                    <w:pPr>
                      <w:jc w:val="right"/>
                      <w:rPr>
                        <w:szCs w:val="21"/>
                      </w:rPr>
                    </w:pPr>
                    <w:r>
                      <w:rPr>
                        <w:szCs w:val="21"/>
                      </w:rPr>
                      <w:t>350,625,622.6</w:t>
                    </w:r>
                    <w:r>
                      <w:rPr>
                        <w:rFonts w:hint="eastAsia"/>
                        <w:szCs w:val="21"/>
                      </w:rPr>
                      <w:t>2</w:t>
                    </w: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 xml:space="preserve">　　可随时用于支付的其他货币资金</w:t>
                </w:r>
              </w:p>
            </w:tc>
            <w:sdt>
              <w:sdtPr>
                <w:rPr>
                  <w:szCs w:val="21"/>
                </w:rPr>
                <w:alias w:val="可随时用于支付的其他货币资金"/>
                <w:tag w:val="_GBC_30a4d13b3ea44e84a04118430aa30478"/>
                <w:id w:val="16929496"/>
                <w:lock w:val="sdtLocked"/>
                <w:showingPlcHdr/>
              </w:sdtPr>
              <w:sdtContent>
                <w:tc>
                  <w:tcPr>
                    <w:tcW w:w="1614" w:type="pct"/>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可随时用于支付的其他货币资金"/>
                <w:tag w:val="_GBC_ea5be5a89f1a415ab373a35132ac8173"/>
                <w:id w:val="16929497"/>
                <w:lock w:val="sdtLocked"/>
              </w:sdtPr>
              <w:sdtContent>
                <w:tc>
                  <w:tcPr>
                    <w:tcW w:w="1511" w:type="pct"/>
                    <w:shd w:val="clear" w:color="auto" w:fill="auto"/>
                  </w:tcPr>
                  <w:p w:rsidR="0075685D" w:rsidRDefault="0075685D" w:rsidP="002B51F6">
                    <w:pPr>
                      <w:jc w:val="right"/>
                      <w:rPr>
                        <w:szCs w:val="21"/>
                      </w:rPr>
                    </w:pP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 xml:space="preserve">　　可用于支付的存放中央银行款项</w:t>
                </w:r>
              </w:p>
            </w:tc>
            <w:sdt>
              <w:sdtPr>
                <w:rPr>
                  <w:szCs w:val="21"/>
                </w:rPr>
                <w:alias w:val="可用于支付的存放中央银行款项"/>
                <w:tag w:val="_GBC_2440ad84e59c49b391d6b85662e1b0cb"/>
                <w:id w:val="16929498"/>
                <w:lock w:val="sdtLocked"/>
                <w:showingPlcHdr/>
              </w:sdtPr>
              <w:sdtContent>
                <w:tc>
                  <w:tcPr>
                    <w:tcW w:w="1614" w:type="pct"/>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可用于支付的存放中央银行款项"/>
                <w:tag w:val="_GBC_bb6bbb489f874a06bcebde0d1b052382"/>
                <w:id w:val="16929499"/>
                <w:lock w:val="sdtLocked"/>
                <w:showingPlcHdr/>
              </w:sdtPr>
              <w:sdtContent>
                <w:tc>
                  <w:tcPr>
                    <w:tcW w:w="1511" w:type="pct"/>
                    <w:shd w:val="clear" w:color="auto" w:fill="auto"/>
                  </w:tcPr>
                  <w:p w:rsidR="0075685D" w:rsidRDefault="0075685D" w:rsidP="002B51F6">
                    <w:pPr>
                      <w:jc w:val="right"/>
                      <w:rPr>
                        <w:szCs w:val="21"/>
                      </w:rPr>
                    </w:pPr>
                    <w:r>
                      <w:rPr>
                        <w:szCs w:val="21"/>
                      </w:rPr>
                      <w:t xml:space="preserve">     </w:t>
                    </w: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 xml:space="preserve">　　存放同业款项</w:t>
                </w:r>
              </w:p>
            </w:tc>
            <w:sdt>
              <w:sdtPr>
                <w:rPr>
                  <w:szCs w:val="21"/>
                </w:rPr>
                <w:alias w:val="现金中的存放同业款项"/>
                <w:tag w:val="_GBC_39805dd4d79644a794b85f43ab030bff"/>
                <w:id w:val="16929500"/>
                <w:lock w:val="sdtLocked"/>
                <w:showingPlcHdr/>
              </w:sdtPr>
              <w:sdtContent>
                <w:tc>
                  <w:tcPr>
                    <w:tcW w:w="1614" w:type="pct"/>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现金中的存放同业款项"/>
                <w:tag w:val="_GBC_ec3c2b042edc4ad782918e180f06faa8"/>
                <w:id w:val="16929501"/>
                <w:lock w:val="sdtLocked"/>
              </w:sdtPr>
              <w:sdtContent>
                <w:tc>
                  <w:tcPr>
                    <w:tcW w:w="1511" w:type="pct"/>
                    <w:shd w:val="clear" w:color="auto" w:fill="auto"/>
                  </w:tcPr>
                  <w:p w:rsidR="0075685D" w:rsidRDefault="0075685D" w:rsidP="002B51F6">
                    <w:pPr>
                      <w:jc w:val="right"/>
                      <w:rPr>
                        <w:szCs w:val="21"/>
                      </w:rPr>
                    </w:pP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 xml:space="preserve">　　拆放同业款项</w:t>
                </w:r>
              </w:p>
            </w:tc>
            <w:sdt>
              <w:sdtPr>
                <w:rPr>
                  <w:szCs w:val="21"/>
                </w:rPr>
                <w:alias w:val="现金中的拆放同业款项"/>
                <w:tag w:val="_GBC_ccf2ee830e2a43fd83889f078276a005"/>
                <w:id w:val="16929502"/>
                <w:lock w:val="sdtLocked"/>
                <w:showingPlcHdr/>
              </w:sdtPr>
              <w:sdtContent>
                <w:tc>
                  <w:tcPr>
                    <w:tcW w:w="1614" w:type="pct"/>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现金中的拆放同业款项"/>
                <w:tag w:val="_GBC_fc17e06aa4fb46af8859901b09b25e72"/>
                <w:id w:val="16929503"/>
                <w:lock w:val="sdtLocked"/>
              </w:sdtPr>
              <w:sdtContent>
                <w:tc>
                  <w:tcPr>
                    <w:tcW w:w="1511" w:type="pct"/>
                    <w:shd w:val="clear" w:color="auto" w:fill="auto"/>
                  </w:tcPr>
                  <w:p w:rsidR="0075685D" w:rsidRDefault="0075685D" w:rsidP="002B51F6">
                    <w:pPr>
                      <w:jc w:val="right"/>
                      <w:rPr>
                        <w:szCs w:val="21"/>
                      </w:rPr>
                    </w:pP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二、现金等价物</w:t>
                </w:r>
              </w:p>
            </w:tc>
            <w:sdt>
              <w:sdtPr>
                <w:rPr>
                  <w:szCs w:val="21"/>
                </w:rPr>
                <w:alias w:val="现金等价物余额"/>
                <w:tag w:val="_GBC_6e0752d041a4476e9d70d499e381e424"/>
                <w:id w:val="16929504"/>
                <w:lock w:val="sdtLocked"/>
                <w:showingPlcHdr/>
              </w:sdtPr>
              <w:sdtContent>
                <w:tc>
                  <w:tcPr>
                    <w:tcW w:w="1614" w:type="pct"/>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现金等价物余额"/>
                <w:tag w:val="_GBC_c83f0f382fb645a5bb1a1ec405c1db80"/>
                <w:id w:val="16929505"/>
                <w:lock w:val="sdtLocked"/>
              </w:sdtPr>
              <w:sdtContent>
                <w:tc>
                  <w:tcPr>
                    <w:tcW w:w="1511" w:type="pct"/>
                    <w:shd w:val="clear" w:color="auto" w:fill="auto"/>
                  </w:tcPr>
                  <w:p w:rsidR="0075685D" w:rsidRDefault="0075685D" w:rsidP="002B51F6">
                    <w:pPr>
                      <w:jc w:val="right"/>
                      <w:rPr>
                        <w:szCs w:val="21"/>
                      </w:rPr>
                    </w:pPr>
                    <w:r>
                      <w:rPr>
                        <w:szCs w:val="21"/>
                      </w:rPr>
                      <w:t>20,000,000.00</w:t>
                    </w:r>
                  </w:p>
                </w:tc>
              </w:sdtContent>
            </w:sdt>
          </w:tr>
          <w:tr w:rsidR="0075685D" w:rsidTr="002B51F6">
            <w:trPr>
              <w:trHeight w:val="285"/>
            </w:trPr>
            <w:tc>
              <w:tcPr>
                <w:tcW w:w="1875" w:type="pct"/>
                <w:tcBorders>
                  <w:bottom w:val="single" w:sz="4" w:space="0" w:color="auto"/>
                </w:tcBorders>
                <w:shd w:val="clear" w:color="auto" w:fill="auto"/>
                <w:vAlign w:val="center"/>
              </w:tcPr>
              <w:p w:rsidR="0075685D" w:rsidRDefault="0075685D" w:rsidP="002B51F6">
                <w:pPr>
                  <w:rPr>
                    <w:szCs w:val="21"/>
                  </w:rPr>
                </w:pPr>
                <w:r>
                  <w:rPr>
                    <w:rFonts w:hint="eastAsia"/>
                    <w:szCs w:val="21"/>
                  </w:rPr>
                  <w:t>其中：三个月内到期的债券投资</w:t>
                </w:r>
              </w:p>
            </w:tc>
            <w:sdt>
              <w:sdtPr>
                <w:rPr>
                  <w:szCs w:val="21"/>
                </w:rPr>
                <w:alias w:val="三个月内到期的债券投资"/>
                <w:tag w:val="_GBC_a062d28b88cc4bb892d470019249a225"/>
                <w:id w:val="16929506"/>
                <w:lock w:val="sdtLocked"/>
                <w:showingPlcHdr/>
              </w:sdtPr>
              <w:sdtContent>
                <w:tc>
                  <w:tcPr>
                    <w:tcW w:w="1614" w:type="pct"/>
                    <w:tcBorders>
                      <w:bottom w:val="single" w:sz="4" w:space="0" w:color="auto"/>
                    </w:tcBorders>
                    <w:shd w:val="clear" w:color="auto" w:fill="auto"/>
                  </w:tcPr>
                  <w:p w:rsidR="0075685D" w:rsidRDefault="0075685D" w:rsidP="002B51F6">
                    <w:pPr>
                      <w:jc w:val="right"/>
                      <w:rPr>
                        <w:szCs w:val="21"/>
                      </w:rPr>
                    </w:pPr>
                    <w:r>
                      <w:rPr>
                        <w:rFonts w:hint="eastAsia"/>
                        <w:color w:val="0000FF"/>
                        <w:szCs w:val="21"/>
                      </w:rPr>
                      <w:t xml:space="preserve">　</w:t>
                    </w:r>
                  </w:p>
                </w:tc>
              </w:sdtContent>
            </w:sdt>
            <w:sdt>
              <w:sdtPr>
                <w:rPr>
                  <w:szCs w:val="21"/>
                </w:rPr>
                <w:alias w:val="三个月内到期的债券投资"/>
                <w:tag w:val="_GBC_092dc3284c5f4e809c9f8303a8550b46"/>
                <w:id w:val="16929507"/>
                <w:lock w:val="sdtLocked"/>
              </w:sdtPr>
              <w:sdtContent>
                <w:tc>
                  <w:tcPr>
                    <w:tcW w:w="1511" w:type="pct"/>
                    <w:tcBorders>
                      <w:bottom w:val="single" w:sz="4" w:space="0" w:color="auto"/>
                    </w:tcBorders>
                    <w:shd w:val="clear" w:color="auto" w:fill="auto"/>
                  </w:tcPr>
                  <w:p w:rsidR="0075685D" w:rsidRDefault="0075685D" w:rsidP="002B51F6">
                    <w:pPr>
                      <w:jc w:val="right"/>
                      <w:rPr>
                        <w:szCs w:val="21"/>
                      </w:rPr>
                    </w:pP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三、期末现金及现金等价物余额</w:t>
                </w:r>
              </w:p>
            </w:tc>
            <w:sdt>
              <w:sdtPr>
                <w:rPr>
                  <w:szCs w:val="21"/>
                </w:rPr>
                <w:alias w:val="现金及现金等价物余额"/>
                <w:tag w:val="_GBC_994860e7281c46d8a63c4394fbf35a68"/>
                <w:id w:val="16929508"/>
                <w:lock w:val="sdtLocked"/>
              </w:sdtPr>
              <w:sdtContent>
                <w:tc>
                  <w:tcPr>
                    <w:tcW w:w="1614" w:type="pct"/>
                    <w:shd w:val="clear" w:color="auto" w:fill="auto"/>
                  </w:tcPr>
                  <w:p w:rsidR="0075685D" w:rsidRDefault="0075685D" w:rsidP="002B51F6">
                    <w:pPr>
                      <w:jc w:val="right"/>
                      <w:rPr>
                        <w:szCs w:val="21"/>
                      </w:rPr>
                    </w:pPr>
                    <w:r>
                      <w:rPr>
                        <w:szCs w:val="21"/>
                      </w:rPr>
                      <w:t>448,491,432.</w:t>
                    </w:r>
                    <w:r>
                      <w:rPr>
                        <w:rFonts w:hint="eastAsia"/>
                        <w:szCs w:val="21"/>
                      </w:rPr>
                      <w:t>19</w:t>
                    </w:r>
                  </w:p>
                </w:tc>
              </w:sdtContent>
            </w:sdt>
            <w:sdt>
              <w:sdtPr>
                <w:rPr>
                  <w:szCs w:val="21"/>
                </w:rPr>
                <w:alias w:val="现金及现金等价物余额"/>
                <w:tag w:val="_GBC_4842c2062e4d476e8888191dfc8c7baa"/>
                <w:id w:val="16929509"/>
                <w:lock w:val="sdtLocked"/>
              </w:sdtPr>
              <w:sdtContent>
                <w:tc>
                  <w:tcPr>
                    <w:tcW w:w="1511" w:type="pct"/>
                    <w:shd w:val="clear" w:color="auto" w:fill="auto"/>
                  </w:tcPr>
                  <w:p w:rsidR="0075685D" w:rsidRDefault="0075685D" w:rsidP="002B51F6">
                    <w:pPr>
                      <w:jc w:val="right"/>
                      <w:rPr>
                        <w:szCs w:val="21"/>
                      </w:rPr>
                    </w:pPr>
                    <w:r>
                      <w:rPr>
                        <w:szCs w:val="21"/>
                      </w:rPr>
                      <w:t>370,848,447.</w:t>
                    </w:r>
                    <w:r>
                      <w:rPr>
                        <w:rFonts w:hint="eastAsia"/>
                        <w:szCs w:val="21"/>
                      </w:rPr>
                      <w:t>19</w:t>
                    </w:r>
                  </w:p>
                </w:tc>
              </w:sdtContent>
            </w:sdt>
          </w:tr>
          <w:tr w:rsidR="0075685D" w:rsidTr="002B51F6">
            <w:trPr>
              <w:trHeight w:val="285"/>
            </w:trPr>
            <w:tc>
              <w:tcPr>
                <w:tcW w:w="1875" w:type="pct"/>
                <w:shd w:val="clear" w:color="auto" w:fill="auto"/>
                <w:vAlign w:val="center"/>
              </w:tcPr>
              <w:p w:rsidR="0075685D" w:rsidRDefault="0075685D" w:rsidP="002B51F6">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2e02331aee0349688df35e83c3c91338"/>
                <w:id w:val="16929510"/>
                <w:lock w:val="sdtLocked"/>
                <w:showingPlcHdr/>
              </w:sdtPr>
              <w:sdtContent>
                <w:tc>
                  <w:tcPr>
                    <w:tcW w:w="1614" w:type="pct"/>
                    <w:shd w:val="clear" w:color="auto" w:fill="auto"/>
                  </w:tcPr>
                  <w:p w:rsidR="0075685D" w:rsidRDefault="0075685D" w:rsidP="002B51F6">
                    <w:pPr>
                      <w:jc w:val="right"/>
                      <w:rPr>
                        <w:szCs w:val="21"/>
                      </w:rPr>
                    </w:pPr>
                  </w:p>
                </w:tc>
              </w:sdtContent>
            </w:sdt>
            <w:sdt>
              <w:sdtPr>
                <w:rPr>
                  <w:szCs w:val="21"/>
                </w:rPr>
                <w:alias w:val="母公司或集团内子公司使用受限制的现金和现金等价物"/>
                <w:tag w:val="_GBC_55fd0ff880e64139bb49cd0325cf9320"/>
                <w:id w:val="16929511"/>
                <w:lock w:val="sdtLocked"/>
                <w:showingPlcHdr/>
              </w:sdtPr>
              <w:sdtContent>
                <w:tc>
                  <w:tcPr>
                    <w:tcW w:w="1511" w:type="pct"/>
                    <w:shd w:val="clear" w:color="auto" w:fill="auto"/>
                  </w:tcPr>
                  <w:p w:rsidR="0075685D" w:rsidRDefault="0075685D" w:rsidP="002B51F6">
                    <w:pPr>
                      <w:jc w:val="right"/>
                      <w:rPr>
                        <w:szCs w:val="21"/>
                      </w:rPr>
                    </w:pPr>
                    <w:r>
                      <w:rPr>
                        <w:rFonts w:hint="eastAsia"/>
                        <w:color w:val="333399"/>
                      </w:rPr>
                      <w:t xml:space="preserve">　</w:t>
                    </w:r>
                  </w:p>
                </w:tc>
              </w:sdtContent>
            </w:sdt>
          </w:tr>
        </w:tbl>
        <w:p w:rsidR="0075685D" w:rsidRDefault="0075685D"/>
        <w:p w:rsidR="00A6624F" w:rsidRDefault="00A6624F">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25496347"/>
            <w:lock w:val="sdtContentLocked"/>
            <w:placeholder>
              <w:docPart w:val="GBC22222222222222222222222222222"/>
            </w:placeholder>
          </w:sdtPr>
          <w:sdtContent>
            <w:p w:rsidR="00A6624F" w:rsidRDefault="001D1CEE" w:rsidP="00A6624F">
              <w:pPr>
                <w:spacing w:before="60" w:after="60"/>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sdt>
      <w:sdtPr>
        <w:rPr>
          <w:rFonts w:ascii="宋体" w:hAnsi="宋体" w:cs="宋体" w:hint="eastAsia"/>
          <w:b w:val="0"/>
          <w:bCs w:val="0"/>
          <w:kern w:val="0"/>
          <w:szCs w:val="21"/>
        </w:rPr>
        <w:alias w:val="模块:所有者权益变动表项目注释"/>
        <w:tag w:val="_GBC_f67b410d6123403caa2cee84fe191372"/>
        <w:id w:val="25496350"/>
        <w:lock w:val="sdtLocked"/>
        <w:placeholder>
          <w:docPart w:val="GBC22222222222222222222222222222"/>
        </w:placeholder>
      </w:sdtPr>
      <w:sdtEndPr>
        <w:rPr>
          <w:rFonts w:cstheme="minorBidi" w:hint="default"/>
          <w:color w:val="FF00FF"/>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所有者权益变动</w:t>
          </w:r>
          <w:proofErr w:type="gramStart"/>
          <w:r>
            <w:rPr>
              <w:rFonts w:ascii="宋体" w:hAnsi="宋体" w:hint="eastAsia"/>
              <w:szCs w:val="21"/>
            </w:rPr>
            <w:t>表项目</w:t>
          </w:r>
          <w:proofErr w:type="gramEnd"/>
          <w:r>
            <w:rPr>
              <w:rFonts w:ascii="宋体" w:hAnsi="宋体" w:hint="eastAsia"/>
              <w:szCs w:val="21"/>
            </w:rPr>
            <w:t>注释</w:t>
          </w:r>
        </w:p>
        <w:p w:rsidR="00A6624F" w:rsidRDefault="00A6624F">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61e84760a3fd4a58bb2421e95114d9b8"/>
            <w:id w:val="25496349"/>
            <w:lock w:val="sdtContentLocked"/>
            <w:placeholder>
              <w:docPart w:val="GBC22222222222222222222222222222"/>
            </w:placeholder>
          </w:sdtPr>
          <w:sdtContent>
            <w:p w:rsidR="00A6624F" w:rsidRDefault="001D1CEE" w:rsidP="00A6624F">
              <w:pPr>
                <w:rPr>
                  <w:color w:val="FF00FF"/>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所有权或使用权受到限制的资产"/>
        <w:tag w:val="_GBC_5707fab016f94974bd447e81a88f0183"/>
        <w:id w:val="25496366"/>
        <w:lock w:val="sdtLocked"/>
        <w:placeholder>
          <w:docPart w:val="GBC22222222222222222222222222222"/>
        </w:placeholder>
      </w:sdt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所有</w:t>
          </w:r>
          <w:r w:rsidRPr="00F76758">
            <w:rPr>
              <w:rFonts w:ascii="宋体" w:hAnsi="宋体" w:hint="eastAsia"/>
              <w:szCs w:val="21"/>
            </w:rPr>
            <w:t>权或使用权受到限制的</w:t>
          </w:r>
          <w:r>
            <w:rPr>
              <w:rFonts w:ascii="宋体" w:hAnsi="宋体" w:hint="eastAsia"/>
              <w:szCs w:val="21"/>
            </w:rPr>
            <w:t>资产</w:t>
          </w:r>
        </w:p>
        <w:sdt>
          <w:sdtPr>
            <w:alias w:val="是否适用：所有权或使用权受到限制的资产[双击切换]"/>
            <w:tag w:val="_GBC_52ae2d0e78d54772b7a0dc510205909b"/>
            <w:id w:val="2549635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2549635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254963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155"/>
            <w:gridCol w:w="2830"/>
            <w:gridCol w:w="2908"/>
          </w:tblGrid>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r>
                  <w:rPr>
                    <w:rFonts w:hint="eastAsia"/>
                    <w:szCs w:val="21"/>
                  </w:rPr>
                  <w:t>项目</w:t>
                </w:r>
              </w:p>
            </w:tc>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r>
                  <w:rPr>
                    <w:rFonts w:hint="eastAsia"/>
                    <w:szCs w:val="21"/>
                  </w:rPr>
                  <w:t>期末账面价值</w:t>
                </w:r>
              </w:p>
            </w:tc>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r>
                  <w:rPr>
                    <w:rFonts w:hint="eastAsia"/>
                    <w:szCs w:val="21"/>
                  </w:rPr>
                  <w:t>受限原因</w:t>
                </w:r>
              </w:p>
            </w:tc>
          </w:tr>
          <w:tr w:rsidR="00A6624F" w:rsidTr="00500502">
            <w:trPr>
              <w:trHeight w:val="232"/>
            </w:trPr>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货币资金</w:t>
                </w:r>
              </w:p>
            </w:tc>
            <w:sdt>
              <w:sdtPr>
                <w:rPr>
                  <w:szCs w:val="21"/>
                </w:rPr>
                <w:alias w:val="所有权或使用权受到限制的资产中货币资金金额"/>
                <w:tag w:val="_GBC_997e479d986f429e835303e5c68160f7"/>
                <w:id w:val="25496354"/>
                <w:lock w:val="sdtLocked"/>
              </w:sdtPr>
              <w:sdtContent>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28,275,733.94</w:t>
                    </w:r>
                  </w:p>
                </w:tc>
              </w:sdtContent>
            </w:sdt>
            <w:sdt>
              <w:sdtPr>
                <w:rPr>
                  <w:szCs w:val="21"/>
                </w:rPr>
                <w:alias w:val="所有权或使用权受到限制的资产中货币资金受限原因"/>
                <w:tag w:val="_GBC_85a2d8c8b7c34cfeb14640abb4f80e66"/>
                <w:id w:val="25496355"/>
                <w:lock w:val="sdtLocked"/>
              </w:sdtPr>
              <w:sdtContent>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Pr="00500502" w:rsidRDefault="00A6624F" w:rsidP="00A6624F">
                    <w:r>
                      <w:rPr>
                        <w:rFonts w:hint="eastAsia"/>
                        <w:color w:val="000000"/>
                        <w:sz w:val="18"/>
                        <w:szCs w:val="18"/>
                      </w:rPr>
                      <w:t>银行承兑汇票保证金</w:t>
                    </w:r>
                    <w:r>
                      <w:rPr>
                        <w:rFonts w:hint="eastAsia"/>
                      </w:rPr>
                      <w:t>、</w:t>
                    </w:r>
                    <w:r>
                      <w:rPr>
                        <w:rFonts w:hint="eastAsia"/>
                        <w:color w:val="000000"/>
                        <w:sz w:val="18"/>
                        <w:szCs w:val="18"/>
                      </w:rPr>
                      <w:t>保函保证金</w:t>
                    </w:r>
                  </w:p>
                </w:tc>
              </w:sdtContent>
            </w:sdt>
          </w:tr>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应收票据</w:t>
                </w:r>
              </w:p>
            </w:tc>
            <w:sdt>
              <w:sdtPr>
                <w:rPr>
                  <w:szCs w:val="21"/>
                </w:rPr>
                <w:alias w:val="所有权或使用权受到限制的资产中应收票据金额"/>
                <w:tag w:val="_GBC_e756eda7e8584b58a5b651e3453d7fa7"/>
                <w:id w:val="25496356"/>
                <w:lock w:val="sdtLocked"/>
                <w:showingPlcHdr/>
              </w:sdtPr>
              <w:sdtContent>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sdt>
              <w:sdtPr>
                <w:rPr>
                  <w:szCs w:val="21"/>
                </w:rPr>
                <w:alias w:val="所有权或使用权受到限制的资产中应收票据受限原因"/>
                <w:tag w:val="_GBC_fdbfad34b7b04a728c485fee34ff4c0e"/>
                <w:id w:val="25496357"/>
                <w:lock w:val="sdtLocked"/>
                <w:showingPlcHdr/>
              </w:sdtPr>
              <w:sdtContent>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sdtContent>
            </w:sdt>
          </w:tr>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存货</w:t>
                </w:r>
              </w:p>
            </w:tc>
            <w:sdt>
              <w:sdtPr>
                <w:rPr>
                  <w:szCs w:val="21"/>
                </w:rPr>
                <w:alias w:val="所有权或使用权受到限制的资产中存货金额"/>
                <w:tag w:val="_GBC_360ca329dc504fce8e7a3f6edb6fbf44"/>
                <w:id w:val="25496358"/>
                <w:lock w:val="sdtLocked"/>
                <w:showingPlcHdr/>
              </w:sdtPr>
              <w:sdtContent>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p>
                </w:tc>
              </w:sdtContent>
            </w:sdt>
            <w:sdt>
              <w:sdtPr>
                <w:rPr>
                  <w:szCs w:val="21"/>
                </w:rPr>
                <w:alias w:val="所有权或使用权受到限制的资产中存货受限原因"/>
                <w:tag w:val="_GBC_40409429d6de49d48969319a6caa7347"/>
                <w:id w:val="25496359"/>
                <w:lock w:val="sdtLocked"/>
                <w:showingPlcHdr/>
              </w:sdtPr>
              <w:sdtContent>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sdtContent>
            </w:sdt>
          </w:tr>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固定</w:t>
                </w:r>
                <w:r w:rsidRPr="007821DE">
                  <w:rPr>
                    <w:rFonts w:hint="eastAsia"/>
                    <w:szCs w:val="21"/>
                  </w:rPr>
                  <w:t>资产、投资</w:t>
                </w:r>
                <w:r>
                  <w:rPr>
                    <w:rFonts w:hint="eastAsia"/>
                    <w:szCs w:val="21"/>
                  </w:rPr>
                  <w:t>性房地产</w:t>
                </w:r>
              </w:p>
            </w:tc>
            <w:sdt>
              <w:sdtPr>
                <w:rPr>
                  <w:szCs w:val="21"/>
                </w:rPr>
                <w:alias w:val="所有权或使用权受到限制的资产中固定资产金额"/>
                <w:tag w:val="_GBC_acb2981252d24bcaa42953989f93a0e0"/>
                <w:id w:val="25496360"/>
                <w:lock w:val="sdtLocked"/>
              </w:sdtPr>
              <w:sdtContent>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41,990,826.84</w:t>
                    </w:r>
                  </w:p>
                </w:tc>
              </w:sdtContent>
            </w:sdt>
            <w:sdt>
              <w:sdtPr>
                <w:rPr>
                  <w:szCs w:val="21"/>
                </w:rPr>
                <w:alias w:val="所有权或使用权受到限制的资产中固定资产受限原因"/>
                <w:tag w:val="_GBC_3de3e9493ddf426193a66c147fa87f21"/>
                <w:id w:val="25496361"/>
                <w:lock w:val="sdtLocked"/>
                <w:showingPlcHdr/>
              </w:sdtPr>
              <w:sdtContent>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sdtContent>
            </w:sdt>
          </w:tr>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无形资产</w:t>
                </w:r>
              </w:p>
            </w:tc>
            <w:sdt>
              <w:sdtPr>
                <w:rPr>
                  <w:szCs w:val="21"/>
                </w:rPr>
                <w:alias w:val="所有权或使用权受到限制的资产中无形资产金额"/>
                <w:tag w:val="_GBC_11ab2ab8e3ba4afaac37af7380687af6"/>
                <w:id w:val="25496362"/>
                <w:lock w:val="sdtLocked"/>
                <w:showingPlcHdr/>
              </w:sdtPr>
              <w:sdtContent>
                <w:tc>
                  <w:tcPr>
                    <w:tcW w:w="1591"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0000FF"/>
                        <w:szCs w:val="21"/>
                      </w:rPr>
                      <w:t xml:space="preserve">　</w:t>
                    </w:r>
                  </w:p>
                </w:tc>
              </w:sdtContent>
            </w:sdt>
            <w:sdt>
              <w:sdtPr>
                <w:rPr>
                  <w:szCs w:val="21"/>
                </w:rPr>
                <w:alias w:val="所有权或使用权受到限制的资产中无形资产受限原因"/>
                <w:tag w:val="_GBC_6c4a886e6ad8423ea8f92c65be950853"/>
                <w:id w:val="25496363"/>
                <w:lock w:val="sdtLocked"/>
                <w:showingPlcHdr/>
              </w:sdtPr>
              <w:sdtContent>
                <w:tc>
                  <w:tcPr>
                    <w:tcW w:w="1636"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
                </w:tc>
              </w:sdtContent>
            </w:sdt>
          </w:tr>
          <w:tr w:rsidR="00A6624F" w:rsidTr="00500502">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所有权或使用权受到限制的资产"/>
                <w:tag w:val="_GBC_147fedb34cae49dba7c15d09bd5d05da"/>
                <w:id w:val="25496364"/>
                <w:lock w:val="sdtLocked"/>
              </w:sdtPr>
              <w:sdtContent>
                <w:tc>
                  <w:tcPr>
                    <w:tcW w:w="1591" w:type="pct"/>
                    <w:tcBorders>
                      <w:top w:val="single" w:sz="6" w:space="0" w:color="auto"/>
                      <w:left w:val="single" w:sz="4" w:space="0" w:color="auto"/>
                      <w:bottom w:val="single" w:sz="6" w:space="0" w:color="auto"/>
                      <w:right w:val="single" w:sz="4" w:space="0" w:color="auto"/>
                    </w:tcBorders>
                    <w:shd w:val="clear" w:color="auto" w:fill="auto"/>
                  </w:tcPr>
                  <w:p w:rsidR="00A6624F" w:rsidRDefault="00A6624F" w:rsidP="00A6624F">
                    <w:pPr>
                      <w:jc w:val="right"/>
                      <w:rPr>
                        <w:szCs w:val="21"/>
                      </w:rPr>
                    </w:pPr>
                    <w:r>
                      <w:rPr>
                        <w:szCs w:val="21"/>
                      </w:rPr>
                      <w:t>70,266,560.78</w:t>
                    </w:r>
                  </w:p>
                </w:tc>
              </w:sdtContent>
            </w:sdt>
            <w:tc>
              <w:tcPr>
                <w:tcW w:w="1636" w:type="pct"/>
                <w:tcBorders>
                  <w:top w:val="single" w:sz="6" w:space="0" w:color="auto"/>
                  <w:left w:val="single" w:sz="4" w:space="0" w:color="auto"/>
                  <w:bottom w:val="single" w:sz="6" w:space="0" w:color="auto"/>
                  <w:right w:val="single" w:sz="4" w:space="0" w:color="auto"/>
                </w:tcBorders>
                <w:shd w:val="clear" w:color="auto" w:fill="auto"/>
              </w:tcPr>
              <w:p w:rsidR="00A6624F" w:rsidRDefault="00A6624F" w:rsidP="00A6624F">
                <w:pPr>
                  <w:jc w:val="center"/>
                  <w:rPr>
                    <w:szCs w:val="21"/>
                  </w:rPr>
                </w:pPr>
                <w:r>
                  <w:rPr>
                    <w:rFonts w:hint="eastAsia"/>
                    <w:szCs w:val="21"/>
                  </w:rPr>
                  <w:t>/</w:t>
                </w:r>
              </w:p>
            </w:tc>
          </w:tr>
        </w:tbl>
        <w:p w:rsidR="00A6624F" w:rsidRDefault="00A6624F"/>
        <w:p w:rsidR="00A6624F" w:rsidRDefault="00A6624F">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5496365"/>
            <w:lock w:val="sdtLocked"/>
            <w:placeholder>
              <w:docPart w:val="GBC22222222222222222222222222222"/>
            </w:placeholder>
          </w:sdtPr>
          <w:sdtContent>
            <w:p w:rsidR="00A6624F" w:rsidRDefault="000B5193">
              <w:pPr>
                <w:rPr>
                  <w:szCs w:val="21"/>
                </w:rPr>
              </w:pPr>
              <w:r>
                <w:rPr>
                  <w:rFonts w:hint="eastAsia"/>
                  <w:szCs w:val="21"/>
                </w:rPr>
                <w:t>无</w:t>
              </w:r>
            </w:p>
          </w:sdtContent>
        </w:sdt>
      </w:sdtContent>
    </w:sdt>
    <w:p w:rsidR="00A6624F" w:rsidRDefault="00A6624F">
      <w:pPr>
        <w:rPr>
          <w:szCs w:val="21"/>
        </w:rPr>
      </w:pPr>
    </w:p>
    <w:sdt>
      <w:sdtPr>
        <w:rPr>
          <w:rFonts w:ascii="宋体" w:hAnsi="宋体" w:cs="宋体" w:hint="eastAsia"/>
          <w:b w:val="0"/>
          <w:bCs w:val="0"/>
          <w:kern w:val="0"/>
          <w:szCs w:val="21"/>
        </w:rPr>
        <w:alias w:val="模块:外币货币性项目"/>
        <w:tag w:val="_GBC_7a80c9b78caf4e6686905c555fe61f9a"/>
        <w:id w:val="25496369"/>
        <w:lock w:val="sdtLocked"/>
        <w:placeholder>
          <w:docPart w:val="GBC22222222222222222222222222222"/>
        </w:placeholder>
      </w:sdtPr>
      <w:sdtEndPr>
        <w:rPr>
          <w:rFonts w:hint="default"/>
        </w:rPr>
      </w:sdtEndPr>
      <w:sdtContent>
        <w:p w:rsidR="00A6624F" w:rsidRDefault="00A6624F" w:rsidP="00E71DDD">
          <w:pPr>
            <w:pStyle w:val="3"/>
            <w:numPr>
              <w:ilvl w:val="0"/>
              <w:numId w:val="47"/>
            </w:numPr>
            <w:tabs>
              <w:tab w:val="left" w:pos="504"/>
            </w:tabs>
            <w:rPr>
              <w:rFonts w:ascii="宋体" w:hAnsi="宋体"/>
              <w:szCs w:val="21"/>
            </w:rPr>
          </w:pPr>
          <w:r>
            <w:rPr>
              <w:rFonts w:ascii="宋体" w:hAnsi="宋体" w:hint="eastAsia"/>
              <w:szCs w:val="21"/>
            </w:rPr>
            <w:t>外币货币性项目</w:t>
          </w:r>
        </w:p>
        <w:p w:rsidR="00A6624F" w:rsidRDefault="00A6624F" w:rsidP="00E71DDD">
          <w:pPr>
            <w:pStyle w:val="a9"/>
            <w:numPr>
              <w:ilvl w:val="0"/>
              <w:numId w:val="77"/>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7b0870ec262840d78495babcff3639aa"/>
            <w:id w:val="25496367"/>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p w:rsidR="00A6624F" w:rsidRDefault="00A6624F" w:rsidP="00E71DDD">
          <w:pPr>
            <w:pStyle w:val="a9"/>
            <w:numPr>
              <w:ilvl w:val="0"/>
              <w:numId w:val="77"/>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A6624F" w:rsidRDefault="00FD450F" w:rsidP="00A6624F">
          <w:pPr>
            <w:rPr>
              <w:szCs w:val="21"/>
            </w:rPr>
          </w:pPr>
          <w:sdt>
            <w:sdtPr>
              <w:rPr>
                <w:szCs w:val="21"/>
              </w:rPr>
              <w:alias w:val="是否适用：境外经营实体主要报表项目的折算汇率[双击切换]"/>
              <w:tag w:val="_GBC_4ad16f5c306d4c6ead144dfd007fb925"/>
              <w:id w:val="25496368"/>
              <w:lock w:val="sdtContentLocked"/>
              <w:placeholder>
                <w:docPart w:val="GBC22222222222222222222222222222"/>
              </w:placeholder>
            </w:sdtPr>
            <w:sdtContent>
              <w:r w:rsidR="001D1CEE">
                <w:rPr>
                  <w:szCs w:val="21"/>
                </w:rPr>
                <w:fldChar w:fldCharType="begin"/>
              </w:r>
              <w:r w:rsidR="00A6624F">
                <w:rPr>
                  <w:szCs w:val="21"/>
                </w:rPr>
                <w:instrText xml:space="preserve"> MACROBUTTON  SnrToggleCheckbox □适用 </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sdtContent>
    </w:sdt>
    <w:p w:rsidR="00A6624F" w:rsidRDefault="00A6624F"/>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25496371"/>
        <w:lock w:val="sdtLocked"/>
        <w:placeholder>
          <w:docPart w:val="GBC22222222222222222222222222222"/>
        </w:placeholder>
      </w:sdtPr>
      <w:sdtEndPr>
        <w:rPr>
          <w:rFonts w:hint="default"/>
        </w:rPr>
      </w:sdtEndPr>
      <w:sdtContent>
        <w:p w:rsidR="00A6624F" w:rsidRDefault="00A6624F" w:rsidP="00E71DDD">
          <w:pPr>
            <w:pStyle w:val="3"/>
            <w:numPr>
              <w:ilvl w:val="0"/>
              <w:numId w:val="47"/>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2549637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p w:rsidR="00A6624F" w:rsidRDefault="00A6624F"/>
    <w:sdt>
      <w:sdtPr>
        <w:rPr>
          <w:rFonts w:ascii="宋体" w:hAnsi="宋体" w:cs="宋体"/>
          <w:b w:val="0"/>
          <w:bCs w:val="0"/>
          <w:kern w:val="0"/>
          <w:szCs w:val="24"/>
        </w:rPr>
        <w:alias w:val="政府补助"/>
        <w:tag w:val="_SEC_8b247fe8025b433290c47017eb23d965"/>
        <w:id w:val="25496597"/>
        <w:lock w:val="sdtLocked"/>
      </w:sdtPr>
      <w:sdtContent>
        <w:p w:rsidR="00A6624F" w:rsidRDefault="00A6624F" w:rsidP="00E71DDD">
          <w:pPr>
            <w:pStyle w:val="3"/>
            <w:numPr>
              <w:ilvl w:val="0"/>
              <w:numId w:val="47"/>
            </w:numPr>
            <w:tabs>
              <w:tab w:val="left" w:pos="504"/>
            </w:tabs>
          </w:pPr>
          <w:r>
            <w:rPr>
              <w:rFonts w:hint="eastAsia"/>
            </w:rPr>
            <w:t>政府</w:t>
          </w:r>
          <w:r>
            <w:rPr>
              <w:rFonts w:ascii="宋体" w:hAnsi="宋体" w:cs="宋体" w:hint="eastAsia"/>
              <w:bCs w:val="0"/>
              <w:kern w:val="0"/>
              <w:szCs w:val="24"/>
            </w:rPr>
            <w:t>补助</w:t>
          </w:r>
        </w:p>
        <w:p w:rsidR="00A6624F" w:rsidRDefault="00A6624F" w:rsidP="00E71DDD">
          <w:pPr>
            <w:pStyle w:val="4"/>
            <w:numPr>
              <w:ilvl w:val="0"/>
              <w:numId w:val="78"/>
            </w:numPr>
          </w:pPr>
          <w:r>
            <w:rPr>
              <w:rFonts w:hint="eastAsia"/>
            </w:rPr>
            <w:t>政府</w:t>
          </w:r>
          <w:r w:rsidRPr="000C3690">
            <w:rPr>
              <w:rFonts w:hint="eastAsia"/>
            </w:rPr>
            <w:t>补助基本情</w:t>
          </w:r>
          <w:r>
            <w:rPr>
              <w:rFonts w:hint="eastAsia"/>
            </w:rPr>
            <w:t>况</w:t>
          </w:r>
        </w:p>
        <w:sdt>
          <w:sdtPr>
            <w:rPr>
              <w:rFonts w:hint="eastAsia"/>
            </w:rPr>
            <w:alias w:val="是否适用：政府补助基本情况[双击切换]"/>
            <w:tag w:val="_GBC_8a025998848a4a4d930f199d57736e15"/>
            <w:id w:val="25496372"/>
            <w:lock w:val="contentLocked"/>
          </w:sdtPr>
          <w:sdtContent>
            <w:p w:rsidR="00A6624F" w:rsidRDefault="001D1CEE" w:rsidP="00A6624F">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p w:rsidR="001C4190" w:rsidRDefault="001C4190" w:rsidP="00A6624F">
          <w:pPr>
            <w:jc w:val="right"/>
          </w:pPr>
        </w:p>
        <w:p w:rsidR="001C4190" w:rsidRDefault="001C4190" w:rsidP="00A6624F">
          <w:pPr>
            <w:jc w:val="right"/>
          </w:pPr>
        </w:p>
        <w:p w:rsidR="00A6624F" w:rsidRDefault="00A6624F" w:rsidP="00A6624F">
          <w:pPr>
            <w:jc w:val="right"/>
          </w:pPr>
          <w:r>
            <w:rPr>
              <w:rFonts w:hint="eastAsia"/>
            </w:rPr>
            <w:t>单位：</w:t>
          </w:r>
          <w:sdt>
            <w:sdtPr>
              <w:rPr>
                <w:rFonts w:hint="eastAsia"/>
              </w:rPr>
              <w:alias w:val="单位：政府补助基本情况"/>
              <w:tag w:val="_GBC_49d8ad9a78444187ab5ec6859fc38653"/>
              <w:id w:val="25496373"/>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政府补助基本情况"/>
              <w:tag w:val="_GBC_6dc43bbe785a4771883308e15c8d77e2"/>
              <w:id w:val="25496374"/>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Style w:val="g2"/>
            <w:tblW w:w="5000" w:type="pct"/>
            <w:tblLook w:val="04A0" w:firstRow="1" w:lastRow="0" w:firstColumn="1" w:lastColumn="0" w:noHBand="0" w:noVBand="1"/>
          </w:tblPr>
          <w:tblGrid>
            <w:gridCol w:w="2518"/>
            <w:gridCol w:w="2007"/>
            <w:gridCol w:w="2262"/>
            <w:gridCol w:w="2262"/>
          </w:tblGrid>
          <w:tr w:rsidR="00A6624F" w:rsidTr="00500502">
            <w:tc>
              <w:tcPr>
                <w:tcW w:w="1391" w:type="pct"/>
                <w:vAlign w:val="center"/>
              </w:tcPr>
              <w:p w:rsidR="00A6624F" w:rsidRDefault="00A6624F" w:rsidP="00A6624F">
                <w:pPr>
                  <w:jc w:val="center"/>
                </w:pPr>
                <w:r>
                  <w:rPr>
                    <w:rFonts w:hint="eastAsia"/>
                  </w:rPr>
                  <w:t>种类</w:t>
                </w:r>
              </w:p>
            </w:tc>
            <w:tc>
              <w:tcPr>
                <w:tcW w:w="1109" w:type="pct"/>
                <w:vAlign w:val="center"/>
              </w:tcPr>
              <w:p w:rsidR="00A6624F" w:rsidRDefault="00A6624F" w:rsidP="00A6624F">
                <w:pPr>
                  <w:jc w:val="center"/>
                </w:pPr>
                <w:r>
                  <w:rPr>
                    <w:rFonts w:hint="eastAsia"/>
                  </w:rPr>
                  <w:t>金额</w:t>
                </w:r>
              </w:p>
            </w:tc>
            <w:tc>
              <w:tcPr>
                <w:tcW w:w="1250" w:type="pct"/>
                <w:vAlign w:val="center"/>
              </w:tcPr>
              <w:p w:rsidR="00A6624F" w:rsidRDefault="00A6624F" w:rsidP="00A6624F">
                <w:pPr>
                  <w:jc w:val="center"/>
                </w:pPr>
                <w:r>
                  <w:rPr>
                    <w:rFonts w:hint="eastAsia"/>
                  </w:rPr>
                  <w:t>列</w:t>
                </w:r>
                <w:proofErr w:type="gramStart"/>
                <w:r>
                  <w:rPr>
                    <w:rFonts w:hint="eastAsia"/>
                  </w:rPr>
                  <w:t>报项目</w:t>
                </w:r>
                <w:proofErr w:type="gramEnd"/>
              </w:p>
            </w:tc>
            <w:tc>
              <w:tcPr>
                <w:tcW w:w="1250" w:type="pct"/>
                <w:vAlign w:val="center"/>
              </w:tcPr>
              <w:p w:rsidR="00A6624F" w:rsidRDefault="00A6624F" w:rsidP="00A6624F">
                <w:pPr>
                  <w:jc w:val="center"/>
                </w:pPr>
                <w:r>
                  <w:rPr>
                    <w:rFonts w:hint="eastAsia"/>
                  </w:rPr>
                  <w:t>计入当期损益的金额</w:t>
                </w:r>
              </w:p>
            </w:tc>
          </w:tr>
          <w:sdt>
            <w:sdtPr>
              <w:rPr>
                <w:rFonts w:asciiTheme="minorHAnsi" w:eastAsiaTheme="minorEastAsia" w:hAnsiTheme="minorHAnsi" w:cstheme="minorBidi" w:hint="eastAsia"/>
                <w:kern w:val="2"/>
                <w:szCs w:val="22"/>
              </w:rPr>
              <w:alias w:val="政府补助基本情况明细"/>
              <w:tag w:val="_TUP_6721ef78150942db8758c3d102513424"/>
              <w:id w:val="2549637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37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376"/>
                    <w:lock w:val="sdtLocked"/>
                  </w:sdtPr>
                  <w:sdtContent>
                    <w:tc>
                      <w:tcPr>
                        <w:tcW w:w="1109" w:type="pct"/>
                      </w:tcPr>
                      <w:p w:rsidR="00A6624F" w:rsidRDefault="00A6624F" w:rsidP="00A6624F">
                        <w:pPr>
                          <w:jc w:val="right"/>
                        </w:pPr>
                        <w:r>
                          <w:rPr>
                            <w:rFonts w:hint="eastAsia"/>
                          </w:rPr>
                          <w:t>1,175,316.66</w:t>
                        </w:r>
                      </w:p>
                    </w:tc>
                  </w:sdtContent>
                </w:sdt>
                <w:sdt>
                  <w:sdtPr>
                    <w:rPr>
                      <w:rFonts w:hint="eastAsia"/>
                    </w:rPr>
                    <w:alias w:val="政府补助基本情况明细_列报项目"/>
                    <w:tag w:val="_GBC_0a4438b953d044838ed222fd31637482"/>
                    <w:id w:val="2549637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378"/>
                    <w:lock w:val="sdtLocked"/>
                  </w:sdtPr>
                  <w:sdtContent>
                    <w:tc>
                      <w:tcPr>
                        <w:tcW w:w="1250" w:type="pct"/>
                      </w:tcPr>
                      <w:p w:rsidR="00A6624F" w:rsidRDefault="00A6624F" w:rsidP="00A6624F">
                        <w:pPr>
                          <w:jc w:val="right"/>
                        </w:pPr>
                        <w:r>
                          <w:rPr>
                            <w:rFonts w:hint="eastAsia"/>
                          </w:rPr>
                          <w:t>1,175,316.66</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38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38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381"/>
                    <w:lock w:val="sdtLocked"/>
                  </w:sdtPr>
                  <w:sdtContent>
                    <w:tc>
                      <w:tcPr>
                        <w:tcW w:w="1109" w:type="pct"/>
                      </w:tcPr>
                      <w:p w:rsidR="00A6624F" w:rsidRDefault="00A6624F" w:rsidP="00A6624F">
                        <w:pPr>
                          <w:jc w:val="right"/>
                        </w:pPr>
                        <w:r>
                          <w:rPr>
                            <w:rFonts w:hint="eastAsia"/>
                          </w:rPr>
                          <w:t>1,892,400.00</w:t>
                        </w:r>
                      </w:p>
                    </w:tc>
                  </w:sdtContent>
                </w:sdt>
                <w:sdt>
                  <w:sdtPr>
                    <w:rPr>
                      <w:rFonts w:hint="eastAsia"/>
                    </w:rPr>
                    <w:alias w:val="政府补助基本情况明细_列报项目"/>
                    <w:tag w:val="_GBC_0a4438b953d044838ed222fd31637482"/>
                    <w:id w:val="2549638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383"/>
                    <w:lock w:val="sdtLocked"/>
                  </w:sdtPr>
                  <w:sdtContent>
                    <w:tc>
                      <w:tcPr>
                        <w:tcW w:w="1250" w:type="pct"/>
                      </w:tcPr>
                      <w:p w:rsidR="00A6624F" w:rsidRDefault="00A6624F" w:rsidP="00A6624F">
                        <w:pPr>
                          <w:jc w:val="right"/>
                        </w:pPr>
                        <w:r>
                          <w:rPr>
                            <w:rFonts w:hint="eastAsia"/>
                          </w:rPr>
                          <w:t>1,892,400.00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38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38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386"/>
                    <w:lock w:val="sdtLocked"/>
                  </w:sdtPr>
                  <w:sdtContent>
                    <w:tc>
                      <w:tcPr>
                        <w:tcW w:w="1109" w:type="pct"/>
                      </w:tcPr>
                      <w:p w:rsidR="00A6624F" w:rsidRDefault="00A6624F" w:rsidP="00A6624F">
                        <w:pPr>
                          <w:jc w:val="right"/>
                        </w:pPr>
                        <w:r>
                          <w:rPr>
                            <w:rFonts w:hint="eastAsia"/>
                          </w:rPr>
                          <w:t>150,000.00</w:t>
                        </w:r>
                      </w:p>
                    </w:tc>
                  </w:sdtContent>
                </w:sdt>
                <w:sdt>
                  <w:sdtPr>
                    <w:rPr>
                      <w:rFonts w:hint="eastAsia"/>
                    </w:rPr>
                    <w:alias w:val="政府补助基本情况明细_列报项目"/>
                    <w:tag w:val="_GBC_0a4438b953d044838ed222fd31637482"/>
                    <w:id w:val="2549638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388"/>
                    <w:lock w:val="sdtLocked"/>
                  </w:sdtPr>
                  <w:sdtContent>
                    <w:tc>
                      <w:tcPr>
                        <w:tcW w:w="1250" w:type="pct"/>
                      </w:tcPr>
                      <w:p w:rsidR="00A6624F" w:rsidRDefault="00A6624F" w:rsidP="00A6624F">
                        <w:pPr>
                          <w:jc w:val="right"/>
                        </w:pPr>
                        <w:r>
                          <w:rPr>
                            <w:rFonts w:hint="eastAsia"/>
                          </w:rPr>
                          <w:t>150,000.00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39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39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391"/>
                    <w:lock w:val="sdtLocked"/>
                  </w:sdtPr>
                  <w:sdtContent>
                    <w:tc>
                      <w:tcPr>
                        <w:tcW w:w="1109" w:type="pct"/>
                      </w:tcPr>
                      <w:p w:rsidR="00A6624F" w:rsidRDefault="00A6624F" w:rsidP="00A6624F">
                        <w:pPr>
                          <w:jc w:val="right"/>
                        </w:pPr>
                        <w:r>
                          <w:rPr>
                            <w:rFonts w:hint="eastAsia"/>
                          </w:rPr>
                          <w:t>1,385,000.00</w:t>
                        </w:r>
                      </w:p>
                    </w:tc>
                  </w:sdtContent>
                </w:sdt>
                <w:sdt>
                  <w:sdtPr>
                    <w:rPr>
                      <w:rFonts w:hint="eastAsia"/>
                    </w:rPr>
                    <w:alias w:val="政府补助基本情况明细_列报项目"/>
                    <w:tag w:val="_GBC_0a4438b953d044838ed222fd31637482"/>
                    <w:id w:val="2549639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393"/>
                    <w:lock w:val="sdtLocked"/>
                  </w:sdtPr>
                  <w:sdtContent>
                    <w:tc>
                      <w:tcPr>
                        <w:tcW w:w="1250" w:type="pct"/>
                      </w:tcPr>
                      <w:p w:rsidR="00A6624F" w:rsidRDefault="00A6624F" w:rsidP="00A6624F">
                        <w:pPr>
                          <w:jc w:val="right"/>
                        </w:pPr>
                        <w:r>
                          <w:rPr>
                            <w:rFonts w:hint="eastAsia"/>
                          </w:rPr>
                          <w:t>1,385,000.00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39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39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396"/>
                    <w:lock w:val="sdtLocked"/>
                  </w:sdtPr>
                  <w:sdtContent>
                    <w:tc>
                      <w:tcPr>
                        <w:tcW w:w="1109" w:type="pct"/>
                      </w:tcPr>
                      <w:p w:rsidR="00A6624F" w:rsidRDefault="00A6624F" w:rsidP="00A6624F">
                        <w:pPr>
                          <w:jc w:val="right"/>
                        </w:pPr>
                        <w:r>
                          <w:rPr>
                            <w:rFonts w:hint="eastAsia"/>
                          </w:rPr>
                          <w:t>1,700,000.00</w:t>
                        </w:r>
                      </w:p>
                    </w:tc>
                  </w:sdtContent>
                </w:sdt>
                <w:sdt>
                  <w:sdtPr>
                    <w:rPr>
                      <w:rFonts w:hint="eastAsia"/>
                    </w:rPr>
                    <w:alias w:val="政府补助基本情况明细_列报项目"/>
                    <w:tag w:val="_GBC_0a4438b953d044838ed222fd31637482"/>
                    <w:id w:val="25496397"/>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398"/>
                    <w:lock w:val="sdtLocked"/>
                  </w:sdtPr>
                  <w:sdtContent>
                    <w:tc>
                      <w:tcPr>
                        <w:tcW w:w="1250" w:type="pct"/>
                      </w:tcPr>
                      <w:p w:rsidR="00A6624F" w:rsidRDefault="00A6624F" w:rsidP="00A6624F">
                        <w:pPr>
                          <w:jc w:val="right"/>
                        </w:pPr>
                        <w:r>
                          <w:rPr>
                            <w:rFonts w:hint="eastAsia"/>
                          </w:rPr>
                          <w:t>1,700,000.00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0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0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01"/>
                    <w:lock w:val="sdtLocked"/>
                  </w:sdtPr>
                  <w:sdtContent>
                    <w:tc>
                      <w:tcPr>
                        <w:tcW w:w="1109" w:type="pct"/>
                      </w:tcPr>
                      <w:p w:rsidR="00A6624F" w:rsidRDefault="00A6624F" w:rsidP="00A6624F">
                        <w:pPr>
                          <w:jc w:val="right"/>
                        </w:pPr>
                        <w:r>
                          <w:rPr>
                            <w:rFonts w:hint="eastAsia"/>
                          </w:rPr>
                          <w:t>850,000.00</w:t>
                        </w:r>
                      </w:p>
                    </w:tc>
                  </w:sdtContent>
                </w:sdt>
                <w:sdt>
                  <w:sdtPr>
                    <w:rPr>
                      <w:rFonts w:hint="eastAsia"/>
                    </w:rPr>
                    <w:alias w:val="政府补助基本情况明细_列报项目"/>
                    <w:tag w:val="_GBC_0a4438b953d044838ed222fd31637482"/>
                    <w:id w:val="25496402"/>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403"/>
                    <w:lock w:val="sdtLocked"/>
                  </w:sdtPr>
                  <w:sdtContent>
                    <w:tc>
                      <w:tcPr>
                        <w:tcW w:w="1250" w:type="pct"/>
                      </w:tcPr>
                      <w:p w:rsidR="00A6624F" w:rsidRDefault="00A6624F" w:rsidP="00A6624F">
                        <w:pPr>
                          <w:jc w:val="right"/>
                        </w:pPr>
                        <w:r>
                          <w:rPr>
                            <w:rFonts w:hint="eastAsia"/>
                          </w:rPr>
                          <w:t>850,000.00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0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0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06"/>
                    <w:lock w:val="sdtLocked"/>
                  </w:sdtPr>
                  <w:sdtContent>
                    <w:tc>
                      <w:tcPr>
                        <w:tcW w:w="1109" w:type="pct"/>
                      </w:tcPr>
                      <w:p w:rsidR="00A6624F" w:rsidRDefault="00A6624F" w:rsidP="00A6624F">
                        <w:pPr>
                          <w:jc w:val="right"/>
                        </w:pPr>
                        <w:r>
                          <w:rPr>
                            <w:rFonts w:hint="eastAsia"/>
                          </w:rPr>
                          <w:t>300,000.00</w:t>
                        </w:r>
                      </w:p>
                    </w:tc>
                  </w:sdtContent>
                </w:sdt>
                <w:sdt>
                  <w:sdtPr>
                    <w:rPr>
                      <w:rFonts w:hint="eastAsia"/>
                    </w:rPr>
                    <w:alias w:val="政府补助基本情况明细_列报项目"/>
                    <w:tag w:val="_GBC_0a4438b953d044838ed222fd31637482"/>
                    <w:id w:val="25496407"/>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408"/>
                    <w:lock w:val="sdtLocked"/>
                  </w:sdtPr>
                  <w:sdtContent>
                    <w:tc>
                      <w:tcPr>
                        <w:tcW w:w="1250" w:type="pct"/>
                      </w:tcPr>
                      <w:p w:rsidR="00A6624F" w:rsidRDefault="00A6624F" w:rsidP="00A6624F">
                        <w:pPr>
                          <w:jc w:val="right"/>
                        </w:pPr>
                        <w:r>
                          <w:rPr>
                            <w:rFonts w:hint="eastAsia"/>
                          </w:rPr>
                          <w:t>300,000.00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1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1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11"/>
                    <w:lock w:val="sdtLocked"/>
                  </w:sdtPr>
                  <w:sdtContent>
                    <w:tc>
                      <w:tcPr>
                        <w:tcW w:w="1109" w:type="pct"/>
                      </w:tcPr>
                      <w:p w:rsidR="00A6624F" w:rsidRDefault="00A6624F" w:rsidP="00A6624F">
                        <w:pPr>
                          <w:jc w:val="right"/>
                        </w:pPr>
                        <w:r>
                          <w:rPr>
                            <w:rFonts w:hint="eastAsia"/>
                          </w:rPr>
                          <w:t>3,000,000.00</w:t>
                        </w:r>
                      </w:p>
                    </w:tc>
                  </w:sdtContent>
                </w:sdt>
                <w:sdt>
                  <w:sdtPr>
                    <w:rPr>
                      <w:rFonts w:hint="eastAsia"/>
                    </w:rPr>
                    <w:alias w:val="政府补助基本情况明细_列报项目"/>
                    <w:tag w:val="_GBC_0a4438b953d044838ed222fd31637482"/>
                    <w:id w:val="25496412"/>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413"/>
                    <w:lock w:val="sdtLocked"/>
                  </w:sdtPr>
                  <w:sdtContent>
                    <w:tc>
                      <w:tcPr>
                        <w:tcW w:w="1250" w:type="pct"/>
                      </w:tcPr>
                      <w:p w:rsidR="00A6624F" w:rsidRDefault="00A6624F" w:rsidP="00A6624F">
                        <w:pPr>
                          <w:jc w:val="right"/>
                        </w:pPr>
                        <w:r>
                          <w:rPr>
                            <w:rFonts w:hint="eastAsia"/>
                          </w:rPr>
                          <w:t>3,000,000.00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1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1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16"/>
                    <w:lock w:val="sdtLocked"/>
                  </w:sdtPr>
                  <w:sdtContent>
                    <w:tc>
                      <w:tcPr>
                        <w:tcW w:w="1109" w:type="pct"/>
                      </w:tcPr>
                      <w:p w:rsidR="00A6624F" w:rsidRDefault="00A6624F" w:rsidP="00A6624F">
                        <w:pPr>
                          <w:jc w:val="right"/>
                        </w:pPr>
                        <w:r>
                          <w:rPr>
                            <w:rFonts w:hint="eastAsia"/>
                          </w:rPr>
                          <w:t>1,522,050.00</w:t>
                        </w:r>
                      </w:p>
                    </w:tc>
                  </w:sdtContent>
                </w:sdt>
                <w:sdt>
                  <w:sdtPr>
                    <w:rPr>
                      <w:rFonts w:hint="eastAsia"/>
                    </w:rPr>
                    <w:alias w:val="政府补助基本情况明细_列报项目"/>
                    <w:tag w:val="_GBC_0a4438b953d044838ed222fd31637482"/>
                    <w:id w:val="2549641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1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2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2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21"/>
                    <w:lock w:val="sdtLocked"/>
                  </w:sdtPr>
                  <w:sdtContent>
                    <w:tc>
                      <w:tcPr>
                        <w:tcW w:w="1109" w:type="pct"/>
                      </w:tcPr>
                      <w:p w:rsidR="00A6624F" w:rsidRDefault="00A6624F" w:rsidP="00A6624F">
                        <w:pPr>
                          <w:jc w:val="right"/>
                        </w:pPr>
                        <w:r>
                          <w:rPr>
                            <w:rFonts w:hint="eastAsia"/>
                          </w:rPr>
                          <w:t>2,550,000.00</w:t>
                        </w:r>
                      </w:p>
                    </w:tc>
                  </w:sdtContent>
                </w:sdt>
                <w:sdt>
                  <w:sdtPr>
                    <w:rPr>
                      <w:rFonts w:hint="eastAsia"/>
                    </w:rPr>
                    <w:alias w:val="政府补助基本情况明细_列报项目"/>
                    <w:tag w:val="_GBC_0a4438b953d044838ed222fd31637482"/>
                    <w:id w:val="2549642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2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2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2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26"/>
                    <w:lock w:val="sdtLocked"/>
                  </w:sdtPr>
                  <w:sdtContent>
                    <w:tc>
                      <w:tcPr>
                        <w:tcW w:w="1109" w:type="pct"/>
                      </w:tcPr>
                      <w:p w:rsidR="00A6624F" w:rsidRDefault="00A6624F" w:rsidP="00A6624F">
                        <w:pPr>
                          <w:jc w:val="right"/>
                        </w:pPr>
                        <w:r>
                          <w:rPr>
                            <w:rFonts w:hint="eastAsia"/>
                          </w:rPr>
                          <w:t>1,275,000.00</w:t>
                        </w:r>
                      </w:p>
                    </w:tc>
                  </w:sdtContent>
                </w:sdt>
                <w:sdt>
                  <w:sdtPr>
                    <w:rPr>
                      <w:rFonts w:hint="eastAsia"/>
                    </w:rPr>
                    <w:alias w:val="政府补助基本情况明细_列报项目"/>
                    <w:tag w:val="_GBC_0a4438b953d044838ed222fd31637482"/>
                    <w:id w:val="2549642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2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3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3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31"/>
                    <w:lock w:val="sdtLocked"/>
                  </w:sdtPr>
                  <w:sdtContent>
                    <w:tc>
                      <w:tcPr>
                        <w:tcW w:w="1109" w:type="pct"/>
                      </w:tcPr>
                      <w:p w:rsidR="00A6624F" w:rsidRDefault="00A6624F" w:rsidP="00A6624F">
                        <w:pPr>
                          <w:jc w:val="right"/>
                        </w:pPr>
                        <w:r>
                          <w:rPr>
                            <w:rFonts w:hint="eastAsia"/>
                          </w:rPr>
                          <w:t>1,000,000.00</w:t>
                        </w:r>
                      </w:p>
                    </w:tc>
                  </w:sdtContent>
                </w:sdt>
                <w:sdt>
                  <w:sdtPr>
                    <w:rPr>
                      <w:rFonts w:hint="eastAsia"/>
                    </w:rPr>
                    <w:alias w:val="政府补助基本情况明细_列报项目"/>
                    <w:tag w:val="_GBC_0a4438b953d044838ed222fd31637482"/>
                    <w:id w:val="2549643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3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3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3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36"/>
                    <w:lock w:val="sdtLocked"/>
                  </w:sdtPr>
                  <w:sdtContent>
                    <w:tc>
                      <w:tcPr>
                        <w:tcW w:w="1109" w:type="pct"/>
                      </w:tcPr>
                      <w:p w:rsidR="00A6624F" w:rsidRDefault="00A6624F" w:rsidP="00A6624F">
                        <w:pPr>
                          <w:jc w:val="right"/>
                        </w:pPr>
                        <w:r>
                          <w:rPr>
                            <w:rFonts w:hint="eastAsia"/>
                          </w:rPr>
                          <w:t>1,500,000.00</w:t>
                        </w:r>
                      </w:p>
                    </w:tc>
                  </w:sdtContent>
                </w:sdt>
                <w:sdt>
                  <w:sdtPr>
                    <w:rPr>
                      <w:rFonts w:hint="eastAsia"/>
                    </w:rPr>
                    <w:alias w:val="政府补助基本情况明细_列报项目"/>
                    <w:tag w:val="_GBC_0a4438b953d044838ed222fd31637482"/>
                    <w:id w:val="2549643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3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4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4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41"/>
                    <w:lock w:val="sdtLocked"/>
                  </w:sdtPr>
                  <w:sdtContent>
                    <w:tc>
                      <w:tcPr>
                        <w:tcW w:w="1109" w:type="pct"/>
                      </w:tcPr>
                      <w:p w:rsidR="00A6624F" w:rsidRDefault="00A6624F" w:rsidP="00A6624F">
                        <w:pPr>
                          <w:jc w:val="right"/>
                        </w:pPr>
                        <w:r>
                          <w:rPr>
                            <w:rFonts w:hint="eastAsia"/>
                          </w:rPr>
                          <w:t>21,800.00</w:t>
                        </w:r>
                      </w:p>
                    </w:tc>
                  </w:sdtContent>
                </w:sdt>
                <w:sdt>
                  <w:sdtPr>
                    <w:rPr>
                      <w:rFonts w:hint="eastAsia"/>
                    </w:rPr>
                    <w:alias w:val="政府补助基本情况明细_列报项目"/>
                    <w:tag w:val="_GBC_0a4438b953d044838ed222fd31637482"/>
                    <w:id w:val="2549644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443"/>
                    <w:lock w:val="sdtLocked"/>
                  </w:sdtPr>
                  <w:sdtContent>
                    <w:tc>
                      <w:tcPr>
                        <w:tcW w:w="1250" w:type="pct"/>
                      </w:tcPr>
                      <w:p w:rsidR="00A6624F" w:rsidRDefault="00A6624F" w:rsidP="00A6624F">
                        <w:pPr>
                          <w:jc w:val="right"/>
                        </w:pPr>
                        <w:r>
                          <w:rPr>
                            <w:rFonts w:hint="eastAsia"/>
                          </w:rPr>
                          <w:t>21,800.00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4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4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46"/>
                    <w:lock w:val="sdtLocked"/>
                  </w:sdtPr>
                  <w:sdtContent>
                    <w:tc>
                      <w:tcPr>
                        <w:tcW w:w="1109" w:type="pct"/>
                      </w:tcPr>
                      <w:p w:rsidR="00A6624F" w:rsidRDefault="00A6624F" w:rsidP="00A6624F">
                        <w:pPr>
                          <w:jc w:val="right"/>
                        </w:pPr>
                        <w:r>
                          <w:rPr>
                            <w:rFonts w:hint="eastAsia"/>
                          </w:rPr>
                          <w:t>975,000.00</w:t>
                        </w:r>
                      </w:p>
                    </w:tc>
                  </w:sdtContent>
                </w:sdt>
                <w:sdt>
                  <w:sdtPr>
                    <w:rPr>
                      <w:rFonts w:hint="eastAsia"/>
                    </w:rPr>
                    <w:alias w:val="政府补助基本情况明细_列报项目"/>
                    <w:tag w:val="_GBC_0a4438b953d044838ed222fd31637482"/>
                    <w:id w:val="25496447"/>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448"/>
                    <w:lock w:val="sdtLocked"/>
                  </w:sdtPr>
                  <w:sdtContent>
                    <w:tc>
                      <w:tcPr>
                        <w:tcW w:w="1250" w:type="pct"/>
                      </w:tcPr>
                      <w:p w:rsidR="00A6624F" w:rsidRDefault="00A6624F" w:rsidP="00A6624F">
                        <w:pPr>
                          <w:jc w:val="right"/>
                        </w:pPr>
                        <w:r>
                          <w:rPr>
                            <w:rFonts w:hint="eastAsia"/>
                          </w:rPr>
                          <w:t>975,000.00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5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5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51"/>
                    <w:lock w:val="sdtLocked"/>
                  </w:sdtPr>
                  <w:sdtContent>
                    <w:tc>
                      <w:tcPr>
                        <w:tcW w:w="1109" w:type="pct"/>
                      </w:tcPr>
                      <w:p w:rsidR="00A6624F" w:rsidRDefault="00A6624F" w:rsidP="00A6624F">
                        <w:pPr>
                          <w:jc w:val="right"/>
                        </w:pPr>
                        <w:r>
                          <w:rPr>
                            <w:rFonts w:hint="eastAsia"/>
                          </w:rPr>
                          <w:t>6,100,000.00</w:t>
                        </w:r>
                      </w:p>
                    </w:tc>
                  </w:sdtContent>
                </w:sdt>
                <w:sdt>
                  <w:sdtPr>
                    <w:rPr>
                      <w:rFonts w:hint="eastAsia"/>
                    </w:rPr>
                    <w:alias w:val="政府补助基本情况明细_列报项目"/>
                    <w:tag w:val="_GBC_0a4438b953d044838ed222fd31637482"/>
                    <w:id w:val="2549645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5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5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5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56"/>
                    <w:lock w:val="sdtLocked"/>
                  </w:sdtPr>
                  <w:sdtContent>
                    <w:tc>
                      <w:tcPr>
                        <w:tcW w:w="1109" w:type="pct"/>
                      </w:tcPr>
                      <w:p w:rsidR="00A6624F" w:rsidRDefault="00A6624F" w:rsidP="00A6624F">
                        <w:pPr>
                          <w:jc w:val="right"/>
                        </w:pPr>
                        <w:r>
                          <w:rPr>
                            <w:rFonts w:hint="eastAsia"/>
                          </w:rPr>
                          <w:t>320,000.00</w:t>
                        </w:r>
                      </w:p>
                    </w:tc>
                  </w:sdtContent>
                </w:sdt>
                <w:sdt>
                  <w:sdtPr>
                    <w:rPr>
                      <w:rFonts w:hint="eastAsia"/>
                    </w:rPr>
                    <w:alias w:val="政府补助基本情况明细_列报项目"/>
                    <w:tag w:val="_GBC_0a4438b953d044838ed222fd31637482"/>
                    <w:id w:val="2549645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5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6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6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61"/>
                    <w:lock w:val="sdtLocked"/>
                  </w:sdtPr>
                  <w:sdtContent>
                    <w:tc>
                      <w:tcPr>
                        <w:tcW w:w="1109" w:type="pct"/>
                      </w:tcPr>
                      <w:p w:rsidR="00A6624F" w:rsidRDefault="00A6624F" w:rsidP="00A6624F">
                        <w:pPr>
                          <w:jc w:val="right"/>
                        </w:pPr>
                        <w:r>
                          <w:rPr>
                            <w:rFonts w:hint="eastAsia"/>
                          </w:rPr>
                          <w:t>100,000.00</w:t>
                        </w:r>
                      </w:p>
                    </w:tc>
                  </w:sdtContent>
                </w:sdt>
                <w:sdt>
                  <w:sdtPr>
                    <w:rPr>
                      <w:rFonts w:hint="eastAsia"/>
                    </w:rPr>
                    <w:alias w:val="政府补助基本情况明细_列报项目"/>
                    <w:tag w:val="_GBC_0a4438b953d044838ed222fd31637482"/>
                    <w:id w:val="2549646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6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6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6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66"/>
                    <w:lock w:val="sdtLocked"/>
                  </w:sdtPr>
                  <w:sdtContent>
                    <w:tc>
                      <w:tcPr>
                        <w:tcW w:w="1109" w:type="pct"/>
                      </w:tcPr>
                      <w:p w:rsidR="00A6624F" w:rsidRDefault="00A6624F" w:rsidP="00A6624F">
                        <w:pPr>
                          <w:jc w:val="right"/>
                        </w:pPr>
                        <w:r>
                          <w:rPr>
                            <w:rFonts w:hint="eastAsia"/>
                          </w:rPr>
                          <w:t>300,000.00</w:t>
                        </w:r>
                      </w:p>
                    </w:tc>
                  </w:sdtContent>
                </w:sdt>
                <w:sdt>
                  <w:sdtPr>
                    <w:rPr>
                      <w:rFonts w:hint="eastAsia"/>
                    </w:rPr>
                    <w:alias w:val="政府补助基本情况明细_列报项目"/>
                    <w:tag w:val="_GBC_0a4438b953d044838ed222fd31637482"/>
                    <w:id w:val="2549646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6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7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7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71"/>
                    <w:lock w:val="sdtLocked"/>
                  </w:sdtPr>
                  <w:sdtContent>
                    <w:tc>
                      <w:tcPr>
                        <w:tcW w:w="1109" w:type="pct"/>
                      </w:tcPr>
                      <w:p w:rsidR="00A6624F" w:rsidRDefault="00A6624F" w:rsidP="00A6624F">
                        <w:pPr>
                          <w:jc w:val="right"/>
                        </w:pPr>
                        <w:r>
                          <w:rPr>
                            <w:rFonts w:hint="eastAsia"/>
                          </w:rPr>
                          <w:t>100,000.00</w:t>
                        </w:r>
                      </w:p>
                    </w:tc>
                  </w:sdtContent>
                </w:sdt>
                <w:sdt>
                  <w:sdtPr>
                    <w:rPr>
                      <w:rFonts w:hint="eastAsia"/>
                    </w:rPr>
                    <w:alias w:val="政府补助基本情况明细_列报项目"/>
                    <w:tag w:val="_GBC_0a4438b953d044838ed222fd31637482"/>
                    <w:id w:val="2549647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7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7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7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76"/>
                    <w:lock w:val="sdtLocked"/>
                  </w:sdtPr>
                  <w:sdtContent>
                    <w:tc>
                      <w:tcPr>
                        <w:tcW w:w="1109" w:type="pct"/>
                      </w:tcPr>
                      <w:p w:rsidR="00A6624F" w:rsidRDefault="00A6624F" w:rsidP="00A6624F">
                        <w:pPr>
                          <w:jc w:val="right"/>
                        </w:pPr>
                        <w:r>
                          <w:rPr>
                            <w:rFonts w:hint="eastAsia"/>
                          </w:rPr>
                          <w:t>708,100.00</w:t>
                        </w:r>
                      </w:p>
                    </w:tc>
                  </w:sdtContent>
                </w:sdt>
                <w:sdt>
                  <w:sdtPr>
                    <w:rPr>
                      <w:rFonts w:hint="eastAsia"/>
                    </w:rPr>
                    <w:alias w:val="政府补助基本情况明细_列报项目"/>
                    <w:tag w:val="_GBC_0a4438b953d044838ed222fd31637482"/>
                    <w:id w:val="2549647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478"/>
                    <w:lock w:val="sdtLocked"/>
                  </w:sdtPr>
                  <w:sdtContent>
                    <w:tc>
                      <w:tcPr>
                        <w:tcW w:w="1250" w:type="pct"/>
                      </w:tcPr>
                      <w:p w:rsidR="00A6624F" w:rsidRDefault="00A6624F" w:rsidP="00A6624F">
                        <w:pPr>
                          <w:jc w:val="right"/>
                        </w:pPr>
                        <w:r>
                          <w:rPr>
                            <w:rFonts w:hint="eastAsia"/>
                          </w:rPr>
                          <w:t>708,100.00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8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8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81"/>
                    <w:lock w:val="sdtLocked"/>
                  </w:sdtPr>
                  <w:sdtContent>
                    <w:tc>
                      <w:tcPr>
                        <w:tcW w:w="1109" w:type="pct"/>
                      </w:tcPr>
                      <w:p w:rsidR="00A6624F" w:rsidRDefault="00A6624F" w:rsidP="00A6624F">
                        <w:pPr>
                          <w:jc w:val="right"/>
                        </w:pPr>
                        <w:r>
                          <w:rPr>
                            <w:rFonts w:hint="eastAsia"/>
                          </w:rPr>
                          <w:t>200,000.00</w:t>
                        </w:r>
                      </w:p>
                    </w:tc>
                  </w:sdtContent>
                </w:sdt>
                <w:sdt>
                  <w:sdtPr>
                    <w:rPr>
                      <w:rFonts w:hint="eastAsia"/>
                    </w:rPr>
                    <w:alias w:val="政府补助基本情况明细_列报项目"/>
                    <w:tag w:val="_GBC_0a4438b953d044838ed222fd31637482"/>
                    <w:id w:val="2549648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483"/>
                    <w:lock w:val="sdtLocked"/>
                  </w:sdtPr>
                  <w:sdtContent>
                    <w:tc>
                      <w:tcPr>
                        <w:tcW w:w="1250" w:type="pct"/>
                      </w:tcPr>
                      <w:p w:rsidR="00A6624F" w:rsidRDefault="00A6624F" w:rsidP="00A6624F">
                        <w:pPr>
                          <w:jc w:val="right"/>
                        </w:pPr>
                        <w:r>
                          <w:rPr>
                            <w:rFonts w:hint="eastAsia"/>
                          </w:rPr>
                          <w:t>200,000.00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8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8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86"/>
                    <w:lock w:val="sdtLocked"/>
                  </w:sdtPr>
                  <w:sdtContent>
                    <w:tc>
                      <w:tcPr>
                        <w:tcW w:w="1109" w:type="pct"/>
                      </w:tcPr>
                      <w:p w:rsidR="00A6624F" w:rsidRDefault="00A6624F" w:rsidP="00A6624F">
                        <w:pPr>
                          <w:jc w:val="right"/>
                        </w:pPr>
                        <w:r>
                          <w:rPr>
                            <w:rFonts w:hint="eastAsia"/>
                          </w:rPr>
                          <w:t>1,400.00</w:t>
                        </w:r>
                      </w:p>
                    </w:tc>
                  </w:sdtContent>
                </w:sdt>
                <w:sdt>
                  <w:sdtPr>
                    <w:rPr>
                      <w:rFonts w:hint="eastAsia"/>
                    </w:rPr>
                    <w:alias w:val="政府补助基本情况明细_列报项目"/>
                    <w:tag w:val="_GBC_0a4438b953d044838ed222fd31637482"/>
                    <w:id w:val="2549648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488"/>
                    <w:lock w:val="sdtLocked"/>
                  </w:sdtPr>
                  <w:sdtContent>
                    <w:tc>
                      <w:tcPr>
                        <w:tcW w:w="1250" w:type="pct"/>
                      </w:tcPr>
                      <w:p w:rsidR="00A6624F" w:rsidRDefault="00A6624F" w:rsidP="00A6624F">
                        <w:pPr>
                          <w:jc w:val="right"/>
                        </w:pPr>
                        <w:r>
                          <w:rPr>
                            <w:rFonts w:hint="eastAsia"/>
                          </w:rPr>
                          <w:t>1,400.00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9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9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91"/>
                    <w:lock w:val="sdtLocked"/>
                  </w:sdtPr>
                  <w:sdtContent>
                    <w:tc>
                      <w:tcPr>
                        <w:tcW w:w="1109" w:type="pct"/>
                      </w:tcPr>
                      <w:p w:rsidR="00A6624F" w:rsidRDefault="00A6624F" w:rsidP="00A6624F">
                        <w:pPr>
                          <w:jc w:val="right"/>
                        </w:pPr>
                        <w:r>
                          <w:rPr>
                            <w:rFonts w:hint="eastAsia"/>
                          </w:rPr>
                          <w:t>600,000.00</w:t>
                        </w:r>
                      </w:p>
                    </w:tc>
                  </w:sdtContent>
                </w:sdt>
                <w:sdt>
                  <w:sdtPr>
                    <w:rPr>
                      <w:rFonts w:hint="eastAsia"/>
                    </w:rPr>
                    <w:alias w:val="政府补助基本情况明细_列报项目"/>
                    <w:tag w:val="_GBC_0a4438b953d044838ed222fd31637482"/>
                    <w:id w:val="25496492"/>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493"/>
                    <w:lock w:val="sdtLocked"/>
                  </w:sdtPr>
                  <w:sdtContent>
                    <w:tc>
                      <w:tcPr>
                        <w:tcW w:w="1250" w:type="pct"/>
                      </w:tcPr>
                      <w:p w:rsidR="00A6624F" w:rsidRDefault="00A6624F" w:rsidP="00A6624F">
                        <w:pPr>
                          <w:jc w:val="right"/>
                        </w:pPr>
                        <w:r>
                          <w:rPr>
                            <w:rFonts w:hint="eastAsia"/>
                          </w:rPr>
                          <w:t>600,000.00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49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49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496"/>
                    <w:lock w:val="sdtLocked"/>
                  </w:sdtPr>
                  <w:sdtContent>
                    <w:tc>
                      <w:tcPr>
                        <w:tcW w:w="1109" w:type="pct"/>
                      </w:tcPr>
                      <w:p w:rsidR="00A6624F" w:rsidRDefault="00A6624F" w:rsidP="00A6624F">
                        <w:pPr>
                          <w:jc w:val="right"/>
                        </w:pPr>
                        <w:r>
                          <w:rPr>
                            <w:rFonts w:hint="eastAsia"/>
                          </w:rPr>
                          <w:t>300,000.00</w:t>
                        </w:r>
                      </w:p>
                    </w:tc>
                  </w:sdtContent>
                </w:sdt>
                <w:sdt>
                  <w:sdtPr>
                    <w:rPr>
                      <w:rFonts w:hint="eastAsia"/>
                    </w:rPr>
                    <w:alias w:val="政府补助基本情况明细_列报项目"/>
                    <w:tag w:val="_GBC_0a4438b953d044838ed222fd31637482"/>
                    <w:id w:val="2549649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49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0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0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01"/>
                    <w:lock w:val="sdtLocked"/>
                  </w:sdtPr>
                  <w:sdtContent>
                    <w:tc>
                      <w:tcPr>
                        <w:tcW w:w="1109" w:type="pct"/>
                      </w:tcPr>
                      <w:p w:rsidR="00A6624F" w:rsidRDefault="00A6624F" w:rsidP="00A6624F">
                        <w:pPr>
                          <w:jc w:val="right"/>
                        </w:pPr>
                        <w:r>
                          <w:rPr>
                            <w:rFonts w:hint="eastAsia"/>
                          </w:rPr>
                          <w:t>800,000.00</w:t>
                        </w:r>
                      </w:p>
                    </w:tc>
                  </w:sdtContent>
                </w:sdt>
                <w:sdt>
                  <w:sdtPr>
                    <w:rPr>
                      <w:rFonts w:hint="eastAsia"/>
                    </w:rPr>
                    <w:alias w:val="政府补助基本情况明细_列报项目"/>
                    <w:tag w:val="_GBC_0a4438b953d044838ed222fd31637482"/>
                    <w:id w:val="2549650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0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0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0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06"/>
                    <w:lock w:val="sdtLocked"/>
                  </w:sdtPr>
                  <w:sdtContent>
                    <w:tc>
                      <w:tcPr>
                        <w:tcW w:w="1109" w:type="pct"/>
                      </w:tcPr>
                      <w:p w:rsidR="00A6624F" w:rsidRDefault="00A6624F" w:rsidP="00A6624F">
                        <w:pPr>
                          <w:jc w:val="right"/>
                        </w:pPr>
                        <w:r>
                          <w:rPr>
                            <w:rFonts w:hint="eastAsia"/>
                          </w:rPr>
                          <w:t>100,000.00</w:t>
                        </w:r>
                      </w:p>
                    </w:tc>
                  </w:sdtContent>
                </w:sdt>
                <w:sdt>
                  <w:sdtPr>
                    <w:rPr>
                      <w:rFonts w:hint="eastAsia"/>
                    </w:rPr>
                    <w:alias w:val="政府补助基本情况明细_列报项目"/>
                    <w:tag w:val="_GBC_0a4438b953d044838ed222fd31637482"/>
                    <w:id w:val="2549650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0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1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1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11"/>
                    <w:lock w:val="sdtLocked"/>
                  </w:sdtPr>
                  <w:sdtContent>
                    <w:tc>
                      <w:tcPr>
                        <w:tcW w:w="1109" w:type="pct"/>
                      </w:tcPr>
                      <w:p w:rsidR="00A6624F" w:rsidRDefault="00A6624F" w:rsidP="00A6624F">
                        <w:pPr>
                          <w:jc w:val="right"/>
                        </w:pPr>
                        <w:r>
                          <w:rPr>
                            <w:rFonts w:hint="eastAsia"/>
                          </w:rPr>
                          <w:t>83,200.00</w:t>
                        </w:r>
                      </w:p>
                    </w:tc>
                  </w:sdtContent>
                </w:sdt>
                <w:sdt>
                  <w:sdtPr>
                    <w:rPr>
                      <w:rFonts w:hint="eastAsia"/>
                    </w:rPr>
                    <w:alias w:val="政府补助基本情况明细_列报项目"/>
                    <w:tag w:val="_GBC_0a4438b953d044838ed222fd31637482"/>
                    <w:id w:val="2549651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13"/>
                    <w:lock w:val="sdtLocked"/>
                  </w:sdtPr>
                  <w:sdtContent>
                    <w:tc>
                      <w:tcPr>
                        <w:tcW w:w="1250" w:type="pct"/>
                      </w:tcPr>
                      <w:p w:rsidR="00A6624F" w:rsidRDefault="00A6624F" w:rsidP="00A6624F">
                        <w:pPr>
                          <w:jc w:val="right"/>
                        </w:pPr>
                        <w:r>
                          <w:rPr>
                            <w:rFonts w:hint="eastAsia"/>
                          </w:rPr>
                          <w:t>83,200.00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1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1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16"/>
                    <w:lock w:val="sdtLocked"/>
                  </w:sdtPr>
                  <w:sdtContent>
                    <w:tc>
                      <w:tcPr>
                        <w:tcW w:w="1109" w:type="pct"/>
                      </w:tcPr>
                      <w:p w:rsidR="00A6624F" w:rsidRDefault="00A6624F" w:rsidP="00A6624F">
                        <w:pPr>
                          <w:jc w:val="right"/>
                        </w:pPr>
                        <w:r>
                          <w:rPr>
                            <w:rFonts w:hint="eastAsia"/>
                          </w:rPr>
                          <w:t>600,000.00</w:t>
                        </w:r>
                      </w:p>
                    </w:tc>
                  </w:sdtContent>
                </w:sdt>
                <w:sdt>
                  <w:sdtPr>
                    <w:rPr>
                      <w:rFonts w:hint="eastAsia"/>
                    </w:rPr>
                    <w:alias w:val="政府补助基本情况明细_列报项目"/>
                    <w:tag w:val="_GBC_0a4438b953d044838ed222fd31637482"/>
                    <w:id w:val="2549651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18"/>
                    <w:lock w:val="sdtLocked"/>
                  </w:sdtPr>
                  <w:sdtContent>
                    <w:tc>
                      <w:tcPr>
                        <w:tcW w:w="1250" w:type="pct"/>
                      </w:tcPr>
                      <w:p w:rsidR="00A6624F" w:rsidRDefault="00A6624F" w:rsidP="00A6624F">
                        <w:pPr>
                          <w:jc w:val="right"/>
                        </w:pPr>
                        <w:r>
                          <w:rPr>
                            <w:rFonts w:hint="eastAsia"/>
                          </w:rPr>
                          <w:t>600,000.00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2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2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21"/>
                    <w:lock w:val="sdtLocked"/>
                  </w:sdtPr>
                  <w:sdtContent>
                    <w:tc>
                      <w:tcPr>
                        <w:tcW w:w="1109" w:type="pct"/>
                      </w:tcPr>
                      <w:p w:rsidR="00A6624F" w:rsidRDefault="00A6624F" w:rsidP="00A6624F">
                        <w:pPr>
                          <w:jc w:val="right"/>
                        </w:pPr>
                        <w:r>
                          <w:rPr>
                            <w:rFonts w:hint="eastAsia"/>
                          </w:rPr>
                          <w:t>83,200.00</w:t>
                        </w:r>
                      </w:p>
                    </w:tc>
                  </w:sdtContent>
                </w:sdt>
                <w:sdt>
                  <w:sdtPr>
                    <w:rPr>
                      <w:rFonts w:hint="eastAsia"/>
                    </w:rPr>
                    <w:alias w:val="政府补助基本情况明细_列报项目"/>
                    <w:tag w:val="_GBC_0a4438b953d044838ed222fd31637482"/>
                    <w:id w:val="2549652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23"/>
                    <w:lock w:val="sdtLocked"/>
                  </w:sdtPr>
                  <w:sdtContent>
                    <w:tc>
                      <w:tcPr>
                        <w:tcW w:w="1250" w:type="pct"/>
                      </w:tcPr>
                      <w:p w:rsidR="00A6624F" w:rsidRDefault="00A6624F" w:rsidP="00A6624F">
                        <w:pPr>
                          <w:jc w:val="right"/>
                        </w:pPr>
                        <w:r>
                          <w:rPr>
                            <w:rFonts w:hint="eastAsia"/>
                          </w:rPr>
                          <w:t>83,200.00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2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2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26"/>
                    <w:lock w:val="sdtLocked"/>
                  </w:sdtPr>
                  <w:sdtContent>
                    <w:tc>
                      <w:tcPr>
                        <w:tcW w:w="1109" w:type="pct"/>
                      </w:tcPr>
                      <w:p w:rsidR="00A6624F" w:rsidRDefault="00A6624F" w:rsidP="00A6624F">
                        <w:pPr>
                          <w:jc w:val="right"/>
                        </w:pPr>
                        <w:r>
                          <w:rPr>
                            <w:rFonts w:hint="eastAsia"/>
                          </w:rPr>
                          <w:t>45,000.00</w:t>
                        </w:r>
                      </w:p>
                    </w:tc>
                  </w:sdtContent>
                </w:sdt>
                <w:sdt>
                  <w:sdtPr>
                    <w:rPr>
                      <w:rFonts w:hint="eastAsia"/>
                    </w:rPr>
                    <w:alias w:val="政府补助基本情况明细_列报项目"/>
                    <w:tag w:val="_GBC_0a4438b953d044838ed222fd31637482"/>
                    <w:id w:val="25496527"/>
                    <w:lock w:val="sdtLocked"/>
                  </w:sdtPr>
                  <w:sdtContent>
                    <w:tc>
                      <w:tcPr>
                        <w:tcW w:w="1250" w:type="pct"/>
                      </w:tcPr>
                      <w:p w:rsidR="00A6624F" w:rsidRDefault="00A6624F" w:rsidP="00A6624F">
                        <w:pPr>
                          <w:jc w:val="left"/>
                        </w:pPr>
                        <w:r>
                          <w:rPr>
                            <w:rFonts w:hint="eastAsia"/>
                          </w:rPr>
                          <w:t> 其他收益 </w:t>
                        </w:r>
                      </w:p>
                    </w:tc>
                  </w:sdtContent>
                </w:sdt>
                <w:sdt>
                  <w:sdtPr>
                    <w:rPr>
                      <w:rFonts w:hint="eastAsia"/>
                    </w:rPr>
                    <w:alias w:val="政府补助基本情况明细_计入当期损益的金额"/>
                    <w:tag w:val="_GBC_9dc2697190974521a5c2abf7544b4b7b"/>
                    <w:id w:val="25496528"/>
                    <w:lock w:val="sdtLocked"/>
                  </w:sdtPr>
                  <w:sdtContent>
                    <w:tc>
                      <w:tcPr>
                        <w:tcW w:w="1250" w:type="pct"/>
                      </w:tcPr>
                      <w:p w:rsidR="00A6624F" w:rsidRDefault="00A6624F" w:rsidP="00A6624F">
                        <w:pPr>
                          <w:jc w:val="right"/>
                        </w:pPr>
                        <w:r>
                          <w:rPr>
                            <w:rFonts w:hint="eastAsia"/>
                          </w:rPr>
                          <w:t>45,000.00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3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3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31"/>
                    <w:lock w:val="sdtLocked"/>
                  </w:sdtPr>
                  <w:sdtContent>
                    <w:tc>
                      <w:tcPr>
                        <w:tcW w:w="1109" w:type="pct"/>
                      </w:tcPr>
                      <w:p w:rsidR="00A6624F" w:rsidRDefault="00A6624F" w:rsidP="00A6624F">
                        <w:pPr>
                          <w:jc w:val="right"/>
                        </w:pPr>
                        <w:r>
                          <w:rPr>
                            <w:rFonts w:hint="eastAsia"/>
                          </w:rPr>
                          <w:t>607,500.00</w:t>
                        </w:r>
                      </w:p>
                    </w:tc>
                  </w:sdtContent>
                </w:sdt>
                <w:sdt>
                  <w:sdtPr>
                    <w:rPr>
                      <w:rFonts w:hint="eastAsia"/>
                    </w:rPr>
                    <w:alias w:val="政府补助基本情况明细_列报项目"/>
                    <w:tag w:val="_GBC_0a4438b953d044838ed222fd31637482"/>
                    <w:id w:val="2549653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3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3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3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36"/>
                    <w:lock w:val="sdtLocked"/>
                  </w:sdtPr>
                  <w:sdtContent>
                    <w:tc>
                      <w:tcPr>
                        <w:tcW w:w="1109" w:type="pct"/>
                      </w:tcPr>
                      <w:p w:rsidR="00A6624F" w:rsidRDefault="00A6624F" w:rsidP="00A6624F">
                        <w:pPr>
                          <w:jc w:val="right"/>
                        </w:pPr>
                        <w:r>
                          <w:rPr>
                            <w:rFonts w:hint="eastAsia"/>
                          </w:rPr>
                          <w:t>60,000.00</w:t>
                        </w:r>
                      </w:p>
                    </w:tc>
                  </w:sdtContent>
                </w:sdt>
                <w:sdt>
                  <w:sdtPr>
                    <w:rPr>
                      <w:rFonts w:hint="eastAsia"/>
                    </w:rPr>
                    <w:alias w:val="政府补助基本情况明细_列报项目"/>
                    <w:tag w:val="_GBC_0a4438b953d044838ed222fd31637482"/>
                    <w:id w:val="2549653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3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4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4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41"/>
                    <w:lock w:val="sdtLocked"/>
                  </w:sdtPr>
                  <w:sdtContent>
                    <w:tc>
                      <w:tcPr>
                        <w:tcW w:w="1109" w:type="pct"/>
                      </w:tcPr>
                      <w:p w:rsidR="00A6624F" w:rsidRDefault="00A6624F" w:rsidP="00A6624F">
                        <w:pPr>
                          <w:jc w:val="right"/>
                        </w:pPr>
                        <w:r>
                          <w:rPr>
                            <w:rFonts w:hint="eastAsia"/>
                          </w:rPr>
                          <w:t>75,000.00</w:t>
                        </w:r>
                      </w:p>
                    </w:tc>
                  </w:sdtContent>
                </w:sdt>
                <w:sdt>
                  <w:sdtPr>
                    <w:rPr>
                      <w:rFonts w:hint="eastAsia"/>
                    </w:rPr>
                    <w:alias w:val="政府补助基本情况明细_列报项目"/>
                    <w:tag w:val="_GBC_0a4438b953d044838ed222fd31637482"/>
                    <w:id w:val="2549654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4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4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4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46"/>
                    <w:lock w:val="sdtLocked"/>
                  </w:sdtPr>
                  <w:sdtContent>
                    <w:tc>
                      <w:tcPr>
                        <w:tcW w:w="1109" w:type="pct"/>
                      </w:tcPr>
                      <w:p w:rsidR="00A6624F" w:rsidRDefault="00A6624F" w:rsidP="00A6624F">
                        <w:pPr>
                          <w:jc w:val="right"/>
                        </w:pPr>
                        <w:r>
                          <w:rPr>
                            <w:rFonts w:hint="eastAsia"/>
                          </w:rPr>
                          <w:t>600,000.00</w:t>
                        </w:r>
                      </w:p>
                    </w:tc>
                  </w:sdtContent>
                </w:sdt>
                <w:sdt>
                  <w:sdtPr>
                    <w:rPr>
                      <w:rFonts w:hint="eastAsia"/>
                    </w:rPr>
                    <w:alias w:val="政府补助基本情况明细_列报项目"/>
                    <w:tag w:val="_GBC_0a4438b953d044838ed222fd31637482"/>
                    <w:id w:val="2549654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4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5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5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51"/>
                    <w:lock w:val="sdtLocked"/>
                  </w:sdtPr>
                  <w:sdtContent>
                    <w:tc>
                      <w:tcPr>
                        <w:tcW w:w="1109" w:type="pct"/>
                      </w:tcPr>
                      <w:p w:rsidR="00A6624F" w:rsidRDefault="00A6624F" w:rsidP="00A6624F">
                        <w:pPr>
                          <w:jc w:val="right"/>
                        </w:pPr>
                        <w:r>
                          <w:rPr>
                            <w:rFonts w:hint="eastAsia"/>
                          </w:rPr>
                          <w:t>600,000.00</w:t>
                        </w:r>
                      </w:p>
                    </w:tc>
                  </w:sdtContent>
                </w:sdt>
                <w:sdt>
                  <w:sdtPr>
                    <w:rPr>
                      <w:rFonts w:hint="eastAsia"/>
                    </w:rPr>
                    <w:alias w:val="政府补助基本情况明细_列报项目"/>
                    <w:tag w:val="_GBC_0a4438b953d044838ed222fd31637482"/>
                    <w:id w:val="2549655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5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5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5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56"/>
                    <w:lock w:val="sdtLocked"/>
                  </w:sdtPr>
                  <w:sdtContent>
                    <w:tc>
                      <w:tcPr>
                        <w:tcW w:w="1109" w:type="pct"/>
                      </w:tcPr>
                      <w:p w:rsidR="00A6624F" w:rsidRDefault="00A6624F" w:rsidP="00A6624F">
                        <w:pPr>
                          <w:jc w:val="right"/>
                        </w:pPr>
                        <w:r>
                          <w:rPr>
                            <w:rFonts w:hint="eastAsia"/>
                          </w:rPr>
                          <w:t>750,000.00</w:t>
                        </w:r>
                      </w:p>
                    </w:tc>
                  </w:sdtContent>
                </w:sdt>
                <w:sdt>
                  <w:sdtPr>
                    <w:rPr>
                      <w:rFonts w:hint="eastAsia"/>
                    </w:rPr>
                    <w:alias w:val="政府补助基本情况明细_列报项目"/>
                    <w:tag w:val="_GBC_0a4438b953d044838ed222fd31637482"/>
                    <w:id w:val="25496557"/>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58"/>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6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6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61"/>
                    <w:lock w:val="sdtLocked"/>
                  </w:sdtPr>
                  <w:sdtContent>
                    <w:tc>
                      <w:tcPr>
                        <w:tcW w:w="1109" w:type="pct"/>
                      </w:tcPr>
                      <w:p w:rsidR="00A6624F" w:rsidRDefault="00A6624F" w:rsidP="00A6624F">
                        <w:pPr>
                          <w:jc w:val="right"/>
                        </w:pPr>
                        <w:r>
                          <w:rPr>
                            <w:rFonts w:hint="eastAsia"/>
                          </w:rPr>
                          <w:t>300,000.00</w:t>
                        </w:r>
                      </w:p>
                    </w:tc>
                  </w:sdtContent>
                </w:sdt>
                <w:sdt>
                  <w:sdtPr>
                    <w:rPr>
                      <w:rFonts w:hint="eastAsia"/>
                    </w:rPr>
                    <w:alias w:val="政府补助基本情况明细_列报项目"/>
                    <w:tag w:val="_GBC_0a4438b953d044838ed222fd31637482"/>
                    <w:id w:val="25496562"/>
                    <w:lock w:val="sdtLocked"/>
                  </w:sdtPr>
                  <w:sdtContent>
                    <w:tc>
                      <w:tcPr>
                        <w:tcW w:w="1250" w:type="pct"/>
                      </w:tcPr>
                      <w:p w:rsidR="00A6624F" w:rsidRDefault="00A6624F" w:rsidP="00A6624F">
                        <w:pPr>
                          <w:jc w:val="left"/>
                        </w:pPr>
                        <w:r>
                          <w:rPr>
                            <w:rFonts w:hint="eastAsia"/>
                          </w:rPr>
                          <w:t> 递延收益 </w:t>
                        </w:r>
                      </w:p>
                    </w:tc>
                  </w:sdtContent>
                </w:sdt>
                <w:sdt>
                  <w:sdtPr>
                    <w:rPr>
                      <w:rFonts w:hint="eastAsia"/>
                    </w:rPr>
                    <w:alias w:val="政府补助基本情况明细_计入当期损益的金额"/>
                    <w:tag w:val="_GBC_9dc2697190974521a5c2abf7544b4b7b"/>
                    <w:id w:val="25496563"/>
                    <w:lock w:val="sdtLocked"/>
                    <w:showingPlcHdr/>
                  </w:sdtPr>
                  <w:sdtContent>
                    <w:tc>
                      <w:tcPr>
                        <w:tcW w:w="1250" w:type="pct"/>
                      </w:tcPr>
                      <w:p w:rsidR="00A6624F" w:rsidRDefault="00A6624F" w:rsidP="00A6624F">
                        <w:pPr>
                          <w:jc w:val="right"/>
                        </w:pPr>
                        <w:r>
                          <w:rPr>
                            <w:rFonts w:hint="eastAsia"/>
                          </w:rPr>
                          <w:t xml:space="preserve">　</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6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6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66"/>
                    <w:lock w:val="sdtLocked"/>
                  </w:sdtPr>
                  <w:sdtContent>
                    <w:tc>
                      <w:tcPr>
                        <w:tcW w:w="1109" w:type="pct"/>
                      </w:tcPr>
                      <w:p w:rsidR="00A6624F" w:rsidRDefault="00A6624F" w:rsidP="00A6624F">
                        <w:pPr>
                          <w:jc w:val="right"/>
                        </w:pPr>
                        <w:r>
                          <w:rPr>
                            <w:rFonts w:hint="eastAsia"/>
                          </w:rPr>
                          <w:t>75,800.00</w:t>
                        </w:r>
                      </w:p>
                    </w:tc>
                  </w:sdtContent>
                </w:sdt>
                <w:sdt>
                  <w:sdtPr>
                    <w:rPr>
                      <w:rFonts w:hint="eastAsia"/>
                    </w:rPr>
                    <w:alias w:val="政府补助基本情况明细_列报项目"/>
                    <w:tag w:val="_GBC_0a4438b953d044838ed222fd31637482"/>
                    <w:id w:val="2549656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68"/>
                    <w:lock w:val="sdtLocked"/>
                  </w:sdtPr>
                  <w:sdtContent>
                    <w:tc>
                      <w:tcPr>
                        <w:tcW w:w="1250" w:type="pct"/>
                      </w:tcPr>
                      <w:p w:rsidR="00A6624F" w:rsidRDefault="00A6624F" w:rsidP="00A6624F">
                        <w:pPr>
                          <w:jc w:val="right"/>
                        </w:pPr>
                        <w:r>
                          <w:rPr>
                            <w:rFonts w:hint="eastAsia"/>
                          </w:rPr>
                          <w:t>75,800.00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7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7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71"/>
                    <w:lock w:val="sdtLocked"/>
                  </w:sdtPr>
                  <w:sdtContent>
                    <w:tc>
                      <w:tcPr>
                        <w:tcW w:w="1109" w:type="pct"/>
                      </w:tcPr>
                      <w:p w:rsidR="00A6624F" w:rsidRDefault="00A6624F" w:rsidP="00A6624F">
                        <w:pPr>
                          <w:jc w:val="right"/>
                        </w:pPr>
                        <w:r>
                          <w:rPr>
                            <w:rFonts w:hint="eastAsia"/>
                          </w:rPr>
                          <w:t>75,800.00</w:t>
                        </w:r>
                      </w:p>
                    </w:tc>
                  </w:sdtContent>
                </w:sdt>
                <w:sdt>
                  <w:sdtPr>
                    <w:rPr>
                      <w:rFonts w:hint="eastAsia"/>
                    </w:rPr>
                    <w:alias w:val="政府补助基本情况明细_列报项目"/>
                    <w:tag w:val="_GBC_0a4438b953d044838ed222fd31637482"/>
                    <w:id w:val="2549657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73"/>
                    <w:lock w:val="sdtLocked"/>
                  </w:sdtPr>
                  <w:sdtContent>
                    <w:tc>
                      <w:tcPr>
                        <w:tcW w:w="1250" w:type="pct"/>
                      </w:tcPr>
                      <w:p w:rsidR="00A6624F" w:rsidRDefault="00A6624F" w:rsidP="00A6624F">
                        <w:pPr>
                          <w:jc w:val="right"/>
                        </w:pPr>
                        <w:r>
                          <w:rPr>
                            <w:rFonts w:hint="eastAsia"/>
                          </w:rPr>
                          <w:t>75,800.00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7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7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76"/>
                    <w:lock w:val="sdtLocked"/>
                  </w:sdtPr>
                  <w:sdtContent>
                    <w:tc>
                      <w:tcPr>
                        <w:tcW w:w="1109" w:type="pct"/>
                      </w:tcPr>
                      <w:p w:rsidR="00A6624F" w:rsidRDefault="00A6624F" w:rsidP="00A6624F">
                        <w:pPr>
                          <w:jc w:val="right"/>
                        </w:pPr>
                        <w:r>
                          <w:rPr>
                            <w:rFonts w:hint="eastAsia"/>
                          </w:rPr>
                          <w:t>300,000.00</w:t>
                        </w:r>
                      </w:p>
                    </w:tc>
                  </w:sdtContent>
                </w:sdt>
                <w:sdt>
                  <w:sdtPr>
                    <w:rPr>
                      <w:rFonts w:hint="eastAsia"/>
                    </w:rPr>
                    <w:alias w:val="政府补助基本情况明细_列报项目"/>
                    <w:tag w:val="_GBC_0a4438b953d044838ed222fd31637482"/>
                    <w:id w:val="2549657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78"/>
                    <w:lock w:val="sdtLocked"/>
                  </w:sdtPr>
                  <w:sdtContent>
                    <w:tc>
                      <w:tcPr>
                        <w:tcW w:w="1250" w:type="pct"/>
                      </w:tcPr>
                      <w:p w:rsidR="00A6624F" w:rsidRDefault="00A6624F" w:rsidP="00A6624F">
                        <w:pPr>
                          <w:jc w:val="right"/>
                        </w:pPr>
                        <w:r>
                          <w:rPr>
                            <w:rFonts w:hint="eastAsia"/>
                          </w:rPr>
                          <w:t>300,000.00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8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80"/>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81"/>
                    <w:lock w:val="sdtLocked"/>
                  </w:sdtPr>
                  <w:sdtContent>
                    <w:tc>
                      <w:tcPr>
                        <w:tcW w:w="1109" w:type="pct"/>
                      </w:tcPr>
                      <w:p w:rsidR="00A6624F" w:rsidRDefault="00A6624F" w:rsidP="00A6624F">
                        <w:pPr>
                          <w:jc w:val="right"/>
                        </w:pPr>
                        <w:r>
                          <w:rPr>
                            <w:rFonts w:hint="eastAsia"/>
                          </w:rPr>
                          <w:t>100,000.00</w:t>
                        </w:r>
                      </w:p>
                    </w:tc>
                  </w:sdtContent>
                </w:sdt>
                <w:sdt>
                  <w:sdtPr>
                    <w:rPr>
                      <w:rFonts w:hint="eastAsia"/>
                    </w:rPr>
                    <w:alias w:val="政府补助基本情况明细_列报项目"/>
                    <w:tag w:val="_GBC_0a4438b953d044838ed222fd31637482"/>
                    <w:id w:val="25496582"/>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83"/>
                    <w:lock w:val="sdtLocked"/>
                  </w:sdtPr>
                  <w:sdtContent>
                    <w:tc>
                      <w:tcPr>
                        <w:tcW w:w="1250" w:type="pct"/>
                      </w:tcPr>
                      <w:p w:rsidR="00A6624F" w:rsidRDefault="00A6624F" w:rsidP="00A6624F">
                        <w:pPr>
                          <w:jc w:val="right"/>
                        </w:pPr>
                        <w:r>
                          <w:rPr>
                            <w:rFonts w:hint="eastAsia"/>
                          </w:rPr>
                          <w:t>100,000.00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89"/>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85"/>
                    <w:lock w:val="sdtLocked"/>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asciiTheme="minorHAnsi" w:eastAsiaTheme="minorEastAsia" w:hAnsiTheme="minorHAnsi" w:cstheme="minorBidi" w:hint="eastAsia"/>
                            <w:kern w:val="2"/>
                            <w:szCs w:val="22"/>
                          </w:rPr>
                          <w:t> </w:t>
                        </w:r>
                        <w:r>
                          <w:rPr>
                            <w:rFonts w:asciiTheme="minorHAnsi" w:eastAsiaTheme="minorEastAsia" w:hAnsiTheme="minorHAnsi" w:cstheme="minorBidi" w:hint="eastAsia"/>
                            <w:kern w:val="2"/>
                            <w:szCs w:val="22"/>
                          </w:rPr>
                          <w:t>与收益相关的政府补助</w:t>
                        </w:r>
                        <w:r>
                          <w:rPr>
                            <w:rFonts w:asciiTheme="minorHAnsi" w:eastAsiaTheme="minorEastAsia" w:hAnsiTheme="minorHAnsi" w:cstheme="minorBidi" w:hint="eastAsia"/>
                            <w:kern w:val="2"/>
                            <w:szCs w:val="22"/>
                          </w:rPr>
                          <w:t> </w:t>
                        </w:r>
                      </w:p>
                    </w:tc>
                  </w:sdtContent>
                </w:sdt>
                <w:sdt>
                  <w:sdtPr>
                    <w:rPr>
                      <w:rFonts w:hint="eastAsia"/>
                    </w:rPr>
                    <w:alias w:val="政府补助基本情况明细_金额"/>
                    <w:tag w:val="_GBC_631fc39703364b71a97cc715c9692ef8"/>
                    <w:id w:val="25496586"/>
                    <w:lock w:val="sdtLocked"/>
                  </w:sdtPr>
                  <w:sdtContent>
                    <w:tc>
                      <w:tcPr>
                        <w:tcW w:w="1109" w:type="pct"/>
                      </w:tcPr>
                      <w:p w:rsidR="00A6624F" w:rsidRDefault="00A6624F" w:rsidP="00A6624F">
                        <w:pPr>
                          <w:jc w:val="right"/>
                        </w:pPr>
                        <w:r>
                          <w:rPr>
                            <w:rFonts w:hint="eastAsia"/>
                          </w:rPr>
                          <w:t>200,000.00</w:t>
                        </w:r>
                      </w:p>
                    </w:tc>
                  </w:sdtContent>
                </w:sdt>
                <w:sdt>
                  <w:sdtPr>
                    <w:rPr>
                      <w:rFonts w:hint="eastAsia"/>
                    </w:rPr>
                    <w:alias w:val="政府补助基本情况明细_列报项目"/>
                    <w:tag w:val="_GBC_0a4438b953d044838ed222fd31637482"/>
                    <w:id w:val="25496587"/>
                    <w:lock w:val="sdtLocked"/>
                  </w:sdtPr>
                  <w:sdtContent>
                    <w:tc>
                      <w:tcPr>
                        <w:tcW w:w="1250" w:type="pct"/>
                      </w:tcPr>
                      <w:p w:rsidR="00A6624F" w:rsidRDefault="00A6624F" w:rsidP="00A6624F">
                        <w:pPr>
                          <w:jc w:val="left"/>
                        </w:pPr>
                        <w:r>
                          <w:rPr>
                            <w:rFonts w:hint="eastAsia"/>
                          </w:rPr>
                          <w:t> 营业外收入 </w:t>
                        </w:r>
                      </w:p>
                    </w:tc>
                  </w:sdtContent>
                </w:sdt>
                <w:sdt>
                  <w:sdtPr>
                    <w:rPr>
                      <w:rFonts w:hint="eastAsia"/>
                    </w:rPr>
                    <w:alias w:val="政府补助基本情况明细_计入当期损益的金额"/>
                    <w:tag w:val="_GBC_9dc2697190974521a5c2abf7544b4b7b"/>
                    <w:id w:val="25496588"/>
                    <w:lock w:val="sdtLocked"/>
                  </w:sdtPr>
                  <w:sdtContent>
                    <w:tc>
                      <w:tcPr>
                        <w:tcW w:w="1250" w:type="pct"/>
                      </w:tcPr>
                      <w:p w:rsidR="00A6624F" w:rsidRDefault="00A6624F" w:rsidP="00A6624F">
                        <w:pPr>
                          <w:jc w:val="right"/>
                        </w:pPr>
                        <w:r>
                          <w:rPr>
                            <w:rFonts w:hint="eastAsia"/>
                          </w:rPr>
                          <w:t>200,000.00</w:t>
                        </w:r>
                      </w:p>
                    </w:tc>
                  </w:sdtContent>
                </w:sdt>
              </w:tr>
            </w:sdtContent>
          </w:sdt>
          <w:sdt>
            <w:sdtPr>
              <w:rPr>
                <w:rFonts w:asciiTheme="minorHAnsi" w:eastAsiaTheme="minorEastAsia" w:hAnsiTheme="minorHAnsi" w:cstheme="minorBidi" w:hint="eastAsia"/>
                <w:kern w:val="2"/>
                <w:szCs w:val="22"/>
              </w:rPr>
              <w:alias w:val="政府补助基本情况明细"/>
              <w:tag w:val="_TUP_6721ef78150942db8758c3d102513424"/>
              <w:id w:val="25496594"/>
            </w:sdtPr>
            <w:sdtContent>
              <w:tr w:rsidR="00A6624F" w:rsidTr="00500502">
                <w:sdt>
                  <w:sdtPr>
                    <w:rPr>
                      <w:rFonts w:asciiTheme="minorHAnsi" w:eastAsiaTheme="minorEastAsia" w:hAnsiTheme="minorHAnsi" w:cstheme="minorBidi" w:hint="eastAsia"/>
                      <w:kern w:val="2"/>
                      <w:szCs w:val="22"/>
                    </w:rPr>
                    <w:alias w:val="政府补助基本情况明细_种类"/>
                    <w:tag w:val="_GBC_26847384211246b9b04d5ad688880398"/>
                    <w:id w:val="25496590"/>
                    <w:lock w:val="sdtLocked"/>
                    <w:showingPlcHdr/>
                  </w:sdtPr>
                  <w:sdtEndPr>
                    <w:rPr>
                      <w:rFonts w:ascii="Times New Roman" w:eastAsia="宋体" w:hAnsi="Times New Roman" w:cs="Times New Roman"/>
                      <w:kern w:val="0"/>
                      <w:szCs w:val="20"/>
                    </w:rPr>
                  </w:sdtEndPr>
                  <w:sdtContent>
                    <w:tc>
                      <w:tcPr>
                        <w:tcW w:w="1391" w:type="pct"/>
                      </w:tcPr>
                      <w:p w:rsidR="00A6624F" w:rsidRDefault="00A6624F" w:rsidP="00A6624F">
                        <w:pPr>
                          <w:jc w:val="left"/>
                        </w:pPr>
                        <w:r>
                          <w:rPr>
                            <w:rFonts w:hint="eastAsia"/>
                            <w:color w:val="333399"/>
                          </w:rPr>
                          <w:t xml:space="preserve">　</w:t>
                        </w:r>
                      </w:p>
                    </w:tc>
                  </w:sdtContent>
                </w:sdt>
                <w:sdt>
                  <w:sdtPr>
                    <w:rPr>
                      <w:rFonts w:hint="eastAsia"/>
                    </w:rPr>
                    <w:alias w:val="政府补助基本情况明细_金额"/>
                    <w:tag w:val="_GBC_631fc39703364b71a97cc715c9692ef8"/>
                    <w:id w:val="25496591"/>
                    <w:lock w:val="sdtLocked"/>
                  </w:sdtPr>
                  <w:sdtContent>
                    <w:tc>
                      <w:tcPr>
                        <w:tcW w:w="1109" w:type="pct"/>
                      </w:tcPr>
                      <w:p w:rsidR="00A6624F" w:rsidRDefault="00A6624F" w:rsidP="00A6624F">
                        <w:pPr>
                          <w:jc w:val="right"/>
                        </w:pPr>
                        <w:r>
                          <w:rPr>
                            <w:rFonts w:hint="eastAsia"/>
                          </w:rPr>
                          <w:t>33,481,566.66</w:t>
                        </w:r>
                      </w:p>
                    </w:tc>
                  </w:sdtContent>
                </w:sdt>
                <w:sdt>
                  <w:sdtPr>
                    <w:rPr>
                      <w:rFonts w:hint="eastAsia"/>
                    </w:rPr>
                    <w:alias w:val="政府补助基本情况明细_列报项目"/>
                    <w:tag w:val="_GBC_0a4438b953d044838ed222fd31637482"/>
                    <w:id w:val="25496592"/>
                    <w:lock w:val="sdtLocked"/>
                    <w:showingPlcHdr/>
                  </w:sdtPr>
                  <w:sdtContent>
                    <w:tc>
                      <w:tcPr>
                        <w:tcW w:w="1250" w:type="pct"/>
                      </w:tcPr>
                      <w:p w:rsidR="00A6624F" w:rsidRDefault="00A6624F" w:rsidP="00A6624F">
                        <w:pPr>
                          <w:jc w:val="left"/>
                        </w:pPr>
                        <w:r>
                          <w:rPr>
                            <w:rFonts w:hint="eastAsia"/>
                            <w:color w:val="333399"/>
                          </w:rPr>
                          <w:t xml:space="preserve">　</w:t>
                        </w:r>
                      </w:p>
                    </w:tc>
                  </w:sdtContent>
                </w:sdt>
                <w:sdt>
                  <w:sdtPr>
                    <w:rPr>
                      <w:rFonts w:hint="eastAsia"/>
                    </w:rPr>
                    <w:alias w:val="政府补助基本情况明细_计入当期损益的金额"/>
                    <w:tag w:val="_GBC_9dc2697190974521a5c2abf7544b4b7b"/>
                    <w:id w:val="25496593"/>
                    <w:lock w:val="sdtLocked"/>
                  </w:sdtPr>
                  <w:sdtContent>
                    <w:tc>
                      <w:tcPr>
                        <w:tcW w:w="1250" w:type="pct"/>
                      </w:tcPr>
                      <w:p w:rsidR="00A6624F" w:rsidRDefault="00A6624F" w:rsidP="00A6624F">
                        <w:pPr>
                          <w:jc w:val="right"/>
                        </w:pPr>
                        <w:r>
                          <w:rPr>
                            <w:rFonts w:hint="eastAsia"/>
                          </w:rPr>
                          <w:t>14,522,016.66</w:t>
                        </w:r>
                      </w:p>
                    </w:tc>
                  </w:sdtContent>
                </w:sdt>
              </w:tr>
            </w:sdtContent>
          </w:sdt>
        </w:tbl>
        <w:p w:rsidR="00A6624F" w:rsidRDefault="00A6624F"/>
        <w:p w:rsidR="00A6624F" w:rsidRDefault="00A6624F" w:rsidP="00E71DDD">
          <w:pPr>
            <w:pStyle w:val="4"/>
            <w:numPr>
              <w:ilvl w:val="0"/>
              <w:numId w:val="78"/>
            </w:numPr>
          </w:pPr>
          <w:r>
            <w:rPr>
              <w:rFonts w:hint="eastAsia"/>
            </w:rPr>
            <w:t>政府补助退回情况</w:t>
          </w:r>
        </w:p>
        <w:sdt>
          <w:sdtPr>
            <w:alias w:val="是否适用：政府补助退回情况[双击切换]"/>
            <w:tag w:val="_GBC_d6d1c427ffcb427184f1234527bb5b16"/>
            <w:id w:val="25496595"/>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sidP="00A6624F">
          <w:r>
            <w:rPr>
              <w:rFonts w:hint="eastAsia"/>
            </w:rPr>
            <w:t>其他说明</w:t>
          </w:r>
        </w:p>
        <w:sdt>
          <w:sdtPr>
            <w:alias w:val="政府补助说明"/>
            <w:tag w:val="_GBC_f71d7a3695a84c0c9e67640c00a61dad"/>
            <w:id w:val="25496596"/>
          </w:sdtPr>
          <w:sdtContent>
            <w:p w:rsidR="00A6624F" w:rsidRPr="007E73C2" w:rsidRDefault="00A6624F" w:rsidP="00A6624F">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25496599"/>
        <w:lock w:val="sdtLocked"/>
        <w:placeholder>
          <w:docPart w:val="GBC22222222222222222222222222222"/>
        </w:placeholder>
      </w:sdtPr>
      <w:sdtContent>
        <w:p w:rsidR="00A6624F" w:rsidRDefault="00A6624F" w:rsidP="00E71DDD">
          <w:pPr>
            <w:pStyle w:val="3"/>
            <w:numPr>
              <w:ilvl w:val="0"/>
              <w:numId w:val="47"/>
            </w:numPr>
            <w:tabs>
              <w:tab w:val="left" w:pos="504"/>
            </w:tabs>
          </w:pPr>
          <w:r>
            <w:rPr>
              <w:rFonts w:hint="eastAsia"/>
            </w:rPr>
            <w:t>其他</w:t>
          </w:r>
        </w:p>
        <w:sdt>
          <w:sdtPr>
            <w:alias w:val="是否适用：合并财务报表项目注释其他需要说明的事项[双击切换]"/>
            <w:tag w:val="_GBC_d9335575f6594653aa8718dc633c644c"/>
            <w:id w:val="25496598"/>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rsidP="00E71DDD">
      <w:pPr>
        <w:pStyle w:val="2"/>
        <w:numPr>
          <w:ilvl w:val="0"/>
          <w:numId w:val="19"/>
        </w:numPr>
      </w:pPr>
      <w:r>
        <w:rPr>
          <w:rFonts w:hint="eastAsia"/>
        </w:rPr>
        <w:t>合并范围的变更</w:t>
      </w:r>
    </w:p>
    <w:p w:rsidR="00A6624F" w:rsidRDefault="00A6624F" w:rsidP="00E71DDD">
      <w:pPr>
        <w:pStyle w:val="3"/>
        <w:numPr>
          <w:ilvl w:val="0"/>
          <w:numId w:val="79"/>
        </w:numPr>
        <w:rPr>
          <w:rFonts w:ascii="宋体" w:hAnsi="宋体" w:cs="Arial"/>
          <w:szCs w:val="21"/>
        </w:rPr>
      </w:pPr>
      <w:r>
        <w:rPr>
          <w:rFonts w:ascii="宋体" w:hAnsi="宋体" w:cs="Arial" w:hint="eastAsia"/>
          <w:szCs w:val="21"/>
        </w:rPr>
        <w:t>非同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非同一控制下企业合并[双击切换]"/>
        <w:tag w:val="_GBC_2f9a65b0b4644b14ab5af1407e6467f1"/>
        <w:id w:val="25496600"/>
        <w:lock w:val="sdtLocked"/>
        <w:placeholder>
          <w:docPart w:val="GBC22222222222222222222222222222"/>
        </w:placeholder>
      </w:sdtPr>
      <w:sdtContent>
        <w:p w:rsidR="00A6624F" w:rsidRDefault="001D1CEE">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rsidP="00E71DDD">
      <w:pPr>
        <w:pStyle w:val="3"/>
        <w:numPr>
          <w:ilvl w:val="0"/>
          <w:numId w:val="79"/>
        </w:numPr>
        <w:rPr>
          <w:rFonts w:ascii="宋体" w:hAnsi="宋体" w:cs="Arial"/>
          <w:szCs w:val="21"/>
        </w:rPr>
      </w:pPr>
      <w:r>
        <w:rPr>
          <w:rFonts w:ascii="宋体" w:hAnsi="宋体" w:cs="Arial" w:hint="eastAsia"/>
          <w:szCs w:val="21"/>
        </w:rPr>
        <w:t>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同一控制下企业合并[双击切换]"/>
        <w:tag w:val="_GBC_cde296136a1d4f2094eb79d21291eae2"/>
        <w:id w:val="25496601"/>
        <w:lock w:val="sdtLocked"/>
        <w:placeholder>
          <w:docPart w:val="GBC22222222222222222222222222222"/>
        </w:placeholder>
      </w:sdtPr>
      <w:sdtContent>
        <w:p w:rsidR="00A6624F" w:rsidRPr="00EB54CB" w:rsidRDefault="001D1CEE">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ascii="宋体" w:hAnsi="宋体" w:cs="Arial" w:hint="eastAsia"/>
          <w:b w:val="0"/>
          <w:bCs w:val="0"/>
          <w:kern w:val="0"/>
          <w:szCs w:val="21"/>
        </w:rPr>
        <w:alias w:val="模块:反向购买"/>
        <w:tag w:val="_GBC_245c1a9bb75a488cafe4e0563541052f"/>
        <w:id w:val="25496603"/>
        <w:lock w:val="sdtLocked"/>
        <w:placeholder>
          <w:docPart w:val="GBC22222222222222222222222222222"/>
        </w:placeholder>
      </w:sdtPr>
      <w:sdtEndPr>
        <w:rPr>
          <w:lang w:val="en-GB"/>
        </w:rPr>
      </w:sdtEndPr>
      <w:sdtContent>
        <w:p w:rsidR="00A6624F" w:rsidRDefault="00A6624F" w:rsidP="00E71DDD">
          <w:pPr>
            <w:pStyle w:val="3"/>
            <w:numPr>
              <w:ilvl w:val="0"/>
              <w:numId w:val="79"/>
            </w:numPr>
            <w:rPr>
              <w:rFonts w:ascii="宋体" w:hAnsi="宋体" w:cs="Arial"/>
              <w:szCs w:val="21"/>
            </w:rPr>
          </w:pPr>
          <w:r>
            <w:rPr>
              <w:rFonts w:ascii="宋体" w:hAnsi="宋体" w:cs="Arial" w:hint="eastAsia"/>
              <w:szCs w:val="21"/>
            </w:rPr>
            <w:t>反向购买</w:t>
          </w:r>
        </w:p>
        <w:p w:rsidR="00A6624F" w:rsidRPr="001C4190" w:rsidRDefault="00FD450F">
          <w:pPr>
            <w:rPr>
              <w:rFonts w:cs="Arial"/>
              <w:szCs w:val="21"/>
            </w:rPr>
            <w:sectPr w:rsidR="00A6624F" w:rsidRPr="001C4190" w:rsidSect="00770E20">
              <w:pgSz w:w="11906" w:h="16838"/>
              <w:pgMar w:top="1525" w:right="1276" w:bottom="1440" w:left="1797" w:header="856" w:footer="992" w:gutter="0"/>
              <w:cols w:space="425"/>
              <w:docGrid w:linePitch="312"/>
            </w:sectPr>
          </w:pPr>
          <w:sdt>
            <w:sdtPr>
              <w:alias w:val="是否适用：反向购买[双击切换]"/>
              <w:tag w:val="_GBC_973cde3cea5d460790de47cc49169bde"/>
              <w:id w:val="25496602"/>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p w:rsidR="00A6624F" w:rsidRPr="001C4190" w:rsidRDefault="00FD450F">
          <w:pPr>
            <w:rPr>
              <w:rFonts w:cs="Arial"/>
              <w:szCs w:val="21"/>
              <w:lang w:val="en-GB"/>
            </w:rPr>
          </w:pPr>
        </w:p>
      </w:sdtContent>
    </w:sdt>
    <w:sdt>
      <w:sdtPr>
        <w:rPr>
          <w:rFonts w:ascii="宋体" w:hAnsi="宋体" w:cs="Arial" w:hint="eastAsia"/>
          <w:b w:val="0"/>
          <w:bCs w:val="0"/>
          <w:kern w:val="0"/>
          <w:szCs w:val="21"/>
        </w:rPr>
        <w:alias w:val="模块:处置子公司"/>
        <w:tag w:val="_GBC_cc6d41993eca4369a3cdb3c33d4f3299"/>
        <w:id w:val="25496606"/>
        <w:lock w:val="sdtLocked"/>
        <w:placeholder>
          <w:docPart w:val="GBC22222222222222222222222222222"/>
        </w:placeholder>
      </w:sdtPr>
      <w:sdtEndPr>
        <w:rPr>
          <w:rFonts w:cs="宋体"/>
          <w:color w:val="000000"/>
        </w:rPr>
      </w:sdtEndPr>
      <w:sdtContent>
        <w:p w:rsidR="00A6624F" w:rsidRDefault="00A6624F" w:rsidP="00E71DDD">
          <w:pPr>
            <w:pStyle w:val="3"/>
            <w:numPr>
              <w:ilvl w:val="0"/>
              <w:numId w:val="79"/>
            </w:numPr>
            <w:rPr>
              <w:rFonts w:ascii="宋体" w:hAnsi="宋体" w:cs="Arial"/>
              <w:szCs w:val="21"/>
            </w:rPr>
          </w:pPr>
          <w:r>
            <w:rPr>
              <w:rFonts w:ascii="宋体" w:hAnsi="宋体" w:cs="Arial" w:hint="eastAsia"/>
              <w:szCs w:val="21"/>
            </w:rPr>
            <w:t>处置子公司</w:t>
          </w:r>
        </w:p>
        <w:p w:rsidR="00A6624F" w:rsidRDefault="00A6624F">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25496604"/>
            <w:lock w:val="sdtLocked"/>
            <w:placeholder>
              <w:docPart w:val="GBC22222222222222222222222222222"/>
            </w:placeholder>
          </w:sdtPr>
          <w:sdtContent>
            <w:p w:rsidR="00A6624F" w:rsidRDefault="001D1CEE" w:rsidP="00A6624F">
              <w:pPr>
                <w:rPr>
                  <w:rFonts w:cs="Arial"/>
                  <w:color w:val="000000"/>
                  <w:szCs w:val="21"/>
                </w:rPr>
              </w:pPr>
              <w:r>
                <w:rPr>
                  <w:rFonts w:cs="Arial"/>
                  <w:szCs w:val="21"/>
                </w:rPr>
                <w:fldChar w:fldCharType="begin"/>
              </w:r>
              <w:r w:rsidR="00A6624F">
                <w:rPr>
                  <w:rFonts w:cs="Arial"/>
                  <w:szCs w:val="21"/>
                </w:rPr>
                <w:instrText>MACROBUTTON  SnrToggleCheckbox □适用</w:instrText>
              </w:r>
              <w:r>
                <w:rPr>
                  <w:rFonts w:cs="Arial"/>
                  <w:szCs w:val="21"/>
                </w:rPr>
                <w:fldChar w:fldCharType="end"/>
              </w:r>
              <w:r>
                <w:rPr>
                  <w:rFonts w:cs="Arial"/>
                  <w:szCs w:val="21"/>
                </w:rPr>
                <w:fldChar w:fldCharType="begin"/>
              </w:r>
              <w:r w:rsidR="00A6624F">
                <w:rPr>
                  <w:rFonts w:cs="Arial"/>
                  <w:szCs w:val="21"/>
                </w:rPr>
                <w:instrText xml:space="preserve"> MACROBUTTON  SnrToggleCheckbox √不适用 </w:instrText>
              </w:r>
              <w:r>
                <w:rPr>
                  <w:rFonts w:cs="Arial"/>
                  <w:szCs w:val="21"/>
                </w:rPr>
                <w:fldChar w:fldCharType="end"/>
              </w:r>
            </w:p>
          </w:sdtContent>
        </w:sdt>
        <w:p w:rsidR="00A6624F" w:rsidRDefault="00A6624F">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25496605"/>
            <w:lock w:val="sdtContentLocked"/>
            <w:placeholder>
              <w:docPart w:val="GBC22222222222222222222222222222"/>
            </w:placeholder>
          </w:sdtPr>
          <w:sdtContent>
            <w:p w:rsidR="00A6624F" w:rsidRDefault="001D1CEE" w:rsidP="00A6624F">
              <w:pPr>
                <w:rPr>
                  <w:color w:val="000000"/>
                  <w:szCs w:val="21"/>
                </w:rPr>
              </w:pPr>
              <w:r>
                <w:rPr>
                  <w:rFonts w:cs="Arial"/>
                  <w:color w:val="000000"/>
                  <w:szCs w:val="21"/>
                </w:rPr>
                <w:fldChar w:fldCharType="begin"/>
              </w:r>
              <w:r w:rsidR="00A6624F">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A6624F">
                <w:rPr>
                  <w:rFonts w:cs="Arial"/>
                  <w:color w:val="000000"/>
                  <w:szCs w:val="21"/>
                </w:rPr>
                <w:instrText xml:space="preserve"> MACROBUTTON  SnrToggleCheckbox √不适用 </w:instrText>
              </w:r>
              <w:r>
                <w:rPr>
                  <w:rFonts w:cs="Arial"/>
                  <w:color w:val="000000"/>
                  <w:szCs w:val="21"/>
                </w:rPr>
                <w:fldChar w:fldCharType="end"/>
              </w:r>
            </w:p>
          </w:sdtContent>
        </w:sdt>
      </w:sdtContent>
    </w:sdt>
    <w:p w:rsidR="00A6624F" w:rsidRDefault="00A6624F">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5496608"/>
        <w:lock w:val="sdtLocked"/>
        <w:placeholder>
          <w:docPart w:val="GBC22222222222222222222222222222"/>
        </w:placeholder>
      </w:sdtPr>
      <w:sdtEndPr>
        <w:rPr>
          <w:rFonts w:cs="Times New Roman" w:hint="default"/>
          <w:color w:val="000000"/>
        </w:rPr>
      </w:sdtEndPr>
      <w:sdtContent>
        <w:p w:rsidR="00A6624F" w:rsidRDefault="00A6624F">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25496607"/>
            <w:lock w:val="sdtLocked"/>
            <w:placeholder>
              <w:docPart w:val="GBC22222222222222222222222222222"/>
            </w:placeholder>
          </w:sdtPr>
          <w:sdtContent>
            <w:p w:rsidR="00A6624F" w:rsidRDefault="001D1CEE">
              <w:pPr>
                <w:pStyle w:val="a8"/>
                <w:rPr>
                  <w:color w:val="000000"/>
                </w:rPr>
              </w:pPr>
              <w:r>
                <w:rPr>
                  <w:color w:val="000000"/>
                </w:rPr>
                <w:fldChar w:fldCharType="begin"/>
              </w:r>
              <w:r w:rsidR="00A6624F">
                <w:rPr>
                  <w:rFonts w:hint="eastAsia"/>
                  <w:color w:val="000000"/>
                </w:rPr>
                <w:instrText xml:space="preserve">MACROBUTTON  SnrToggleCheckbox </w:instrText>
              </w:r>
              <w:r w:rsidR="00A6624F">
                <w:rPr>
                  <w:rFonts w:hint="eastAsia"/>
                  <w:color w:val="000000"/>
                </w:rPr>
                <w:instrText>□适用</w:instrText>
              </w:r>
              <w:r>
                <w:rPr>
                  <w:color w:val="000000"/>
                </w:rPr>
                <w:fldChar w:fldCharType="end"/>
              </w:r>
              <w:r>
                <w:rPr>
                  <w:rFonts w:ascii="宋体" w:hAnsi="宋体"/>
                  <w:color w:val="000000"/>
                </w:rPr>
                <w:fldChar w:fldCharType="begin"/>
              </w:r>
              <w:r w:rsidR="00A6624F">
                <w:rPr>
                  <w:rFonts w:ascii="宋体" w:hAnsi="宋体"/>
                  <w:color w:val="000000"/>
                </w:rPr>
                <w:instrText xml:space="preserve"> MACROBUTTON  SnrToggleCheckbox √不适用 </w:instrText>
              </w:r>
              <w:r>
                <w:rPr>
                  <w:rFonts w:ascii="宋体" w:hAnsi="宋体"/>
                  <w:color w:val="000000"/>
                </w:rPr>
                <w:fldChar w:fldCharType="end"/>
              </w:r>
            </w:p>
          </w:sdtContent>
        </w:sdt>
        <w:p w:rsidR="00A6624F" w:rsidRDefault="00FD450F">
          <w:pPr>
            <w:pStyle w:val="a8"/>
            <w:rPr>
              <w:color w:val="000000"/>
            </w:rPr>
          </w:pPr>
        </w:p>
      </w:sdtContent>
    </w:sdt>
    <w:sdt>
      <w:sdtPr>
        <w:rPr>
          <w:rFonts w:ascii="Times New Roman" w:hAnsi="Times New Roman" w:cs="Arial" w:hint="eastAsia"/>
          <w:kern w:val="2"/>
          <w:sz w:val="20"/>
          <w:szCs w:val="21"/>
        </w:rPr>
        <w:alias w:val="模块:一揽子交易"/>
        <w:tag w:val="_GBC_48deb7e41c8340258f6187578de62d24"/>
        <w:id w:val="25496610"/>
        <w:lock w:val="sdtLocked"/>
        <w:placeholder>
          <w:docPart w:val="GBC22222222222222222222222222222"/>
        </w:placeholder>
      </w:sdtPr>
      <w:sdtEndPr>
        <w:rPr>
          <w:rFonts w:ascii="宋体" w:hAnsi="宋体" w:hint="default"/>
          <w:kern w:val="0"/>
          <w:sz w:val="21"/>
        </w:rPr>
      </w:sdtEndPr>
      <w:sdtContent>
        <w:p w:rsidR="00A6624F" w:rsidRDefault="00A6624F">
          <w:pPr>
            <w:rPr>
              <w:color w:val="000000"/>
              <w:szCs w:val="21"/>
            </w:rPr>
          </w:pPr>
          <w:r>
            <w:rPr>
              <w:rFonts w:cs="Arial" w:hint="eastAsia"/>
              <w:szCs w:val="21"/>
            </w:rPr>
            <w:t>一揽子交易</w:t>
          </w:r>
        </w:p>
        <w:sdt>
          <w:sdtPr>
            <w:rPr>
              <w:color w:val="000000"/>
            </w:rPr>
            <w:alias w:val="是否适用：一揽子交易[双击切换]"/>
            <w:tag w:val="_GBC_e6f3d37855e449019a6622e1be89743b"/>
            <w:id w:val="25496609"/>
            <w:lock w:val="sdtLocked"/>
            <w:placeholder>
              <w:docPart w:val="GBC22222222222222222222222222222"/>
            </w:placeholder>
          </w:sdtPr>
          <w:sdtContent>
            <w:p w:rsidR="00A6624F" w:rsidRDefault="001D1CEE" w:rsidP="00A6624F">
              <w:pPr>
                <w:pStyle w:val="a8"/>
              </w:pPr>
              <w:r>
                <w:rPr>
                  <w:rFonts w:ascii="宋体" w:hAnsi="宋体"/>
                  <w:color w:val="000000"/>
                </w:rPr>
                <w:fldChar w:fldCharType="begin"/>
              </w:r>
              <w:r w:rsidR="00A6624F">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A6624F">
                <w:rPr>
                  <w:rFonts w:ascii="宋体" w:hAnsi="宋体"/>
                  <w:color w:val="000000"/>
                </w:rPr>
                <w:instrText xml:space="preserve"> MACROBUTTON  SnrToggleCheckbox √不适用 </w:instrText>
              </w:r>
              <w:r>
                <w:rPr>
                  <w:rFonts w:ascii="宋体" w:hAnsi="宋体"/>
                  <w:color w:val="000000"/>
                </w:rPr>
                <w:fldChar w:fldCharType="end"/>
              </w:r>
            </w:p>
          </w:sdtContent>
        </w:sdt>
        <w:p w:rsidR="00A6624F" w:rsidRDefault="00FD450F">
          <w:pPr>
            <w:rPr>
              <w:rFonts w:cs="Arial"/>
              <w:szCs w:val="21"/>
            </w:rPr>
          </w:pPr>
        </w:p>
      </w:sdtContent>
    </w:sdt>
    <w:p w:rsidR="00A6624F" w:rsidRDefault="00A6624F">
      <w:pPr>
        <w:pStyle w:val="a8"/>
        <w:rPr>
          <w:color w:val="000000"/>
        </w:rPr>
      </w:pPr>
    </w:p>
    <w:sdt>
      <w:sdtPr>
        <w:rPr>
          <w:rFonts w:cs="Arial" w:hint="eastAsia"/>
          <w:szCs w:val="21"/>
        </w:rPr>
        <w:alias w:val="模块:非一揽子交易"/>
        <w:tag w:val="_GBC_2bb504c17d764763a1c53c9e8495e036"/>
        <w:id w:val="25496612"/>
        <w:lock w:val="sdtLocked"/>
        <w:placeholder>
          <w:docPart w:val="GBC22222222222222222222222222222"/>
        </w:placeholder>
      </w:sdtPr>
      <w:sdtEndPr>
        <w:rPr>
          <w:rFonts w:asciiTheme="minorHAnsi" w:eastAsiaTheme="minorEastAsia" w:hAnsiTheme="minorHAnsi" w:hint="default"/>
          <w:color w:val="000000"/>
          <w:szCs w:val="24"/>
        </w:rPr>
      </w:sdtEndPr>
      <w:sdtContent>
        <w:p w:rsidR="00A6624F" w:rsidRDefault="00A6624F">
          <w:pPr>
            <w:rPr>
              <w:szCs w:val="21"/>
            </w:rPr>
          </w:pPr>
          <w:r>
            <w:rPr>
              <w:rFonts w:cs="Arial" w:hint="eastAsia"/>
              <w:szCs w:val="21"/>
            </w:rPr>
            <w:t>非一揽子交易</w:t>
          </w:r>
        </w:p>
        <w:sdt>
          <w:sdtPr>
            <w:alias w:val="是否适用：非一揽子交易[双击切换]"/>
            <w:tag w:val="_GBC_6cb4822dc1ff49b5bec1b20f3c5764c6"/>
            <w:id w:val="25496611"/>
            <w:lock w:val="sdtLocked"/>
            <w:placeholder>
              <w:docPart w:val="GBC22222222222222222222222222222"/>
            </w:placeholder>
          </w:sdtPr>
          <w:sdtContent>
            <w:p w:rsidR="00A6624F" w:rsidRDefault="001D1CEE" w:rsidP="00A6624F">
              <w:pPr>
                <w:pStyle w:val="a8"/>
                <w:rPr>
                  <w:rFonts w:cs="Arial"/>
                </w:rPr>
              </w:pPr>
              <w:r>
                <w:rPr>
                  <w:rFonts w:ascii="宋体" w:hAnsi="宋体"/>
                  <w:color w:val="000000"/>
                </w:rPr>
                <w:fldChar w:fldCharType="begin"/>
              </w:r>
              <w:r w:rsidR="00A6624F">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A6624F">
                <w:rPr>
                  <w:rFonts w:ascii="宋体" w:hAnsi="宋体"/>
                  <w:color w:val="000000"/>
                </w:rPr>
                <w:instrText xml:space="preserve"> MACROBUTTON  SnrToggleCheckbox √不适用 </w:instrText>
              </w:r>
              <w:r>
                <w:rPr>
                  <w:rFonts w:ascii="宋体" w:hAnsi="宋体"/>
                  <w:color w:val="000000"/>
                </w:rPr>
                <w:fldChar w:fldCharType="end"/>
              </w:r>
            </w:p>
          </w:sdtContent>
        </w:sdt>
        <w:p w:rsidR="00A6624F" w:rsidRDefault="00A6624F">
          <w:pPr>
            <w:rPr>
              <w:rFonts w:cs="Arial"/>
              <w:szCs w:val="21"/>
            </w:rPr>
          </w:pPr>
        </w:p>
        <w:p w:rsidR="00A6624F" w:rsidRDefault="00FD450F">
          <w:pPr>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25496614"/>
        <w:lock w:val="sdtLocked"/>
        <w:placeholder>
          <w:docPart w:val="GBC22222222222222222222222222222"/>
        </w:placeholder>
      </w:sdtPr>
      <w:sdtContent>
        <w:p w:rsidR="00A6624F" w:rsidRDefault="00A6624F" w:rsidP="00E71DDD">
          <w:pPr>
            <w:pStyle w:val="3"/>
            <w:numPr>
              <w:ilvl w:val="0"/>
              <w:numId w:val="7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A6624F" w:rsidRDefault="00A6624F">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5496613"/>
            <w:lock w:val="sdtContentLocked"/>
            <w:placeholder>
              <w:docPart w:val="GBC22222222222222222222222222222"/>
            </w:placeholder>
          </w:sdtPr>
          <w:sdtContent>
            <w:p w:rsidR="00A6624F" w:rsidRDefault="001D1CEE" w:rsidP="00A6624F">
              <w:pPr>
                <w:rPr>
                  <w:rFonts w:asciiTheme="minorHAnsi" w:eastAsiaTheme="minorEastAsia" w:hAnsiTheme="minorHAnsi" w:cs="Arial"/>
                  <w:color w:val="000000"/>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25496616"/>
        <w:lock w:val="sdtLocked"/>
        <w:placeholder>
          <w:docPart w:val="GBC22222222222222222222222222222"/>
        </w:placeholder>
      </w:sdtPr>
      <w:sdtContent>
        <w:p w:rsidR="00A6624F" w:rsidRDefault="00A6624F" w:rsidP="00E71DDD">
          <w:pPr>
            <w:pStyle w:val="3"/>
            <w:numPr>
              <w:ilvl w:val="0"/>
              <w:numId w:val="79"/>
            </w:numPr>
            <w:rPr>
              <w:rFonts w:ascii="宋体" w:hAnsi="宋体" w:cs="Arial"/>
              <w:color w:val="000000"/>
            </w:rPr>
          </w:pPr>
          <w:r>
            <w:rPr>
              <w:rFonts w:ascii="宋体" w:hAnsi="宋体" w:cs="Arial" w:hint="eastAsia"/>
              <w:color w:val="000000"/>
            </w:rPr>
            <w:t>其他</w:t>
          </w:r>
        </w:p>
        <w:p w:rsidR="00EB54CB" w:rsidRDefault="00FD450F">
          <w:sdt>
            <w:sdtPr>
              <w:alias w:val="是否适用：合并范围的变更-其他说明[双击切换]"/>
              <w:tag w:val="_GBC_cca0ea12df6c44878cdcbeced06ed993"/>
              <w:id w:val="25496615"/>
              <w:lock w:val="sdtConten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p w:rsidR="00A6624F" w:rsidRPr="00EB54CB" w:rsidRDefault="00FD450F">
          <w:pPr>
            <w:rPr>
              <w:rFonts w:asciiTheme="minorHAnsi" w:eastAsiaTheme="minorEastAsia" w:hAnsiTheme="minorHAnsi" w:cs="Arial"/>
              <w:color w:val="000000"/>
            </w:rPr>
            <w:sectPr w:rsidR="00A6624F" w:rsidRPr="00EB54CB" w:rsidSect="001C4190">
              <w:pgSz w:w="11906" w:h="16838"/>
              <w:pgMar w:top="1440" w:right="1797" w:bottom="1525" w:left="1276" w:header="856" w:footer="992" w:gutter="0"/>
              <w:cols w:space="425"/>
              <w:docGrid w:linePitch="312"/>
            </w:sectPr>
          </w:pPr>
        </w:p>
      </w:sdtContent>
    </w:sdt>
    <w:p w:rsidR="00A6624F" w:rsidRDefault="00A6624F"/>
    <w:p w:rsidR="00A6624F" w:rsidRDefault="00A6624F" w:rsidP="00E71DDD">
      <w:pPr>
        <w:pStyle w:val="2"/>
        <w:numPr>
          <w:ilvl w:val="0"/>
          <w:numId w:val="19"/>
        </w:numPr>
        <w:rPr>
          <w:rFonts w:ascii="宋体" w:hAnsi="宋体"/>
        </w:rPr>
      </w:pPr>
      <w:r>
        <w:rPr>
          <w:rFonts w:ascii="宋体" w:hAnsi="宋体" w:hint="eastAsia"/>
        </w:rPr>
        <w:t>在</w:t>
      </w:r>
      <w:r>
        <w:rPr>
          <w:rFonts w:hint="eastAsia"/>
        </w:rPr>
        <w:t>其他</w:t>
      </w:r>
      <w:r>
        <w:rPr>
          <w:rFonts w:ascii="宋体" w:hAnsi="宋体" w:hint="eastAsia"/>
        </w:rPr>
        <w:t>主体中的权益</w:t>
      </w:r>
    </w:p>
    <w:p w:rsidR="00A6624F" w:rsidRDefault="00A6624F" w:rsidP="00E71DDD">
      <w:pPr>
        <w:pStyle w:val="3"/>
        <w:numPr>
          <w:ilvl w:val="2"/>
          <w:numId w:val="80"/>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25496719"/>
        <w:lock w:val="sdtLocked"/>
        <w:placeholder>
          <w:docPart w:val="GBC22222222222222222222222222222"/>
        </w:placeholder>
      </w:sdtPr>
      <w:sdtEndPr>
        <w:rPr>
          <w:rFonts w:cstheme="minorBidi" w:hint="default"/>
          <w:szCs w:val="21"/>
        </w:rPr>
      </w:sdtEndPr>
      <w:sdtContent>
        <w:p w:rsidR="00A6624F" w:rsidRDefault="00A6624F" w:rsidP="00E71DDD">
          <w:pPr>
            <w:pStyle w:val="4"/>
            <w:numPr>
              <w:ilvl w:val="3"/>
              <w:numId w:val="81"/>
            </w:numPr>
            <w:tabs>
              <w:tab w:val="left" w:pos="644"/>
            </w:tabs>
          </w:pPr>
          <w:r>
            <w:rPr>
              <w:rFonts w:hint="eastAsia"/>
            </w:rPr>
            <w:t>企业集团的构成</w:t>
          </w:r>
        </w:p>
        <w:sdt>
          <w:sdtPr>
            <w:alias w:val="是否适用：企业集团的构成[双击切换]"/>
            <w:tag w:val="_GBC_34a27c9c622e483cb4651d6ff3bc0d5a"/>
            <w:id w:val="25496617"/>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482" w:type="pct"/>
            <w:tblInd w:w="-7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12"/>
            <w:gridCol w:w="851"/>
            <w:gridCol w:w="708"/>
            <w:gridCol w:w="2843"/>
            <w:gridCol w:w="853"/>
            <w:gridCol w:w="720"/>
            <w:gridCol w:w="1534"/>
          </w:tblGrid>
          <w:tr w:rsidR="00B82FE5" w:rsidTr="00B82FE5">
            <w:trPr>
              <w:trHeight w:val="247"/>
            </w:trPr>
            <w:tc>
              <w:tcPr>
                <w:tcW w:w="121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lang w:val="en-GB"/>
                  </w:rPr>
                </w:pPr>
                <w:r>
                  <w:rPr>
                    <w:rFonts w:cs="Arial" w:hint="eastAsia"/>
                    <w:szCs w:val="21"/>
                    <w:lang w:val="en-GB"/>
                  </w:rPr>
                  <w:t>子公司</w:t>
                </w:r>
              </w:p>
              <w:p w:rsidR="00F6407A" w:rsidRDefault="00F6407A" w:rsidP="00C6089D">
                <w:pPr>
                  <w:jc w:val="center"/>
                  <w:rPr>
                    <w:rFonts w:cs="Arial"/>
                    <w:szCs w:val="21"/>
                  </w:rPr>
                </w:pPr>
                <w:r>
                  <w:rPr>
                    <w:rFonts w:cs="Arial" w:hint="eastAsia"/>
                    <w:szCs w:val="21"/>
                    <w:lang w:val="en-GB"/>
                  </w:rPr>
                  <w:t>名称</w:t>
                </w:r>
              </w:p>
            </w:tc>
            <w:tc>
              <w:tcPr>
                <w:tcW w:w="429"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主要经营地</w:t>
                </w:r>
              </w:p>
            </w:tc>
            <w:tc>
              <w:tcPr>
                <w:tcW w:w="357"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注册地</w:t>
                </w:r>
              </w:p>
            </w:tc>
            <w:tc>
              <w:tcPr>
                <w:tcW w:w="143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业务性质</w:t>
                </w:r>
              </w:p>
            </w:tc>
            <w:tc>
              <w:tcPr>
                <w:tcW w:w="793"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持股比例</w:t>
                </w:r>
                <w:r>
                  <w:rPr>
                    <w:rFonts w:cs="Arial"/>
                    <w:szCs w:val="21"/>
                  </w:rPr>
                  <w:t>(%)</w:t>
                </w:r>
              </w:p>
            </w:tc>
            <w:tc>
              <w:tcPr>
                <w:tcW w:w="774" w:type="pct"/>
                <w:vMerge w:val="restart"/>
                <w:tcBorders>
                  <w:top w:val="single" w:sz="4" w:space="0" w:color="auto"/>
                  <w:left w:val="single" w:sz="6" w:space="0" w:color="auto"/>
                  <w:right w:val="single" w:sz="4" w:space="0" w:color="auto"/>
                </w:tcBorders>
                <w:shd w:val="clear" w:color="auto" w:fill="auto"/>
                <w:vAlign w:val="center"/>
              </w:tcPr>
              <w:p w:rsidR="00F6407A" w:rsidRDefault="00F6407A" w:rsidP="00C6089D">
                <w:pPr>
                  <w:jc w:val="center"/>
                  <w:rPr>
                    <w:rFonts w:cs="Arial"/>
                    <w:szCs w:val="21"/>
                    <w:lang w:val="en-GB"/>
                  </w:rPr>
                </w:pPr>
                <w:r>
                  <w:rPr>
                    <w:rFonts w:cs="Arial" w:hint="eastAsia"/>
                    <w:szCs w:val="21"/>
                    <w:lang w:val="en-GB"/>
                  </w:rPr>
                  <w:t>取得</w:t>
                </w:r>
              </w:p>
              <w:p w:rsidR="00F6407A" w:rsidRDefault="00F6407A" w:rsidP="00C6089D">
                <w:pPr>
                  <w:jc w:val="center"/>
                  <w:rPr>
                    <w:rFonts w:cs="Arial"/>
                    <w:szCs w:val="21"/>
                    <w:lang w:val="en-GB"/>
                  </w:rPr>
                </w:pPr>
                <w:r>
                  <w:rPr>
                    <w:rFonts w:cs="Arial" w:hint="eastAsia"/>
                    <w:szCs w:val="21"/>
                    <w:lang w:val="en-GB"/>
                  </w:rPr>
                  <w:t>方式</w:t>
                </w:r>
              </w:p>
            </w:tc>
          </w:tr>
          <w:tr w:rsidR="00B82FE5" w:rsidTr="00B82FE5">
            <w:trPr>
              <w:trHeight w:val="278"/>
            </w:trPr>
            <w:tc>
              <w:tcPr>
                <w:tcW w:w="1215" w:type="pct"/>
                <w:vMerge/>
                <w:tcBorders>
                  <w:top w:val="single" w:sz="4" w:space="0" w:color="auto"/>
                  <w:left w:val="single" w:sz="4" w:space="0" w:color="auto"/>
                  <w:bottom w:val="single" w:sz="6" w:space="0" w:color="auto"/>
                  <w:right w:val="single" w:sz="6" w:space="0" w:color="auto"/>
                </w:tcBorders>
                <w:shd w:val="clear" w:color="auto" w:fill="auto"/>
                <w:vAlign w:val="center"/>
              </w:tcPr>
              <w:p w:rsidR="00F6407A" w:rsidRDefault="00F6407A" w:rsidP="00C6089D">
                <w:pPr>
                  <w:rPr>
                    <w:rFonts w:cs="Arial"/>
                    <w:szCs w:val="21"/>
                  </w:rPr>
                </w:pPr>
              </w:p>
            </w:tc>
            <w:tc>
              <w:tcPr>
                <w:tcW w:w="429" w:type="pct"/>
                <w:vMerge/>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rPr>
                    <w:rFonts w:cs="Arial"/>
                    <w:szCs w:val="21"/>
                  </w:rPr>
                </w:pPr>
              </w:p>
            </w:tc>
            <w:tc>
              <w:tcPr>
                <w:tcW w:w="357" w:type="pct"/>
                <w:vMerge/>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rPr>
                    <w:rFonts w:cs="Arial"/>
                    <w:szCs w:val="21"/>
                  </w:rPr>
                </w:pPr>
              </w:p>
            </w:tc>
            <w:tc>
              <w:tcPr>
                <w:tcW w:w="1433" w:type="pct"/>
                <w:vMerge/>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rPr>
                    <w:rFonts w:cs="Arial"/>
                    <w:szCs w:val="21"/>
                  </w:rPr>
                </w:pPr>
              </w:p>
            </w:tc>
            <w:tc>
              <w:tcPr>
                <w:tcW w:w="430" w:type="pct"/>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直接</w:t>
                </w:r>
              </w:p>
            </w:tc>
            <w:tc>
              <w:tcPr>
                <w:tcW w:w="363" w:type="pct"/>
                <w:tcBorders>
                  <w:top w:val="single" w:sz="4" w:space="0" w:color="auto"/>
                  <w:left w:val="single" w:sz="6" w:space="0" w:color="auto"/>
                  <w:bottom w:val="single" w:sz="6" w:space="0" w:color="auto"/>
                  <w:right w:val="single" w:sz="6" w:space="0" w:color="auto"/>
                </w:tcBorders>
                <w:shd w:val="clear" w:color="auto" w:fill="auto"/>
                <w:vAlign w:val="center"/>
              </w:tcPr>
              <w:p w:rsidR="00F6407A" w:rsidRDefault="00F6407A" w:rsidP="00C6089D">
                <w:pPr>
                  <w:jc w:val="center"/>
                  <w:rPr>
                    <w:rFonts w:cs="Arial"/>
                    <w:szCs w:val="21"/>
                  </w:rPr>
                </w:pPr>
                <w:r>
                  <w:rPr>
                    <w:rFonts w:cs="Arial" w:hint="eastAsia"/>
                    <w:szCs w:val="21"/>
                    <w:lang w:val="en-GB"/>
                  </w:rPr>
                  <w:t>间接</w:t>
                </w:r>
              </w:p>
            </w:tc>
            <w:tc>
              <w:tcPr>
                <w:tcW w:w="774" w:type="pct"/>
                <w:vMerge/>
                <w:tcBorders>
                  <w:left w:val="single" w:sz="6" w:space="0" w:color="auto"/>
                  <w:bottom w:val="single" w:sz="6" w:space="0" w:color="auto"/>
                  <w:right w:val="single" w:sz="4" w:space="0" w:color="auto"/>
                </w:tcBorders>
              </w:tcPr>
              <w:p w:rsidR="00F6407A" w:rsidRDefault="00F6407A" w:rsidP="00C6089D">
                <w:pPr>
                  <w:rPr>
                    <w:rFonts w:cs="Arial"/>
                    <w:szCs w:val="21"/>
                  </w:rPr>
                </w:pPr>
              </w:p>
            </w:tc>
          </w:tr>
          <w:sdt>
            <w:sdtPr>
              <w:rPr>
                <w:szCs w:val="21"/>
              </w:rPr>
              <w:alias w:val="企业合并及合并财务报表明细"/>
              <w:tag w:val="_GBC_986bfe326d834fea9d2920637e286f21"/>
              <w:id w:val="-315188734"/>
              <w:lock w:val="sdtLocked"/>
            </w:sdtPr>
            <w:sdtContent>
              <w:tr w:rsidR="00B82FE5" w:rsidTr="00B82FE5">
                <w:sdt>
                  <w:sdtPr>
                    <w:rPr>
                      <w:szCs w:val="21"/>
                    </w:rPr>
                    <w:alias w:val="企业合并及合并财务报表明细－单位名称"/>
                    <w:tag w:val="_GBC_3cdcd67c37274049ad9196a53384ed2d"/>
                    <w:id w:val="195130779"/>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广州新太技术有限公司</w:t>
                        </w:r>
                      </w:p>
                    </w:tc>
                  </w:sdtContent>
                </w:sdt>
                <w:sdt>
                  <w:sdtPr>
                    <w:rPr>
                      <w:szCs w:val="21"/>
                    </w:rPr>
                    <w:alias w:val="企业合并及合并财务报表明细－主要经营地"/>
                    <w:tag w:val="_GBC_8a77a8471b3246608e70115994bf107d"/>
                    <w:id w:val="619656156"/>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951715381"/>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1244909986"/>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计算机软硬件及系统集成的开发研究及技术服务</w:t>
                        </w:r>
                      </w:p>
                    </w:tc>
                  </w:sdtContent>
                </w:sdt>
                <w:sdt>
                  <w:sdtPr>
                    <w:rPr>
                      <w:szCs w:val="21"/>
                    </w:rPr>
                    <w:alias w:val="企业合并及合并财务报表明细－直接持股比例"/>
                    <w:tag w:val="_GBC_181e436e62c34b88ba2844c3b8684a70"/>
                    <w:id w:val="-1489325938"/>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1717045647"/>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291127942"/>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投资设立</w:t>
                        </w:r>
                      </w:p>
                    </w:tc>
                  </w:sdtContent>
                </w:sdt>
              </w:tr>
            </w:sdtContent>
          </w:sdt>
          <w:sdt>
            <w:sdtPr>
              <w:rPr>
                <w:szCs w:val="21"/>
              </w:rPr>
              <w:alias w:val="企业合并及合并财务报表明细"/>
              <w:tag w:val="_GBC_986bfe326d834fea9d2920637e286f21"/>
              <w:id w:val="-788206492"/>
              <w:lock w:val="sdtLocked"/>
            </w:sdtPr>
            <w:sdtContent>
              <w:tr w:rsidR="00B82FE5" w:rsidTr="00B82FE5">
                <w:sdt>
                  <w:sdtPr>
                    <w:rPr>
                      <w:szCs w:val="21"/>
                    </w:rPr>
                    <w:alias w:val="企业合并及合并财务报表明细－单位名称"/>
                    <w:tag w:val="_GBC_3cdcd67c37274049ad9196a53384ed2d"/>
                    <w:id w:val="-1574886541"/>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广州高新供应链管理服务有限公司</w:t>
                        </w:r>
                      </w:p>
                    </w:tc>
                  </w:sdtContent>
                </w:sdt>
                <w:sdt>
                  <w:sdtPr>
                    <w:rPr>
                      <w:szCs w:val="21"/>
                    </w:rPr>
                    <w:alias w:val="企业合并及合并财务报表明细－主要经营地"/>
                    <w:tag w:val="_GBC_8a77a8471b3246608e70115994bf107d"/>
                    <w:id w:val="915677909"/>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2109346468"/>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1523203658"/>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供应链管理</w:t>
                        </w:r>
                      </w:p>
                    </w:tc>
                  </w:sdtContent>
                </w:sdt>
                <w:sdt>
                  <w:sdtPr>
                    <w:rPr>
                      <w:szCs w:val="21"/>
                    </w:rPr>
                    <w:alias w:val="企业合并及合并财务报表明细－直接持股比例"/>
                    <w:tag w:val="_GBC_181e436e62c34b88ba2844c3b8684a70"/>
                    <w:id w:val="7806081"/>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942379993"/>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731884888"/>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1190953239"/>
              <w:lock w:val="sdtLocked"/>
            </w:sdtPr>
            <w:sdtContent>
              <w:tr w:rsidR="00B82FE5" w:rsidTr="00B82FE5">
                <w:sdt>
                  <w:sdtPr>
                    <w:rPr>
                      <w:szCs w:val="21"/>
                    </w:rPr>
                    <w:alias w:val="企业合并及合并财务报表明细－单位名称"/>
                    <w:tag w:val="_GBC_3cdcd67c37274049ad9196a53384ed2d"/>
                    <w:id w:val="481976943"/>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广州市</w:t>
                        </w:r>
                        <w:proofErr w:type="gramStart"/>
                        <w:r>
                          <w:rPr>
                            <w:szCs w:val="21"/>
                          </w:rPr>
                          <w:t>佳众联科技</w:t>
                        </w:r>
                        <w:proofErr w:type="gramEnd"/>
                        <w:r>
                          <w:rPr>
                            <w:szCs w:val="21"/>
                          </w:rPr>
                          <w:t>有限公司</w:t>
                        </w:r>
                      </w:p>
                    </w:tc>
                  </w:sdtContent>
                </w:sdt>
                <w:sdt>
                  <w:sdtPr>
                    <w:rPr>
                      <w:szCs w:val="21"/>
                    </w:rPr>
                    <w:alias w:val="企业合并及合并财务报表明细－主要经营地"/>
                    <w:tag w:val="_GBC_8a77a8471b3246608e70115994bf107d"/>
                    <w:id w:val="-1888860903"/>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604464734"/>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2031642501"/>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为基于中国惠普有限公司授权的多品牌IT运维服务及IT基础架构外包服务等</w:t>
                        </w:r>
                      </w:p>
                    </w:tc>
                  </w:sdtContent>
                </w:sdt>
                <w:sdt>
                  <w:sdtPr>
                    <w:rPr>
                      <w:szCs w:val="21"/>
                    </w:rPr>
                    <w:alias w:val="企业合并及合并财务报表明细－直接持股比例"/>
                    <w:tag w:val="_GBC_181e436e62c34b88ba2844c3b8684a70"/>
                    <w:id w:val="125285955"/>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2108535715"/>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709339530"/>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1904132317"/>
              <w:lock w:val="sdtLocked"/>
            </w:sdtPr>
            <w:sdtContent>
              <w:tr w:rsidR="00B82FE5" w:rsidTr="00B82FE5">
                <w:sdt>
                  <w:sdtPr>
                    <w:rPr>
                      <w:szCs w:val="21"/>
                    </w:rPr>
                    <w:alias w:val="企业合并及合并财务报表明细－单位名称"/>
                    <w:tag w:val="_GBC_3cdcd67c37274049ad9196a53384ed2d"/>
                    <w:id w:val="-1473984043"/>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w:t>
                        </w:r>
                        <w:proofErr w:type="gramStart"/>
                        <w:r>
                          <w:rPr>
                            <w:szCs w:val="21"/>
                          </w:rPr>
                          <w:t>佳众联</w:t>
                        </w:r>
                        <w:proofErr w:type="gramEnd"/>
                        <w:r>
                          <w:rPr>
                            <w:szCs w:val="21"/>
                          </w:rPr>
                          <w:t>信息服务有限公司</w:t>
                        </w:r>
                      </w:p>
                    </w:tc>
                  </w:sdtContent>
                </w:sdt>
                <w:sdt>
                  <w:sdtPr>
                    <w:rPr>
                      <w:szCs w:val="21"/>
                    </w:rPr>
                    <w:alias w:val="企业合并及合并财务报表明细－主要经营地"/>
                    <w:tag w:val="_GBC_8a77a8471b3246608e70115994bf107d"/>
                    <w:id w:val="1530057178"/>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300437587"/>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685903814"/>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电脑备件、IT外包、电脑维修、网络维护 、 电脑周边产品</w:t>
                        </w:r>
                      </w:p>
                    </w:tc>
                  </w:sdtContent>
                </w:sdt>
                <w:sdt>
                  <w:sdtPr>
                    <w:rPr>
                      <w:szCs w:val="21"/>
                    </w:rPr>
                    <w:alias w:val="企业合并及合并财务报表明细－直接持股比例"/>
                    <w:tag w:val="_GBC_181e436e62c34b88ba2844c3b8684a70"/>
                    <w:id w:val="1339423104"/>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1520352"/>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451619816"/>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977263886"/>
              <w:lock w:val="sdtLocked"/>
            </w:sdtPr>
            <w:sdtContent>
              <w:tr w:rsidR="00B82FE5" w:rsidTr="00B82FE5">
                <w:sdt>
                  <w:sdtPr>
                    <w:rPr>
                      <w:szCs w:val="21"/>
                    </w:rPr>
                    <w:alias w:val="企业合并及合并财务报表明细－单位名称"/>
                    <w:tag w:val="_GBC_3cdcd67c37274049ad9196a53384ed2d"/>
                    <w:id w:val="1814358359"/>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广州新科佳都科技有限公司</w:t>
                        </w:r>
                      </w:p>
                    </w:tc>
                  </w:sdtContent>
                </w:sdt>
                <w:sdt>
                  <w:sdtPr>
                    <w:rPr>
                      <w:szCs w:val="21"/>
                    </w:rPr>
                    <w:alias w:val="企业合并及合并财务报表明细－主要经营地"/>
                    <w:tag w:val="_GBC_8a77a8471b3246608e70115994bf107d"/>
                    <w:id w:val="221102267"/>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929242081"/>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955318186"/>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城市智能化轨道交通三大系统产品；智能化产品集成业务的经营及相应商品的销售</w:t>
                        </w:r>
                      </w:p>
                    </w:tc>
                  </w:sdtContent>
                </w:sdt>
                <w:sdt>
                  <w:sdtPr>
                    <w:rPr>
                      <w:szCs w:val="21"/>
                    </w:rPr>
                    <w:alias w:val="企业合并及合并财务报表明细－直接持股比例"/>
                    <w:tag w:val="_GBC_181e436e62c34b88ba2844c3b8684a70"/>
                    <w:id w:val="684094406"/>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908303833"/>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051453385"/>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619735435"/>
              <w:lock w:val="sdtLocked"/>
            </w:sdtPr>
            <w:sdtContent>
              <w:tr w:rsidR="00B82FE5" w:rsidTr="00B82FE5">
                <w:sdt>
                  <w:sdtPr>
                    <w:rPr>
                      <w:szCs w:val="21"/>
                    </w:rPr>
                    <w:alias w:val="企业合并及合并财务报表明细－单位名称"/>
                    <w:tag w:val="_GBC_3cdcd67c37274049ad9196a53384ed2d"/>
                    <w:id w:val="-1005507719"/>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广州佳都信息技术研发有限公司</w:t>
                        </w:r>
                      </w:p>
                    </w:tc>
                  </w:sdtContent>
                </w:sdt>
                <w:sdt>
                  <w:sdtPr>
                    <w:rPr>
                      <w:szCs w:val="21"/>
                    </w:rPr>
                    <w:alias w:val="企业合并及合并财务报表明细－主要经营地"/>
                    <w:tag w:val="_GBC_8a77a8471b3246608e70115994bf107d"/>
                    <w:id w:val="-3589521"/>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358013183"/>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693345949"/>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技术服务、软件开发</w:t>
                        </w:r>
                      </w:p>
                    </w:tc>
                  </w:sdtContent>
                </w:sdt>
                <w:sdt>
                  <w:sdtPr>
                    <w:rPr>
                      <w:szCs w:val="21"/>
                    </w:rPr>
                    <w:alias w:val="企业合并及合并财务报表明细－直接持股比例"/>
                    <w:tag w:val="_GBC_181e436e62c34b88ba2844c3b8684a70"/>
                    <w:id w:val="1123348768"/>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891963645"/>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423530503"/>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1529490886"/>
              <w:lock w:val="sdtLocked"/>
            </w:sdtPr>
            <w:sdtContent>
              <w:tr w:rsidR="00B82FE5" w:rsidTr="00B82FE5">
                <w:sdt>
                  <w:sdtPr>
                    <w:rPr>
                      <w:szCs w:val="21"/>
                    </w:rPr>
                    <w:alias w:val="企业合并及合并财务报表明细－单位名称"/>
                    <w:tag w:val="_GBC_3cdcd67c37274049ad9196a53384ed2d"/>
                    <w:id w:val="1239131667"/>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广州佳都</w:t>
                        </w:r>
                        <w:r>
                          <w:rPr>
                            <w:rFonts w:hint="eastAsia"/>
                            <w:szCs w:val="21"/>
                          </w:rPr>
                          <w:t>科技软件开发</w:t>
                        </w:r>
                        <w:r>
                          <w:rPr>
                            <w:szCs w:val="21"/>
                          </w:rPr>
                          <w:t>有限公司</w:t>
                        </w:r>
                      </w:p>
                    </w:tc>
                  </w:sdtContent>
                </w:sdt>
                <w:sdt>
                  <w:sdtPr>
                    <w:rPr>
                      <w:szCs w:val="21"/>
                    </w:rPr>
                    <w:alias w:val="企业合并及合并财务报表明细－主要经营地"/>
                    <w:tag w:val="_GBC_8a77a8471b3246608e70115994bf107d"/>
                    <w:id w:val="-1967654882"/>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173575888"/>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1869758009"/>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专业技术服务业</w:t>
                        </w:r>
                      </w:p>
                    </w:tc>
                  </w:sdtContent>
                </w:sdt>
                <w:sdt>
                  <w:sdtPr>
                    <w:rPr>
                      <w:szCs w:val="21"/>
                    </w:rPr>
                    <w:alias w:val="企业合并及合并财务报表明细－直接持股比例"/>
                    <w:tag w:val="_GBC_181e436e62c34b88ba2844c3b8684a70"/>
                    <w:id w:val="1221479911"/>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330912813"/>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325245140"/>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投资设立</w:t>
                        </w:r>
                      </w:p>
                    </w:tc>
                  </w:sdtContent>
                </w:sdt>
              </w:tr>
            </w:sdtContent>
          </w:sdt>
          <w:sdt>
            <w:sdtPr>
              <w:rPr>
                <w:szCs w:val="21"/>
              </w:rPr>
              <w:alias w:val="企业合并及合并财务报表明细"/>
              <w:tag w:val="_GBC_986bfe326d834fea9d2920637e286f21"/>
              <w:id w:val="-813949185"/>
              <w:lock w:val="sdtLocked"/>
            </w:sdtPr>
            <w:sdtContent>
              <w:tr w:rsidR="00B82FE5" w:rsidTr="00B82FE5">
                <w:sdt>
                  <w:sdtPr>
                    <w:rPr>
                      <w:szCs w:val="21"/>
                    </w:rPr>
                    <w:alias w:val="企业合并及合并财务报表明细－单位名称"/>
                    <w:tag w:val="_GBC_3cdcd67c37274049ad9196a53384ed2d"/>
                    <w:id w:val="1912891371"/>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新疆佳都健讯科技有限公司</w:t>
                        </w:r>
                      </w:p>
                    </w:tc>
                  </w:sdtContent>
                </w:sdt>
                <w:sdt>
                  <w:sdtPr>
                    <w:rPr>
                      <w:szCs w:val="21"/>
                    </w:rPr>
                    <w:alias w:val="企业合并及合并财务报表明细－主要经营地"/>
                    <w:tag w:val="_GBC_8a77a8471b3246608e70115994bf107d"/>
                    <w:id w:val="216874395"/>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乌鲁木齐</w:t>
                        </w:r>
                      </w:p>
                    </w:tc>
                  </w:sdtContent>
                </w:sdt>
                <w:sdt>
                  <w:sdtPr>
                    <w:rPr>
                      <w:szCs w:val="21"/>
                    </w:rPr>
                    <w:alias w:val="企业合并及合并财务报表明细－注册地"/>
                    <w:tag w:val="_GBC_8830a6b9b2b449babcaa6668f8fd88a8"/>
                    <w:id w:val="-1053387599"/>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乌鲁木齐</w:t>
                        </w:r>
                      </w:p>
                    </w:tc>
                  </w:sdtContent>
                </w:sdt>
                <w:sdt>
                  <w:sdtPr>
                    <w:rPr>
                      <w:szCs w:val="21"/>
                    </w:rPr>
                    <w:alias w:val="企业合并及合并财务报表明细－业务性质"/>
                    <w:tag w:val="_GBC_66cd68062d3f4d66bf1a834bace109a7"/>
                    <w:id w:val="-1547988389"/>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系统集成</w:t>
                        </w:r>
                      </w:p>
                    </w:tc>
                  </w:sdtContent>
                </w:sdt>
                <w:sdt>
                  <w:sdtPr>
                    <w:rPr>
                      <w:szCs w:val="21"/>
                    </w:rPr>
                    <w:alias w:val="企业合并及合并财务报表明细－直接持股比例"/>
                    <w:tag w:val="_GBC_181e436e62c34b88ba2844c3b8684a70"/>
                    <w:id w:val="265822680"/>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62.50</w:t>
                        </w:r>
                      </w:p>
                    </w:tc>
                  </w:sdtContent>
                </w:sdt>
                <w:sdt>
                  <w:sdtPr>
                    <w:rPr>
                      <w:szCs w:val="21"/>
                    </w:rPr>
                    <w:alias w:val="企业合并及合并财务报表明细－间接持股比例"/>
                    <w:tag w:val="_GBC_209ebbd586724df5983e017cc514344f"/>
                    <w:id w:val="-1766921267"/>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2094431528"/>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投资设立</w:t>
                        </w:r>
                      </w:p>
                    </w:tc>
                  </w:sdtContent>
                </w:sdt>
              </w:tr>
            </w:sdtContent>
          </w:sdt>
          <w:sdt>
            <w:sdtPr>
              <w:rPr>
                <w:szCs w:val="21"/>
              </w:rPr>
              <w:alias w:val="企业合并及合并财务报表明细"/>
              <w:tag w:val="_GBC_986bfe326d834fea9d2920637e286f21"/>
              <w:id w:val="1866949051"/>
              <w:lock w:val="sdtLocked"/>
            </w:sdtPr>
            <w:sdtContent>
              <w:tr w:rsidR="00B82FE5" w:rsidTr="00B82FE5">
                <w:sdt>
                  <w:sdtPr>
                    <w:rPr>
                      <w:szCs w:val="21"/>
                    </w:rPr>
                    <w:alias w:val="企业合并及合并财务报表明细－单位名称"/>
                    <w:tag w:val="_GBC_3cdcd67c37274049ad9196a53384ed2d"/>
                    <w:id w:val="1932315060"/>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广东华之源信息工程有限公司</w:t>
                        </w:r>
                      </w:p>
                    </w:tc>
                  </w:sdtContent>
                </w:sdt>
                <w:sdt>
                  <w:sdtPr>
                    <w:rPr>
                      <w:szCs w:val="21"/>
                    </w:rPr>
                    <w:alias w:val="企业合并及合并财务报表明细－主要经营地"/>
                    <w:tag w:val="_GBC_8a77a8471b3246608e70115994bf107d"/>
                    <w:id w:val="1954903550"/>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540674578"/>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550349414"/>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计算机软硬件及系统集成的开发研究及技术服务</w:t>
                        </w:r>
                      </w:p>
                    </w:tc>
                  </w:sdtContent>
                </w:sdt>
                <w:sdt>
                  <w:sdtPr>
                    <w:rPr>
                      <w:szCs w:val="21"/>
                    </w:rPr>
                    <w:alias w:val="企业合并及合并财务报表明细－直接持股比例"/>
                    <w:tag w:val="_GBC_181e436e62c34b88ba2844c3b8684a70"/>
                    <w:id w:val="1631356099"/>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2115934805"/>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72249794"/>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非同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975362642"/>
              <w:lock w:val="sdtLocked"/>
            </w:sdtPr>
            <w:sdtContent>
              <w:tr w:rsidR="00B82FE5" w:rsidTr="00B82FE5">
                <w:sdt>
                  <w:sdtPr>
                    <w:rPr>
                      <w:szCs w:val="21"/>
                    </w:rPr>
                    <w:alias w:val="企业合并及合并财务报表明细－单位名称"/>
                    <w:tag w:val="_GBC_3cdcd67c37274049ad9196a53384ed2d"/>
                    <w:id w:val="-1971430518"/>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rFonts w:hint="eastAsia"/>
                            <w:szCs w:val="21"/>
                          </w:rPr>
                          <w:t>重庆</w:t>
                        </w:r>
                        <w:r>
                          <w:rPr>
                            <w:szCs w:val="21"/>
                          </w:rPr>
                          <w:t>新科佳都科技有限公司</w:t>
                        </w:r>
                      </w:p>
                    </w:tc>
                  </w:sdtContent>
                </w:sdt>
                <w:sdt>
                  <w:sdtPr>
                    <w:rPr>
                      <w:szCs w:val="21"/>
                    </w:rPr>
                    <w:alias w:val="企业合并及合并财务报表明细－主要经营地"/>
                    <w:tag w:val="_GBC_8a77a8471b3246608e70115994bf107d"/>
                    <w:id w:val="260875983"/>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rFonts w:hint="eastAsia"/>
                            <w:szCs w:val="21"/>
                          </w:rPr>
                          <w:t>重庆</w:t>
                        </w:r>
                      </w:p>
                    </w:tc>
                  </w:sdtContent>
                </w:sdt>
                <w:sdt>
                  <w:sdtPr>
                    <w:rPr>
                      <w:szCs w:val="21"/>
                    </w:rPr>
                    <w:alias w:val="企业合并及合并财务报表明细－注册地"/>
                    <w:tag w:val="_GBC_8830a6b9b2b449babcaa6668f8fd88a8"/>
                    <w:id w:val="-1294201853"/>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rFonts w:hint="eastAsia"/>
                            <w:szCs w:val="21"/>
                          </w:rPr>
                          <w:t>重庆</w:t>
                        </w:r>
                      </w:p>
                    </w:tc>
                  </w:sdtContent>
                </w:sdt>
                <w:sdt>
                  <w:sdtPr>
                    <w:rPr>
                      <w:szCs w:val="21"/>
                    </w:rPr>
                    <w:alias w:val="企业合并及合并财务报表明细－业务性质"/>
                    <w:tag w:val="_GBC_66cd68062d3f4d66bf1a834bace109a7"/>
                    <w:id w:val="423389100"/>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智能化产品集成业务的经营及相应商品的销售</w:t>
                        </w:r>
                      </w:p>
                    </w:tc>
                  </w:sdtContent>
                </w:sdt>
                <w:sdt>
                  <w:sdtPr>
                    <w:rPr>
                      <w:szCs w:val="21"/>
                    </w:rPr>
                    <w:alias w:val="企业合并及合并财务报表明细－直接持股比例"/>
                    <w:tag w:val="_GBC_181e436e62c34b88ba2844c3b8684a70"/>
                    <w:id w:val="-2068486257"/>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956754181"/>
                    <w:lock w:val="sdtLocked"/>
                    <w:showingPlcHdr/>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834838051"/>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投资设立</w:t>
                        </w:r>
                      </w:p>
                    </w:tc>
                  </w:sdtContent>
                </w:sdt>
              </w:tr>
            </w:sdtContent>
          </w:sdt>
          <w:sdt>
            <w:sdtPr>
              <w:rPr>
                <w:szCs w:val="21"/>
              </w:rPr>
              <w:alias w:val="企业合并及合并财务报表明细"/>
              <w:tag w:val="_GBC_986bfe326d834fea9d2920637e286f21"/>
              <w:id w:val="-63115384"/>
              <w:lock w:val="sdtLocked"/>
            </w:sdtPr>
            <w:sdtContent>
              <w:tr w:rsidR="00B82FE5" w:rsidTr="00B82FE5">
                <w:sdt>
                  <w:sdtPr>
                    <w:rPr>
                      <w:szCs w:val="21"/>
                    </w:rPr>
                    <w:alias w:val="企业合并及合并财务报表明细－单位名称"/>
                    <w:tag w:val="_GBC_3cdcd67c37274049ad9196a53384ed2d"/>
                    <w:id w:val="-485709600"/>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深圳佳都创汇投资有限公司</w:t>
                        </w:r>
                      </w:p>
                    </w:tc>
                  </w:sdtContent>
                </w:sdt>
                <w:sdt>
                  <w:sdtPr>
                    <w:rPr>
                      <w:szCs w:val="21"/>
                    </w:rPr>
                    <w:alias w:val="企业合并及合并财务报表明细－主要经营地"/>
                    <w:tag w:val="_GBC_8a77a8471b3246608e70115994bf107d"/>
                    <w:id w:val="-387191525"/>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深圳</w:t>
                        </w:r>
                      </w:p>
                    </w:tc>
                  </w:sdtContent>
                </w:sdt>
                <w:sdt>
                  <w:sdtPr>
                    <w:rPr>
                      <w:szCs w:val="21"/>
                    </w:rPr>
                    <w:alias w:val="企业合并及合并财务报表明细－注册地"/>
                    <w:tag w:val="_GBC_8830a6b9b2b449babcaa6668f8fd88a8"/>
                    <w:id w:val="-1601631082"/>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深圳</w:t>
                        </w:r>
                      </w:p>
                    </w:tc>
                  </w:sdtContent>
                </w:sdt>
                <w:sdt>
                  <w:sdtPr>
                    <w:rPr>
                      <w:szCs w:val="21"/>
                    </w:rPr>
                    <w:alias w:val="企业合并及合并财务报表明细－业务性质"/>
                    <w:tag w:val="_GBC_66cd68062d3f4d66bf1a834bace109a7"/>
                    <w:id w:val="844592925"/>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投资科技型企业、股权投资与受托管理</w:t>
                        </w:r>
                      </w:p>
                    </w:tc>
                  </w:sdtContent>
                </w:sdt>
                <w:sdt>
                  <w:sdtPr>
                    <w:rPr>
                      <w:szCs w:val="21"/>
                    </w:rPr>
                    <w:alias w:val="企业合并及合并财务报表明细－直接持股比例"/>
                    <w:tag w:val="_GBC_181e436e62c34b88ba2844c3b8684a70"/>
                    <w:id w:val="-538905338"/>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100.00</w:t>
                        </w:r>
                      </w:p>
                    </w:tc>
                  </w:sdtContent>
                </w:sdt>
                <w:sdt>
                  <w:sdtPr>
                    <w:rPr>
                      <w:szCs w:val="21"/>
                    </w:rPr>
                    <w:alias w:val="企业合并及合并财务报表明细－间接持股比例"/>
                    <w:tag w:val="_GBC_209ebbd586724df5983e017cc514344f"/>
                    <w:id w:val="1115568297"/>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93554581"/>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投资设立</w:t>
                        </w:r>
                      </w:p>
                    </w:tc>
                  </w:sdtContent>
                </w:sdt>
              </w:tr>
            </w:sdtContent>
          </w:sdt>
          <w:sdt>
            <w:sdtPr>
              <w:rPr>
                <w:szCs w:val="21"/>
              </w:rPr>
              <w:alias w:val="企业合并及合并财务报表明细"/>
              <w:tag w:val="_GBC_986bfe326d834fea9d2920637e286f21"/>
              <w:id w:val="-1313399500"/>
              <w:lock w:val="sdtLocked"/>
            </w:sdtPr>
            <w:sdtContent>
              <w:tr w:rsidR="00B82FE5" w:rsidTr="00B82FE5">
                <w:sdt>
                  <w:sdtPr>
                    <w:rPr>
                      <w:szCs w:val="21"/>
                    </w:rPr>
                    <w:alias w:val="企业合并及合并财务报表明细－单位名称"/>
                    <w:tag w:val="_GBC_3cdcd67c37274049ad9196a53384ed2d"/>
                    <w:id w:val="962155183"/>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Pr>
                            <w:szCs w:val="21"/>
                          </w:rPr>
                          <w:t>广东方纬科技有限公司</w:t>
                        </w:r>
                      </w:p>
                    </w:tc>
                  </w:sdtContent>
                </w:sdt>
                <w:sdt>
                  <w:sdtPr>
                    <w:rPr>
                      <w:szCs w:val="21"/>
                    </w:rPr>
                    <w:alias w:val="企业合并及合并财务报表明细－主要经营地"/>
                    <w:tag w:val="_GBC_8a77a8471b3246608e70115994bf107d"/>
                    <w:id w:val="1394157849"/>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注册地"/>
                    <w:tag w:val="_GBC_8830a6b9b2b449babcaa6668f8fd88a8"/>
                    <w:id w:val="-398140187"/>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广州</w:t>
                        </w:r>
                      </w:p>
                    </w:tc>
                  </w:sdtContent>
                </w:sdt>
                <w:sdt>
                  <w:sdtPr>
                    <w:rPr>
                      <w:szCs w:val="21"/>
                    </w:rPr>
                    <w:alias w:val="企业合并及合并财务报表明细－业务性质"/>
                    <w:tag w:val="_GBC_66cd68062d3f4d66bf1a834bace109a7"/>
                    <w:id w:val="-1756428304"/>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Pr>
                            <w:szCs w:val="21"/>
                          </w:rPr>
                          <w:t>信息电子技术服务、信息技术咨询服务、网络技术的研发</w:t>
                        </w:r>
                      </w:p>
                    </w:tc>
                  </w:sdtContent>
                </w:sdt>
                <w:sdt>
                  <w:sdtPr>
                    <w:rPr>
                      <w:szCs w:val="21"/>
                    </w:rPr>
                    <w:alias w:val="企业合并及合并财务报表明细－直接持股比例"/>
                    <w:tag w:val="_GBC_181e436e62c34b88ba2844c3b8684a70"/>
                    <w:id w:val="-1136411220"/>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r>
                          <w:rPr>
                            <w:szCs w:val="21"/>
                          </w:rPr>
                          <w:t>51.00</w:t>
                        </w:r>
                      </w:p>
                    </w:tc>
                  </w:sdtContent>
                </w:sdt>
                <w:sdt>
                  <w:sdtPr>
                    <w:rPr>
                      <w:szCs w:val="21"/>
                    </w:rPr>
                    <w:alias w:val="企业合并及合并财务报表明细－间接持股比例"/>
                    <w:tag w:val="_GBC_209ebbd586724df5983e017cc514344f"/>
                    <w:id w:val="-922567161"/>
                    <w:lock w:val="sdtLocked"/>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1998535370"/>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szCs w:val="21"/>
                          </w:rPr>
                          <w:t>非同</w:t>
                        </w:r>
                        <w:proofErr w:type="gramStart"/>
                        <w:r>
                          <w:rPr>
                            <w:szCs w:val="21"/>
                          </w:rPr>
                          <w:t>一控制</w:t>
                        </w:r>
                        <w:proofErr w:type="gramEnd"/>
                        <w:r>
                          <w:rPr>
                            <w:szCs w:val="21"/>
                          </w:rPr>
                          <w:t>下的企业合并</w:t>
                        </w:r>
                      </w:p>
                    </w:tc>
                  </w:sdtContent>
                </w:sdt>
              </w:tr>
            </w:sdtContent>
          </w:sdt>
          <w:sdt>
            <w:sdtPr>
              <w:rPr>
                <w:szCs w:val="21"/>
              </w:rPr>
              <w:alias w:val="企业合并及合并财务报表明细"/>
              <w:tag w:val="_GBC_986bfe326d834fea9d2920637e286f21"/>
              <w:id w:val="-2047217222"/>
              <w:lock w:val="sdtLocked"/>
            </w:sdtPr>
            <w:sdtContent>
              <w:tr w:rsidR="00B82FE5" w:rsidTr="00B82FE5">
                <w:sdt>
                  <w:sdtPr>
                    <w:rPr>
                      <w:szCs w:val="21"/>
                    </w:rPr>
                    <w:alias w:val="企业合并及合并财务报表明细－单位名称"/>
                    <w:tag w:val="_GBC_3cdcd67c37274049ad9196a53384ed2d"/>
                    <w:id w:val="280779046"/>
                    <w:lock w:val="sdtLocked"/>
                  </w:sdtPr>
                  <w:sdtContent>
                    <w:tc>
                      <w:tcPr>
                        <w:tcW w:w="1215" w:type="pct"/>
                        <w:tcBorders>
                          <w:top w:val="single" w:sz="6" w:space="0" w:color="auto"/>
                          <w:left w:val="single" w:sz="4" w:space="0" w:color="auto"/>
                          <w:bottom w:val="single" w:sz="4" w:space="0" w:color="auto"/>
                          <w:right w:val="single" w:sz="6" w:space="0" w:color="auto"/>
                        </w:tcBorders>
                      </w:tcPr>
                      <w:p w:rsidR="00F6407A" w:rsidRDefault="00F6407A" w:rsidP="00C6089D">
                        <w:pPr>
                          <w:rPr>
                            <w:szCs w:val="21"/>
                          </w:rPr>
                        </w:pPr>
                        <w:r w:rsidRPr="00F6407A">
                          <w:rPr>
                            <w:rFonts w:hint="eastAsia"/>
                            <w:szCs w:val="21"/>
                          </w:rPr>
                          <w:t>西藏佳都创业投资管理有限公司</w:t>
                        </w:r>
                      </w:p>
                    </w:tc>
                  </w:sdtContent>
                </w:sdt>
                <w:sdt>
                  <w:sdtPr>
                    <w:rPr>
                      <w:szCs w:val="21"/>
                    </w:rPr>
                    <w:alias w:val="企业合并及合并财务报表明细－主要经营地"/>
                    <w:tag w:val="_GBC_8a77a8471b3246608e70115994bf107d"/>
                    <w:id w:val="-2078194805"/>
                    <w:lock w:val="sdtLocked"/>
                  </w:sdtPr>
                  <w:sdtContent>
                    <w:tc>
                      <w:tcPr>
                        <w:tcW w:w="429"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sidRPr="00F6407A">
                          <w:rPr>
                            <w:rFonts w:hint="eastAsia"/>
                            <w:szCs w:val="21"/>
                          </w:rPr>
                          <w:t>昌都</w:t>
                        </w:r>
                      </w:p>
                    </w:tc>
                  </w:sdtContent>
                </w:sdt>
                <w:sdt>
                  <w:sdtPr>
                    <w:rPr>
                      <w:szCs w:val="21"/>
                    </w:rPr>
                    <w:alias w:val="企业合并及合并财务报表明细－注册地"/>
                    <w:tag w:val="_GBC_8830a6b9b2b449babcaa6668f8fd88a8"/>
                    <w:id w:val="2140148074"/>
                    <w:lock w:val="sdtLocked"/>
                  </w:sdtPr>
                  <w:sdtContent>
                    <w:tc>
                      <w:tcPr>
                        <w:tcW w:w="357" w:type="pct"/>
                        <w:tcBorders>
                          <w:top w:val="single" w:sz="6" w:space="0" w:color="auto"/>
                          <w:left w:val="single" w:sz="6" w:space="0" w:color="auto"/>
                          <w:bottom w:val="single" w:sz="4" w:space="0" w:color="auto"/>
                          <w:right w:val="single" w:sz="6" w:space="0" w:color="auto"/>
                        </w:tcBorders>
                      </w:tcPr>
                      <w:p w:rsidR="00F6407A" w:rsidRDefault="00F6407A" w:rsidP="00C6089D">
                        <w:pPr>
                          <w:rPr>
                            <w:szCs w:val="21"/>
                          </w:rPr>
                        </w:pPr>
                        <w:r w:rsidRPr="00F6407A">
                          <w:rPr>
                            <w:rFonts w:hint="eastAsia"/>
                            <w:szCs w:val="21"/>
                          </w:rPr>
                          <w:t>昌都</w:t>
                        </w:r>
                      </w:p>
                    </w:tc>
                  </w:sdtContent>
                </w:sdt>
                <w:sdt>
                  <w:sdtPr>
                    <w:rPr>
                      <w:szCs w:val="21"/>
                    </w:rPr>
                    <w:alias w:val="企业合并及合并财务报表明细－业务性质"/>
                    <w:tag w:val="_GBC_66cd68062d3f4d66bf1a834bace109a7"/>
                    <w:id w:val="735210818"/>
                    <w:lock w:val="sdtLocked"/>
                  </w:sdtPr>
                  <w:sdtContent>
                    <w:tc>
                      <w:tcPr>
                        <w:tcW w:w="1433" w:type="pct"/>
                        <w:tcBorders>
                          <w:top w:val="single" w:sz="6" w:space="0" w:color="auto"/>
                          <w:left w:val="single" w:sz="6" w:space="0" w:color="auto"/>
                          <w:bottom w:val="single" w:sz="4" w:space="0" w:color="auto"/>
                          <w:right w:val="single" w:sz="6" w:space="0" w:color="auto"/>
                        </w:tcBorders>
                      </w:tcPr>
                      <w:p w:rsidR="00F6407A" w:rsidRDefault="00F6407A" w:rsidP="005B2D3F">
                        <w:pPr>
                          <w:rPr>
                            <w:szCs w:val="21"/>
                          </w:rPr>
                        </w:pPr>
                        <w:r w:rsidRPr="00F6407A">
                          <w:rPr>
                            <w:rFonts w:hint="eastAsia"/>
                            <w:szCs w:val="21"/>
                          </w:rPr>
                          <w:t>创业投资</w:t>
                        </w:r>
                        <w:r>
                          <w:rPr>
                            <w:rFonts w:hint="eastAsia"/>
                            <w:szCs w:val="21"/>
                          </w:rPr>
                          <w:t>管理</w:t>
                        </w:r>
                      </w:p>
                    </w:tc>
                  </w:sdtContent>
                </w:sdt>
                <w:sdt>
                  <w:sdtPr>
                    <w:rPr>
                      <w:szCs w:val="21"/>
                    </w:rPr>
                    <w:alias w:val="企业合并及合并财务报表明细－直接持股比例"/>
                    <w:tag w:val="_GBC_181e436e62c34b88ba2844c3b8684a70"/>
                    <w:id w:val="-1266455597"/>
                    <w:lock w:val="sdtLocked"/>
                  </w:sdtPr>
                  <w:sdtContent>
                    <w:tc>
                      <w:tcPr>
                        <w:tcW w:w="430" w:type="pct"/>
                        <w:tcBorders>
                          <w:top w:val="single" w:sz="6" w:space="0" w:color="auto"/>
                          <w:left w:val="single" w:sz="6" w:space="0" w:color="auto"/>
                          <w:bottom w:val="single" w:sz="4" w:space="0" w:color="auto"/>
                          <w:right w:val="single" w:sz="6" w:space="0" w:color="auto"/>
                        </w:tcBorders>
                      </w:tcPr>
                      <w:p w:rsidR="00F6407A" w:rsidRDefault="00F6407A" w:rsidP="00F6407A">
                        <w:pPr>
                          <w:jc w:val="right"/>
                          <w:rPr>
                            <w:szCs w:val="21"/>
                          </w:rPr>
                        </w:pPr>
                        <w:r>
                          <w:rPr>
                            <w:szCs w:val="21"/>
                          </w:rPr>
                          <w:t>100.00</w:t>
                        </w:r>
                      </w:p>
                    </w:tc>
                  </w:sdtContent>
                </w:sdt>
                <w:sdt>
                  <w:sdtPr>
                    <w:rPr>
                      <w:szCs w:val="21"/>
                    </w:rPr>
                    <w:alias w:val="企业合并及合并财务报表明细－间接持股比例"/>
                    <w:tag w:val="_GBC_209ebbd586724df5983e017cc514344f"/>
                    <w:id w:val="-1420862412"/>
                    <w:lock w:val="sdtLocked"/>
                    <w:showingPlcHdr/>
                  </w:sdtPr>
                  <w:sdtContent>
                    <w:tc>
                      <w:tcPr>
                        <w:tcW w:w="363" w:type="pct"/>
                        <w:tcBorders>
                          <w:top w:val="single" w:sz="6" w:space="0" w:color="auto"/>
                          <w:left w:val="single" w:sz="6" w:space="0" w:color="auto"/>
                          <w:bottom w:val="single" w:sz="4" w:space="0" w:color="auto"/>
                          <w:right w:val="single" w:sz="6" w:space="0" w:color="auto"/>
                        </w:tcBorders>
                      </w:tcPr>
                      <w:p w:rsidR="00F6407A" w:rsidRDefault="00F6407A" w:rsidP="00C6089D">
                        <w:pPr>
                          <w:jc w:val="right"/>
                          <w:rPr>
                            <w:szCs w:val="21"/>
                          </w:rPr>
                        </w:pPr>
                      </w:p>
                    </w:tc>
                  </w:sdtContent>
                </w:sdt>
                <w:sdt>
                  <w:sdtPr>
                    <w:rPr>
                      <w:szCs w:val="21"/>
                    </w:rPr>
                    <w:alias w:val="企业合并及合并财务报表明细－取得方式"/>
                    <w:tag w:val="_GBC_e214440b23e04cb09f1d3c16109a2005"/>
                    <w:id w:val="-344707784"/>
                    <w:lock w:val="sdtLocked"/>
                  </w:sdtPr>
                  <w:sdtContent>
                    <w:tc>
                      <w:tcPr>
                        <w:tcW w:w="774" w:type="pct"/>
                        <w:tcBorders>
                          <w:top w:val="single" w:sz="6" w:space="0" w:color="auto"/>
                          <w:left w:val="single" w:sz="6" w:space="0" w:color="auto"/>
                          <w:bottom w:val="single" w:sz="4" w:space="0" w:color="auto"/>
                          <w:right w:val="single" w:sz="4" w:space="0" w:color="auto"/>
                        </w:tcBorders>
                      </w:tcPr>
                      <w:p w:rsidR="00F6407A" w:rsidRDefault="00F6407A" w:rsidP="00C6089D">
                        <w:pPr>
                          <w:rPr>
                            <w:szCs w:val="21"/>
                          </w:rPr>
                        </w:pPr>
                        <w:r>
                          <w:rPr>
                            <w:rFonts w:hint="eastAsia"/>
                            <w:szCs w:val="21"/>
                          </w:rPr>
                          <w:t>投资设立</w:t>
                        </w:r>
                      </w:p>
                    </w:tc>
                  </w:sdtContent>
                </w:sdt>
              </w:tr>
            </w:sdtContent>
          </w:sdt>
        </w:tbl>
        <w:p w:rsidR="00F6407A" w:rsidRDefault="00F6407A"/>
        <w:p w:rsidR="00A6624F" w:rsidRDefault="00A6624F">
          <w:pPr>
            <w:rPr>
              <w:rFonts w:cs="Arial"/>
              <w:szCs w:val="21"/>
            </w:rPr>
          </w:pPr>
          <w:r>
            <w:rPr>
              <w:rFonts w:cs="Arial" w:hint="eastAsia"/>
              <w:szCs w:val="21"/>
            </w:rPr>
            <w:t>在子公司的持股比例不同于表决权比例的说明：</w:t>
          </w:r>
        </w:p>
        <w:p w:rsidR="00A6624F" w:rsidRDefault="00FD450F">
          <w:pPr>
            <w:rPr>
              <w:rFonts w:cs="Arial"/>
              <w:szCs w:val="21"/>
            </w:rPr>
          </w:pPr>
          <w:sdt>
            <w:sdtPr>
              <w:rPr>
                <w:rFonts w:cs="Arial"/>
                <w:szCs w:val="21"/>
              </w:rPr>
              <w:alias w:val="在子公司的持股比例不同于表决权比例的说明"/>
              <w:tag w:val="_GBC_b7be591163dc47e4b00f98006e6fbb0b"/>
              <w:id w:val="25496714"/>
              <w:lock w:val="sdtLocked"/>
              <w:placeholder>
                <w:docPart w:val="GBC22222222222222222222222222222"/>
              </w:placeholder>
            </w:sdtPr>
            <w:sdtContent>
              <w:r w:rsidR="00A6624F">
                <w:rPr>
                  <w:rFonts w:cs="Arial" w:hint="eastAsia"/>
                  <w:szCs w:val="21"/>
                </w:rPr>
                <w:t>无</w:t>
              </w:r>
            </w:sdtContent>
          </w:sdt>
        </w:p>
        <w:p w:rsidR="00A6624F" w:rsidRDefault="00A6624F">
          <w:pPr>
            <w:rPr>
              <w:rFonts w:cs="Arial"/>
              <w:szCs w:val="21"/>
            </w:rPr>
          </w:pPr>
        </w:p>
        <w:p w:rsidR="00A6624F" w:rsidRDefault="00A6624F">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25496715"/>
            <w:lock w:val="sdtLocked"/>
            <w:placeholder>
              <w:docPart w:val="GBC22222222222222222222222222222"/>
            </w:placeholder>
          </w:sdtPr>
          <w:sdtContent>
            <w:p w:rsidR="00A6624F" w:rsidRDefault="00A6624F">
              <w:pPr>
                <w:rPr>
                  <w:rFonts w:cs="Arial"/>
                  <w:szCs w:val="21"/>
                </w:rPr>
              </w:pPr>
              <w:r>
                <w:rPr>
                  <w:rFonts w:cs="Arial" w:hint="eastAsia"/>
                  <w:szCs w:val="21"/>
                </w:rPr>
                <w:t>无</w:t>
              </w:r>
            </w:p>
          </w:sdtContent>
        </w:sdt>
        <w:p w:rsidR="00A6624F" w:rsidRDefault="00A6624F">
          <w:pPr>
            <w:rPr>
              <w:rFonts w:cs="Arial"/>
              <w:szCs w:val="21"/>
            </w:rPr>
          </w:pPr>
        </w:p>
        <w:p w:rsidR="00A6624F" w:rsidRDefault="00A6624F">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25496716"/>
            <w:lock w:val="sdtLocked"/>
            <w:placeholder>
              <w:docPart w:val="GBC22222222222222222222222222222"/>
            </w:placeholder>
          </w:sdtPr>
          <w:sdtContent>
            <w:p w:rsidR="00A6624F" w:rsidRDefault="00A6624F">
              <w:pPr>
                <w:rPr>
                  <w:rFonts w:cs="Arial"/>
                  <w:szCs w:val="21"/>
                </w:rPr>
              </w:pPr>
              <w:r>
                <w:rPr>
                  <w:rFonts w:cs="Arial" w:hint="eastAsia"/>
                  <w:szCs w:val="21"/>
                </w:rPr>
                <w:t>无</w:t>
              </w:r>
            </w:p>
          </w:sdtContent>
        </w:sdt>
        <w:p w:rsidR="00A6624F" w:rsidRDefault="00A6624F">
          <w:pPr>
            <w:rPr>
              <w:rFonts w:cs="Arial"/>
              <w:szCs w:val="21"/>
            </w:rPr>
          </w:pPr>
        </w:p>
        <w:p w:rsidR="00A6624F" w:rsidRDefault="00A6624F">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25496717"/>
            <w:lock w:val="sdtLocked"/>
            <w:placeholder>
              <w:docPart w:val="GBC22222222222222222222222222222"/>
            </w:placeholder>
          </w:sdtPr>
          <w:sdtContent>
            <w:p w:rsidR="00A6624F" w:rsidRDefault="00A6624F">
              <w:pPr>
                <w:rPr>
                  <w:rFonts w:cs="Arial"/>
                  <w:szCs w:val="21"/>
                </w:rPr>
              </w:pPr>
              <w:r>
                <w:rPr>
                  <w:rFonts w:cs="Arial" w:hint="eastAsia"/>
                  <w:szCs w:val="21"/>
                </w:rPr>
                <w:t>无</w:t>
              </w:r>
            </w:p>
          </w:sdtContent>
        </w:sdt>
        <w:p w:rsidR="00A6624F" w:rsidRDefault="00A6624F">
          <w:pPr>
            <w:rPr>
              <w:rFonts w:cs="Arial"/>
              <w:szCs w:val="21"/>
            </w:rPr>
          </w:pPr>
        </w:p>
        <w:p w:rsidR="00A6624F" w:rsidRDefault="00A6624F">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25496718"/>
            <w:lock w:val="sdtLocked"/>
            <w:placeholder>
              <w:docPart w:val="GBC22222222222222222222222222222"/>
            </w:placeholder>
          </w:sdtPr>
          <w:sdtContent>
            <w:p w:rsidR="00A6624F" w:rsidRDefault="00A6624F">
              <w:pPr>
                <w:rPr>
                  <w:rFonts w:cstheme="minorBidi"/>
                  <w:szCs w:val="21"/>
                </w:rPr>
              </w:pPr>
              <w:r>
                <w:rPr>
                  <w:rFonts w:cs="Arial" w:hint="eastAsia"/>
                  <w:szCs w:val="21"/>
                </w:rPr>
                <w:t>无</w:t>
              </w:r>
            </w:p>
          </w:sdtContent>
        </w:sdt>
      </w:sdtContent>
    </w:sdt>
    <w:p w:rsidR="00A6624F" w:rsidRDefault="00A6624F">
      <w:pPr>
        <w:rPr>
          <w:rFonts w:cs="Arial"/>
          <w:szCs w:val="21"/>
        </w:rPr>
      </w:pPr>
    </w:p>
    <w:sdt>
      <w:sdtPr>
        <w:rPr>
          <w:rFonts w:ascii="宋体" w:hAnsi="宋体" w:cs="Arial" w:hint="eastAsia"/>
          <w:b w:val="0"/>
          <w:bCs w:val="0"/>
          <w:kern w:val="0"/>
          <w:szCs w:val="21"/>
        </w:rPr>
        <w:alias w:val="模块:重要的非全资子公司"/>
        <w:tag w:val="_GBC_a2ec6e05ebd34d2fa14b1ba6b3ba8eb1"/>
        <w:id w:val="25496737"/>
        <w:lock w:val="sdtLocked"/>
        <w:placeholder>
          <w:docPart w:val="GBC22222222222222222222222222222"/>
        </w:placeholder>
      </w:sdtPr>
      <w:sdtEndPr>
        <w:rPr>
          <w:rFonts w:hint="default"/>
        </w:rPr>
      </w:sdtEndPr>
      <w:sdtContent>
        <w:p w:rsidR="00A6624F" w:rsidRDefault="00A6624F" w:rsidP="00E71DDD">
          <w:pPr>
            <w:pStyle w:val="4"/>
            <w:numPr>
              <w:ilvl w:val="3"/>
              <w:numId w:val="81"/>
            </w:numPr>
            <w:tabs>
              <w:tab w:val="left" w:pos="644"/>
            </w:tabs>
            <w:rPr>
              <w:rFonts w:ascii="宋体" w:hAnsi="宋体" w:cs="Arial"/>
              <w:szCs w:val="21"/>
            </w:rPr>
          </w:pPr>
          <w:r>
            <w:rPr>
              <w:rFonts w:ascii="宋体" w:hAnsi="宋体" w:cs="Arial" w:hint="eastAsia"/>
              <w:szCs w:val="21"/>
            </w:rPr>
            <w:t>重要</w:t>
          </w:r>
          <w:r w:rsidRPr="00912B59">
            <w:rPr>
              <w:rFonts w:ascii="宋体" w:hAnsi="宋体" w:cs="Arial" w:hint="eastAsia"/>
              <w:szCs w:val="21"/>
            </w:rPr>
            <w:t>的非全资子公</w:t>
          </w:r>
          <w:r>
            <w:rPr>
              <w:rFonts w:ascii="宋体" w:hAnsi="宋体" w:cs="Arial" w:hint="eastAsia"/>
              <w:szCs w:val="21"/>
            </w:rPr>
            <w:t>司</w:t>
          </w:r>
        </w:p>
        <w:sdt>
          <w:sdtPr>
            <w:alias w:val="是否适用：重要的非全资子公司[双击切换]"/>
            <w:tag w:val="_GBC_b83f349d0d754e2d93b12d2112b4c3ec"/>
            <w:id w:val="25496720"/>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重要的非全资子公司"/>
              <w:tag w:val="_GBC_e5936e9952394755bacf71d437afcd44"/>
              <w:id w:val="2549672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254967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12"/>
            <w:gridCol w:w="1814"/>
            <w:gridCol w:w="1937"/>
            <w:gridCol w:w="1943"/>
            <w:gridCol w:w="1743"/>
          </w:tblGrid>
          <w:tr w:rsidR="00A6624F" w:rsidTr="00A6624F">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A6624F" w:rsidRDefault="00A6624F" w:rsidP="00A6624F">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rFonts w:cs="Arial"/>
                    <w:bCs/>
                    <w:szCs w:val="21"/>
                    <w:lang w:val="en-GB"/>
                  </w:rPr>
                </w:pPr>
                <w:r>
                  <w:rPr>
                    <w:rFonts w:cs="Arial" w:hint="eastAsia"/>
                    <w:bCs/>
                    <w:szCs w:val="21"/>
                    <w:lang w:val="en-GB"/>
                  </w:rPr>
                  <w:t>少数股东持股</w:t>
                </w:r>
              </w:p>
              <w:p w:rsidR="00A6624F" w:rsidRDefault="00A6624F" w:rsidP="00A6624F">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A6624F" w:rsidRDefault="00A6624F" w:rsidP="00A6624F">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A6624F" w:rsidRDefault="00A6624F" w:rsidP="00A6624F">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25496728"/>
              <w:lock w:val="sdtLocked"/>
            </w:sdtPr>
            <w:sdtContent>
              <w:tr w:rsidR="00A6624F" w:rsidTr="00A6624F">
                <w:sdt>
                  <w:sdtPr>
                    <w:rPr>
                      <w:szCs w:val="21"/>
                    </w:rPr>
                    <w:alias w:val="重要的非全资子公司明细-子公司名称"/>
                    <w:tag w:val="_GBC_e769c1abb7b64c4d95b5a9c34c583c61"/>
                    <w:id w:val="25496723"/>
                    <w:lock w:val="sdtLocked"/>
                  </w:sdtPr>
                  <w:sdtContent>
                    <w:tc>
                      <w:tcPr>
                        <w:tcW w:w="890" w:type="pct"/>
                        <w:tcBorders>
                          <w:top w:val="single" w:sz="6" w:space="0" w:color="auto"/>
                          <w:left w:val="single" w:sz="4" w:space="0" w:color="auto"/>
                          <w:bottom w:val="single" w:sz="4" w:space="0" w:color="auto"/>
                          <w:right w:val="single" w:sz="6" w:space="0" w:color="auto"/>
                        </w:tcBorders>
                      </w:tcPr>
                      <w:p w:rsidR="00A6624F" w:rsidRDefault="00A6624F" w:rsidP="00A6624F">
                        <w:pPr>
                          <w:rPr>
                            <w:szCs w:val="21"/>
                          </w:rPr>
                        </w:pPr>
                        <w:r>
                          <w:rPr>
                            <w:szCs w:val="21"/>
                          </w:rPr>
                          <w:t>新疆佳都健讯科技有限公司</w:t>
                        </w:r>
                      </w:p>
                    </w:tc>
                  </w:sdtContent>
                </w:sdt>
                <w:sdt>
                  <w:sdtPr>
                    <w:rPr>
                      <w:szCs w:val="21"/>
                    </w:rPr>
                    <w:alias w:val="重要的非全资子公司明细-少数股东的持股比例"/>
                    <w:tag w:val="_GBC_3a47d0653eb74c8c9194e31dd10ed288"/>
                    <w:id w:val="25496724"/>
                    <w:lock w:val="sdtLocked"/>
                  </w:sdtPr>
                  <w:sdtContent>
                    <w:tc>
                      <w:tcPr>
                        <w:tcW w:w="1002"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szCs w:val="21"/>
                          </w:rPr>
                          <w:t>37.50</w:t>
                        </w:r>
                      </w:p>
                    </w:tc>
                  </w:sdtContent>
                </w:sdt>
                <w:sdt>
                  <w:sdtPr>
                    <w:rPr>
                      <w:szCs w:val="21"/>
                    </w:rPr>
                    <w:alias w:val="重要的非全资子公司明细-本期归属于少数股东的损益"/>
                    <w:tag w:val="_GBC_e30ccb11f137488c9ac9c44fe698bf84"/>
                    <w:id w:val="25496725"/>
                    <w:lock w:val="sdtLocked"/>
                  </w:sdtPr>
                  <w:sdtContent>
                    <w:tc>
                      <w:tcPr>
                        <w:tcW w:w="1070"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szCs w:val="21"/>
                          </w:rPr>
                          <w:t>3,006,524.28</w:t>
                        </w:r>
                      </w:p>
                    </w:tc>
                  </w:sdtContent>
                </w:sdt>
                <w:sdt>
                  <w:sdtPr>
                    <w:rPr>
                      <w:szCs w:val="21"/>
                    </w:rPr>
                    <w:alias w:val="重要的非全资子公司明细-本期向少数股东支付的股利"/>
                    <w:tag w:val="_GBC_54522ee229cd49f3a36fb60314c21ac1"/>
                    <w:id w:val="25496726"/>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重要的非全资子公司明细-期末少数股东权益余额"/>
                    <w:tag w:val="_GBC_5ba0fc1037a14bec9cc2892b1e4587b6"/>
                    <w:id w:val="25496727"/>
                    <w:lock w:val="sdtLocked"/>
                  </w:sdtPr>
                  <w:sdtContent>
                    <w:tc>
                      <w:tcPr>
                        <w:tcW w:w="963" w:type="pct"/>
                        <w:tcBorders>
                          <w:top w:val="single" w:sz="6" w:space="0" w:color="auto"/>
                          <w:left w:val="single" w:sz="6" w:space="0" w:color="auto"/>
                          <w:bottom w:val="single" w:sz="4" w:space="0" w:color="auto"/>
                          <w:right w:val="single" w:sz="4" w:space="0" w:color="auto"/>
                        </w:tcBorders>
                      </w:tcPr>
                      <w:p w:rsidR="00A6624F" w:rsidRDefault="00A6624F" w:rsidP="00A6624F">
                        <w:pPr>
                          <w:jc w:val="right"/>
                          <w:rPr>
                            <w:szCs w:val="21"/>
                          </w:rPr>
                        </w:pPr>
                        <w:r>
                          <w:rPr>
                            <w:szCs w:val="21"/>
                          </w:rPr>
                          <w:t>29,261,161.</w:t>
                        </w:r>
                        <w:r>
                          <w:rPr>
                            <w:rFonts w:hint="eastAsia"/>
                            <w:szCs w:val="21"/>
                          </w:rPr>
                          <w:t>60</w:t>
                        </w:r>
                      </w:p>
                    </w:tc>
                  </w:sdtContent>
                </w:sdt>
              </w:tr>
            </w:sdtContent>
          </w:sdt>
          <w:sdt>
            <w:sdtPr>
              <w:rPr>
                <w:szCs w:val="21"/>
              </w:rPr>
              <w:alias w:val="重要的非全资子公司明细"/>
              <w:tag w:val="_GBC_786318b12f804986888adc0492796ebd"/>
              <w:id w:val="25496734"/>
              <w:lock w:val="sdtLocked"/>
            </w:sdtPr>
            <w:sdtContent>
              <w:tr w:rsidR="00A6624F" w:rsidTr="00A6624F">
                <w:sdt>
                  <w:sdtPr>
                    <w:rPr>
                      <w:szCs w:val="21"/>
                    </w:rPr>
                    <w:alias w:val="重要的非全资子公司明细-子公司名称"/>
                    <w:tag w:val="_GBC_e769c1abb7b64c4d95b5a9c34c583c61"/>
                    <w:id w:val="25496729"/>
                    <w:lock w:val="sdtLocked"/>
                  </w:sdtPr>
                  <w:sdtContent>
                    <w:tc>
                      <w:tcPr>
                        <w:tcW w:w="890" w:type="pct"/>
                        <w:tcBorders>
                          <w:top w:val="single" w:sz="6" w:space="0" w:color="auto"/>
                          <w:left w:val="single" w:sz="4" w:space="0" w:color="auto"/>
                          <w:bottom w:val="single" w:sz="4" w:space="0" w:color="auto"/>
                          <w:right w:val="single" w:sz="6" w:space="0" w:color="auto"/>
                        </w:tcBorders>
                      </w:tcPr>
                      <w:p w:rsidR="00A6624F" w:rsidRDefault="00A6624F" w:rsidP="00A6624F">
                        <w:pPr>
                          <w:rPr>
                            <w:szCs w:val="21"/>
                          </w:rPr>
                        </w:pPr>
                        <w:r>
                          <w:rPr>
                            <w:szCs w:val="21"/>
                          </w:rPr>
                          <w:t>广东方纬科技有限公司</w:t>
                        </w:r>
                      </w:p>
                    </w:tc>
                  </w:sdtContent>
                </w:sdt>
                <w:sdt>
                  <w:sdtPr>
                    <w:rPr>
                      <w:szCs w:val="21"/>
                    </w:rPr>
                    <w:alias w:val="重要的非全资子公司明细-少数股东的持股比例"/>
                    <w:tag w:val="_GBC_3a47d0653eb74c8c9194e31dd10ed288"/>
                    <w:id w:val="25496730"/>
                    <w:lock w:val="sdtLocked"/>
                  </w:sdtPr>
                  <w:sdtContent>
                    <w:tc>
                      <w:tcPr>
                        <w:tcW w:w="1002"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szCs w:val="21"/>
                          </w:rPr>
                          <w:t>49.00</w:t>
                        </w:r>
                      </w:p>
                    </w:tc>
                  </w:sdtContent>
                </w:sdt>
                <w:sdt>
                  <w:sdtPr>
                    <w:rPr>
                      <w:szCs w:val="21"/>
                    </w:rPr>
                    <w:alias w:val="重要的非全资子公司明细-本期归属于少数股东的损益"/>
                    <w:tag w:val="_GBC_e30ccb11f137488c9ac9c44fe698bf84"/>
                    <w:id w:val="25496731"/>
                    <w:lock w:val="sdtLocked"/>
                  </w:sdtPr>
                  <w:sdtContent>
                    <w:tc>
                      <w:tcPr>
                        <w:tcW w:w="1070"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szCs w:val="21"/>
                          </w:rPr>
                          <w:t>2,104,920.9</w:t>
                        </w:r>
                        <w:r>
                          <w:rPr>
                            <w:rFonts w:hint="eastAsia"/>
                            <w:szCs w:val="21"/>
                          </w:rPr>
                          <w:t>6</w:t>
                        </w:r>
                      </w:p>
                    </w:tc>
                  </w:sdtContent>
                </w:sdt>
                <w:sdt>
                  <w:sdtPr>
                    <w:rPr>
                      <w:szCs w:val="21"/>
                    </w:rPr>
                    <w:alias w:val="重要的非全资子公司明细-本期向少数股东支付的股利"/>
                    <w:tag w:val="_GBC_54522ee229cd49f3a36fb60314c21ac1"/>
                    <w:id w:val="25496732"/>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rFonts w:hint="eastAsia"/>
                            <w:color w:val="333399"/>
                          </w:rPr>
                          <w:t xml:space="preserve">　</w:t>
                        </w:r>
                      </w:p>
                    </w:tc>
                  </w:sdtContent>
                </w:sdt>
                <w:sdt>
                  <w:sdtPr>
                    <w:rPr>
                      <w:szCs w:val="21"/>
                    </w:rPr>
                    <w:alias w:val="重要的非全资子公司明细-期末少数股东权益余额"/>
                    <w:tag w:val="_GBC_5ba0fc1037a14bec9cc2892b1e4587b6"/>
                    <w:id w:val="25496733"/>
                    <w:lock w:val="sdtLocked"/>
                  </w:sdtPr>
                  <w:sdtContent>
                    <w:tc>
                      <w:tcPr>
                        <w:tcW w:w="963" w:type="pct"/>
                        <w:tcBorders>
                          <w:top w:val="single" w:sz="6" w:space="0" w:color="auto"/>
                          <w:left w:val="single" w:sz="6" w:space="0" w:color="auto"/>
                          <w:bottom w:val="single" w:sz="4" w:space="0" w:color="auto"/>
                          <w:right w:val="single" w:sz="4" w:space="0" w:color="auto"/>
                        </w:tcBorders>
                      </w:tcPr>
                      <w:p w:rsidR="00A6624F" w:rsidRDefault="00A6624F" w:rsidP="00A6624F">
                        <w:pPr>
                          <w:jc w:val="right"/>
                          <w:rPr>
                            <w:szCs w:val="21"/>
                          </w:rPr>
                        </w:pPr>
                        <w:r>
                          <w:rPr>
                            <w:szCs w:val="21"/>
                          </w:rPr>
                          <w:t>44,445,159.14</w:t>
                        </w:r>
                      </w:p>
                    </w:tc>
                  </w:sdtContent>
                </w:sdt>
              </w:tr>
            </w:sdtContent>
          </w:sdt>
        </w:tbl>
        <w:p w:rsidR="00A6624F" w:rsidRDefault="00A6624F"/>
        <w:p w:rsidR="00A6624F" w:rsidRDefault="00A6624F">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25496735"/>
            <w:lock w:val="sdtLocked"/>
            <w:placeholder>
              <w:docPart w:val="GBC22222222222222222222222222222"/>
            </w:placeholder>
          </w:sdtPr>
          <w:sdtContent>
            <w:p w:rsidR="00A6624F" w:rsidRDefault="001D1CEE" w:rsidP="00A6624F">
              <w:pPr>
                <w:rPr>
                  <w:rFonts w:cs="Arial"/>
                  <w:szCs w:val="21"/>
                </w:rPr>
              </w:pPr>
              <w:r>
                <w:rPr>
                  <w:rFonts w:cs="Arial"/>
                  <w:szCs w:val="21"/>
                </w:rPr>
                <w:fldChar w:fldCharType="begin"/>
              </w:r>
              <w:r w:rsidR="00A6624F">
                <w:rPr>
                  <w:rFonts w:cs="Arial"/>
                  <w:szCs w:val="21"/>
                </w:rPr>
                <w:instrText xml:space="preserve"> MACROBUTTON  SnrToggleCheckbox □适用 </w:instrText>
              </w:r>
              <w:r>
                <w:rPr>
                  <w:rFonts w:cs="Arial"/>
                  <w:szCs w:val="21"/>
                </w:rPr>
                <w:fldChar w:fldCharType="end"/>
              </w:r>
              <w:r>
                <w:rPr>
                  <w:rFonts w:cs="Arial"/>
                  <w:szCs w:val="21"/>
                </w:rPr>
                <w:fldChar w:fldCharType="begin"/>
              </w:r>
              <w:r w:rsidR="00A6624F">
                <w:rPr>
                  <w:rFonts w:cs="Arial"/>
                  <w:szCs w:val="21"/>
                </w:rPr>
                <w:instrText xml:space="preserve"> MACROBUTTON  SnrToggleCheckbox √不适用 </w:instrText>
              </w:r>
              <w:r>
                <w:rPr>
                  <w:rFonts w:cs="Arial"/>
                  <w:szCs w:val="21"/>
                </w:rPr>
                <w:fldChar w:fldCharType="end"/>
              </w:r>
            </w:p>
          </w:sdtContent>
        </w:sdt>
        <w:p w:rsidR="00A6624F" w:rsidRDefault="00A6624F">
          <w:pPr>
            <w:rPr>
              <w:rFonts w:cs="Arial"/>
              <w:szCs w:val="21"/>
            </w:rPr>
          </w:pPr>
        </w:p>
        <w:p w:rsidR="00A6624F" w:rsidRDefault="00A6624F">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25496736"/>
            <w:lock w:val="sdtLocked"/>
            <w:placeholder>
              <w:docPart w:val="GBC22222222222222222222222222222"/>
            </w:placeholder>
          </w:sdtPr>
          <w:sdtContent>
            <w:p w:rsidR="00A6624F" w:rsidRDefault="001D1CEE" w:rsidP="00A6624F">
              <w:pPr>
                <w:rPr>
                  <w:rFonts w:cs="Arial"/>
                  <w:szCs w:val="21"/>
                </w:rPr>
              </w:pPr>
              <w:r>
                <w:rPr>
                  <w:rFonts w:cs="Arial"/>
                  <w:szCs w:val="21"/>
                </w:rPr>
                <w:fldChar w:fldCharType="begin"/>
              </w:r>
              <w:r w:rsidR="00A6624F">
                <w:rPr>
                  <w:rFonts w:cs="Arial"/>
                  <w:szCs w:val="21"/>
                </w:rPr>
                <w:instrText xml:space="preserve"> MACROBUTTON  SnrToggleCheckbox □适用 </w:instrText>
              </w:r>
              <w:r>
                <w:rPr>
                  <w:rFonts w:cs="Arial"/>
                  <w:szCs w:val="21"/>
                </w:rPr>
                <w:fldChar w:fldCharType="end"/>
              </w:r>
              <w:r>
                <w:rPr>
                  <w:rFonts w:cs="Arial"/>
                  <w:szCs w:val="21"/>
                </w:rPr>
                <w:fldChar w:fldCharType="begin"/>
              </w:r>
              <w:r w:rsidR="00A6624F">
                <w:rPr>
                  <w:rFonts w:cs="Arial"/>
                  <w:szCs w:val="21"/>
                </w:rPr>
                <w:instrText xml:space="preserve"> MACROBUTTON  SnrToggleCheckbox √不适用 </w:instrText>
              </w:r>
              <w:r>
                <w:rPr>
                  <w:rFonts w:cs="Arial"/>
                  <w:szCs w:val="21"/>
                </w:rPr>
                <w:fldChar w:fldCharType="end"/>
              </w:r>
            </w:p>
          </w:sdtContent>
        </w:sdt>
      </w:sdtContent>
    </w:sdt>
    <w:p w:rsidR="00A6624F" w:rsidRDefault="00A6624F">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25496790"/>
        <w:lock w:val="sdtLocked"/>
        <w:placeholder>
          <w:docPart w:val="GBC22222222222222222222222222222"/>
        </w:placeholder>
      </w:sdtPr>
      <w:sdtEndPr>
        <w:rPr>
          <w:rFonts w:hint="default"/>
        </w:rPr>
      </w:sdtEndPr>
      <w:sdtContent>
        <w:p w:rsidR="00A6624F" w:rsidRDefault="00A6624F" w:rsidP="00E71DDD">
          <w:pPr>
            <w:pStyle w:val="4"/>
            <w:numPr>
              <w:ilvl w:val="3"/>
              <w:numId w:val="81"/>
            </w:numPr>
            <w:tabs>
              <w:tab w:val="left" w:pos="644"/>
            </w:tabs>
            <w:rPr>
              <w:rFonts w:ascii="宋体" w:hAnsi="宋体" w:cs="Arial"/>
              <w:szCs w:val="21"/>
            </w:rPr>
          </w:pPr>
          <w:r>
            <w:rPr>
              <w:rFonts w:ascii="宋体" w:hAnsi="宋体" w:cs="Arial" w:hint="eastAsia"/>
              <w:szCs w:val="21"/>
            </w:rPr>
            <w:t>重要非</w:t>
          </w:r>
          <w:r w:rsidRPr="00433E84">
            <w:rPr>
              <w:rFonts w:ascii="宋体" w:hAnsi="宋体" w:cs="Arial" w:hint="eastAsia"/>
              <w:szCs w:val="21"/>
            </w:rPr>
            <w:t>全资子公司的</w:t>
          </w:r>
          <w:r>
            <w:rPr>
              <w:rFonts w:ascii="宋体" w:hAnsi="宋体" w:cs="Arial" w:hint="eastAsia"/>
              <w:szCs w:val="21"/>
            </w:rPr>
            <w:t>主要财务信息</w:t>
          </w:r>
        </w:p>
        <w:sdt>
          <w:sdtPr>
            <w:alias w:val="是否适用：重要非全资子公司的主要财务信息[双击切换]"/>
            <w:tag w:val="_GBC_c10a7c42e39b4ac9a711e2e9d367799e"/>
            <w:id w:val="25496738"/>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重要非全资子公司的主要财务信息"/>
              <w:tag w:val="_GBC_ba918360b15748859fb63cacad1f617d"/>
              <w:id w:val="25496739"/>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25496740"/>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6111" w:type="pct"/>
            <w:tblInd w:w="-13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94"/>
            <w:gridCol w:w="856"/>
            <w:gridCol w:w="858"/>
            <w:gridCol w:w="852"/>
            <w:gridCol w:w="849"/>
            <w:gridCol w:w="849"/>
            <w:gridCol w:w="863"/>
            <w:gridCol w:w="993"/>
            <w:gridCol w:w="708"/>
            <w:gridCol w:w="849"/>
            <w:gridCol w:w="849"/>
            <w:gridCol w:w="708"/>
            <w:gridCol w:w="832"/>
          </w:tblGrid>
          <w:tr w:rsidR="00A6624F" w:rsidTr="00154787">
            <w:trPr>
              <w:trHeight w:val="241"/>
            </w:trPr>
            <w:tc>
              <w:tcPr>
                <w:tcW w:w="449"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A6624F" w:rsidRPr="009F3A99" w:rsidRDefault="00A6624F" w:rsidP="00A6624F">
                <w:pPr>
                  <w:ind w:right="-16"/>
                  <w:jc w:val="center"/>
                  <w:rPr>
                    <w:rFonts w:cs="Arial"/>
                    <w:bCs/>
                    <w:sz w:val="18"/>
                    <w:szCs w:val="18"/>
                  </w:rPr>
                </w:pPr>
                <w:r w:rsidRPr="009F3A99">
                  <w:rPr>
                    <w:rFonts w:cs="Arial" w:hint="eastAsia"/>
                    <w:bCs/>
                    <w:sz w:val="18"/>
                    <w:szCs w:val="18"/>
                    <w:lang w:val="en-GB"/>
                  </w:rPr>
                  <w:t>子公司名称</w:t>
                </w:r>
              </w:p>
            </w:tc>
            <w:tc>
              <w:tcPr>
                <w:tcW w:w="2318"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ind w:right="-16"/>
                  <w:jc w:val="center"/>
                  <w:rPr>
                    <w:rFonts w:cs="Arial"/>
                    <w:bCs/>
                    <w:sz w:val="18"/>
                    <w:szCs w:val="18"/>
                  </w:rPr>
                </w:pPr>
                <w:r w:rsidRPr="009F3A99">
                  <w:rPr>
                    <w:rFonts w:cs="Arial" w:hint="eastAsia"/>
                    <w:bCs/>
                    <w:sz w:val="18"/>
                    <w:szCs w:val="18"/>
                    <w:lang w:val="en-GB"/>
                  </w:rPr>
                  <w:t>期末余额</w:t>
                </w:r>
              </w:p>
            </w:tc>
            <w:tc>
              <w:tcPr>
                <w:tcW w:w="2233"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A6624F" w:rsidRPr="009F3A99" w:rsidRDefault="00A6624F" w:rsidP="00A6624F">
                <w:pPr>
                  <w:ind w:right="-16"/>
                  <w:jc w:val="center"/>
                  <w:rPr>
                    <w:rFonts w:cs="Arial"/>
                    <w:bCs/>
                    <w:sz w:val="18"/>
                    <w:szCs w:val="18"/>
                  </w:rPr>
                </w:pPr>
                <w:r w:rsidRPr="009F3A99">
                  <w:rPr>
                    <w:rFonts w:cs="Arial" w:hint="eastAsia"/>
                    <w:bCs/>
                    <w:sz w:val="18"/>
                    <w:szCs w:val="18"/>
                    <w:lang w:val="en-GB"/>
                  </w:rPr>
                  <w:t>期初余额</w:t>
                </w:r>
              </w:p>
            </w:tc>
          </w:tr>
          <w:tr w:rsidR="00A6624F" w:rsidTr="00154787">
            <w:trPr>
              <w:trHeight w:val="241"/>
            </w:trPr>
            <w:tc>
              <w:tcPr>
                <w:tcW w:w="449" w:type="pct"/>
                <w:vMerge/>
                <w:tcBorders>
                  <w:top w:val="single" w:sz="4" w:space="0" w:color="auto"/>
                  <w:left w:val="single" w:sz="4" w:space="0" w:color="auto"/>
                  <w:bottom w:val="single" w:sz="6" w:space="0" w:color="auto"/>
                  <w:right w:val="single" w:sz="6" w:space="0" w:color="auto"/>
                </w:tcBorders>
                <w:shd w:val="clear" w:color="auto" w:fill="auto"/>
                <w:vAlign w:val="center"/>
              </w:tcPr>
              <w:p w:rsidR="00A6624F" w:rsidRPr="009F3A99" w:rsidRDefault="00A6624F" w:rsidP="00A6624F">
                <w:pPr>
                  <w:rPr>
                    <w:rFonts w:cs="Arial"/>
                    <w:bCs/>
                    <w:sz w:val="18"/>
                    <w:szCs w:val="18"/>
                  </w:rPr>
                </w:pPr>
              </w:p>
            </w:tc>
            <w:tc>
              <w:tcPr>
                <w:tcW w:w="38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流动资产</w:t>
                </w:r>
              </w:p>
            </w:tc>
            <w:tc>
              <w:tcPr>
                <w:tcW w:w="388"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ind w:left="-40" w:right="-97"/>
                  <w:jc w:val="center"/>
                  <w:rPr>
                    <w:rFonts w:cs="Arial"/>
                    <w:sz w:val="18"/>
                    <w:szCs w:val="18"/>
                  </w:rPr>
                </w:pPr>
                <w:r w:rsidRPr="009F3A99">
                  <w:rPr>
                    <w:rFonts w:cs="Arial" w:hint="eastAsia"/>
                    <w:sz w:val="18"/>
                    <w:szCs w:val="18"/>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资产合计</w:t>
                </w:r>
              </w:p>
            </w:tc>
            <w:tc>
              <w:tcPr>
                <w:tcW w:w="38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流动负债</w:t>
                </w:r>
              </w:p>
            </w:tc>
            <w:tc>
              <w:tcPr>
                <w:tcW w:w="38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ind w:left="-40" w:right="-97"/>
                  <w:jc w:val="center"/>
                  <w:rPr>
                    <w:rFonts w:cs="Arial"/>
                    <w:sz w:val="18"/>
                    <w:szCs w:val="18"/>
                  </w:rPr>
                </w:pPr>
                <w:r w:rsidRPr="009F3A99">
                  <w:rPr>
                    <w:rFonts w:cs="Arial" w:hint="eastAsia"/>
                    <w:sz w:val="18"/>
                    <w:szCs w:val="18"/>
                    <w:lang w:val="en-GB"/>
                  </w:rPr>
                  <w:t>非流动负债</w:t>
                </w:r>
              </w:p>
            </w:tc>
            <w:tc>
              <w:tcPr>
                <w:tcW w:w="39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负债合计</w:t>
                </w:r>
              </w:p>
            </w:tc>
            <w:tc>
              <w:tcPr>
                <w:tcW w:w="449"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流动资产</w:t>
                </w:r>
              </w:p>
            </w:tc>
            <w:tc>
              <w:tcPr>
                <w:tcW w:w="32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ind w:left="-40" w:right="-97"/>
                  <w:jc w:val="center"/>
                  <w:rPr>
                    <w:rFonts w:cs="Arial"/>
                    <w:sz w:val="18"/>
                    <w:szCs w:val="18"/>
                  </w:rPr>
                </w:pPr>
                <w:r w:rsidRPr="009F3A99">
                  <w:rPr>
                    <w:rFonts w:cs="Arial" w:hint="eastAsia"/>
                    <w:sz w:val="18"/>
                    <w:szCs w:val="18"/>
                    <w:lang w:val="en-GB"/>
                  </w:rPr>
                  <w:t>非流动资产</w:t>
                </w:r>
              </w:p>
            </w:tc>
            <w:tc>
              <w:tcPr>
                <w:tcW w:w="38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资产合计</w:t>
                </w:r>
              </w:p>
            </w:tc>
            <w:tc>
              <w:tcPr>
                <w:tcW w:w="384"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流动负债</w:t>
                </w:r>
              </w:p>
            </w:tc>
            <w:tc>
              <w:tcPr>
                <w:tcW w:w="32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ind w:left="-40" w:right="-97"/>
                  <w:jc w:val="center"/>
                  <w:rPr>
                    <w:rFonts w:cs="Arial"/>
                    <w:sz w:val="18"/>
                    <w:szCs w:val="18"/>
                  </w:rPr>
                </w:pPr>
                <w:r w:rsidRPr="009F3A99">
                  <w:rPr>
                    <w:rFonts w:cs="Arial" w:hint="eastAsia"/>
                    <w:sz w:val="18"/>
                    <w:szCs w:val="18"/>
                    <w:lang w:val="en-GB"/>
                  </w:rPr>
                  <w:t>非流动负债</w:t>
                </w:r>
              </w:p>
            </w:tc>
            <w:tc>
              <w:tcPr>
                <w:tcW w:w="377" w:type="pct"/>
                <w:tcBorders>
                  <w:top w:val="single" w:sz="6" w:space="0" w:color="auto"/>
                  <w:left w:val="single" w:sz="6" w:space="0" w:color="auto"/>
                  <w:bottom w:val="single" w:sz="6" w:space="0" w:color="auto"/>
                  <w:right w:val="single" w:sz="4" w:space="0" w:color="auto"/>
                </w:tcBorders>
                <w:shd w:val="clear" w:color="auto" w:fill="auto"/>
                <w:vAlign w:val="center"/>
              </w:tcPr>
              <w:p w:rsidR="00A6624F" w:rsidRPr="009F3A99" w:rsidRDefault="00A6624F" w:rsidP="00A6624F">
                <w:pPr>
                  <w:jc w:val="center"/>
                  <w:rPr>
                    <w:rFonts w:cs="Arial"/>
                    <w:sz w:val="18"/>
                    <w:szCs w:val="18"/>
                  </w:rPr>
                </w:pPr>
                <w:r w:rsidRPr="009F3A99">
                  <w:rPr>
                    <w:rFonts w:cs="Arial" w:hint="eastAsia"/>
                    <w:sz w:val="18"/>
                    <w:szCs w:val="18"/>
                    <w:lang w:val="en-GB"/>
                  </w:rPr>
                  <w:t>负债合计</w:t>
                </w:r>
              </w:p>
            </w:tc>
          </w:tr>
          <w:sdt>
            <w:sdtPr>
              <w:rPr>
                <w:sz w:val="15"/>
                <w:szCs w:val="15"/>
              </w:rPr>
              <w:alias w:val="重要非全资子公司的主要财务信息明细"/>
              <w:tag w:val="_GBC_feef0d2d67a84217a9099e634bb2d3df"/>
              <w:id w:val="25496754"/>
              <w:lock w:val="sdtLocked"/>
            </w:sdtPr>
            <w:sdtContent>
              <w:tr w:rsidR="00A6624F" w:rsidTr="00154787">
                <w:sdt>
                  <w:sdtPr>
                    <w:rPr>
                      <w:sz w:val="15"/>
                      <w:szCs w:val="15"/>
                    </w:rPr>
                    <w:alias w:val="重要非全资子公司的主要财务信息明细-子公司名称"/>
                    <w:tag w:val="_GBC_47bc477dc4754e4abd2f8c711daf4050"/>
                    <w:id w:val="25496741"/>
                    <w:lock w:val="sdtLocked"/>
                  </w:sdtPr>
                  <w:sdtContent>
                    <w:tc>
                      <w:tcPr>
                        <w:tcW w:w="449" w:type="pct"/>
                        <w:tcBorders>
                          <w:top w:val="single" w:sz="6" w:space="0" w:color="auto"/>
                          <w:left w:val="single" w:sz="4" w:space="0" w:color="auto"/>
                          <w:bottom w:val="single" w:sz="4" w:space="0" w:color="auto"/>
                          <w:right w:val="single" w:sz="6" w:space="0" w:color="auto"/>
                        </w:tcBorders>
                      </w:tcPr>
                      <w:p w:rsidR="00A6624F" w:rsidRPr="009F3A99" w:rsidRDefault="00A6624F" w:rsidP="00A6624F">
                        <w:pPr>
                          <w:rPr>
                            <w:sz w:val="15"/>
                            <w:szCs w:val="15"/>
                          </w:rPr>
                        </w:pPr>
                        <w:r w:rsidRPr="009F3A99">
                          <w:rPr>
                            <w:sz w:val="15"/>
                            <w:szCs w:val="15"/>
                          </w:rPr>
                          <w:t>佳</w:t>
                        </w:r>
                        <w:proofErr w:type="gramStart"/>
                        <w:r w:rsidRPr="009F3A99">
                          <w:rPr>
                            <w:sz w:val="15"/>
                            <w:szCs w:val="15"/>
                          </w:rPr>
                          <w:t>都健讯</w:t>
                        </w:r>
                        <w:proofErr w:type="gramEnd"/>
                      </w:p>
                    </w:tc>
                  </w:sdtContent>
                </w:sdt>
                <w:sdt>
                  <w:sdtPr>
                    <w:rPr>
                      <w:sz w:val="15"/>
                      <w:szCs w:val="15"/>
                    </w:rPr>
                    <w:alias w:val="重要非全资子公司的主要财务信息明细-流动资产"/>
                    <w:tag w:val="_GBC_e4074d7f7cd4405e91eac5f049dca7e2"/>
                    <w:id w:val="25496742"/>
                    <w:lock w:val="sdtLocked"/>
                  </w:sdtPr>
                  <w:sdtContent>
                    <w:tc>
                      <w:tcPr>
                        <w:tcW w:w="387"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184,826,329.03</w:t>
                        </w:r>
                      </w:p>
                    </w:tc>
                  </w:sdtContent>
                </w:sdt>
                <w:sdt>
                  <w:sdtPr>
                    <w:rPr>
                      <w:sz w:val="15"/>
                      <w:szCs w:val="15"/>
                    </w:rPr>
                    <w:alias w:val="重要非全资子公司的主要财务信息明细-非流动资产"/>
                    <w:tag w:val="_GBC_b0286703fff349229a49028f22bf3235"/>
                    <w:id w:val="25496743"/>
                    <w:lock w:val="sdtLocked"/>
                  </w:sdtPr>
                  <w:sdtContent>
                    <w:tc>
                      <w:tcPr>
                        <w:tcW w:w="388"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51,807,305.05</w:t>
                        </w:r>
                      </w:p>
                    </w:tc>
                  </w:sdtContent>
                </w:sdt>
                <w:sdt>
                  <w:sdtPr>
                    <w:rPr>
                      <w:sz w:val="15"/>
                      <w:szCs w:val="15"/>
                    </w:rPr>
                    <w:alias w:val="重要非全资子公司的主要财务信息明细-资产合计"/>
                    <w:tag w:val="_GBC_c6950c8786e648f6a0b28084bb140226"/>
                    <w:id w:val="25496744"/>
                    <w:lock w:val="sdtLocked"/>
                  </w:sdtPr>
                  <w:sdtContent>
                    <w:tc>
                      <w:tcPr>
                        <w:tcW w:w="385"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236,633,634.08</w:t>
                        </w:r>
                      </w:p>
                    </w:tc>
                  </w:sdtContent>
                </w:sdt>
                <w:sdt>
                  <w:sdtPr>
                    <w:rPr>
                      <w:sz w:val="15"/>
                      <w:szCs w:val="15"/>
                    </w:rPr>
                    <w:alias w:val="重要非全资子公司的主要财务信息明细-流动负债"/>
                    <w:tag w:val="_GBC_37ad6b3699164553bff2446458d4282a"/>
                    <w:id w:val="25496745"/>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161,304,004.40</w:t>
                        </w:r>
                      </w:p>
                    </w:tc>
                  </w:sdtContent>
                </w:sdt>
                <w:sdt>
                  <w:sdtPr>
                    <w:rPr>
                      <w:sz w:val="15"/>
                      <w:szCs w:val="15"/>
                    </w:rPr>
                    <w:alias w:val="重要非全资子公司的主要财务信息明细-非流动负债"/>
                    <w:tag w:val="_GBC_83b71020e2564d288d2d13d39e9e0d0c"/>
                    <w:id w:val="25496746"/>
                    <w:lock w:val="sdtLocked"/>
                    <w:showingPlcHdr/>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p>
                    </w:tc>
                  </w:sdtContent>
                </w:sdt>
                <w:sdt>
                  <w:sdtPr>
                    <w:rPr>
                      <w:sz w:val="15"/>
                      <w:szCs w:val="15"/>
                    </w:rPr>
                    <w:alias w:val="重要非全资子公司的主要财务信息明细-负债合计"/>
                    <w:tag w:val="_GBC_e5d006bb445942a484d0c1dffe89d6a7"/>
                    <w:id w:val="25496747"/>
                    <w:lock w:val="sdtLocked"/>
                  </w:sdtPr>
                  <w:sdtContent>
                    <w:tc>
                      <w:tcPr>
                        <w:tcW w:w="39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161,304,004.40</w:t>
                        </w:r>
                      </w:p>
                    </w:tc>
                  </w:sdtContent>
                </w:sdt>
                <w:sdt>
                  <w:sdtPr>
                    <w:rPr>
                      <w:sz w:val="15"/>
                      <w:szCs w:val="15"/>
                    </w:rPr>
                    <w:alias w:val="重要非全资子公司的主要财务信息明细-流动资产"/>
                    <w:tag w:val="_GBC_23580993a82340578b8cb82c78e5b317"/>
                    <w:id w:val="25496748"/>
                    <w:lock w:val="sdtLocked"/>
                  </w:sdtPr>
                  <w:sdtContent>
                    <w:tc>
                      <w:tcPr>
                        <w:tcW w:w="449"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149,791,023.68</w:t>
                        </w:r>
                      </w:p>
                    </w:tc>
                  </w:sdtContent>
                </w:sdt>
                <w:sdt>
                  <w:sdtPr>
                    <w:rPr>
                      <w:sz w:val="15"/>
                      <w:szCs w:val="15"/>
                    </w:rPr>
                    <w:alias w:val="重要非全资子公司的主要财务信息明细-非流动资产"/>
                    <w:tag w:val="_GBC_22b1682add794491a91ec4b40f917e28"/>
                    <w:id w:val="25496749"/>
                    <w:lock w:val="sdtLocked"/>
                  </w:sdtPr>
                  <w:sdtContent>
                    <w:tc>
                      <w:tcPr>
                        <w:tcW w:w="32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7,683,926.68</w:t>
                        </w:r>
                      </w:p>
                    </w:tc>
                  </w:sdtContent>
                </w:sdt>
                <w:sdt>
                  <w:sdtPr>
                    <w:rPr>
                      <w:sz w:val="15"/>
                      <w:szCs w:val="15"/>
                    </w:rPr>
                    <w:alias w:val="重要非全资子公司的主要财务信息明细-资产合计"/>
                    <w:tag w:val="_GBC_3c65c46f6aab43a08b6e2e0210c10e51"/>
                    <w:id w:val="25496750"/>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157,474,950.36</w:t>
                        </w:r>
                      </w:p>
                    </w:tc>
                  </w:sdtContent>
                </w:sdt>
                <w:sdt>
                  <w:sdtPr>
                    <w:rPr>
                      <w:sz w:val="15"/>
                      <w:szCs w:val="15"/>
                    </w:rPr>
                    <w:alias w:val="重要非全资子公司的主要财务信息明细-流动负债"/>
                    <w:tag w:val="_GBC_0309eb36a1b44a8a8f24f39c458efeb7"/>
                    <w:id w:val="25496751"/>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90,162,718.75</w:t>
                        </w:r>
                      </w:p>
                    </w:tc>
                  </w:sdtContent>
                </w:sdt>
                <w:sdt>
                  <w:sdtPr>
                    <w:rPr>
                      <w:sz w:val="15"/>
                      <w:szCs w:val="15"/>
                    </w:rPr>
                    <w:alias w:val="重要非全资子公司的主要财务信息明细-非流动负债"/>
                    <w:tag w:val="_GBC_5b4077f405d84851b7b2f5fb51ec7892"/>
                    <w:id w:val="25496752"/>
                    <w:lock w:val="sdtLocked"/>
                    <w:showingPlcHdr/>
                  </w:sdtPr>
                  <w:sdtContent>
                    <w:tc>
                      <w:tcPr>
                        <w:tcW w:w="32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p>
                    </w:tc>
                  </w:sdtContent>
                </w:sdt>
                <w:sdt>
                  <w:sdtPr>
                    <w:rPr>
                      <w:sz w:val="15"/>
                      <w:szCs w:val="15"/>
                    </w:rPr>
                    <w:alias w:val="重要非全资子公司的主要财务信息明细-负债合计"/>
                    <w:tag w:val="_GBC_c8dc74c1edfb42e9b858254aac8a5c65"/>
                    <w:id w:val="25496753"/>
                    <w:lock w:val="sdtLocked"/>
                  </w:sdtPr>
                  <w:sdtContent>
                    <w:tc>
                      <w:tcPr>
                        <w:tcW w:w="377" w:type="pct"/>
                        <w:tcBorders>
                          <w:top w:val="single" w:sz="6" w:space="0" w:color="auto"/>
                          <w:left w:val="single" w:sz="6" w:space="0" w:color="auto"/>
                          <w:bottom w:val="single" w:sz="4" w:space="0" w:color="auto"/>
                          <w:right w:val="single" w:sz="4" w:space="0" w:color="auto"/>
                        </w:tcBorders>
                      </w:tcPr>
                      <w:p w:rsidR="00A6624F" w:rsidRPr="009F3A99" w:rsidRDefault="00A6624F" w:rsidP="00A6624F">
                        <w:pPr>
                          <w:jc w:val="right"/>
                          <w:rPr>
                            <w:sz w:val="15"/>
                            <w:szCs w:val="15"/>
                          </w:rPr>
                        </w:pPr>
                        <w:r w:rsidRPr="009F3A99">
                          <w:rPr>
                            <w:sz w:val="15"/>
                            <w:szCs w:val="15"/>
                          </w:rPr>
                          <w:t>90,162,718.75</w:t>
                        </w:r>
                      </w:p>
                    </w:tc>
                  </w:sdtContent>
                </w:sdt>
              </w:tr>
            </w:sdtContent>
          </w:sdt>
          <w:sdt>
            <w:sdtPr>
              <w:rPr>
                <w:sz w:val="15"/>
                <w:szCs w:val="15"/>
              </w:rPr>
              <w:alias w:val="重要非全资子公司的主要财务信息明细"/>
              <w:tag w:val="_GBC_feef0d2d67a84217a9099e634bb2d3df"/>
              <w:id w:val="25496768"/>
              <w:lock w:val="sdtLocked"/>
            </w:sdtPr>
            <w:sdtContent>
              <w:tr w:rsidR="00A6624F" w:rsidTr="00154787">
                <w:sdt>
                  <w:sdtPr>
                    <w:rPr>
                      <w:sz w:val="15"/>
                      <w:szCs w:val="15"/>
                    </w:rPr>
                    <w:alias w:val="重要非全资子公司的主要财务信息明细-子公司名称"/>
                    <w:tag w:val="_GBC_47bc477dc4754e4abd2f8c711daf4050"/>
                    <w:id w:val="25496755"/>
                    <w:lock w:val="sdtLocked"/>
                  </w:sdtPr>
                  <w:sdtContent>
                    <w:tc>
                      <w:tcPr>
                        <w:tcW w:w="449" w:type="pct"/>
                        <w:tcBorders>
                          <w:top w:val="single" w:sz="6" w:space="0" w:color="auto"/>
                          <w:left w:val="single" w:sz="4" w:space="0" w:color="auto"/>
                          <w:bottom w:val="single" w:sz="4" w:space="0" w:color="auto"/>
                          <w:right w:val="single" w:sz="6" w:space="0" w:color="auto"/>
                        </w:tcBorders>
                      </w:tcPr>
                      <w:p w:rsidR="00A6624F" w:rsidRPr="009F3A99" w:rsidRDefault="00154787" w:rsidP="00A6624F">
                        <w:pPr>
                          <w:rPr>
                            <w:sz w:val="15"/>
                            <w:szCs w:val="15"/>
                          </w:rPr>
                        </w:pPr>
                        <w:r w:rsidRPr="009F3A99">
                          <w:rPr>
                            <w:sz w:val="15"/>
                            <w:szCs w:val="15"/>
                          </w:rPr>
                          <w:t>广东方纬</w:t>
                        </w:r>
                        <w:r>
                          <w:rPr>
                            <w:rFonts w:hint="eastAsia"/>
                            <w:sz w:val="15"/>
                            <w:szCs w:val="15"/>
                          </w:rPr>
                          <w:t>科技有限公司</w:t>
                        </w:r>
                      </w:p>
                    </w:tc>
                  </w:sdtContent>
                </w:sdt>
                <w:sdt>
                  <w:sdtPr>
                    <w:rPr>
                      <w:sz w:val="15"/>
                      <w:szCs w:val="15"/>
                    </w:rPr>
                    <w:alias w:val="重要非全资子公司的主要财务信息明细-流动资产"/>
                    <w:tag w:val="_GBC_e4074d7f7cd4405e91eac5f049dca7e2"/>
                    <w:id w:val="25496756"/>
                    <w:lock w:val="sdtLocked"/>
                  </w:sdtPr>
                  <w:sdtContent>
                    <w:tc>
                      <w:tcPr>
                        <w:tcW w:w="387"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95,832,012.31</w:t>
                        </w:r>
                      </w:p>
                    </w:tc>
                  </w:sdtContent>
                </w:sdt>
                <w:sdt>
                  <w:sdtPr>
                    <w:rPr>
                      <w:sz w:val="15"/>
                      <w:szCs w:val="15"/>
                    </w:rPr>
                    <w:alias w:val="重要非全资子公司的主要财务信息明细-非流动资产"/>
                    <w:tag w:val="_GBC_b0286703fff349229a49028f22bf3235"/>
                    <w:id w:val="25496757"/>
                    <w:lock w:val="sdtLocked"/>
                  </w:sdtPr>
                  <w:sdtContent>
                    <w:tc>
                      <w:tcPr>
                        <w:tcW w:w="388"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4,694,750.51</w:t>
                        </w:r>
                      </w:p>
                    </w:tc>
                  </w:sdtContent>
                </w:sdt>
                <w:sdt>
                  <w:sdtPr>
                    <w:rPr>
                      <w:sz w:val="15"/>
                      <w:szCs w:val="15"/>
                    </w:rPr>
                    <w:alias w:val="重要非全资子公司的主要财务信息明细-资产合计"/>
                    <w:tag w:val="_GBC_c6950c8786e648f6a0b28084bb140226"/>
                    <w:id w:val="25496758"/>
                    <w:lock w:val="sdtLocked"/>
                  </w:sdtPr>
                  <w:sdtContent>
                    <w:tc>
                      <w:tcPr>
                        <w:tcW w:w="385"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100,526,762.82</w:t>
                        </w:r>
                      </w:p>
                    </w:tc>
                  </w:sdtContent>
                </w:sdt>
                <w:sdt>
                  <w:sdtPr>
                    <w:rPr>
                      <w:sz w:val="15"/>
                      <w:szCs w:val="15"/>
                    </w:rPr>
                    <w:alias w:val="重要非全资子公司的主要财务信息明细-流动负债"/>
                    <w:tag w:val="_GBC_37ad6b3699164553bff2446458d4282a"/>
                    <w:id w:val="25496759"/>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8,719,370.47</w:t>
                        </w:r>
                      </w:p>
                    </w:tc>
                  </w:sdtContent>
                </w:sdt>
                <w:sdt>
                  <w:sdtPr>
                    <w:rPr>
                      <w:sz w:val="15"/>
                      <w:szCs w:val="15"/>
                    </w:rPr>
                    <w:alias w:val="重要非全资子公司的主要财务信息明细-非流动负债"/>
                    <w:tag w:val="_GBC_83b71020e2564d288d2d13d39e9e0d0c"/>
                    <w:id w:val="25496760"/>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2,992,500</w:t>
                        </w:r>
                      </w:p>
                    </w:tc>
                  </w:sdtContent>
                </w:sdt>
                <w:sdt>
                  <w:sdtPr>
                    <w:rPr>
                      <w:sz w:val="15"/>
                      <w:szCs w:val="15"/>
                    </w:rPr>
                    <w:alias w:val="重要非全资子公司的主要财务信息明细-负债合计"/>
                    <w:tag w:val="_GBC_e5d006bb445942a484d0c1dffe89d6a7"/>
                    <w:id w:val="25496761"/>
                    <w:lock w:val="sdtLocked"/>
                  </w:sdtPr>
                  <w:sdtContent>
                    <w:tc>
                      <w:tcPr>
                        <w:tcW w:w="39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Pr>
                            <w:sz w:val="15"/>
                            <w:szCs w:val="15"/>
                          </w:rPr>
                          <w:t>11,711,870.47</w:t>
                        </w:r>
                      </w:p>
                    </w:tc>
                  </w:sdtContent>
                </w:sdt>
                <w:sdt>
                  <w:sdtPr>
                    <w:rPr>
                      <w:sz w:val="15"/>
                      <w:szCs w:val="15"/>
                    </w:rPr>
                    <w:alias w:val="重要非全资子公司的主要财务信息明细-流动资产"/>
                    <w:tag w:val="_GBC_23580993a82340578b8cb82c78e5b317"/>
                    <w:id w:val="25496762"/>
                    <w:lock w:val="sdtLocked"/>
                  </w:sdtPr>
                  <w:sdtContent>
                    <w:tc>
                      <w:tcPr>
                        <w:tcW w:w="449"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103,128,577.69</w:t>
                        </w:r>
                      </w:p>
                    </w:tc>
                  </w:sdtContent>
                </w:sdt>
                <w:sdt>
                  <w:sdtPr>
                    <w:rPr>
                      <w:sz w:val="15"/>
                      <w:szCs w:val="15"/>
                    </w:rPr>
                    <w:alias w:val="重要非全资子公司的主要财务信息明细-非流动资产"/>
                    <w:tag w:val="_GBC_22b1682add794491a91ec4b40f917e28"/>
                    <w:id w:val="25496763"/>
                    <w:lock w:val="sdtLocked"/>
                  </w:sdtPr>
                  <w:sdtContent>
                    <w:tc>
                      <w:tcPr>
                        <w:tcW w:w="32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2,903,351.05</w:t>
                        </w:r>
                      </w:p>
                    </w:tc>
                  </w:sdtContent>
                </w:sdt>
                <w:sdt>
                  <w:sdtPr>
                    <w:rPr>
                      <w:sz w:val="15"/>
                      <w:szCs w:val="15"/>
                    </w:rPr>
                    <w:alias w:val="重要非全资子公司的主要财务信息明细-资产合计"/>
                    <w:tag w:val="_GBC_3c65c46f6aab43a08b6e2e0210c10e51"/>
                    <w:id w:val="25496764"/>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106,031,928.74</w:t>
                        </w:r>
                      </w:p>
                    </w:tc>
                  </w:sdtContent>
                </w:sdt>
                <w:sdt>
                  <w:sdtPr>
                    <w:rPr>
                      <w:sz w:val="15"/>
                      <w:szCs w:val="15"/>
                    </w:rPr>
                    <w:alias w:val="重要非全资子公司的主要财务信息明细-流动负债"/>
                    <w:tag w:val="_GBC_0309eb36a1b44a8a8f24f39c458efeb7"/>
                    <w:id w:val="25496765"/>
                    <w:lock w:val="sdtLocked"/>
                  </w:sdtPr>
                  <w:sdtContent>
                    <w:tc>
                      <w:tcPr>
                        <w:tcW w:w="384"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15,177,610.67</w:t>
                        </w:r>
                      </w:p>
                    </w:tc>
                  </w:sdtContent>
                </w:sdt>
                <w:sdt>
                  <w:sdtPr>
                    <w:rPr>
                      <w:sz w:val="15"/>
                      <w:szCs w:val="15"/>
                    </w:rPr>
                    <w:alias w:val="重要非全资子公司的主要财务信息明细-非流动负债"/>
                    <w:tag w:val="_GBC_5b4077f405d84851b7b2f5fb51ec7892"/>
                    <w:id w:val="25496766"/>
                    <w:lock w:val="sdtLocked"/>
                  </w:sdtPr>
                  <w:sdtContent>
                    <w:tc>
                      <w:tcPr>
                        <w:tcW w:w="32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jc w:val="right"/>
                          <w:rPr>
                            <w:sz w:val="15"/>
                            <w:szCs w:val="15"/>
                          </w:rPr>
                        </w:pPr>
                        <w:r w:rsidRPr="009F3A99">
                          <w:rPr>
                            <w:sz w:val="15"/>
                            <w:szCs w:val="15"/>
                          </w:rPr>
                          <w:t>3,338,508.59</w:t>
                        </w:r>
                      </w:p>
                    </w:tc>
                  </w:sdtContent>
                </w:sdt>
                <w:sdt>
                  <w:sdtPr>
                    <w:rPr>
                      <w:sz w:val="15"/>
                      <w:szCs w:val="15"/>
                    </w:rPr>
                    <w:alias w:val="重要非全资子公司的主要财务信息明细-负债合计"/>
                    <w:tag w:val="_GBC_c8dc74c1edfb42e9b858254aac8a5c65"/>
                    <w:id w:val="25496767"/>
                    <w:lock w:val="sdtLocked"/>
                  </w:sdtPr>
                  <w:sdtContent>
                    <w:tc>
                      <w:tcPr>
                        <w:tcW w:w="377" w:type="pct"/>
                        <w:tcBorders>
                          <w:top w:val="single" w:sz="6" w:space="0" w:color="auto"/>
                          <w:left w:val="single" w:sz="6" w:space="0" w:color="auto"/>
                          <w:bottom w:val="single" w:sz="4" w:space="0" w:color="auto"/>
                          <w:right w:val="single" w:sz="4" w:space="0" w:color="auto"/>
                        </w:tcBorders>
                      </w:tcPr>
                      <w:p w:rsidR="00A6624F" w:rsidRPr="009F3A99" w:rsidRDefault="00A6624F" w:rsidP="00A6624F">
                        <w:pPr>
                          <w:jc w:val="right"/>
                          <w:rPr>
                            <w:sz w:val="15"/>
                            <w:szCs w:val="15"/>
                          </w:rPr>
                        </w:pPr>
                        <w:r w:rsidRPr="009F3A99">
                          <w:rPr>
                            <w:sz w:val="15"/>
                            <w:szCs w:val="15"/>
                          </w:rPr>
                          <w:t>18,516,119.26</w:t>
                        </w:r>
                      </w:p>
                    </w:tc>
                  </w:sdtContent>
                </w:sdt>
              </w:tr>
            </w:sdtContent>
          </w:sdt>
        </w:tbl>
        <w:p w:rsidR="00A6624F" w:rsidRDefault="00A6624F"/>
        <w:p w:rsidR="00A6624F" w:rsidRDefault="00A6624F">
          <w:pPr>
            <w:rPr>
              <w:rFonts w:cs="Arial"/>
              <w:szCs w:val="21"/>
            </w:rPr>
          </w:pPr>
        </w:p>
        <w:tbl>
          <w:tblPr>
            <w:tblW w:w="6110" w:type="pct"/>
            <w:tblInd w:w="-13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279"/>
            <w:gridCol w:w="1274"/>
            <w:gridCol w:w="1139"/>
            <w:gridCol w:w="1128"/>
            <w:gridCol w:w="1278"/>
            <w:gridCol w:w="1276"/>
            <w:gridCol w:w="1276"/>
            <w:gridCol w:w="1130"/>
            <w:gridCol w:w="1278"/>
          </w:tblGrid>
          <w:tr w:rsidR="00A6624F" w:rsidTr="00917457">
            <w:trPr>
              <w:trHeight w:val="241"/>
            </w:trPr>
            <w:tc>
              <w:tcPr>
                <w:tcW w:w="578"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ind w:right="-16"/>
                  <w:jc w:val="center"/>
                  <w:rPr>
                    <w:rFonts w:cs="Arial"/>
                    <w:bCs/>
                    <w:sz w:val="18"/>
                    <w:szCs w:val="18"/>
                  </w:rPr>
                </w:pPr>
                <w:r w:rsidRPr="009F3A99">
                  <w:rPr>
                    <w:rFonts w:cs="Arial" w:hint="eastAsia"/>
                    <w:bCs/>
                    <w:sz w:val="18"/>
                    <w:szCs w:val="18"/>
                    <w:lang w:val="en-GB"/>
                  </w:rPr>
                  <w:t>子公司名称</w:t>
                </w:r>
              </w:p>
            </w:tc>
            <w:tc>
              <w:tcPr>
                <w:tcW w:w="2179"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ind w:right="-16"/>
                  <w:jc w:val="center"/>
                  <w:rPr>
                    <w:rFonts w:cs="Arial"/>
                    <w:bCs/>
                    <w:sz w:val="18"/>
                    <w:szCs w:val="18"/>
                  </w:rPr>
                </w:pPr>
                <w:r w:rsidRPr="009F3A99">
                  <w:rPr>
                    <w:rFonts w:cs="Arial" w:hint="eastAsia"/>
                    <w:bCs/>
                    <w:sz w:val="18"/>
                    <w:szCs w:val="18"/>
                    <w:lang w:val="en-GB"/>
                  </w:rPr>
                  <w:t>本期发生额</w:t>
                </w:r>
              </w:p>
            </w:tc>
            <w:tc>
              <w:tcPr>
                <w:tcW w:w="2243"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A6624F" w:rsidRPr="009F3A99" w:rsidRDefault="00A6624F" w:rsidP="00A6624F">
                <w:pPr>
                  <w:spacing w:line="276" w:lineRule="auto"/>
                  <w:ind w:right="-16"/>
                  <w:jc w:val="center"/>
                  <w:rPr>
                    <w:rFonts w:cs="Arial"/>
                    <w:bCs/>
                    <w:sz w:val="18"/>
                    <w:szCs w:val="18"/>
                  </w:rPr>
                </w:pPr>
                <w:r w:rsidRPr="009F3A99">
                  <w:rPr>
                    <w:rFonts w:cs="Arial" w:hint="eastAsia"/>
                    <w:bCs/>
                    <w:sz w:val="18"/>
                    <w:szCs w:val="18"/>
                    <w:lang w:val="en-GB"/>
                  </w:rPr>
                  <w:t>上期发生额</w:t>
                </w:r>
              </w:p>
            </w:tc>
          </w:tr>
          <w:tr w:rsidR="00A6624F" w:rsidTr="00917457">
            <w:trPr>
              <w:trHeight w:val="241"/>
            </w:trPr>
            <w:tc>
              <w:tcPr>
                <w:tcW w:w="578" w:type="pct"/>
                <w:vMerge/>
                <w:tcBorders>
                  <w:top w:val="single" w:sz="4" w:space="0" w:color="auto"/>
                  <w:left w:val="single" w:sz="4" w:space="0" w:color="auto"/>
                  <w:bottom w:val="single" w:sz="6" w:space="0" w:color="auto"/>
                  <w:right w:val="single" w:sz="6" w:space="0" w:color="auto"/>
                </w:tcBorders>
                <w:shd w:val="clear" w:color="auto" w:fill="auto"/>
                <w:vAlign w:val="center"/>
              </w:tcPr>
              <w:p w:rsidR="00A6624F" w:rsidRPr="009F3A99" w:rsidRDefault="00A6624F" w:rsidP="00A6624F">
                <w:pPr>
                  <w:jc w:val="center"/>
                  <w:rPr>
                    <w:rFonts w:cs="Arial"/>
                    <w:bCs/>
                    <w:sz w:val="18"/>
                    <w:szCs w:val="18"/>
                  </w:rPr>
                </w:pPr>
              </w:p>
            </w:tc>
            <w:tc>
              <w:tcPr>
                <w:tcW w:w="576"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营业收入</w:t>
                </w:r>
              </w:p>
            </w:tc>
            <w:tc>
              <w:tcPr>
                <w:tcW w:w="515"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净利润</w:t>
                </w:r>
              </w:p>
            </w:tc>
            <w:tc>
              <w:tcPr>
                <w:tcW w:w="510"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综合收益总额</w:t>
                </w:r>
              </w:p>
            </w:tc>
            <w:tc>
              <w:tcPr>
                <w:tcW w:w="578"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经营活动现金流量</w:t>
                </w:r>
              </w:p>
            </w:tc>
            <w:tc>
              <w:tcPr>
                <w:tcW w:w="57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营业收入</w:t>
                </w:r>
              </w:p>
            </w:tc>
            <w:tc>
              <w:tcPr>
                <w:tcW w:w="577"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净利润</w:t>
                </w:r>
              </w:p>
            </w:tc>
            <w:tc>
              <w:tcPr>
                <w:tcW w:w="511" w:type="pct"/>
                <w:tcBorders>
                  <w:top w:val="single" w:sz="6" w:space="0" w:color="auto"/>
                  <w:left w:val="single" w:sz="6" w:space="0" w:color="auto"/>
                  <w:bottom w:val="single" w:sz="6" w:space="0" w:color="auto"/>
                  <w:right w:val="single" w:sz="6"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综合收益总额</w:t>
                </w:r>
              </w:p>
            </w:tc>
            <w:tc>
              <w:tcPr>
                <w:tcW w:w="577" w:type="pct"/>
                <w:tcBorders>
                  <w:top w:val="single" w:sz="6" w:space="0" w:color="auto"/>
                  <w:left w:val="single" w:sz="6" w:space="0" w:color="auto"/>
                  <w:bottom w:val="single" w:sz="6" w:space="0" w:color="auto"/>
                  <w:right w:val="single" w:sz="4" w:space="0" w:color="auto"/>
                </w:tcBorders>
                <w:shd w:val="clear" w:color="auto" w:fill="auto"/>
                <w:vAlign w:val="center"/>
              </w:tcPr>
              <w:p w:rsidR="00A6624F" w:rsidRPr="009F3A99" w:rsidRDefault="00A6624F" w:rsidP="00A6624F">
                <w:pPr>
                  <w:spacing w:line="276" w:lineRule="auto"/>
                  <w:jc w:val="center"/>
                  <w:rPr>
                    <w:rFonts w:cs="Arial"/>
                    <w:sz w:val="18"/>
                    <w:szCs w:val="18"/>
                  </w:rPr>
                </w:pPr>
                <w:r w:rsidRPr="009F3A99">
                  <w:rPr>
                    <w:rFonts w:cs="Arial" w:hint="eastAsia"/>
                    <w:sz w:val="18"/>
                    <w:szCs w:val="18"/>
                    <w:lang w:val="en-GB"/>
                  </w:rPr>
                  <w:t>经营活动现金流量</w:t>
                </w:r>
              </w:p>
            </w:tc>
          </w:tr>
          <w:sdt>
            <w:sdtPr>
              <w:rPr>
                <w:sz w:val="15"/>
                <w:szCs w:val="15"/>
              </w:rPr>
              <w:alias w:val="重要非全资子公司的主要财务信息明细"/>
              <w:tag w:val="_GBC_330f4405d49345f7b8f69770f6eb8b4a"/>
              <w:id w:val="25496778"/>
              <w:lock w:val="sdtLocked"/>
            </w:sdtPr>
            <w:sdtContent>
              <w:tr w:rsidR="00A6624F" w:rsidTr="00917457">
                <w:sdt>
                  <w:sdtPr>
                    <w:rPr>
                      <w:sz w:val="15"/>
                      <w:szCs w:val="15"/>
                    </w:rPr>
                    <w:alias w:val="重要非全资子公司的主要财务信息明细-子公司名称"/>
                    <w:tag w:val="_GBC_9fc5faea7a4c4b1684eee563cf6d1956"/>
                    <w:id w:val="25496769"/>
                    <w:lock w:val="sdtLocked"/>
                  </w:sdtPr>
                  <w:sdtContent>
                    <w:tc>
                      <w:tcPr>
                        <w:tcW w:w="578" w:type="pct"/>
                        <w:tcBorders>
                          <w:top w:val="single" w:sz="6" w:space="0" w:color="auto"/>
                          <w:left w:val="single" w:sz="4" w:space="0" w:color="auto"/>
                          <w:bottom w:val="single" w:sz="4" w:space="0" w:color="auto"/>
                          <w:right w:val="single" w:sz="6" w:space="0" w:color="auto"/>
                        </w:tcBorders>
                      </w:tcPr>
                      <w:p w:rsidR="00A6624F" w:rsidRPr="009F3A99" w:rsidRDefault="00A6624F" w:rsidP="00A6624F">
                        <w:pPr>
                          <w:spacing w:line="276" w:lineRule="auto"/>
                          <w:rPr>
                            <w:sz w:val="15"/>
                            <w:szCs w:val="15"/>
                          </w:rPr>
                        </w:pPr>
                        <w:r w:rsidRPr="009F3A99">
                          <w:rPr>
                            <w:sz w:val="15"/>
                            <w:szCs w:val="15"/>
                          </w:rPr>
                          <w:t>佳</w:t>
                        </w:r>
                        <w:proofErr w:type="gramStart"/>
                        <w:r w:rsidRPr="009F3A99">
                          <w:rPr>
                            <w:sz w:val="15"/>
                            <w:szCs w:val="15"/>
                          </w:rPr>
                          <w:t>都健讯</w:t>
                        </w:r>
                        <w:proofErr w:type="gramEnd"/>
                      </w:p>
                    </w:tc>
                  </w:sdtContent>
                </w:sdt>
                <w:sdt>
                  <w:sdtPr>
                    <w:rPr>
                      <w:sz w:val="15"/>
                      <w:szCs w:val="15"/>
                    </w:rPr>
                    <w:alias w:val="重要非全资子公司的主要财务信息明细-营业收入"/>
                    <w:tag w:val="_GBC_a06dcec8ebf741dca9582288b3cca466"/>
                    <w:id w:val="25496770"/>
                    <w:lock w:val="sdtLocked"/>
                  </w:sdtPr>
                  <w:sdtContent>
                    <w:tc>
                      <w:tcPr>
                        <w:tcW w:w="576"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51,790,060.12</w:t>
                        </w:r>
                      </w:p>
                    </w:tc>
                  </w:sdtContent>
                </w:sdt>
                <w:sdt>
                  <w:sdtPr>
                    <w:rPr>
                      <w:sz w:val="15"/>
                      <w:szCs w:val="15"/>
                    </w:rPr>
                    <w:alias w:val="重要非全资子公司的主要财务信息明细-净利润"/>
                    <w:tag w:val="_GBC_2caebeef2940406a89553b657ad98250"/>
                    <w:id w:val="25496771"/>
                    <w:lock w:val="sdtLocked"/>
                  </w:sdtPr>
                  <w:sdtContent>
                    <w:tc>
                      <w:tcPr>
                        <w:tcW w:w="515"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8,017,398.07</w:t>
                        </w:r>
                      </w:p>
                    </w:tc>
                  </w:sdtContent>
                </w:sdt>
                <w:sdt>
                  <w:sdtPr>
                    <w:rPr>
                      <w:sz w:val="15"/>
                      <w:szCs w:val="15"/>
                    </w:rPr>
                    <w:alias w:val="重要非全资子公司的主要财务信息明细-综合收益总额"/>
                    <w:tag w:val="_GBC_1c8a65629ed746d6958f547807baf4c0"/>
                    <w:id w:val="25496772"/>
                    <w:lock w:val="sdtLocked"/>
                  </w:sdtPr>
                  <w:sdtContent>
                    <w:tc>
                      <w:tcPr>
                        <w:tcW w:w="51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8,017,398.07</w:t>
                        </w:r>
                      </w:p>
                    </w:tc>
                  </w:sdtContent>
                </w:sdt>
                <w:sdt>
                  <w:sdtPr>
                    <w:rPr>
                      <w:sz w:val="15"/>
                      <w:szCs w:val="15"/>
                    </w:rPr>
                    <w:alias w:val="重要非全资子公司的主要财务信息明细-经营活动现金流量"/>
                    <w:tag w:val="_GBC_e9fc861d0dec42eba8a70f3841093cfc"/>
                    <w:id w:val="25496773"/>
                    <w:lock w:val="sdtLocked"/>
                  </w:sdtPr>
                  <w:sdtContent>
                    <w:tc>
                      <w:tcPr>
                        <w:tcW w:w="578" w:type="pct"/>
                        <w:tcBorders>
                          <w:top w:val="single" w:sz="6" w:space="0" w:color="auto"/>
                          <w:left w:val="single" w:sz="6" w:space="0" w:color="auto"/>
                          <w:bottom w:val="single" w:sz="4" w:space="0" w:color="auto"/>
                          <w:right w:val="single" w:sz="6" w:space="0" w:color="auto"/>
                        </w:tcBorders>
                      </w:tcPr>
                      <w:p w:rsidR="00A6624F" w:rsidRPr="00756C27" w:rsidRDefault="00A6624F" w:rsidP="00A6624F">
                        <w:pPr>
                          <w:jc w:val="right"/>
                          <w:rPr>
                            <w:rFonts w:ascii="Times New Roman" w:hAnsi="Times New Roman" w:cs="Times New Roman"/>
                            <w:color w:val="0000FF"/>
                            <w:sz w:val="20"/>
                            <w:szCs w:val="20"/>
                          </w:rPr>
                        </w:pPr>
                        <w:r>
                          <w:rPr>
                            <w:sz w:val="15"/>
                            <w:szCs w:val="15"/>
                          </w:rPr>
                          <w:t>23,537,121.74</w:t>
                        </w:r>
                      </w:p>
                    </w:tc>
                  </w:sdtContent>
                </w:sdt>
                <w:sdt>
                  <w:sdtPr>
                    <w:rPr>
                      <w:sz w:val="15"/>
                      <w:szCs w:val="15"/>
                    </w:rPr>
                    <w:alias w:val="重要非全资子公司的主要财务信息明细-营业收入"/>
                    <w:tag w:val="_GBC_afc4176befe04c708d1db2687a1df772"/>
                    <w:id w:val="25496774"/>
                    <w:lock w:val="sdtLocked"/>
                  </w:sdtPr>
                  <w:sdtContent>
                    <w:tc>
                      <w:tcPr>
                        <w:tcW w:w="577" w:type="pct"/>
                        <w:tcBorders>
                          <w:top w:val="single" w:sz="6" w:space="0" w:color="auto"/>
                          <w:left w:val="single" w:sz="6" w:space="0" w:color="auto"/>
                          <w:bottom w:val="single" w:sz="4" w:space="0" w:color="auto"/>
                          <w:right w:val="single" w:sz="6" w:space="0" w:color="auto"/>
                        </w:tcBorders>
                      </w:tcPr>
                      <w:p w:rsidR="00A6624F" w:rsidRPr="009F3A99" w:rsidRDefault="00500502" w:rsidP="00A6624F">
                        <w:pPr>
                          <w:spacing w:line="276" w:lineRule="auto"/>
                          <w:jc w:val="right"/>
                          <w:rPr>
                            <w:sz w:val="15"/>
                            <w:szCs w:val="15"/>
                          </w:rPr>
                        </w:pPr>
                        <w:r>
                          <w:rPr>
                            <w:sz w:val="15"/>
                            <w:szCs w:val="15"/>
                          </w:rPr>
                          <w:t>10,253,670.65</w:t>
                        </w:r>
                      </w:p>
                    </w:tc>
                  </w:sdtContent>
                </w:sdt>
                <w:sdt>
                  <w:sdtPr>
                    <w:rPr>
                      <w:sz w:val="15"/>
                      <w:szCs w:val="15"/>
                    </w:rPr>
                    <w:alias w:val="重要非全资子公司的主要财务信息明细-净利润"/>
                    <w:tag w:val="_GBC_0eceb817ae4241e29199d3d5e649c455"/>
                    <w:id w:val="25496775"/>
                    <w:lock w:val="sdtLocked"/>
                  </w:sdtPr>
                  <w:sdtContent>
                    <w:tc>
                      <w:tcPr>
                        <w:tcW w:w="577" w:type="pct"/>
                        <w:tcBorders>
                          <w:top w:val="single" w:sz="6" w:space="0" w:color="auto"/>
                          <w:left w:val="single" w:sz="6" w:space="0" w:color="auto"/>
                          <w:bottom w:val="single" w:sz="4" w:space="0" w:color="auto"/>
                          <w:right w:val="single" w:sz="6" w:space="0" w:color="auto"/>
                        </w:tcBorders>
                      </w:tcPr>
                      <w:p w:rsidR="00A6624F" w:rsidRPr="009F3A99" w:rsidRDefault="00500502" w:rsidP="00A6624F">
                        <w:pPr>
                          <w:spacing w:line="276" w:lineRule="auto"/>
                          <w:jc w:val="right"/>
                          <w:rPr>
                            <w:sz w:val="15"/>
                            <w:szCs w:val="15"/>
                          </w:rPr>
                        </w:pPr>
                        <w:r>
                          <w:rPr>
                            <w:sz w:val="15"/>
                            <w:szCs w:val="15"/>
                          </w:rPr>
                          <w:t>-6,225.27</w:t>
                        </w:r>
                      </w:p>
                    </w:tc>
                  </w:sdtContent>
                </w:sdt>
                <w:sdt>
                  <w:sdtPr>
                    <w:rPr>
                      <w:sz w:val="15"/>
                      <w:szCs w:val="15"/>
                    </w:rPr>
                    <w:alias w:val="重要非全资子公司的主要财务信息明细-综合收益总额"/>
                    <w:tag w:val="_GBC_8d75b95800ba4fe491c474d3ef5ad908"/>
                    <w:id w:val="25496776"/>
                    <w:lock w:val="sdtLocked"/>
                  </w:sdtPr>
                  <w:sdtContent>
                    <w:tc>
                      <w:tcPr>
                        <w:tcW w:w="511" w:type="pct"/>
                        <w:tcBorders>
                          <w:top w:val="single" w:sz="6" w:space="0" w:color="auto"/>
                          <w:left w:val="single" w:sz="6" w:space="0" w:color="auto"/>
                          <w:bottom w:val="single" w:sz="4" w:space="0" w:color="auto"/>
                          <w:right w:val="single" w:sz="6" w:space="0" w:color="auto"/>
                        </w:tcBorders>
                      </w:tcPr>
                      <w:p w:rsidR="00A6624F" w:rsidRPr="009F3A99" w:rsidRDefault="00500502" w:rsidP="00A6624F">
                        <w:pPr>
                          <w:spacing w:line="276" w:lineRule="auto"/>
                          <w:jc w:val="right"/>
                          <w:rPr>
                            <w:sz w:val="15"/>
                            <w:szCs w:val="15"/>
                          </w:rPr>
                        </w:pPr>
                        <w:r>
                          <w:rPr>
                            <w:sz w:val="15"/>
                            <w:szCs w:val="15"/>
                          </w:rPr>
                          <w:t>-6,225.27</w:t>
                        </w:r>
                      </w:p>
                    </w:tc>
                  </w:sdtContent>
                </w:sdt>
                <w:sdt>
                  <w:sdtPr>
                    <w:rPr>
                      <w:sz w:val="15"/>
                      <w:szCs w:val="15"/>
                    </w:rPr>
                    <w:alias w:val="重要非全资子公司的主要财务信息明细-经营活动现金流量"/>
                    <w:tag w:val="_GBC_6f53b5875cfd46e988f49e4b1e97aaf4"/>
                    <w:id w:val="25496777"/>
                    <w:lock w:val="sdtLocked"/>
                  </w:sdtPr>
                  <w:sdtContent>
                    <w:tc>
                      <w:tcPr>
                        <w:tcW w:w="577" w:type="pct"/>
                        <w:tcBorders>
                          <w:top w:val="single" w:sz="6" w:space="0" w:color="auto"/>
                          <w:left w:val="single" w:sz="6" w:space="0" w:color="auto"/>
                          <w:bottom w:val="single" w:sz="4" w:space="0" w:color="auto"/>
                          <w:right w:val="single" w:sz="4" w:space="0" w:color="auto"/>
                        </w:tcBorders>
                      </w:tcPr>
                      <w:p w:rsidR="00A6624F" w:rsidRPr="009F3A99" w:rsidRDefault="00500502" w:rsidP="00A6624F">
                        <w:pPr>
                          <w:spacing w:line="276" w:lineRule="auto"/>
                          <w:jc w:val="right"/>
                          <w:rPr>
                            <w:sz w:val="15"/>
                            <w:szCs w:val="15"/>
                          </w:rPr>
                        </w:pPr>
                        <w:r>
                          <w:rPr>
                            <w:sz w:val="15"/>
                            <w:szCs w:val="15"/>
                          </w:rPr>
                          <w:t>-7,717,340.90</w:t>
                        </w:r>
                      </w:p>
                    </w:tc>
                  </w:sdtContent>
                </w:sdt>
              </w:tr>
            </w:sdtContent>
          </w:sdt>
          <w:sdt>
            <w:sdtPr>
              <w:rPr>
                <w:sz w:val="15"/>
                <w:szCs w:val="15"/>
              </w:rPr>
              <w:alias w:val="重要非全资子公司的主要财务信息明细"/>
              <w:tag w:val="_GBC_330f4405d49345f7b8f69770f6eb8b4a"/>
              <w:id w:val="25496788"/>
              <w:lock w:val="sdtLocked"/>
            </w:sdtPr>
            <w:sdtContent>
              <w:tr w:rsidR="00A6624F" w:rsidTr="00917457">
                <w:sdt>
                  <w:sdtPr>
                    <w:rPr>
                      <w:sz w:val="15"/>
                      <w:szCs w:val="15"/>
                    </w:rPr>
                    <w:alias w:val="重要非全资子公司的主要财务信息明细-子公司名称"/>
                    <w:tag w:val="_GBC_9fc5faea7a4c4b1684eee563cf6d1956"/>
                    <w:id w:val="25496779"/>
                    <w:lock w:val="sdtLocked"/>
                  </w:sdtPr>
                  <w:sdtContent>
                    <w:tc>
                      <w:tcPr>
                        <w:tcW w:w="578" w:type="pct"/>
                        <w:tcBorders>
                          <w:top w:val="single" w:sz="6" w:space="0" w:color="auto"/>
                          <w:left w:val="single" w:sz="4" w:space="0" w:color="auto"/>
                          <w:bottom w:val="single" w:sz="4" w:space="0" w:color="auto"/>
                          <w:right w:val="single" w:sz="6" w:space="0" w:color="auto"/>
                        </w:tcBorders>
                      </w:tcPr>
                      <w:p w:rsidR="00A6624F" w:rsidRPr="009F3A99" w:rsidRDefault="00154787" w:rsidP="00A6624F">
                        <w:pPr>
                          <w:spacing w:line="276" w:lineRule="auto"/>
                          <w:rPr>
                            <w:sz w:val="15"/>
                            <w:szCs w:val="15"/>
                          </w:rPr>
                        </w:pPr>
                        <w:r w:rsidRPr="009F3A99">
                          <w:rPr>
                            <w:sz w:val="15"/>
                            <w:szCs w:val="15"/>
                          </w:rPr>
                          <w:t>广东方纬</w:t>
                        </w:r>
                        <w:r>
                          <w:rPr>
                            <w:rFonts w:hint="eastAsia"/>
                            <w:sz w:val="15"/>
                            <w:szCs w:val="15"/>
                          </w:rPr>
                          <w:t>科技有限公司</w:t>
                        </w:r>
                      </w:p>
                    </w:tc>
                  </w:sdtContent>
                </w:sdt>
                <w:sdt>
                  <w:sdtPr>
                    <w:rPr>
                      <w:sz w:val="15"/>
                      <w:szCs w:val="15"/>
                    </w:rPr>
                    <w:alias w:val="重要非全资子公司的主要财务信息明细-营业收入"/>
                    <w:tag w:val="_GBC_a06dcec8ebf741dca9582288b3cca466"/>
                    <w:id w:val="25496780"/>
                    <w:lock w:val="sdtLocked"/>
                  </w:sdtPr>
                  <w:sdtContent>
                    <w:tc>
                      <w:tcPr>
                        <w:tcW w:w="576"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9,900,158.10</w:t>
                        </w:r>
                      </w:p>
                    </w:tc>
                  </w:sdtContent>
                </w:sdt>
                <w:sdt>
                  <w:sdtPr>
                    <w:rPr>
                      <w:sz w:val="15"/>
                      <w:szCs w:val="15"/>
                    </w:rPr>
                    <w:alias w:val="重要非全资子公司的主要财务信息明细-净利润"/>
                    <w:tag w:val="_GBC_2caebeef2940406a89553b657ad98250"/>
                    <w:id w:val="25496781"/>
                    <w:lock w:val="sdtLocked"/>
                  </w:sdtPr>
                  <w:sdtContent>
                    <w:tc>
                      <w:tcPr>
                        <w:tcW w:w="515"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3,259,798.19</w:t>
                        </w:r>
                      </w:p>
                    </w:tc>
                  </w:sdtContent>
                </w:sdt>
                <w:sdt>
                  <w:sdtPr>
                    <w:rPr>
                      <w:sz w:val="15"/>
                      <w:szCs w:val="15"/>
                    </w:rPr>
                    <w:alias w:val="重要非全资子公司的主要财务信息明细-综合收益总额"/>
                    <w:tag w:val="_GBC_1c8a65629ed746d6958f547807baf4c0"/>
                    <w:id w:val="25496782"/>
                    <w:lock w:val="sdtLocked"/>
                  </w:sdtPr>
                  <w:sdtContent>
                    <w:tc>
                      <w:tcPr>
                        <w:tcW w:w="510"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3,259,798.19</w:t>
                        </w:r>
                      </w:p>
                    </w:tc>
                  </w:sdtContent>
                </w:sdt>
                <w:sdt>
                  <w:sdtPr>
                    <w:rPr>
                      <w:sz w:val="15"/>
                      <w:szCs w:val="15"/>
                    </w:rPr>
                    <w:alias w:val="重要非全资子公司的主要财务信息明细-经营活动现金流量"/>
                    <w:tag w:val="_GBC_e9fc861d0dec42eba8a70f3841093cfc"/>
                    <w:id w:val="25496783"/>
                    <w:lock w:val="sdtLocked"/>
                  </w:sdtPr>
                  <w:sdtContent>
                    <w:tc>
                      <w:tcPr>
                        <w:tcW w:w="578"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r w:rsidRPr="009F3A99">
                          <w:rPr>
                            <w:sz w:val="15"/>
                            <w:szCs w:val="15"/>
                          </w:rPr>
                          <w:t>-5,141,133.08</w:t>
                        </w:r>
                      </w:p>
                    </w:tc>
                  </w:sdtContent>
                </w:sdt>
                <w:sdt>
                  <w:sdtPr>
                    <w:rPr>
                      <w:sz w:val="15"/>
                      <w:szCs w:val="15"/>
                    </w:rPr>
                    <w:alias w:val="重要非全资子公司的主要财务信息明细-营业收入"/>
                    <w:tag w:val="_GBC_afc4176befe04c708d1db2687a1df772"/>
                    <w:id w:val="25496784"/>
                    <w:lock w:val="sdtLocked"/>
                    <w:showingPlcHdr/>
                  </w:sdtPr>
                  <w:sdtContent>
                    <w:tc>
                      <w:tcPr>
                        <w:tcW w:w="577"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p>
                    </w:tc>
                  </w:sdtContent>
                </w:sdt>
                <w:sdt>
                  <w:sdtPr>
                    <w:rPr>
                      <w:sz w:val="15"/>
                      <w:szCs w:val="15"/>
                    </w:rPr>
                    <w:alias w:val="重要非全资子公司的主要财务信息明细-净利润"/>
                    <w:tag w:val="_GBC_0eceb817ae4241e29199d3d5e649c455"/>
                    <w:id w:val="25496785"/>
                    <w:lock w:val="sdtLocked"/>
                    <w:showingPlcHdr/>
                  </w:sdtPr>
                  <w:sdtContent>
                    <w:tc>
                      <w:tcPr>
                        <w:tcW w:w="577"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p>
                    </w:tc>
                  </w:sdtContent>
                </w:sdt>
                <w:sdt>
                  <w:sdtPr>
                    <w:rPr>
                      <w:sz w:val="15"/>
                      <w:szCs w:val="15"/>
                    </w:rPr>
                    <w:alias w:val="重要非全资子公司的主要财务信息明细-综合收益总额"/>
                    <w:tag w:val="_GBC_8d75b95800ba4fe491c474d3ef5ad908"/>
                    <w:id w:val="25496786"/>
                    <w:lock w:val="sdtLocked"/>
                    <w:showingPlcHdr/>
                  </w:sdtPr>
                  <w:sdtContent>
                    <w:tc>
                      <w:tcPr>
                        <w:tcW w:w="511" w:type="pct"/>
                        <w:tcBorders>
                          <w:top w:val="single" w:sz="6" w:space="0" w:color="auto"/>
                          <w:left w:val="single" w:sz="6" w:space="0" w:color="auto"/>
                          <w:bottom w:val="single" w:sz="4" w:space="0" w:color="auto"/>
                          <w:right w:val="single" w:sz="6" w:space="0" w:color="auto"/>
                        </w:tcBorders>
                      </w:tcPr>
                      <w:p w:rsidR="00A6624F" w:rsidRPr="009F3A99" w:rsidRDefault="00A6624F" w:rsidP="00A6624F">
                        <w:pPr>
                          <w:spacing w:line="276" w:lineRule="auto"/>
                          <w:jc w:val="right"/>
                          <w:rPr>
                            <w:sz w:val="15"/>
                            <w:szCs w:val="15"/>
                          </w:rPr>
                        </w:pPr>
                      </w:p>
                    </w:tc>
                  </w:sdtContent>
                </w:sdt>
                <w:sdt>
                  <w:sdtPr>
                    <w:rPr>
                      <w:sz w:val="15"/>
                      <w:szCs w:val="15"/>
                    </w:rPr>
                    <w:alias w:val="重要非全资子公司的主要财务信息明细-经营活动现金流量"/>
                    <w:tag w:val="_GBC_6f53b5875cfd46e988f49e4b1e97aaf4"/>
                    <w:id w:val="25496787"/>
                    <w:lock w:val="sdtLocked"/>
                    <w:showingPlcHdr/>
                  </w:sdtPr>
                  <w:sdtContent>
                    <w:tc>
                      <w:tcPr>
                        <w:tcW w:w="577" w:type="pct"/>
                        <w:tcBorders>
                          <w:top w:val="single" w:sz="6" w:space="0" w:color="auto"/>
                          <w:left w:val="single" w:sz="6" w:space="0" w:color="auto"/>
                          <w:bottom w:val="single" w:sz="4" w:space="0" w:color="auto"/>
                          <w:right w:val="single" w:sz="4" w:space="0" w:color="auto"/>
                        </w:tcBorders>
                      </w:tcPr>
                      <w:p w:rsidR="00A6624F" w:rsidRPr="009F3A99" w:rsidRDefault="00A6624F" w:rsidP="00A6624F">
                        <w:pPr>
                          <w:spacing w:line="276" w:lineRule="auto"/>
                          <w:jc w:val="right"/>
                          <w:rPr>
                            <w:sz w:val="15"/>
                            <w:szCs w:val="15"/>
                          </w:rPr>
                        </w:pPr>
                      </w:p>
                    </w:tc>
                  </w:sdtContent>
                </w:sdt>
              </w:tr>
            </w:sdtContent>
          </w:sdt>
        </w:tbl>
        <w:p w:rsidR="00A6624F" w:rsidRDefault="00A6624F"/>
        <w:p w:rsidR="00A6624F" w:rsidRDefault="00A6624F">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25496789"/>
            <w:lock w:val="sdtLocked"/>
          </w:sdtPr>
          <w:sdtContent>
            <w:p w:rsidR="00A6624F" w:rsidRDefault="00A6624F">
              <w:pPr>
                <w:rPr>
                  <w:rFonts w:cs="Arial"/>
                  <w:szCs w:val="21"/>
                </w:rPr>
              </w:pPr>
              <w:r>
                <w:rPr>
                  <w:rFonts w:cs="Arial" w:hint="eastAsia"/>
                  <w:szCs w:val="21"/>
                </w:rPr>
                <w:t>无</w:t>
              </w:r>
            </w:p>
          </w:sdtContent>
        </w:sdt>
        <w:p w:rsidR="00A6624F" w:rsidRDefault="00FD450F">
          <w:pPr>
            <w:rPr>
              <w:rFonts w:cs="Arial"/>
              <w:szCs w:val="21"/>
            </w:rPr>
          </w:pPr>
        </w:p>
      </w:sdtContent>
    </w:sdt>
    <w:sdt>
      <w:sdtPr>
        <w:rPr>
          <w:rFonts w:ascii="宋体" w:hAnsi="宋体" w:cs="Arial" w:hint="eastAsia"/>
          <w:b w:val="0"/>
          <w:bCs w:val="0"/>
          <w:kern w:val="0"/>
          <w:szCs w:val="21"/>
        </w:rPr>
        <w:alias w:val="模块:使用企业集团资产和清偿企业集团债务的重大限制"/>
        <w:tag w:val="_GBC_573fe5c9daf0401da00d8fc5198daf66"/>
        <w:id w:val="25496792"/>
        <w:lock w:val="sdtLocked"/>
        <w:placeholder>
          <w:docPart w:val="GBC22222222222222222222222222222"/>
        </w:placeholder>
      </w:sdtPr>
      <w:sdtEndPr>
        <w:rPr>
          <w:b/>
        </w:rPr>
      </w:sdtEndPr>
      <w:sdtContent>
        <w:p w:rsidR="00A6624F" w:rsidRDefault="00A6624F" w:rsidP="00E71DDD">
          <w:pPr>
            <w:pStyle w:val="4"/>
            <w:numPr>
              <w:ilvl w:val="3"/>
              <w:numId w:val="81"/>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25496791"/>
            <w:lock w:val="sdtLocked"/>
            <w:placeholder>
              <w:docPart w:val="GBC22222222222222222222222222222"/>
            </w:placeholder>
          </w:sdtPr>
          <w:sdtContent>
            <w:p w:rsidR="00A6624F" w:rsidRDefault="001D1CEE" w:rsidP="00A6624F">
              <w:pPr>
                <w:rPr>
                  <w:rFonts w:cs="Arial"/>
                  <w:b/>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25496794"/>
        <w:lock w:val="sdtLocked"/>
        <w:placeholder>
          <w:docPart w:val="GBC22222222222222222222222222222"/>
        </w:placeholder>
      </w:sdtPr>
      <w:sdtContent>
        <w:p w:rsidR="00A6624F" w:rsidRDefault="00A6624F" w:rsidP="00E71DDD">
          <w:pPr>
            <w:pStyle w:val="4"/>
            <w:numPr>
              <w:ilvl w:val="3"/>
              <w:numId w:val="81"/>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25496793"/>
            <w:lock w:val="sdtLocked"/>
            <w:placeholder>
              <w:docPart w:val="GBC22222222222222222222222222222"/>
            </w:placeholder>
          </w:sdtPr>
          <w:sdtContent>
            <w:p w:rsidR="00A6624F" w:rsidRDefault="001D1CEE" w:rsidP="00A6624F">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cs="Arial"/>
          <w:b/>
          <w:szCs w:val="21"/>
        </w:rPr>
      </w:pPr>
    </w:p>
    <w:sdt>
      <w:sdtPr>
        <w:rPr>
          <w:szCs w:val="21"/>
        </w:rPr>
        <w:alias w:val="模块:在子公司中的权益其他说明"/>
        <w:tag w:val="_GBC_a0f68dc0a3a24efaa431a8c8d768eb0f"/>
        <w:id w:val="25496796"/>
        <w:lock w:val="sdtLocked"/>
        <w:placeholder>
          <w:docPart w:val="GBC22222222222222222222222222222"/>
        </w:placeholder>
      </w:sdtPr>
      <w:sdtContent>
        <w:p w:rsidR="00A6624F" w:rsidRDefault="00A6624F">
          <w:pPr>
            <w:rPr>
              <w:szCs w:val="21"/>
            </w:rPr>
          </w:pPr>
          <w:r>
            <w:rPr>
              <w:rFonts w:hint="eastAsia"/>
              <w:szCs w:val="21"/>
            </w:rPr>
            <w:t>其他说明：</w:t>
          </w:r>
        </w:p>
        <w:sdt>
          <w:sdtPr>
            <w:rPr>
              <w:szCs w:val="21"/>
            </w:rPr>
            <w:alias w:val="是否适用：在子公司中的权益其他说明[双击切换]"/>
            <w:tag w:val="_GBC_e4c33fb40d7a42bc88681a9facbf5ba5"/>
            <w:id w:val="25496795"/>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p w:rsidR="00A6624F" w:rsidRDefault="00A6624F" w:rsidP="00E71DDD">
      <w:pPr>
        <w:pStyle w:val="3"/>
        <w:numPr>
          <w:ilvl w:val="2"/>
          <w:numId w:val="80"/>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25496797"/>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p w:rsidR="00A6624F" w:rsidRDefault="00A6624F" w:rsidP="00E71DDD">
      <w:pPr>
        <w:pStyle w:val="3"/>
        <w:numPr>
          <w:ilvl w:val="2"/>
          <w:numId w:val="80"/>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25496798"/>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5496800"/>
        <w:lock w:val="sdtLocked"/>
        <w:placeholder>
          <w:docPart w:val="GBC22222222222222222222222222222"/>
        </w:placeholder>
      </w:sdtPr>
      <w:sdtEndPr>
        <w:rPr>
          <w:rFonts w:cstheme="minorBidi" w:hint="default"/>
          <w:szCs w:val="21"/>
        </w:rPr>
      </w:sdtEndPr>
      <w:sdtContent>
        <w:p w:rsidR="00A6624F" w:rsidRDefault="00A6624F" w:rsidP="00E71DDD">
          <w:pPr>
            <w:pStyle w:val="4"/>
            <w:numPr>
              <w:ilvl w:val="3"/>
              <w:numId w:val="82"/>
            </w:numPr>
            <w:tabs>
              <w:tab w:val="left" w:pos="630"/>
            </w:tabs>
          </w:pPr>
          <w:r>
            <w:rPr>
              <w:rFonts w:hint="eastAsia"/>
            </w:rPr>
            <w:t>重要的合营企业或联营企业</w:t>
          </w:r>
        </w:p>
        <w:sdt>
          <w:sdtPr>
            <w:alias w:val="是否适用：重要的合营企业或联营企业[双击切换]"/>
            <w:tag w:val="_GBC_9973f58b324442d5879a5d16db0cd410"/>
            <w:id w:val="25496799"/>
            <w:lock w:val="sdtLocked"/>
            <w:placeholder>
              <w:docPart w:val="GBC22222222222222222222222222222"/>
            </w:placeholder>
          </w:sdtPr>
          <w:sdtContent>
            <w:p w:rsidR="00A6624F" w:rsidRDefault="001D1CEE" w:rsidP="00A6624F">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rFonts w:cs="Arial"/>
              <w:szCs w:val="21"/>
            </w:rPr>
          </w:pPr>
        </w:p>
        <w:p w:rsidR="00A6624F" w:rsidRDefault="00FD450F">
          <w:pPr>
            <w:rPr>
              <w:rFonts w:cstheme="minorBidi"/>
              <w:szCs w:val="21"/>
            </w:rPr>
          </w:pPr>
        </w:p>
      </w:sdtContent>
    </w:sdt>
    <w:p w:rsidR="00A6624F" w:rsidRDefault="00A6624F" w:rsidP="00E71DDD">
      <w:pPr>
        <w:pStyle w:val="4"/>
        <w:numPr>
          <w:ilvl w:val="3"/>
          <w:numId w:val="82"/>
        </w:numPr>
        <w:tabs>
          <w:tab w:val="left" w:pos="630"/>
        </w:tabs>
        <w:rPr>
          <w:rFonts w:ascii="宋体" w:hAnsi="宋体" w:cs="Arial"/>
          <w:szCs w:val="21"/>
        </w:rPr>
      </w:pPr>
      <w:r>
        <w:rPr>
          <w:rFonts w:ascii="宋体" w:hAnsi="宋体" w:cs="Arial" w:hint="eastAsia"/>
          <w:szCs w:val="21"/>
        </w:rPr>
        <w:t>重要合营企业的主要财务信息</w:t>
      </w:r>
    </w:p>
    <w:p w:rsidR="00A6624F" w:rsidRDefault="00FD450F" w:rsidP="00A6624F">
      <w:pPr>
        <w:rPr>
          <w:rFonts w:cstheme="minorBidi"/>
          <w:szCs w:val="21"/>
        </w:rPr>
      </w:pPr>
      <w:sdt>
        <w:sdtPr>
          <w:rPr>
            <w:rFonts w:hint="eastAsia"/>
            <w:b/>
          </w:rPr>
          <w:alias w:val="是否适用：重要合营企业的主要财务信息[双击切换]"/>
          <w:tag w:val="_GBC_6241cde567c342139ae6186afeea9fb4"/>
          <w:id w:val="25496801"/>
          <w:lock w:val="sdtLocked"/>
          <w:placeholder>
            <w:docPart w:val="GBC22222222222222222222222222222"/>
          </w:placeholder>
        </w:sdtPr>
        <w:sdtEndPr>
          <w:rPr>
            <w:b w:val="0"/>
          </w:rPr>
        </w:sdtEndPr>
        <w:sdtContent>
          <w:r w:rsidR="001D1CEE">
            <w:fldChar w:fldCharType="begin"/>
          </w:r>
          <w:r w:rsidR="00A6624F">
            <w:instrText>MACROBUTTON  SnrToggleCheckbox □适用</w:instrText>
          </w:r>
          <w:r w:rsidR="001D1CEE">
            <w:fldChar w:fldCharType="end"/>
          </w:r>
          <w:r w:rsidR="001D1CEE">
            <w:fldChar w:fldCharType="begin"/>
          </w:r>
          <w:r w:rsidR="00A6624F">
            <w:instrText xml:space="preserve"> MACROBUTTON  SnrToggleCheckbox √不适用 </w:instrText>
          </w:r>
          <w:r w:rsidR="001D1CEE">
            <w:fldChar w:fldCharType="end"/>
          </w:r>
        </w:sdtContent>
      </w:sdt>
    </w:p>
    <w:p w:rsidR="00A6624F" w:rsidRDefault="00A6624F">
      <w:pPr>
        <w:rPr>
          <w:rFonts w:cstheme="minorBidi"/>
          <w:szCs w:val="21"/>
        </w:rPr>
      </w:pPr>
    </w:p>
    <w:p w:rsidR="00A6624F" w:rsidRDefault="00A6624F" w:rsidP="00E71DDD">
      <w:pPr>
        <w:pStyle w:val="4"/>
        <w:numPr>
          <w:ilvl w:val="3"/>
          <w:numId w:val="82"/>
        </w:numPr>
        <w:tabs>
          <w:tab w:val="left" w:pos="630"/>
        </w:tabs>
        <w:rPr>
          <w:rFonts w:ascii="宋体" w:hAnsi="宋体" w:cs="Arial"/>
          <w:szCs w:val="21"/>
        </w:rPr>
      </w:pPr>
      <w:r>
        <w:rPr>
          <w:rFonts w:ascii="宋体" w:hAnsi="宋体" w:cs="Arial" w:hint="eastAsia"/>
          <w:szCs w:val="21"/>
        </w:rPr>
        <w:t>重要联营企业的主要财务信息</w:t>
      </w:r>
    </w:p>
    <w:p w:rsidR="00A6624F" w:rsidRDefault="00FD450F" w:rsidP="00A6624F">
      <w:pPr>
        <w:rPr>
          <w:rFonts w:cs="Arial"/>
          <w:szCs w:val="21"/>
        </w:rPr>
      </w:pPr>
      <w:sdt>
        <w:sdtPr>
          <w:rPr>
            <w:rFonts w:hint="eastAsia"/>
            <w:b/>
          </w:rPr>
          <w:alias w:val="是否适用：重要联营企业的主要财务信息[双击切换]"/>
          <w:tag w:val="_GBC_e304b69adb6f449495c3916754024763"/>
          <w:id w:val="25496802"/>
          <w:lock w:val="sdtLocked"/>
          <w:placeholder>
            <w:docPart w:val="GBC22222222222222222222222222222"/>
          </w:placeholder>
        </w:sdtPr>
        <w:sdtEndPr>
          <w:rPr>
            <w:b w:val="0"/>
          </w:rPr>
        </w:sdtEndPr>
        <w:sdtContent>
          <w:r w:rsidR="001D1CEE">
            <w:fldChar w:fldCharType="begin"/>
          </w:r>
          <w:r w:rsidR="00A6624F">
            <w:instrText>MACROBUTTON  SnrToggleCheckbox □适用</w:instrText>
          </w:r>
          <w:r w:rsidR="001D1CEE">
            <w:fldChar w:fldCharType="end"/>
          </w:r>
          <w:r w:rsidR="001D1CEE">
            <w:fldChar w:fldCharType="begin"/>
          </w:r>
          <w:r w:rsidR="00A6624F">
            <w:instrText xml:space="preserve"> MACROBUTTON  SnrToggleCheckbox √不适用 </w:instrText>
          </w:r>
          <w:r w:rsidR="001D1CEE">
            <w:fldChar w:fldCharType="end"/>
          </w:r>
        </w:sdtContent>
      </w:sdt>
    </w:p>
    <w:p w:rsidR="00A6624F" w:rsidRDefault="00A6624F">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25496823"/>
        <w:lock w:val="sdtLocked"/>
        <w:placeholder>
          <w:docPart w:val="GBC22222222222222222222222222222"/>
        </w:placeholder>
      </w:sdtPr>
      <w:sdtEndPr>
        <w:rPr>
          <w:rFonts w:hint="default"/>
        </w:rPr>
      </w:sdtEndPr>
      <w:sdtContent>
        <w:p w:rsidR="00A6624F" w:rsidRDefault="00A6624F" w:rsidP="00E71DDD">
          <w:pPr>
            <w:pStyle w:val="4"/>
            <w:numPr>
              <w:ilvl w:val="3"/>
              <w:numId w:val="82"/>
            </w:numPr>
            <w:tabs>
              <w:tab w:val="left" w:pos="630"/>
            </w:tabs>
            <w:rPr>
              <w:rFonts w:ascii="宋体" w:hAnsi="宋体" w:cs="Arial"/>
              <w:szCs w:val="21"/>
            </w:rPr>
          </w:pPr>
          <w:r>
            <w:rPr>
              <w:rFonts w:ascii="宋体" w:hAnsi="宋体" w:cs="Arial" w:hint="eastAsia"/>
              <w:szCs w:val="21"/>
            </w:rPr>
            <w:t>不重要</w:t>
          </w:r>
          <w:r w:rsidRPr="005412B9">
            <w:rPr>
              <w:rFonts w:ascii="宋体" w:hAnsi="宋体" w:cs="Arial" w:hint="eastAsia"/>
              <w:szCs w:val="21"/>
            </w:rPr>
            <w:t>的合营企业和联营企业的汇</w:t>
          </w:r>
          <w:r>
            <w:rPr>
              <w:rFonts w:ascii="宋体" w:hAnsi="宋体" w:cs="Arial" w:hint="eastAsia"/>
              <w:szCs w:val="21"/>
            </w:rPr>
            <w:t>总财务信息</w:t>
          </w:r>
        </w:p>
        <w:sdt>
          <w:sdtPr>
            <w:alias w:val="是否适用：不重要的合营企业和联营企业的汇总财务信息[双击切换]"/>
            <w:tag w:val="_GBC_eb809f81680b42f794ba04df499e52dc"/>
            <w:id w:val="2549680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不重要的合营企业和联营企业的汇总财务信息"/>
              <w:tag w:val="_GBC_d02efd9c85904b029b5a51b02d9519e8"/>
              <w:id w:val="254968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不重要的合营企业和联营企业的汇总财务信息"/>
              <w:tag w:val="_GBC_a6fa35df627e4d9584fb9c311eb6a4b5"/>
              <w:id w:val="254968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03"/>
            <w:gridCol w:w="3071"/>
            <w:gridCol w:w="3075"/>
          </w:tblGrid>
          <w:tr w:rsidR="00A6624F" w:rsidTr="00A6624F">
            <w:trPr>
              <w:trHeight w:val="241"/>
              <w:jc w:val="center"/>
            </w:trPr>
            <w:tc>
              <w:tcPr>
                <w:tcW w:w="1604" w:type="pct"/>
                <w:tcBorders>
                  <w:top w:val="single" w:sz="4" w:space="0" w:color="auto"/>
                  <w:left w:val="single" w:sz="4" w:space="0" w:color="auto"/>
                  <w:bottom w:val="single" w:sz="6" w:space="0" w:color="auto"/>
                  <w:right w:val="single" w:sz="6" w:space="0" w:color="auto"/>
                </w:tcBorders>
                <w:shd w:val="clear" w:color="auto" w:fill="auto"/>
              </w:tcPr>
              <w:p w:rsidR="00A6624F" w:rsidRDefault="00A6624F" w:rsidP="00A6624F">
                <w:pPr>
                  <w:jc w:val="center"/>
                  <w:rPr>
                    <w:rFonts w:cs="Arial"/>
                    <w:szCs w:val="21"/>
                  </w:rPr>
                </w:pPr>
              </w:p>
            </w:tc>
            <w:tc>
              <w:tcPr>
                <w:tcW w:w="1697" w:type="pct"/>
                <w:tcBorders>
                  <w:top w:val="single" w:sz="4" w:space="0" w:color="auto"/>
                  <w:left w:val="single" w:sz="6" w:space="0" w:color="auto"/>
                  <w:bottom w:val="single" w:sz="6" w:space="0" w:color="auto"/>
                  <w:right w:val="single" w:sz="6" w:space="0" w:color="auto"/>
                </w:tcBorders>
                <w:shd w:val="clear" w:color="auto" w:fill="auto"/>
              </w:tcPr>
              <w:p w:rsidR="00A6624F" w:rsidRDefault="00A6624F" w:rsidP="00A6624F">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tc>
              <w:tcPr>
                <w:tcW w:w="1699" w:type="pct"/>
                <w:tcBorders>
                  <w:top w:val="single" w:sz="4" w:space="0" w:color="auto"/>
                  <w:left w:val="single" w:sz="6" w:space="0" w:color="auto"/>
                  <w:bottom w:val="single" w:sz="6" w:space="0" w:color="auto"/>
                  <w:right w:val="single" w:sz="4" w:space="0" w:color="auto"/>
                </w:tcBorders>
                <w:shd w:val="clear" w:color="auto" w:fill="auto"/>
              </w:tcPr>
              <w:p w:rsidR="00A6624F" w:rsidRDefault="00A6624F" w:rsidP="00A6624F">
                <w:pPr>
                  <w:jc w:val="center"/>
                  <w:rPr>
                    <w:rFonts w:cs="Arial"/>
                    <w:szCs w:val="21"/>
                  </w:rPr>
                </w:pPr>
                <w:r>
                  <w:rPr>
                    <w:rFonts w:cs="Arial" w:hint="eastAsia"/>
                    <w:szCs w:val="21"/>
                    <w:lang w:val="en-GB"/>
                  </w:rPr>
                  <w:t>期初余额</w:t>
                </w:r>
                <w:r>
                  <w:rPr>
                    <w:rFonts w:cs="Arial"/>
                    <w:szCs w:val="21"/>
                  </w:rPr>
                  <w:t xml:space="preserve">/ </w:t>
                </w:r>
                <w:r>
                  <w:rPr>
                    <w:rFonts w:cs="Arial" w:hint="eastAsia"/>
                    <w:szCs w:val="21"/>
                    <w:lang w:val="en-GB"/>
                  </w:rPr>
                  <w:t>上期发生额</w:t>
                </w: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rsidR="00A6624F" w:rsidRDefault="00A6624F" w:rsidP="00A6624F">
                <w:pPr>
                  <w:rPr>
                    <w:rFonts w:cs="Arial"/>
                    <w:szCs w:val="21"/>
                  </w:rPr>
                </w:pPr>
                <w:r>
                  <w:rPr>
                    <w:rFonts w:cs="Arial" w:hint="eastAsia"/>
                    <w:szCs w:val="21"/>
                    <w:lang w:val="en-GB"/>
                  </w:rPr>
                  <w:t>合营企业：</w:t>
                </w: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lang w:val="en-GB"/>
                  </w:rPr>
                </w:pP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hint="eastAsia"/>
                    <w:color w:val="000000"/>
                    <w:szCs w:val="21"/>
                    <w:lang w:val="en-GB"/>
                  </w:rPr>
                  <w:t>投资账面价值合计</w:t>
                </w:r>
              </w:p>
            </w:tc>
            <w:sdt>
              <w:sdtPr>
                <w:rPr>
                  <w:szCs w:val="21"/>
                </w:rPr>
                <w:alias w:val="合营企业投资账面价值合计"/>
                <w:tag w:val="_GBC_3b9de4f78e21459bb57416933d813364"/>
                <w:id w:val="25496806"/>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9,993,823.77</w:t>
                    </w:r>
                  </w:p>
                </w:tc>
              </w:sdtContent>
            </w:sdt>
            <w:sdt>
              <w:sdtPr>
                <w:rPr>
                  <w:szCs w:val="21"/>
                </w:rPr>
                <w:alias w:val="合营企业投资账面价值合计"/>
                <w:tag w:val="_GBC_41d8e85556c6456d958cca77fc80388f"/>
                <w:id w:val="25496807"/>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hint="eastAsia"/>
                    <w:color w:val="000000"/>
                    <w:szCs w:val="21"/>
                    <w:lang w:val="en-GB"/>
                  </w:rPr>
                  <w:t>下列各项按持股比例计算的合计数</w:t>
                </w: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净利润</w:t>
                </w:r>
              </w:p>
            </w:tc>
            <w:sdt>
              <w:sdtPr>
                <w:rPr>
                  <w:szCs w:val="21"/>
                </w:rPr>
                <w:alias w:val="不重要的合营企业和联营企业中合营企业净利润"/>
                <w:tag w:val="_GBC_81e5235b39054726820c4fccfadbc9d8"/>
                <w:id w:val="25496808"/>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-6,176.23</w:t>
                    </w:r>
                  </w:p>
                </w:tc>
              </w:sdtContent>
            </w:sdt>
            <w:sdt>
              <w:sdtPr>
                <w:rPr>
                  <w:szCs w:val="21"/>
                </w:rPr>
                <w:alias w:val="不重要的合营企业和联营企业中合营企业净利润"/>
                <w:tag w:val="_GBC_54ff7a5776b8469ab0645b32b2ec1a88"/>
                <w:id w:val="25496809"/>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其他综合收益</w:t>
                </w:r>
              </w:p>
            </w:tc>
            <w:sdt>
              <w:sdtPr>
                <w:rPr>
                  <w:szCs w:val="21"/>
                </w:rPr>
                <w:alias w:val="不重要的合营企业和联营企业中合营企业其他综合收益"/>
                <w:tag w:val="_GBC_4740a634a8bc4daea33217a4684df937"/>
                <w:id w:val="25496810"/>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不重要的合营企业和联营企业中合营企业其他综合收益"/>
                <w:tag w:val="_GBC_10b62095661b45be82c7c5cd0ce852b8"/>
                <w:id w:val="25496811"/>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综合收益总额</w:t>
                </w:r>
              </w:p>
            </w:tc>
            <w:sdt>
              <w:sdtPr>
                <w:rPr>
                  <w:szCs w:val="21"/>
                </w:rPr>
                <w:alias w:val="不重要的合营企业和联营企业中合营企业综合收益总额"/>
                <w:tag w:val="_GBC_3ec4dbb82060462da28a492402661737"/>
                <w:id w:val="25496812"/>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-6,176.23</w:t>
                    </w:r>
                  </w:p>
                </w:tc>
              </w:sdtContent>
            </w:sdt>
            <w:sdt>
              <w:sdtPr>
                <w:rPr>
                  <w:szCs w:val="21"/>
                </w:rPr>
                <w:alias w:val="不重要的合营企业和联营企业中合营企业综合收益总额"/>
                <w:tag w:val="_GBC_630f1bcce7fb4c8e9bd553cdf1c02e49"/>
                <w:id w:val="25496813"/>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rFonts w:hint="eastAsia"/>
                        <w:color w:val="333399"/>
                        <w:szCs w:val="21"/>
                      </w:rPr>
                      <w:t xml:space="preserve">　</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rsidR="00A6624F" w:rsidRDefault="00A6624F" w:rsidP="00A6624F">
                <w:pPr>
                  <w:rPr>
                    <w:rFonts w:cs="Arial"/>
                    <w:szCs w:val="21"/>
                    <w:lang w:val="en-GB"/>
                  </w:rPr>
                </w:pP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rsidR="00A6624F" w:rsidRDefault="00A6624F" w:rsidP="00A6624F">
                <w:pPr>
                  <w:rPr>
                    <w:rFonts w:cs="Arial"/>
                    <w:szCs w:val="21"/>
                  </w:rPr>
                </w:pPr>
                <w:r>
                  <w:rPr>
                    <w:rFonts w:cs="Arial" w:hint="eastAsia"/>
                    <w:szCs w:val="21"/>
                    <w:lang w:val="en-GB"/>
                  </w:rPr>
                  <w:t>联营企业：</w:t>
                </w: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lang w:val="en-GB"/>
                  </w:rPr>
                </w:pP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hint="eastAsia"/>
                    <w:color w:val="000000"/>
                    <w:szCs w:val="21"/>
                    <w:lang w:val="en-GB"/>
                  </w:rPr>
                  <w:t>投资账面价值合计</w:t>
                </w:r>
              </w:p>
            </w:tc>
            <w:sdt>
              <w:sdtPr>
                <w:rPr>
                  <w:szCs w:val="21"/>
                </w:rPr>
                <w:alias w:val="联营企业投资账面价值合计"/>
                <w:tag w:val="_GBC_3ac6bd47bd704a02a38cb8272d60a664"/>
                <w:id w:val="25496814"/>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37,389,270.38</w:t>
                    </w:r>
                  </w:p>
                </w:tc>
              </w:sdtContent>
            </w:sdt>
            <w:sdt>
              <w:sdtPr>
                <w:rPr>
                  <w:szCs w:val="21"/>
                </w:rPr>
                <w:alias w:val="联营企业投资账面价值合计"/>
                <w:tag w:val="_GBC_549dc2ee79a545c49324af99064f2f96"/>
                <w:id w:val="25496815"/>
                <w:lock w:val="sdtLocked"/>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szCs w:val="21"/>
                      </w:rPr>
                      <w:t>27,052,315.88</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hint="eastAsia"/>
                    <w:color w:val="000000"/>
                    <w:szCs w:val="21"/>
                    <w:lang w:val="en-GB"/>
                  </w:rPr>
                  <w:t>下列各项按持股比例计算的合计数</w:t>
                </w:r>
              </w:p>
            </w:tc>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t> </w:t>
                </w:r>
              </w:p>
            </w:tc>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净利润</w:t>
                </w:r>
              </w:p>
            </w:tc>
            <w:sdt>
              <w:sdtPr>
                <w:rPr>
                  <w:szCs w:val="21"/>
                </w:rPr>
                <w:alias w:val="不重要的联营企业和联营企业中联营企业净利润"/>
                <w:tag w:val="_GBC_0d4b31cecc114223b6391b00164a1561"/>
                <w:id w:val="25496816"/>
                <w:lock w:val="sdtLocked"/>
              </w:sdt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-1,395,545.50</w:t>
                    </w:r>
                  </w:p>
                </w:tc>
              </w:sdtContent>
            </w:sdt>
            <w:sdt>
              <w:sdtPr>
                <w:rPr>
                  <w:szCs w:val="21"/>
                </w:rPr>
                <w:alias w:val="不重要的联营企业和联营企业中联营企业净利润"/>
                <w:tag w:val="_GBC_f8211f40332444a7ab40dd7791ce8c59"/>
                <w:id w:val="25496817"/>
                <w:lock w:val="sdtLocked"/>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r>
                      <w:rPr>
                        <w:szCs w:val="21"/>
                      </w:rPr>
                      <w:t>133,308.88</w:t>
                    </w:r>
                  </w:p>
                </w:tc>
              </w:sdtContent>
            </w:sdt>
          </w:tr>
          <w:tr w:rsidR="00A6624F" w:rsidTr="00A6624F">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其他综合收益</w:t>
                </w:r>
              </w:p>
            </w:tc>
            <w:sdt>
              <w:sdtPr>
                <w:rPr>
                  <w:szCs w:val="21"/>
                </w:rPr>
                <w:alias w:val="不重要的联营企业和联营企业中联营企业其他综合收益"/>
                <w:tag w:val="_GBC_f824bf623d074d469f6efe4773203021"/>
                <w:id w:val="25496818"/>
                <w:lock w:val="sdtLocked"/>
                <w:showingPlcHdr/>
              </w:sdtPr>
              <w:sdtEndPr>
                <w:rPr>
                  <w:rFonts w:hint="eastAsia"/>
                </w:rPr>
              </w:sdtEndPr>
              <w:sdtContent>
                <w:tc>
                  <w:tcPr>
                    <w:tcW w:w="1697"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rFonts w:hint="eastAsia"/>
                        <w:color w:val="333399"/>
                        <w:szCs w:val="21"/>
                      </w:rPr>
                      <w:t xml:space="preserve">　</w:t>
                    </w:r>
                  </w:p>
                </w:tc>
              </w:sdtContent>
            </w:sdt>
            <w:sdt>
              <w:sdtPr>
                <w:rPr>
                  <w:szCs w:val="21"/>
                </w:rPr>
                <w:alias w:val="不重要的联营企业和联营企业中联营企业其他综合收益"/>
                <w:tag w:val="_GBC_534e40bfed0d4514869eac0a4ed0f45b"/>
                <w:id w:val="25496819"/>
                <w:lock w:val="sdtLocked"/>
              </w:sdtPr>
              <w:sdtContent>
                <w:tc>
                  <w:tcPr>
                    <w:tcW w:w="1699" w:type="pct"/>
                    <w:tcBorders>
                      <w:top w:val="single" w:sz="6" w:space="0" w:color="auto"/>
                      <w:left w:val="single" w:sz="6" w:space="0" w:color="auto"/>
                      <w:bottom w:val="single" w:sz="6" w:space="0" w:color="auto"/>
                      <w:right w:val="single" w:sz="4" w:space="0" w:color="auto"/>
                    </w:tcBorders>
                  </w:tcPr>
                  <w:p w:rsidR="00A6624F" w:rsidRDefault="00A6624F" w:rsidP="00A6624F">
                    <w:pPr>
                      <w:jc w:val="right"/>
                      <w:rPr>
                        <w:szCs w:val="21"/>
                      </w:rPr>
                    </w:pPr>
                  </w:p>
                </w:tc>
              </w:sdtContent>
            </w:sdt>
          </w:tr>
          <w:tr w:rsidR="00A6624F" w:rsidTr="00A6624F">
            <w:trPr>
              <w:jc w:val="center"/>
            </w:trPr>
            <w:tc>
              <w:tcPr>
                <w:tcW w:w="1604" w:type="pct"/>
                <w:tcBorders>
                  <w:top w:val="single" w:sz="6" w:space="0" w:color="auto"/>
                  <w:left w:val="single" w:sz="4" w:space="0" w:color="auto"/>
                  <w:bottom w:val="single" w:sz="4" w:space="0" w:color="auto"/>
                  <w:right w:val="single" w:sz="6" w:space="0" w:color="auto"/>
                </w:tcBorders>
                <w:shd w:val="clear" w:color="auto" w:fill="auto"/>
                <w:vAlign w:val="center"/>
              </w:tcPr>
              <w:p w:rsidR="00A6624F" w:rsidRDefault="00A6624F" w:rsidP="00A6624F">
                <w:pPr>
                  <w:rPr>
                    <w:rFonts w:cs="Arial"/>
                    <w:color w:val="000000"/>
                    <w:szCs w:val="21"/>
                  </w:rPr>
                </w:pPr>
                <w:r>
                  <w:rPr>
                    <w:rFonts w:cs="Arial"/>
                    <w:color w:val="000000"/>
                    <w:szCs w:val="21"/>
                  </w:rPr>
                  <w:t>--</w:t>
                </w:r>
                <w:r>
                  <w:rPr>
                    <w:rFonts w:cs="Arial" w:hint="eastAsia"/>
                    <w:color w:val="000000"/>
                    <w:szCs w:val="21"/>
                    <w:lang w:val="en-GB"/>
                  </w:rPr>
                  <w:t>综合收益总额</w:t>
                </w:r>
              </w:p>
            </w:tc>
            <w:sdt>
              <w:sdtPr>
                <w:rPr>
                  <w:szCs w:val="21"/>
                </w:rPr>
                <w:alias w:val="不重要的联营企业和联营企业中联营企业综合收益总额"/>
                <w:tag w:val="_GBC_5fd02f435923482b8b36fe420e37e080"/>
                <w:id w:val="25496820"/>
                <w:lock w:val="sdtLocked"/>
              </w:sdtPr>
              <w:sdtContent>
                <w:tc>
                  <w:tcPr>
                    <w:tcW w:w="1697" w:type="pct"/>
                    <w:tcBorders>
                      <w:top w:val="single" w:sz="6" w:space="0" w:color="auto"/>
                      <w:left w:val="single" w:sz="6" w:space="0" w:color="auto"/>
                      <w:bottom w:val="single" w:sz="4" w:space="0" w:color="auto"/>
                      <w:right w:val="single" w:sz="6" w:space="0" w:color="auto"/>
                    </w:tcBorders>
                  </w:tcPr>
                  <w:p w:rsidR="00A6624F" w:rsidRDefault="00A6624F" w:rsidP="00A6624F">
                    <w:pPr>
                      <w:jc w:val="right"/>
                      <w:rPr>
                        <w:szCs w:val="21"/>
                      </w:rPr>
                    </w:pPr>
                    <w:r>
                      <w:rPr>
                        <w:szCs w:val="21"/>
                      </w:rPr>
                      <w:t>-1,395,545.50</w:t>
                    </w:r>
                  </w:p>
                </w:tc>
              </w:sdtContent>
            </w:sdt>
            <w:sdt>
              <w:sdtPr>
                <w:rPr>
                  <w:szCs w:val="21"/>
                </w:rPr>
                <w:alias w:val="不重要的联营企业和联营企业中联营企业综合收益总额"/>
                <w:tag w:val="_GBC_6c6d0a44380d462abfb436202eb2870b"/>
                <w:id w:val="25496821"/>
                <w:lock w:val="sdtLocked"/>
              </w:sdtPr>
              <w:sdtContent>
                <w:tc>
                  <w:tcPr>
                    <w:tcW w:w="1699" w:type="pct"/>
                    <w:tcBorders>
                      <w:top w:val="single" w:sz="6" w:space="0" w:color="auto"/>
                      <w:left w:val="single" w:sz="6" w:space="0" w:color="auto"/>
                      <w:bottom w:val="single" w:sz="4" w:space="0" w:color="auto"/>
                      <w:right w:val="single" w:sz="4" w:space="0" w:color="auto"/>
                    </w:tcBorders>
                  </w:tcPr>
                  <w:p w:rsidR="00A6624F" w:rsidRDefault="00A6624F" w:rsidP="00A6624F">
                    <w:pPr>
                      <w:jc w:val="right"/>
                      <w:rPr>
                        <w:szCs w:val="21"/>
                      </w:rPr>
                    </w:pPr>
                    <w:r>
                      <w:rPr>
                        <w:szCs w:val="21"/>
                      </w:rPr>
                      <w:t>133,308.88</w:t>
                    </w:r>
                  </w:p>
                </w:tc>
              </w:sdtContent>
            </w:sdt>
          </w:tr>
        </w:tbl>
        <w:p w:rsidR="00A6624F" w:rsidRDefault="00A6624F"/>
        <w:p w:rsidR="00A6624F" w:rsidRDefault="00A6624F">
          <w:pPr>
            <w:rPr>
              <w:rFonts w:cs="Arial"/>
              <w:szCs w:val="21"/>
            </w:rPr>
          </w:pPr>
          <w:r>
            <w:rPr>
              <w:rFonts w:cs="Arial" w:hint="eastAsia"/>
              <w:szCs w:val="21"/>
            </w:rPr>
            <w:t>其他说明</w:t>
          </w:r>
        </w:p>
        <w:p w:rsidR="00A6624F" w:rsidRDefault="00FD450F">
          <w:pPr>
            <w:rPr>
              <w:rFonts w:cs="Arial"/>
              <w:szCs w:val="21"/>
            </w:rPr>
          </w:pPr>
          <w:sdt>
            <w:sdtPr>
              <w:rPr>
                <w:szCs w:val="21"/>
              </w:rPr>
              <w:alias w:val="不重要的合营企业和联营企业的汇总财务信息其他说明"/>
              <w:tag w:val="_GBC_78096995ca9848409e6780ab5f1386f8"/>
              <w:id w:val="25496822"/>
              <w:lock w:val="sdtLocked"/>
              <w:placeholder>
                <w:docPart w:val="GBC22222222222222222222222222222"/>
              </w:placeholder>
            </w:sdtPr>
            <w:sdtContent>
              <w:r w:rsidR="00A6624F">
                <w:rPr>
                  <w:rFonts w:hint="eastAsia"/>
                  <w:szCs w:val="21"/>
                </w:rPr>
                <w:t>无</w:t>
              </w:r>
            </w:sdtContent>
          </w:sdt>
        </w:p>
      </w:sdtContent>
    </w:sdt>
    <w:p w:rsidR="00A6624F" w:rsidRDefault="00A6624F">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25496825"/>
        <w:lock w:val="sdtLocked"/>
        <w:placeholder>
          <w:docPart w:val="GBC22222222222222222222222222222"/>
        </w:placeholder>
      </w:sdtPr>
      <w:sdtContent>
        <w:p w:rsidR="00A6624F" w:rsidRDefault="00A6624F" w:rsidP="00E71DDD">
          <w:pPr>
            <w:pStyle w:val="4"/>
            <w:numPr>
              <w:ilvl w:val="3"/>
              <w:numId w:val="82"/>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25496824"/>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25496827"/>
        <w:lock w:val="sdtLocked"/>
        <w:placeholder>
          <w:docPart w:val="GBC22222222222222222222222222222"/>
        </w:placeholder>
      </w:sdtPr>
      <w:sdtEndPr>
        <w:rPr>
          <w:rFonts w:cstheme="minorBidi" w:hint="default"/>
        </w:rPr>
      </w:sdtEndPr>
      <w:sdtContent>
        <w:p w:rsidR="00A6624F" w:rsidRDefault="00A6624F" w:rsidP="00E71DDD">
          <w:pPr>
            <w:pStyle w:val="4"/>
            <w:numPr>
              <w:ilvl w:val="3"/>
              <w:numId w:val="82"/>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25496826"/>
            <w:lock w:val="sdtLocked"/>
            <w:placeholder>
              <w:docPart w:val="GBC22222222222222222222222222222"/>
            </w:placeholder>
          </w:sdtPr>
          <w:sdtContent>
            <w:p w:rsidR="00A6624F" w:rsidRPr="00EB54CB"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25496829"/>
        <w:lock w:val="sdtLocked"/>
        <w:placeholder>
          <w:docPart w:val="GBC22222222222222222222222222222"/>
        </w:placeholder>
      </w:sdtPr>
      <w:sdtContent>
        <w:p w:rsidR="00A6624F" w:rsidRDefault="00A6624F" w:rsidP="00E71DDD">
          <w:pPr>
            <w:pStyle w:val="4"/>
            <w:numPr>
              <w:ilvl w:val="3"/>
              <w:numId w:val="82"/>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25496828"/>
            <w:lock w:val="sdtLocked"/>
            <w:placeholder>
              <w:docPart w:val="GBC22222222222222222222222222222"/>
            </w:placeholder>
          </w:sdtPr>
          <w:sdtContent>
            <w:p w:rsidR="00A6624F" w:rsidRDefault="001D1CEE" w:rsidP="00A6624F">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25496831"/>
        <w:lock w:val="sdtLocked"/>
        <w:placeholder>
          <w:docPart w:val="GBC22222222222222222222222222222"/>
        </w:placeholder>
      </w:sdtPr>
      <w:sdtContent>
        <w:p w:rsidR="00A6624F" w:rsidRDefault="00A6624F" w:rsidP="00E71DDD">
          <w:pPr>
            <w:pStyle w:val="4"/>
            <w:numPr>
              <w:ilvl w:val="3"/>
              <w:numId w:val="82"/>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25496830"/>
            <w:lock w:val="sdtLocked"/>
            <w:placeholder>
              <w:docPart w:val="GBC22222222222222222222222222222"/>
            </w:placeholder>
          </w:sdtPr>
          <w:sdtContent>
            <w:p w:rsidR="00A6624F" w:rsidRDefault="001D1CEE" w:rsidP="00A6624F">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rFonts w:cs="Arial"/>
          <w:szCs w:val="21"/>
        </w:rPr>
      </w:pPr>
    </w:p>
    <w:sdt>
      <w:sdtPr>
        <w:rPr>
          <w:rFonts w:ascii="宋体" w:hAnsi="宋体" w:cs="Arial" w:hint="eastAsia"/>
          <w:b w:val="0"/>
          <w:bCs w:val="0"/>
          <w:kern w:val="0"/>
          <w:szCs w:val="21"/>
        </w:rPr>
        <w:alias w:val="模块:重要的共同经营"/>
        <w:tag w:val="_GBC_90d44eb1222944759107483908112493"/>
        <w:id w:val="25496833"/>
        <w:lock w:val="sdtLocked"/>
        <w:placeholder>
          <w:docPart w:val="GBC22222222222222222222222222222"/>
        </w:placeholder>
      </w:sdtPr>
      <w:sdtEndPr>
        <w:rPr>
          <w:rFonts w:cstheme="minorBidi" w:hint="default"/>
        </w:rPr>
      </w:sdtEndPr>
      <w:sdtContent>
        <w:p w:rsidR="00A6624F" w:rsidRDefault="00A6624F" w:rsidP="00E71DDD">
          <w:pPr>
            <w:pStyle w:val="3"/>
            <w:numPr>
              <w:ilvl w:val="2"/>
              <w:numId w:val="80"/>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25496832"/>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rFonts w:cs="Arial"/>
              <w:szCs w:val="21"/>
            </w:rPr>
          </w:pPr>
        </w:p>
      </w:sdtContent>
    </w:sdt>
    <w:p w:rsidR="00A6624F" w:rsidRDefault="00A6624F">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5496835"/>
        <w:lock w:val="sdtLocked"/>
        <w:placeholder>
          <w:docPart w:val="GBC22222222222222222222222222222"/>
        </w:placeholder>
      </w:sdtPr>
      <w:sdtContent>
        <w:p w:rsidR="00A6624F" w:rsidRDefault="00A6624F" w:rsidP="00E71DDD">
          <w:pPr>
            <w:pStyle w:val="3"/>
            <w:numPr>
              <w:ilvl w:val="2"/>
              <w:numId w:val="80"/>
            </w:numPr>
            <w:rPr>
              <w:rFonts w:ascii="宋体" w:hAnsi="宋体" w:cs="Arial"/>
              <w:szCs w:val="21"/>
            </w:rPr>
          </w:pPr>
          <w:r>
            <w:rPr>
              <w:rFonts w:ascii="宋体" w:hAnsi="宋体" w:cs="Arial" w:hint="eastAsia"/>
              <w:szCs w:val="21"/>
            </w:rPr>
            <w:t>在未纳入合并财务报表范围的结构化主体中的权益</w:t>
          </w:r>
        </w:p>
        <w:p w:rsidR="00A6624F" w:rsidRDefault="00A6624F">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25496834"/>
            <w:lock w:val="sdtLocked"/>
            <w:placeholder>
              <w:docPart w:val="GBC22222222222222222222222222222"/>
            </w:placeholder>
          </w:sdtPr>
          <w:sdtContent>
            <w:p w:rsidR="00A6624F" w:rsidRDefault="001D1CEE" w:rsidP="00A6624F">
              <w:pPr>
                <w:rPr>
                  <w:rFonts w:cs="Arial"/>
                  <w:szCs w:val="21"/>
                </w:rPr>
              </w:pPr>
              <w:r>
                <w:rPr>
                  <w:rFonts w:cs="Arial"/>
                  <w:szCs w:val="21"/>
                </w:rPr>
                <w:fldChar w:fldCharType="begin"/>
              </w:r>
              <w:r w:rsidR="00A6624F">
                <w:rPr>
                  <w:rFonts w:cs="Arial"/>
                  <w:szCs w:val="21"/>
                </w:rPr>
                <w:instrText xml:space="preserve"> MACROBUTTON  SnrToggleCheckbox □适用 </w:instrText>
              </w:r>
              <w:r>
                <w:rPr>
                  <w:rFonts w:cs="Arial"/>
                  <w:szCs w:val="21"/>
                </w:rPr>
                <w:fldChar w:fldCharType="end"/>
              </w:r>
              <w:r>
                <w:rPr>
                  <w:rFonts w:cs="Arial"/>
                  <w:szCs w:val="21"/>
                </w:rPr>
                <w:fldChar w:fldCharType="begin"/>
              </w:r>
              <w:r w:rsidR="00A6624F">
                <w:rPr>
                  <w:rFonts w:cs="Arial"/>
                  <w:szCs w:val="21"/>
                </w:rPr>
                <w:instrText xml:space="preserve"> MACROBUTTON  SnrToggleCheckbox √不适用 </w:instrText>
              </w:r>
              <w:r>
                <w:rPr>
                  <w:rFonts w:cs="Arial"/>
                  <w:szCs w:val="21"/>
                </w:rPr>
                <w:fldChar w:fldCharType="end"/>
              </w:r>
            </w:p>
          </w:sdtContent>
        </w:sdt>
        <w:p w:rsidR="00A6624F" w:rsidRDefault="00FD450F">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25496837"/>
        <w:lock w:val="sdtLocked"/>
        <w:placeholder>
          <w:docPart w:val="GBC22222222222222222222222222222"/>
        </w:placeholder>
      </w:sdtPr>
      <w:sdtContent>
        <w:p w:rsidR="00A6624F" w:rsidRDefault="00A6624F" w:rsidP="00E71DDD">
          <w:pPr>
            <w:pStyle w:val="3"/>
            <w:numPr>
              <w:ilvl w:val="2"/>
              <w:numId w:val="80"/>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25496836"/>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sdt>
      <w:sdtPr>
        <w:rPr>
          <w:rFonts w:ascii="宋体" w:hAnsi="宋体" w:cs="宋体" w:hint="eastAsia"/>
          <w:b w:val="0"/>
          <w:bCs w:val="0"/>
          <w:kern w:val="0"/>
          <w:szCs w:val="24"/>
        </w:rPr>
        <w:alias w:val="模块:与金融工具相关的风险"/>
        <w:tag w:val="_GBC_815d628fea814e7191d23a3fcbe2783c"/>
        <w:id w:val="25496840"/>
        <w:lock w:val="sdtLocked"/>
        <w:placeholder>
          <w:docPart w:val="GBC22222222222222222222222222222"/>
        </w:placeholder>
      </w:sdtPr>
      <w:sdtContent>
        <w:p w:rsidR="00A6624F" w:rsidRDefault="00A6624F" w:rsidP="00E71DDD">
          <w:pPr>
            <w:pStyle w:val="2"/>
            <w:numPr>
              <w:ilvl w:val="0"/>
              <w:numId w:val="19"/>
            </w:numPr>
            <w:rPr>
              <w:rFonts w:ascii="宋体" w:hAnsi="宋体"/>
            </w:rPr>
          </w:pPr>
          <w:r>
            <w:rPr>
              <w:rFonts w:ascii="宋体" w:hAnsi="宋体" w:hint="eastAsia"/>
            </w:rPr>
            <w:t>与金</w:t>
          </w:r>
          <w:r w:rsidRPr="00790918">
            <w:rPr>
              <w:rFonts w:ascii="宋体" w:hAnsi="宋体" w:hint="eastAsia"/>
            </w:rPr>
            <w:t>融工具相关的风</w:t>
          </w:r>
          <w:r>
            <w:rPr>
              <w:rFonts w:ascii="宋体" w:hAnsi="宋体" w:hint="eastAsia"/>
            </w:rPr>
            <w:t>险</w:t>
          </w:r>
        </w:p>
        <w:sdt>
          <w:sdtPr>
            <w:alias w:val="是否适用：与金融工具相关的风险[双击切换]"/>
            <w:tag w:val="_GBC_c64d1e82474c4f20aebea3bef4cc2f0f"/>
            <w:id w:val="25496838"/>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与金融工具相关的风险"/>
            <w:tag w:val="_GBC_f6714dfdbb554edeb7e7fde71c65346d"/>
            <w:id w:val="25496839"/>
            <w:lock w:val="sdtLocked"/>
          </w:sdtPr>
          <w:sdtEndPr>
            <w:rPr>
              <w:b/>
            </w:rPr>
          </w:sdtEndPr>
          <w:sdtContent>
            <w:p w:rsidR="00A6624F" w:rsidRDefault="00A6624F" w:rsidP="00E30305">
              <w:pPr>
                <w:autoSpaceDE w:val="0"/>
                <w:autoSpaceDN w:val="0"/>
                <w:adjustRightInd w:val="0"/>
                <w:spacing w:afterLines="50" w:after="120" w:line="340" w:lineRule="exact"/>
                <w:ind w:firstLineChars="200" w:firstLine="420"/>
                <w:rPr>
                  <w:b/>
                  <w:bCs/>
                  <w:i/>
                  <w:iCs/>
                  <w:color w:val="0000FF"/>
                </w:rPr>
              </w:pPr>
              <w:r>
                <w:rPr>
                  <w:rFonts w:hint="eastAsia"/>
                </w:rPr>
                <w:t>本公司的主要金融工具为货币资金。金融工具的主要目的在于为本公司的运营融资。本公司具有多种因经营而直接产生的其他金融资产和负债，如应收账款、应收票据、应付账款及应付票据等。</w:t>
              </w:r>
            </w:p>
            <w:p w:rsidR="00A6624F" w:rsidRDefault="00A6624F" w:rsidP="00E30305">
              <w:pPr>
                <w:autoSpaceDE w:val="0"/>
                <w:autoSpaceDN w:val="0"/>
                <w:adjustRightInd w:val="0"/>
                <w:spacing w:afterLines="50" w:after="120" w:line="340" w:lineRule="exact"/>
                <w:ind w:firstLineChars="200" w:firstLine="420"/>
                <w:rPr>
                  <w:kern w:val="2"/>
                </w:rPr>
              </w:pPr>
              <w:r>
                <w:rPr>
                  <w:rFonts w:hint="eastAsia"/>
                </w:rPr>
                <w:t>本公司的金融工具导致的主要风险是信用风险、流动风险及市场风险。</w:t>
              </w:r>
            </w:p>
            <w:p w:rsidR="00A6624F" w:rsidRDefault="00A6624F" w:rsidP="00E30305">
              <w:pPr>
                <w:spacing w:beforeLines="50" w:before="120" w:afterLines="50" w:after="120" w:line="360" w:lineRule="exact"/>
                <w:ind w:firstLineChars="200" w:firstLine="420"/>
                <w:rPr>
                  <w:rFonts w:cs="Times New Roman"/>
                  <w:b/>
                  <w:bCs/>
                  <w:kern w:val="2"/>
                  <w:szCs w:val="21"/>
                </w:rPr>
              </w:pPr>
              <w:r>
                <w:rPr>
                  <w:rFonts w:hint="eastAsia"/>
                </w:rPr>
                <w:t>1.信用风险</w:t>
              </w:r>
            </w:p>
            <w:p w:rsidR="00A6624F" w:rsidRDefault="00A6624F" w:rsidP="00E30305">
              <w:pPr>
                <w:autoSpaceDE w:val="0"/>
                <w:autoSpaceDN w:val="0"/>
                <w:adjustRightInd w:val="0"/>
                <w:spacing w:afterLines="50" w:after="120" w:line="360" w:lineRule="exact"/>
                <w:ind w:firstLineChars="200" w:firstLine="420"/>
              </w:pPr>
              <w:r>
                <w:rPr>
                  <w:rFonts w:hint="eastAsia"/>
                </w:rPr>
                <w:t>本公司仅与经认可的、信誉良好的第三方进行交易。按照本公司的政策，需对所有要求采用信用方式进行交易的客户进行信用审核。另外，本公司对应收账款余额进行持续监控，以确保本公司不致面临重大坏账风险。对于未采用相关经营单位的记账本位币结算的交易，除非本公司信用控制部门特别批准，否则本公司不提供信用交易条件。</w:t>
              </w:r>
            </w:p>
            <w:p w:rsidR="00A6624F" w:rsidRDefault="00A6624F" w:rsidP="00E30305">
              <w:pPr>
                <w:autoSpaceDE w:val="0"/>
                <w:autoSpaceDN w:val="0"/>
                <w:adjustRightInd w:val="0"/>
                <w:spacing w:afterLines="50" w:after="120" w:line="360" w:lineRule="exact"/>
                <w:ind w:firstLineChars="200" w:firstLine="420"/>
              </w:pPr>
              <w:r>
                <w:rPr>
                  <w:rFonts w:hint="eastAsia"/>
                </w:rPr>
                <w:t>本公司其他金融资产包括货币资金、可供出售的金融资产、其他应收款及某些衍生工具，这些金融资产的信用风险源自交易对手违约，最大风险敞口等于这些工具的账面金额。本公司无因提供财务担保而面临信用风险。</w:t>
              </w:r>
            </w:p>
            <w:p w:rsidR="00A6624F" w:rsidRDefault="00A6624F" w:rsidP="00E30305">
              <w:pPr>
                <w:autoSpaceDE w:val="0"/>
                <w:autoSpaceDN w:val="0"/>
                <w:adjustRightInd w:val="0"/>
                <w:spacing w:afterLines="50" w:after="120" w:line="350" w:lineRule="exact"/>
                <w:ind w:firstLineChars="200" w:firstLine="420"/>
              </w:pPr>
              <w:r>
                <w:rPr>
                  <w:rFonts w:hint="eastAsia"/>
                </w:rPr>
                <w:t>由于本公司仅与经认可的且信誉良好的第三方进行交易，所以无需担保物。由于本公司的应收账款客户</w:t>
              </w:r>
              <w:proofErr w:type="gramStart"/>
              <w:r>
                <w:rPr>
                  <w:rFonts w:hint="eastAsia"/>
                </w:rPr>
                <w:t>群较为</w:t>
              </w:r>
              <w:proofErr w:type="gramEnd"/>
              <w:r>
                <w:rPr>
                  <w:rFonts w:hint="eastAsia"/>
                </w:rPr>
                <w:t>广泛，因此在本公司内部不存在重大信用风险集中。截至报告期末，本公司应收账款</w:t>
              </w:r>
              <w:r w:rsidRPr="00F76758">
                <w:rPr>
                  <w:rFonts w:hint="eastAsia"/>
                </w:rPr>
                <w:t>前五名款项占18.78%（上年末为23.19%）</w:t>
              </w:r>
              <w:r>
                <w:rPr>
                  <w:rFonts w:hint="eastAsia"/>
                </w:rPr>
                <w:t>，公司不存在重大信用风险。</w:t>
              </w:r>
            </w:p>
            <w:p w:rsidR="00A6624F" w:rsidRDefault="00A6624F" w:rsidP="00E30305">
              <w:pPr>
                <w:spacing w:afterLines="50" w:after="120" w:line="350" w:lineRule="exact"/>
                <w:ind w:firstLineChars="200" w:firstLine="420"/>
                <w:rPr>
                  <w:b/>
                  <w:bCs/>
                </w:rPr>
              </w:pPr>
              <w:r>
                <w:rPr>
                  <w:rFonts w:hint="eastAsia"/>
                </w:rPr>
                <w:t>2.流动风险</w:t>
              </w:r>
            </w:p>
            <w:p w:rsidR="00A6624F" w:rsidRDefault="00A6624F" w:rsidP="00E30305">
              <w:pPr>
                <w:autoSpaceDE w:val="0"/>
                <w:autoSpaceDN w:val="0"/>
                <w:adjustRightInd w:val="0"/>
                <w:spacing w:afterLines="50" w:after="120" w:line="350" w:lineRule="exact"/>
                <w:ind w:firstLineChars="200" w:firstLine="420"/>
              </w:pPr>
              <w:r>
                <w:rPr>
                  <w:rFonts w:hint="eastAsia"/>
                </w:rPr>
                <w:t>流动风险，是指企业在履行以交付现金或其他金融资产的方式结算的义务时发生资金短缺的风险。</w:t>
              </w:r>
            </w:p>
            <w:p w:rsidR="00A6624F" w:rsidRDefault="00A6624F" w:rsidP="00E30305">
              <w:pPr>
                <w:autoSpaceDE w:val="0"/>
                <w:autoSpaceDN w:val="0"/>
                <w:adjustRightInd w:val="0"/>
                <w:spacing w:afterLines="50" w:after="120" w:line="350" w:lineRule="exact"/>
                <w:ind w:firstLineChars="200" w:firstLine="420"/>
              </w:pPr>
              <w:r>
                <w:rPr>
                  <w:rFonts w:hint="eastAsia"/>
                </w:rPr>
                <w:lastRenderedPageBreak/>
                <w:t>为控制该项风险，本公司通过运用票据结算等融资手段，保持资金延续性与灵活性之间的平衡，以管理其流动性风险。</w:t>
              </w:r>
            </w:p>
            <w:p w:rsidR="00A6624F" w:rsidRDefault="00A6624F" w:rsidP="00E30305">
              <w:pPr>
                <w:spacing w:afterLines="50" w:after="120" w:line="350" w:lineRule="exact"/>
                <w:ind w:firstLineChars="200" w:firstLine="420"/>
                <w:rPr>
                  <w:b/>
                  <w:bCs/>
                </w:rPr>
              </w:pPr>
              <w:r>
                <w:rPr>
                  <w:rFonts w:hint="eastAsia"/>
                </w:rPr>
                <w:t>3.市场风险</w:t>
              </w:r>
            </w:p>
            <w:p w:rsidR="00A6624F" w:rsidRDefault="00A6624F" w:rsidP="00E30305">
              <w:pPr>
                <w:autoSpaceDE w:val="0"/>
                <w:autoSpaceDN w:val="0"/>
                <w:adjustRightInd w:val="0"/>
                <w:spacing w:afterLines="50" w:after="120" w:line="350" w:lineRule="exact"/>
                <w:ind w:firstLineChars="200" w:firstLine="440"/>
                <w:rPr>
                  <w:b/>
                  <w:bCs/>
                  <w:i/>
                  <w:iCs/>
                  <w:color w:val="0000FF"/>
                </w:rPr>
              </w:pPr>
              <w:r>
                <w:rPr>
                  <w:rStyle w:val="15"/>
                  <w:rFonts w:hint="default"/>
                </w:rPr>
                <w:t>市场风险，是指金融工具的公允价值或未来现金流量因市场价格变动而发生波动的风险。市场风险主要包括利率风险、外汇风险。</w:t>
              </w:r>
            </w:p>
            <w:p w:rsidR="00A6624F" w:rsidRDefault="00A6624F" w:rsidP="00E30305">
              <w:pPr>
                <w:autoSpaceDE w:val="0"/>
                <w:autoSpaceDN w:val="0"/>
                <w:adjustRightInd w:val="0"/>
                <w:spacing w:afterLines="50" w:after="120" w:line="350" w:lineRule="exact"/>
                <w:ind w:firstLineChars="200" w:firstLine="420"/>
                <w:rPr>
                  <w:kern w:val="2"/>
                </w:rPr>
              </w:pPr>
              <w:r>
                <w:rPr>
                  <w:rFonts w:hint="eastAsia"/>
                </w:rPr>
                <w:t>（1）利率风险</w:t>
              </w:r>
            </w:p>
            <w:p w:rsidR="00A6624F" w:rsidRDefault="00A6624F" w:rsidP="00E30305">
              <w:pPr>
                <w:autoSpaceDE w:val="0"/>
                <w:autoSpaceDN w:val="0"/>
                <w:adjustRightInd w:val="0"/>
                <w:spacing w:afterLines="50" w:after="120" w:line="350" w:lineRule="exact"/>
                <w:ind w:firstLineChars="200" w:firstLine="440"/>
                <w:rPr>
                  <w:rStyle w:val="15"/>
                  <w:rFonts w:hint="default"/>
                </w:rPr>
              </w:pPr>
              <w:r>
                <w:rPr>
                  <w:rStyle w:val="15"/>
                  <w:rFonts w:hint="default"/>
                </w:rPr>
                <w:t>本公司无市场利率变动的风险。</w:t>
              </w:r>
            </w:p>
            <w:p w:rsidR="00A6624F" w:rsidRDefault="00A6624F" w:rsidP="00E30305">
              <w:pPr>
                <w:autoSpaceDE w:val="0"/>
                <w:autoSpaceDN w:val="0"/>
                <w:adjustRightInd w:val="0"/>
                <w:spacing w:afterLines="50" w:after="120" w:line="350" w:lineRule="exact"/>
                <w:ind w:firstLineChars="200" w:firstLine="420"/>
                <w:rPr>
                  <w:rFonts w:ascii="Times New Roman" w:hAnsi="Times New Roman"/>
                  <w:szCs w:val="21"/>
                </w:rPr>
              </w:pPr>
              <w:r>
                <w:rPr>
                  <w:rFonts w:hint="eastAsia"/>
                </w:rPr>
                <w:t>（2）汇率风险</w:t>
              </w:r>
            </w:p>
            <w:p w:rsidR="00A6624F" w:rsidRDefault="00A6624F" w:rsidP="00E30305">
              <w:pPr>
                <w:autoSpaceDE w:val="0"/>
                <w:autoSpaceDN w:val="0"/>
                <w:adjustRightInd w:val="0"/>
                <w:spacing w:afterLines="50" w:after="120" w:line="350" w:lineRule="exact"/>
                <w:ind w:firstLineChars="200" w:firstLine="440"/>
                <w:rPr>
                  <w:rStyle w:val="15"/>
                  <w:rFonts w:hint="default"/>
                </w:rPr>
              </w:pPr>
              <w:r>
                <w:rPr>
                  <w:rStyle w:val="15"/>
                  <w:rFonts w:hint="default"/>
                </w:rPr>
                <w:t>本公司无市场汇率变动的风险。</w:t>
              </w:r>
            </w:p>
            <w:p w:rsidR="00A6624F" w:rsidRPr="001C4190" w:rsidRDefault="00FD450F">
              <w:pPr>
                <w:rPr>
                  <w:b/>
                  <w:szCs w:val="21"/>
                </w:rPr>
              </w:pPr>
            </w:p>
          </w:sdtContent>
        </w:sdt>
      </w:sdtContent>
    </w:sdt>
    <w:p w:rsidR="00A6624F" w:rsidRDefault="00A6624F" w:rsidP="00E71DDD">
      <w:pPr>
        <w:pStyle w:val="2"/>
        <w:numPr>
          <w:ilvl w:val="0"/>
          <w:numId w:val="19"/>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25496842"/>
        <w:lock w:val="sdtLocked"/>
        <w:placeholder>
          <w:docPart w:val="GBC22222222222222222222222222222"/>
        </w:placeholder>
      </w:sdtPr>
      <w:sdtEndPr>
        <w:rPr>
          <w:rFonts w:cstheme="minorBidi"/>
          <w:szCs w:val="21"/>
        </w:rPr>
      </w:sdtEndPr>
      <w:sdtContent>
        <w:p w:rsidR="00A6624F" w:rsidRDefault="00A6624F" w:rsidP="00E71DDD">
          <w:pPr>
            <w:pStyle w:val="3"/>
            <w:numPr>
              <w:ilvl w:val="0"/>
              <w:numId w:val="83"/>
            </w:numPr>
          </w:pPr>
          <w:r>
            <w:rPr>
              <w:rFonts w:hint="eastAsia"/>
            </w:rPr>
            <w:t>以公允价</w:t>
          </w:r>
          <w:r w:rsidRPr="00790918">
            <w:rPr>
              <w:rFonts w:hint="eastAsia"/>
            </w:rPr>
            <w:t>值计量的资产和负债</w:t>
          </w:r>
          <w:r>
            <w:rPr>
              <w:rFonts w:hint="eastAsia"/>
            </w:rPr>
            <w:t>的期末公允价值</w:t>
          </w:r>
        </w:p>
        <w:sdt>
          <w:sdtPr>
            <w:alias w:val="是否适用：以公允价值计量的资产和负债的期末公允价值[双击切换]"/>
            <w:tag w:val="_GBC_291486261b6a4e8092eea55d961b7664"/>
            <w:id w:val="25496841"/>
            <w:lock w:val="sdtContentLocked"/>
            <w:placeholder>
              <w:docPart w:val="GBC22222222222222222222222222222"/>
            </w:placeholder>
          </w:sdtPr>
          <w:sdtContent>
            <w:p w:rsidR="00A6624F" w:rsidRDefault="001D1CEE" w:rsidP="00A6624F">
              <w:pPr>
                <w:rPr>
                  <w:rFonts w:cs="Cambria"/>
                  <w:b/>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25496844"/>
        <w:lock w:val="sdtLocked"/>
        <w:placeholder>
          <w:docPart w:val="GBC22222222222222222222222222222"/>
        </w:placeholder>
      </w:sdtPr>
      <w:sdtEndPr>
        <w:rPr>
          <w:rFonts w:cs="Cambria"/>
          <w:b/>
        </w:rPr>
      </w:sdtEndPr>
      <w:sdtContent>
        <w:p w:rsidR="00A6624F" w:rsidRDefault="00A6624F" w:rsidP="00E71DDD">
          <w:pPr>
            <w:pStyle w:val="3"/>
            <w:numPr>
              <w:ilvl w:val="0"/>
              <w:numId w:val="83"/>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25496843"/>
            <w:lock w:val="sdtContentLocked"/>
            <w:placeholder>
              <w:docPart w:val="GBC22222222222222222222222222222"/>
            </w:placeholder>
          </w:sdtPr>
          <w:sdtContent>
            <w:p w:rsidR="00A6624F" w:rsidRDefault="001D1CEE" w:rsidP="00A6624F">
              <w:pPr>
                <w:rPr>
                  <w:rFonts w:cs="Arial"/>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25496846"/>
        <w:lock w:val="sdtLocked"/>
        <w:placeholder>
          <w:docPart w:val="GBC22222222222222222222222222222"/>
        </w:placeholder>
      </w:sdtPr>
      <w:sdtEndPr>
        <w:rPr>
          <w:rFonts w:cs="Cambria" w:hint="default"/>
        </w:rPr>
      </w:sdtEndPr>
      <w:sdtContent>
        <w:p w:rsidR="00A6624F" w:rsidRDefault="00A6624F" w:rsidP="00E71DDD">
          <w:pPr>
            <w:pStyle w:val="3"/>
            <w:numPr>
              <w:ilvl w:val="0"/>
              <w:numId w:val="83"/>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25496845"/>
            <w:lock w:val="sdtContentLocked"/>
            <w:placeholder>
              <w:docPart w:val="GBC22222222222222222222222222222"/>
            </w:placeholder>
          </w:sdtPr>
          <w:sdtContent>
            <w:p w:rsidR="00A6624F" w:rsidRDefault="001D1CEE" w:rsidP="00A6624F">
              <w:pPr>
                <w:tabs>
                  <w:tab w:val="left" w:pos="1134"/>
                </w:tabs>
                <w:rPr>
                  <w:rFonts w:cs="Cambria"/>
                  <w:szCs w:val="21"/>
                </w:rPr>
              </w:pPr>
              <w:r>
                <w:rPr>
                  <w:rFonts w:cs="Cambria"/>
                  <w:szCs w:val="21"/>
                </w:rPr>
                <w:fldChar w:fldCharType="begin"/>
              </w:r>
              <w:r w:rsidR="00A6624F">
                <w:rPr>
                  <w:rFonts w:cs="Cambria"/>
                  <w:szCs w:val="21"/>
                </w:rPr>
                <w:instrText>MACROBUTTON  SnrToggleCheckbox □适用</w:instrText>
              </w:r>
              <w:r>
                <w:rPr>
                  <w:rFonts w:cs="Cambria"/>
                  <w:szCs w:val="21"/>
                </w:rPr>
                <w:fldChar w:fldCharType="end"/>
              </w:r>
              <w:r>
                <w:rPr>
                  <w:rFonts w:cs="Cambria"/>
                  <w:szCs w:val="21"/>
                </w:rPr>
                <w:fldChar w:fldCharType="begin"/>
              </w:r>
              <w:r w:rsidR="00A6624F">
                <w:rPr>
                  <w:rFonts w:cs="Cambria"/>
                  <w:szCs w:val="21"/>
                </w:rPr>
                <w:instrText xml:space="preserve"> MACROBUTTON  SnrToggleCheckbox √不适用 </w:instrText>
              </w:r>
              <w:r>
                <w:rPr>
                  <w:rFonts w:cs="Cambria"/>
                  <w:szCs w:val="21"/>
                </w:rPr>
                <w:fldChar w:fldCharType="end"/>
              </w:r>
            </w:p>
          </w:sdtContent>
        </w:sdt>
      </w:sdtContent>
    </w:sdt>
    <w:p w:rsidR="00A6624F" w:rsidRDefault="00A6624F">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5496848"/>
        <w:lock w:val="sdtLocked"/>
        <w:placeholder>
          <w:docPart w:val="GBC22222222222222222222222222222"/>
        </w:placeholder>
      </w:sdtPr>
      <w:sdtEndPr>
        <w:rPr>
          <w:rFonts w:cs="Cambria"/>
        </w:rPr>
      </w:sdtEndPr>
      <w:sdtContent>
        <w:p w:rsidR="00A6624F" w:rsidRDefault="00A6624F" w:rsidP="00E71DDD">
          <w:pPr>
            <w:pStyle w:val="3"/>
            <w:numPr>
              <w:ilvl w:val="0"/>
              <w:numId w:val="83"/>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25496847"/>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25496850"/>
        <w:lock w:val="sdtLocked"/>
        <w:placeholder>
          <w:docPart w:val="GBC22222222222222222222222222222"/>
        </w:placeholder>
      </w:sdtPr>
      <w:sdtEndPr>
        <w:rPr>
          <w:rFonts w:cs="Cambria"/>
          <w:szCs w:val="21"/>
        </w:rPr>
      </w:sdtEndPr>
      <w:sdtContent>
        <w:p w:rsidR="00A6624F" w:rsidRDefault="00A6624F" w:rsidP="00E71DDD">
          <w:pPr>
            <w:pStyle w:val="3"/>
            <w:numPr>
              <w:ilvl w:val="0"/>
              <w:numId w:val="83"/>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25496849"/>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25496852"/>
        <w:lock w:val="sdtLocked"/>
        <w:placeholder>
          <w:docPart w:val="GBC22222222222222222222222222222"/>
        </w:placeholder>
      </w:sdtPr>
      <w:sdtEndPr>
        <w:rPr>
          <w:rFonts w:cs="Cambria"/>
          <w:szCs w:val="21"/>
        </w:rPr>
      </w:sdtEndPr>
      <w:sdtContent>
        <w:p w:rsidR="00A6624F" w:rsidRDefault="00A6624F" w:rsidP="00E71DDD">
          <w:pPr>
            <w:pStyle w:val="3"/>
            <w:numPr>
              <w:ilvl w:val="0"/>
              <w:numId w:val="83"/>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25496851"/>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5496854"/>
        <w:lock w:val="sdtLocked"/>
        <w:placeholder>
          <w:docPart w:val="GBC22222222222222222222222222222"/>
        </w:placeholder>
      </w:sdtPr>
      <w:sdtEndPr>
        <w:rPr>
          <w:rFonts w:cstheme="minorBidi"/>
          <w:szCs w:val="21"/>
        </w:rPr>
      </w:sdtEndPr>
      <w:sdtContent>
        <w:p w:rsidR="00A6624F" w:rsidRDefault="00A6624F" w:rsidP="00E71DDD">
          <w:pPr>
            <w:pStyle w:val="3"/>
            <w:numPr>
              <w:ilvl w:val="0"/>
              <w:numId w:val="83"/>
            </w:numPr>
          </w:pPr>
          <w:r>
            <w:rPr>
              <w:rFonts w:hint="eastAsia"/>
            </w:rPr>
            <w:t>本期内发生的估值技术变更及变更原因</w:t>
          </w:r>
        </w:p>
        <w:sdt>
          <w:sdtPr>
            <w:alias w:val="是否适用：本期内发生的估值技术变更及变更原因[双击切换]"/>
            <w:tag w:val="_GBC_b070160060a9485c87417fe5a8b5e02f"/>
            <w:id w:val="25496853"/>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25496856"/>
        <w:lock w:val="sdtLocked"/>
        <w:placeholder>
          <w:docPart w:val="GBC22222222222222222222222222222"/>
        </w:placeholder>
      </w:sdtPr>
      <w:sdtContent>
        <w:p w:rsidR="00A6624F" w:rsidRDefault="00A6624F" w:rsidP="00E71DDD">
          <w:pPr>
            <w:pStyle w:val="3"/>
            <w:numPr>
              <w:ilvl w:val="0"/>
              <w:numId w:val="83"/>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25496855"/>
            <w:lock w:val="sdtContentLocked"/>
            <w:placeholder>
              <w:docPart w:val="GBC22222222222222222222222222222"/>
            </w:placeholder>
          </w:sdtPr>
          <w:sdtContent>
            <w:p w:rsidR="00A6624F" w:rsidRDefault="001D1CEE" w:rsidP="00A6624F">
              <w:pPr>
                <w:rPr>
                  <w:rFonts w:cstheme="minorBidi"/>
                  <w:szCs w:val="21"/>
                </w:rPr>
              </w:pPr>
              <w:r>
                <w:rPr>
                  <w:rFonts w:cstheme="minorBidi"/>
                  <w:szCs w:val="21"/>
                </w:rPr>
                <w:fldChar w:fldCharType="begin"/>
              </w:r>
              <w:r w:rsidR="00A6624F">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A6624F">
                <w:rPr>
                  <w:rFonts w:cstheme="minorBidi"/>
                  <w:szCs w:val="21"/>
                </w:rPr>
                <w:instrText xml:space="preserve"> MACROBUTTON  SnrToggleCheckbox √不适用 </w:instrText>
              </w:r>
              <w:r>
                <w:rPr>
                  <w:rFonts w:cstheme="minorBidi"/>
                  <w:szCs w:val="21"/>
                </w:rPr>
                <w:fldChar w:fldCharType="end"/>
              </w:r>
            </w:p>
          </w:sdtContent>
        </w:sdt>
      </w:sdtContent>
    </w:sdt>
    <w:p w:rsidR="00A6624F" w:rsidRDefault="00A6624F">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25496858"/>
        <w:lock w:val="sdtLocked"/>
        <w:placeholder>
          <w:docPart w:val="GBC22222222222222222222222222222"/>
        </w:placeholder>
      </w:sdtPr>
      <w:sdtContent>
        <w:p w:rsidR="00A6624F" w:rsidRDefault="00A6624F" w:rsidP="00E71DDD">
          <w:pPr>
            <w:pStyle w:val="3"/>
            <w:numPr>
              <w:ilvl w:val="0"/>
              <w:numId w:val="83"/>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25496857"/>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p w:rsidR="00A6624F" w:rsidRDefault="00A6624F" w:rsidP="00E71DDD">
      <w:pPr>
        <w:pStyle w:val="2"/>
        <w:numPr>
          <w:ilvl w:val="0"/>
          <w:numId w:val="19"/>
        </w:numPr>
        <w:rPr>
          <w:rFonts w:ascii="宋体" w:hAnsi="宋体"/>
        </w:rPr>
      </w:pPr>
      <w:r>
        <w:rPr>
          <w:rFonts w:ascii="宋体" w:hAnsi="宋体" w:hint="eastAsia"/>
        </w:rPr>
        <w:lastRenderedPageBreak/>
        <w:t>关联方及关联交易</w:t>
      </w:r>
    </w:p>
    <w:sdt>
      <w:sdtPr>
        <w:rPr>
          <w:rFonts w:ascii="宋体" w:hAnsi="宋体" w:cs="宋体" w:hint="eastAsia"/>
          <w:b w:val="0"/>
          <w:bCs w:val="0"/>
          <w:kern w:val="0"/>
          <w:szCs w:val="24"/>
        </w:rPr>
        <w:alias w:val="模块:本企业的母公司情况"/>
        <w:tag w:val="_GBC_29e1f7491caa4c3e96eef8c84532de84"/>
        <w:id w:val="25496879"/>
        <w:lock w:val="sdtLocked"/>
        <w:placeholder>
          <w:docPart w:val="GBC22222222222222222222222222222"/>
        </w:placeholder>
      </w:sdtPr>
      <w:sdtEndPr>
        <w:rPr>
          <w:rFonts w:cs="Cambria"/>
          <w:szCs w:val="21"/>
        </w:rPr>
      </w:sdtEndPr>
      <w:sdtContent>
        <w:p w:rsidR="00A6624F" w:rsidRDefault="00A6624F" w:rsidP="00E71DDD">
          <w:pPr>
            <w:pStyle w:val="3"/>
            <w:numPr>
              <w:ilvl w:val="0"/>
              <w:numId w:val="84"/>
            </w:numPr>
          </w:pPr>
          <w:r>
            <w:rPr>
              <w:rFonts w:hint="eastAsia"/>
            </w:rPr>
            <w:t>本</w:t>
          </w:r>
          <w:r w:rsidRPr="003B03D9">
            <w:rPr>
              <w:rFonts w:hint="eastAsia"/>
            </w:rPr>
            <w:t>企业的母公司情况</w:t>
          </w:r>
        </w:p>
        <w:sdt>
          <w:sdtPr>
            <w:alias w:val="是否适用：本企业的母公司情况[双击切换]"/>
            <w:tag w:val="_GBC_ead7e4ec9cc847adb62aa8efd8005802"/>
            <w:id w:val="2549685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本企业的母公司情况"/>
              <w:tag w:val="_GBC_6deea75122314a599b3383585a0f5cfe"/>
              <w:id w:val="25496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本企业的母公司情况"/>
              <w:tag w:val="_GBC_3d5eae3a190749288b0c0bc9b1b1a3a3"/>
              <w:id w:val="254968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1415"/>
            <w:gridCol w:w="1953"/>
            <w:gridCol w:w="741"/>
            <w:gridCol w:w="1739"/>
            <w:gridCol w:w="1815"/>
          </w:tblGrid>
          <w:tr w:rsidR="00A6624F" w:rsidTr="00B82FE5">
            <w:trPr>
              <w:trHeight w:val="842"/>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母公司名称</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注册地</w:t>
                </w:r>
              </w:p>
            </w:tc>
            <w:tc>
              <w:tcPr>
                <w:tcW w:w="107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业务性质</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注册资本</w:t>
                </w:r>
              </w:p>
            </w:tc>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母公司对本企业的持股比例</w:t>
                </w:r>
                <w:r>
                  <w:rPr>
                    <w:rFonts w:cs="Cambria"/>
                    <w:szCs w:val="21"/>
                  </w:rPr>
                  <w:t>(%)</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母公司对本企业的表决权比例</w:t>
                </w:r>
                <w:r>
                  <w:rPr>
                    <w:rFonts w:cs="Cambria"/>
                    <w:szCs w:val="21"/>
                  </w:rPr>
                  <w:t>(%)</w:t>
                </w:r>
              </w:p>
            </w:tc>
          </w:tr>
          <w:sdt>
            <w:sdtPr>
              <w:rPr>
                <w:rFonts w:cs="Cambria"/>
                <w:szCs w:val="21"/>
              </w:rPr>
              <w:alias w:val="本企业的母公司情况明细"/>
              <w:tag w:val="_GBC_e3a0ec4880544cc4ad472a056e28a2a2"/>
              <w:id w:val="25496868"/>
              <w:lock w:val="sdtLocked"/>
            </w:sdtPr>
            <w:sdtContent>
              <w:tr w:rsidR="00A6624F" w:rsidTr="00B82FE5">
                <w:trPr>
                  <w:trHeight w:val="255"/>
                </w:trPr>
                <w:sdt>
                  <w:sdtPr>
                    <w:rPr>
                      <w:rFonts w:cs="Cambria"/>
                      <w:szCs w:val="21"/>
                    </w:rPr>
                    <w:alias w:val="本企业的母公司情况明细－母公司名称"/>
                    <w:tag w:val="_GBC_ff01e9d3a09d465ba9ebd350c5a85d11"/>
                    <w:id w:val="25496862"/>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rPr>
                            <w:rFonts w:cs="Cambria"/>
                            <w:szCs w:val="21"/>
                          </w:rPr>
                        </w:pPr>
                        <w:proofErr w:type="gramStart"/>
                        <w:r>
                          <w:rPr>
                            <w:rFonts w:cs="Cambria"/>
                            <w:szCs w:val="21"/>
                          </w:rPr>
                          <w:t>堆龙佳都</w:t>
                        </w:r>
                        <w:proofErr w:type="gramEnd"/>
                        <w:r>
                          <w:rPr>
                            <w:rFonts w:cs="Cambria"/>
                            <w:szCs w:val="21"/>
                          </w:rPr>
                          <w:t>科技有限公司</w:t>
                        </w:r>
                      </w:p>
                    </w:tc>
                  </w:sdtContent>
                </w:sdt>
                <w:sdt>
                  <w:sdtPr>
                    <w:rPr>
                      <w:rFonts w:cs="Cambria"/>
                      <w:szCs w:val="21"/>
                    </w:rPr>
                    <w:alias w:val="本企业的母公司情况明细－注册地"/>
                    <w:tag w:val="_GBC_ef7c1fb8363d4da3914f4e1bd7dfac51"/>
                    <w:id w:val="25496863"/>
                    <w:lock w:val="sdtLocked"/>
                  </w:sdtPr>
                  <w:sdtContent>
                    <w:tc>
                      <w:tcPr>
                        <w:tcW w:w="78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rFonts w:cs="Cambria"/>
                            <w:szCs w:val="21"/>
                          </w:rPr>
                        </w:pPr>
                        <w:r>
                          <w:rPr>
                            <w:rFonts w:cs="Cambria"/>
                            <w:szCs w:val="21"/>
                          </w:rPr>
                          <w:t>西藏拉萨市堆龙德庆县</w:t>
                        </w:r>
                      </w:p>
                    </w:tc>
                  </w:sdtContent>
                </w:sdt>
                <w:sdt>
                  <w:sdtPr>
                    <w:rPr>
                      <w:rFonts w:cs="Cambria"/>
                      <w:szCs w:val="21"/>
                    </w:rPr>
                    <w:alias w:val="本企业的母公司情况明细－业务性质"/>
                    <w:tag w:val="_GBC_12d20a71038a4dcd8c75fb5c37ef3a6b"/>
                    <w:id w:val="25496864"/>
                    <w:lock w:val="sdtLocked"/>
                  </w:sdtPr>
                  <w:sdtContent>
                    <w:tc>
                      <w:tcPr>
                        <w:tcW w:w="107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rFonts w:cs="Cambria"/>
                            <w:szCs w:val="21"/>
                          </w:rPr>
                        </w:pPr>
                        <w:r>
                          <w:rPr>
                            <w:rFonts w:cs="Cambria"/>
                            <w:szCs w:val="21"/>
                          </w:rPr>
                          <w:t>计算机软件的研发及销售</w:t>
                        </w:r>
                      </w:p>
                    </w:tc>
                  </w:sdtContent>
                </w:sdt>
                <w:sdt>
                  <w:sdtPr>
                    <w:rPr>
                      <w:rFonts w:cs="Cambria"/>
                      <w:szCs w:val="21"/>
                    </w:rPr>
                    <w:alias w:val="本企业的母公司情况明细－注册资本"/>
                    <w:tag w:val="_GBC_58531a5f2fb54d41a49166c50c3b7feb"/>
                    <w:id w:val="25496865"/>
                    <w:lock w:val="sdtLocked"/>
                  </w:sdtPr>
                  <w:sdtContent>
                    <w:tc>
                      <w:tcPr>
                        <w:tcW w:w="409"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rFonts w:cs="Cambria"/>
                            <w:szCs w:val="21"/>
                          </w:rPr>
                        </w:pPr>
                        <w:r>
                          <w:rPr>
                            <w:rFonts w:cs="Cambria"/>
                            <w:szCs w:val="21"/>
                          </w:rPr>
                          <w:t>1,000</w:t>
                        </w:r>
                      </w:p>
                    </w:tc>
                  </w:sdtContent>
                </w:sdt>
                <w:sdt>
                  <w:sdtPr>
                    <w:rPr>
                      <w:rFonts w:cs="Cambria"/>
                      <w:szCs w:val="21"/>
                    </w:rPr>
                    <w:alias w:val="本企业的母公司情况明细－母公司对本企业的持股比例"/>
                    <w:tag w:val="_GBC_96508be0c0954d5ba8d9189897f018e7"/>
                    <w:id w:val="25496866"/>
                    <w:lock w:val="sdtLocked"/>
                  </w:sdtPr>
                  <w:sdtContent>
                    <w:tc>
                      <w:tcPr>
                        <w:tcW w:w="961" w:type="pct"/>
                        <w:tcBorders>
                          <w:top w:val="single" w:sz="4" w:space="0" w:color="auto"/>
                          <w:left w:val="single" w:sz="4" w:space="0" w:color="auto"/>
                          <w:bottom w:val="single" w:sz="4" w:space="0" w:color="auto"/>
                          <w:right w:val="single" w:sz="4" w:space="0" w:color="auto"/>
                        </w:tcBorders>
                        <w:shd w:val="clear" w:color="auto" w:fill="auto"/>
                      </w:tcPr>
                      <w:p w:rsidR="00A6624F" w:rsidRDefault="007424B6" w:rsidP="00A6624F">
                        <w:pPr>
                          <w:jc w:val="right"/>
                          <w:rPr>
                            <w:rFonts w:cs="Cambria"/>
                            <w:szCs w:val="21"/>
                          </w:rPr>
                        </w:pPr>
                        <w:r>
                          <w:rPr>
                            <w:rFonts w:cs="Cambria"/>
                            <w:szCs w:val="21"/>
                          </w:rPr>
                          <w:t>1</w:t>
                        </w:r>
                        <w:r>
                          <w:rPr>
                            <w:rFonts w:cs="Cambria" w:hint="eastAsia"/>
                            <w:szCs w:val="21"/>
                          </w:rPr>
                          <w:t>3</w:t>
                        </w:r>
                        <w:r>
                          <w:rPr>
                            <w:rFonts w:cs="Cambria"/>
                            <w:szCs w:val="21"/>
                          </w:rPr>
                          <w:t>.</w:t>
                        </w:r>
                        <w:r>
                          <w:rPr>
                            <w:rFonts w:cs="Cambria" w:hint="eastAsia"/>
                            <w:szCs w:val="21"/>
                          </w:rPr>
                          <w:t>77</w:t>
                        </w:r>
                      </w:p>
                    </w:tc>
                  </w:sdtContent>
                </w:sdt>
                <w:sdt>
                  <w:sdtPr>
                    <w:rPr>
                      <w:rFonts w:cs="Cambria"/>
                      <w:szCs w:val="21"/>
                    </w:rPr>
                    <w:alias w:val="本企业的母公司情况明细－母公司对本企业的表决权比例"/>
                    <w:tag w:val="_GBC_3687dfa048c7443badaa9e67fc8ed6b8"/>
                    <w:id w:val="25496867"/>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A6624F" w:rsidRDefault="007424B6" w:rsidP="00A6624F">
                        <w:pPr>
                          <w:jc w:val="right"/>
                          <w:rPr>
                            <w:rFonts w:cs="Cambria"/>
                            <w:szCs w:val="21"/>
                          </w:rPr>
                        </w:pPr>
                        <w:r>
                          <w:rPr>
                            <w:rFonts w:cs="Cambria"/>
                            <w:szCs w:val="21"/>
                          </w:rPr>
                          <w:t>1</w:t>
                        </w:r>
                        <w:r>
                          <w:rPr>
                            <w:rFonts w:cs="Cambria" w:hint="eastAsia"/>
                            <w:szCs w:val="21"/>
                          </w:rPr>
                          <w:t>3.77</w:t>
                        </w:r>
                      </w:p>
                    </w:tc>
                  </w:sdtContent>
                </w:sdt>
              </w:tr>
            </w:sdtContent>
          </w:sdt>
        </w:tbl>
        <w:p w:rsidR="00A6624F" w:rsidRDefault="00A6624F"/>
        <w:p w:rsidR="00A6624F" w:rsidRDefault="00A6624F">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25496876"/>
            <w:lock w:val="sdtLocked"/>
            <w:placeholder>
              <w:docPart w:val="GBC22222222222222222222222222222"/>
            </w:placeholder>
          </w:sdtPr>
          <w:sdtContent>
            <w:p w:rsidR="00A6624F" w:rsidRDefault="00A6624F">
              <w:pPr>
                <w:tabs>
                  <w:tab w:val="left" w:pos="1134"/>
                </w:tabs>
                <w:rPr>
                  <w:rFonts w:cs="Cambria"/>
                  <w:szCs w:val="21"/>
                </w:rPr>
              </w:pPr>
              <w:r>
                <w:rPr>
                  <w:rFonts w:cs="Cambria" w:hint="eastAsia"/>
                  <w:szCs w:val="21"/>
                </w:rPr>
                <w:t>无</w:t>
              </w:r>
            </w:p>
          </w:sdtContent>
        </w:sdt>
        <w:p w:rsidR="00A6624F" w:rsidRDefault="00A6624F">
          <w:pPr>
            <w:rPr>
              <w:szCs w:val="21"/>
            </w:rPr>
          </w:pPr>
          <w:r>
            <w:rPr>
              <w:rFonts w:hint="eastAsia"/>
              <w:szCs w:val="21"/>
            </w:rPr>
            <w:t>本企业最终控制方是</w:t>
          </w:r>
          <w:sdt>
            <w:sdtPr>
              <w:rPr>
                <w:rFonts w:hint="eastAsia"/>
                <w:szCs w:val="21"/>
              </w:rPr>
              <w:alias w:val="本企业最终控制方"/>
              <w:tag w:val="_GBC_951a676520994ab7a3822c5f58c20b7d"/>
              <w:id w:val="25496877"/>
              <w:lock w:val="sdtLocked"/>
              <w:placeholder>
                <w:docPart w:val="GBC22222222222222222222222222222"/>
              </w:placeholder>
            </w:sdtPr>
            <w:sdtContent>
              <w:r>
                <w:rPr>
                  <w:rFonts w:hint="eastAsia"/>
                  <w:szCs w:val="21"/>
                </w:rPr>
                <w:t>刘伟</w:t>
              </w:r>
            </w:sdtContent>
          </w:sdt>
        </w:p>
        <w:p w:rsidR="00A6624F" w:rsidRDefault="00A6624F">
          <w:pPr>
            <w:rPr>
              <w:szCs w:val="21"/>
            </w:rPr>
          </w:pPr>
          <w:r>
            <w:rPr>
              <w:rFonts w:hint="eastAsia"/>
              <w:szCs w:val="21"/>
            </w:rPr>
            <w:t>其他说明：</w:t>
          </w:r>
        </w:p>
        <w:sdt>
          <w:sdtPr>
            <w:rPr>
              <w:szCs w:val="21"/>
            </w:rPr>
            <w:alias w:val="本企业的母公司情况的其他说明"/>
            <w:tag w:val="_GBC_72b4ca7a02944263a74be4174baff4cf"/>
            <w:id w:val="25496878"/>
            <w:lock w:val="sdtLocked"/>
            <w:placeholder>
              <w:docPart w:val="GBC22222222222222222222222222222"/>
            </w:placeholder>
          </w:sdtPr>
          <w:sdtContent>
            <w:p w:rsidR="00A6624F" w:rsidRDefault="00A6624F">
              <w:pPr>
                <w:rPr>
                  <w:szCs w:val="21"/>
                </w:rPr>
              </w:pPr>
              <w:r>
                <w:rPr>
                  <w:rFonts w:hint="eastAsia"/>
                  <w:szCs w:val="21"/>
                </w:rPr>
                <w:t>无</w:t>
              </w:r>
            </w:p>
          </w:sdtContent>
        </w:sdt>
        <w:p w:rsidR="00A6624F" w:rsidRDefault="00FD450F">
          <w:pPr>
            <w:rPr>
              <w:szCs w:val="21"/>
            </w:rPr>
          </w:pPr>
        </w:p>
      </w:sdtContent>
    </w:sdt>
    <w:sdt>
      <w:sdtPr>
        <w:rPr>
          <w:rFonts w:ascii="宋体" w:hAnsi="宋体" w:cs="Arial" w:hint="eastAsia"/>
          <w:b w:val="0"/>
          <w:bCs w:val="0"/>
          <w:kern w:val="0"/>
          <w:szCs w:val="21"/>
        </w:rPr>
        <w:alias w:val="模块:本企业的子公司情况"/>
        <w:tag w:val="_GBC_244a434a920446c1838410fee0ac8ba8"/>
        <w:id w:val="25496882"/>
        <w:lock w:val="sdtLocked"/>
        <w:placeholder>
          <w:docPart w:val="GBC22222222222222222222222222222"/>
        </w:placeholder>
      </w:sdtPr>
      <w:sdtEndPr>
        <w:rPr>
          <w:rFonts w:cs="Cambria"/>
        </w:rPr>
      </w:sdtEndPr>
      <w:sdtContent>
        <w:p w:rsidR="00A6624F" w:rsidRDefault="00A6624F" w:rsidP="00E71DDD">
          <w:pPr>
            <w:pStyle w:val="3"/>
            <w:numPr>
              <w:ilvl w:val="0"/>
              <w:numId w:val="84"/>
            </w:numPr>
            <w:rPr>
              <w:rFonts w:ascii="宋体" w:hAnsi="宋体" w:cs="Arial"/>
              <w:szCs w:val="21"/>
            </w:rPr>
          </w:pPr>
          <w:r>
            <w:rPr>
              <w:rFonts w:ascii="宋体" w:hAnsi="宋体" w:cs="Arial" w:hint="eastAsia"/>
              <w:szCs w:val="21"/>
            </w:rPr>
            <w:t>本企业的子公司情况</w:t>
          </w:r>
        </w:p>
        <w:p w:rsidR="00A6624F" w:rsidRDefault="00A6624F">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25496880"/>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25496881"/>
            <w:lock w:val="sdtLocked"/>
            <w:placeholder>
              <w:docPart w:val="GBC22222222222222222222222222222"/>
            </w:placeholder>
          </w:sdtPr>
          <w:sdtContent>
            <w:p w:rsidR="00A6624F" w:rsidRPr="00286610" w:rsidRDefault="00A6624F">
              <w:r>
                <w:rPr>
                  <w:rFonts w:hint="eastAsia"/>
                </w:rPr>
                <w:t>本企业子</w:t>
              </w:r>
              <w:r w:rsidRPr="003B03D9">
                <w:rPr>
                  <w:rFonts w:hint="eastAsia"/>
                </w:rPr>
                <w:t>公司的情况详见附注</w:t>
              </w:r>
              <w:r>
                <w:rPr>
                  <w:rFonts w:hint="eastAsia"/>
                </w:rPr>
                <w:t>九、1</w:t>
              </w:r>
            </w:p>
          </w:sdtContent>
        </w:sdt>
        <w:p w:rsidR="00A6624F" w:rsidRDefault="00FD450F">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25496886"/>
        <w:lock w:val="sdtLocked"/>
        <w:placeholder>
          <w:docPart w:val="GBC22222222222222222222222222222"/>
        </w:placeholder>
      </w:sdtPr>
      <w:sdtEndPr>
        <w:rPr>
          <w:rFonts w:cs="Cambria"/>
          <w:szCs w:val="21"/>
        </w:rPr>
      </w:sdtEndPr>
      <w:sdtContent>
        <w:p w:rsidR="00A6624F" w:rsidRDefault="00A6624F" w:rsidP="00E71DDD">
          <w:pPr>
            <w:pStyle w:val="3"/>
            <w:numPr>
              <w:ilvl w:val="0"/>
              <w:numId w:val="84"/>
            </w:numPr>
          </w:pPr>
          <w:r>
            <w:rPr>
              <w:rFonts w:hint="eastAsia"/>
            </w:rPr>
            <w:t>本企业合营和联营企业情况</w:t>
          </w:r>
        </w:p>
        <w:p w:rsidR="00A6624F" w:rsidRDefault="00A6624F">
          <w:r>
            <w:rPr>
              <w:rFonts w:hint="eastAsia"/>
            </w:rPr>
            <w:t>本企</w:t>
          </w:r>
          <w:r w:rsidRPr="00F76758">
            <w:rPr>
              <w:rFonts w:hint="eastAsia"/>
            </w:rPr>
            <w:t>业重要的合营或联营</w:t>
          </w:r>
          <w:r>
            <w:rPr>
              <w:rFonts w:hint="eastAsia"/>
            </w:rPr>
            <w:t>企业详见附注</w:t>
          </w:r>
        </w:p>
        <w:sdt>
          <w:sdtPr>
            <w:alias w:val="是否适用：本企业重要的合营或联营企业详见附注[双击切换]"/>
            <w:tag w:val="_GBC_2a369d3377e94598b2a744dfe59973e2"/>
            <w:id w:val="25496883"/>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25496884"/>
            <w:lock w:val="sdtLocked"/>
          </w:sdtPr>
          <w:sdtContent>
            <w:p w:rsidR="00A6624F" w:rsidRDefault="00E84931">
              <w:r w:rsidRPr="00562FAD">
                <w:rPr>
                  <w:rFonts w:hint="eastAsia"/>
                </w:rPr>
                <w:t>本企业重要的合营或联营企业</w:t>
              </w:r>
              <w:r w:rsidR="00A6624F" w:rsidRPr="003B03D9">
                <w:rPr>
                  <w:rFonts w:hint="eastAsia"/>
                </w:rPr>
                <w:t>详见附注</w:t>
              </w:r>
              <w:r w:rsidR="00A6624F">
                <w:rPr>
                  <w:rFonts w:hint="eastAsia"/>
                </w:rPr>
                <w:t>九、3</w:t>
              </w:r>
            </w:p>
          </w:sdtContent>
        </w:sdt>
        <w:p w:rsidR="00A6624F" w:rsidRDefault="00A6624F"/>
        <w:p w:rsidR="00A6624F" w:rsidRDefault="00A6624F">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25496885"/>
            <w:lock w:val="sdtLocked"/>
            <w:placeholder>
              <w:docPart w:val="GBC22222222222222222222222222222"/>
            </w:placeholder>
          </w:sdtPr>
          <w:sdtContent>
            <w:p w:rsidR="00A6624F" w:rsidRDefault="001D1CEE" w:rsidP="00A6624F">
              <w:pPr>
                <w:rPr>
                  <w:rFonts w:cs="Cambria"/>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25496940"/>
        <w:lock w:val="sdtLocked"/>
        <w:placeholder>
          <w:docPart w:val="GBC22222222222222222222222222222"/>
        </w:placeholder>
      </w:sdtPr>
      <w:sdtEndPr>
        <w:rPr>
          <w:rFonts w:cs="Cambria"/>
          <w:szCs w:val="21"/>
        </w:rPr>
      </w:sdtEndPr>
      <w:sdtContent>
        <w:p w:rsidR="00A6624F" w:rsidRDefault="00A6624F" w:rsidP="00E71DDD">
          <w:pPr>
            <w:pStyle w:val="3"/>
            <w:numPr>
              <w:ilvl w:val="0"/>
              <w:numId w:val="84"/>
            </w:numPr>
          </w:pPr>
          <w:r>
            <w:rPr>
              <w:rFonts w:hint="eastAsia"/>
            </w:rPr>
            <w:t>其他关联方情况</w:t>
          </w:r>
        </w:p>
        <w:sdt>
          <w:sdtPr>
            <w:alias w:val="是否适用：其他关联方情况[双击切换]"/>
            <w:tag w:val="_GBC_f9c029ef57734babb6375a74af1e3736"/>
            <w:id w:val="25496887"/>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071"/>
          </w:tblGrid>
          <w:tr w:rsidR="00A6624F" w:rsidTr="00A6624F">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GBC_2ec4adf7a1ce48faaeba9536b2bf6d81"/>
              <w:id w:val="25496890"/>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888"/>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广州汇远计算机有限公司</w:t>
                        </w:r>
                      </w:p>
                    </w:tc>
                  </w:sdtContent>
                </w:sdt>
                <w:sdt>
                  <w:sdtPr>
                    <w:rPr>
                      <w:rFonts w:cs="Cambria"/>
                      <w:szCs w:val="21"/>
                    </w:rPr>
                    <w:alias w:val="本企业的其他关联方情况明细－其他关联方与本公司关系"/>
                    <w:tag w:val="_GBC_2205fb8ea5f648b5a0c9e8e3f8499f9f"/>
                    <w:id w:val="2549688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股东的子公司</w:t>
                        </w:r>
                      </w:p>
                    </w:tc>
                  </w:sdtContent>
                </w:sdt>
              </w:tr>
            </w:sdtContent>
          </w:sdt>
          <w:sdt>
            <w:sdtPr>
              <w:rPr>
                <w:rFonts w:cs="Cambria"/>
                <w:szCs w:val="21"/>
              </w:rPr>
              <w:alias w:val="本企业的其他关联方情况明细"/>
              <w:tag w:val="_GBC_2ec4adf7a1ce48faaeba9536b2bf6d81"/>
              <w:id w:val="25496893"/>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891"/>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广州市番禺通信管道建设投资有限公司</w:t>
                        </w:r>
                      </w:p>
                    </w:tc>
                  </w:sdtContent>
                </w:sdt>
                <w:sdt>
                  <w:sdtPr>
                    <w:rPr>
                      <w:rFonts w:cs="Cambria"/>
                      <w:szCs w:val="21"/>
                    </w:rPr>
                    <w:alias w:val="本企业的其他关联方情况明细－其他关联方与本公司关系"/>
                    <w:tag w:val="_GBC_2205fb8ea5f648b5a0c9e8e3f8499f9f"/>
                    <w:id w:val="2549689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参股股东</w:t>
                        </w:r>
                      </w:p>
                    </w:tc>
                  </w:sdtContent>
                </w:sdt>
              </w:tr>
            </w:sdtContent>
          </w:sdt>
          <w:sdt>
            <w:sdtPr>
              <w:rPr>
                <w:rFonts w:cs="Cambria"/>
                <w:szCs w:val="21"/>
              </w:rPr>
              <w:alias w:val="本企业的其他关联方情况明细"/>
              <w:tag w:val="_GBC_2ec4adf7a1ce48faaeba9536b2bf6d81"/>
              <w:id w:val="25496896"/>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894"/>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proofErr w:type="gramStart"/>
                        <w:r>
                          <w:rPr>
                            <w:rFonts w:cs="Cambria"/>
                            <w:szCs w:val="21"/>
                          </w:rPr>
                          <w:t>广州市汇毅物业管理</w:t>
                        </w:r>
                        <w:proofErr w:type="gramEnd"/>
                        <w:r>
                          <w:rPr>
                            <w:rFonts w:cs="Cambria"/>
                            <w:szCs w:val="21"/>
                          </w:rPr>
                          <w:t>有限公司</w:t>
                        </w:r>
                      </w:p>
                    </w:tc>
                  </w:sdtContent>
                </w:sdt>
                <w:sdt>
                  <w:sdtPr>
                    <w:rPr>
                      <w:rFonts w:cs="Cambria"/>
                      <w:szCs w:val="21"/>
                    </w:rPr>
                    <w:alias w:val="本企业的其他关联方情况明细－其他关联方与本公司关系"/>
                    <w:tag w:val="_GBC_2205fb8ea5f648b5a0c9e8e3f8499f9f"/>
                    <w:id w:val="2549689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股东的子公司</w:t>
                        </w:r>
                      </w:p>
                    </w:tc>
                  </w:sdtContent>
                </w:sdt>
              </w:tr>
            </w:sdtContent>
          </w:sdt>
          <w:sdt>
            <w:sdtPr>
              <w:rPr>
                <w:rFonts w:cs="Cambria"/>
                <w:szCs w:val="21"/>
              </w:rPr>
              <w:alias w:val="本企业的其他关联方情况明细"/>
              <w:tag w:val="_GBC_2ec4adf7a1ce48faaeba9536b2bf6d81"/>
              <w:id w:val="25496899"/>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89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广州市佳</w:t>
                        </w:r>
                        <w:proofErr w:type="gramStart"/>
                        <w:r>
                          <w:rPr>
                            <w:rFonts w:cs="Cambria"/>
                            <w:szCs w:val="21"/>
                          </w:rPr>
                          <w:t>都电子</w:t>
                        </w:r>
                        <w:proofErr w:type="gramEnd"/>
                        <w:r>
                          <w:rPr>
                            <w:rFonts w:cs="Cambria"/>
                            <w:szCs w:val="21"/>
                          </w:rPr>
                          <w:t>科技有限公司</w:t>
                        </w:r>
                      </w:p>
                    </w:tc>
                  </w:sdtContent>
                </w:sdt>
                <w:sdt>
                  <w:sdtPr>
                    <w:rPr>
                      <w:rFonts w:cs="Cambria"/>
                      <w:szCs w:val="21"/>
                    </w:rPr>
                    <w:alias w:val="本企业的其他关联方情况明细－其他关联方与本公司关系"/>
                    <w:tag w:val="_GBC_2205fb8ea5f648b5a0c9e8e3f8499f9f"/>
                    <w:id w:val="2549689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股东的子公司</w:t>
                        </w:r>
                      </w:p>
                    </w:tc>
                  </w:sdtContent>
                </w:sdt>
              </w:tr>
            </w:sdtContent>
          </w:sdt>
          <w:sdt>
            <w:sdtPr>
              <w:rPr>
                <w:rFonts w:cs="Cambria"/>
                <w:szCs w:val="21"/>
              </w:rPr>
              <w:alias w:val="本企业的其他关联方情况明细"/>
              <w:tag w:val="_GBC_2ec4adf7a1ce48faaeba9536b2bf6d81"/>
              <w:id w:val="25496902"/>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00"/>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广州市</w:t>
                        </w:r>
                        <w:proofErr w:type="gramStart"/>
                        <w:r>
                          <w:rPr>
                            <w:rFonts w:cs="Cambria"/>
                            <w:szCs w:val="21"/>
                          </w:rPr>
                          <w:t>迦</w:t>
                        </w:r>
                        <w:proofErr w:type="gramEnd"/>
                        <w:r>
                          <w:rPr>
                            <w:rFonts w:cs="Cambria"/>
                            <w:szCs w:val="21"/>
                          </w:rPr>
                          <w:t>瑞计算机有限公司</w:t>
                        </w:r>
                      </w:p>
                    </w:tc>
                  </w:sdtContent>
                </w:sdt>
                <w:sdt>
                  <w:sdtPr>
                    <w:rPr>
                      <w:rFonts w:cs="Cambria"/>
                      <w:szCs w:val="21"/>
                    </w:rPr>
                    <w:alias w:val="本企业的其他关联方情况明细－其他关联方与本公司关系"/>
                    <w:tag w:val="_GBC_2205fb8ea5f648b5a0c9e8e3f8499f9f"/>
                    <w:id w:val="2549690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股东的子公司</w:t>
                        </w:r>
                      </w:p>
                    </w:tc>
                  </w:sdtContent>
                </w:sdt>
              </w:tr>
            </w:sdtContent>
          </w:sdt>
          <w:sdt>
            <w:sdtPr>
              <w:rPr>
                <w:rFonts w:cs="Cambria"/>
                <w:szCs w:val="21"/>
              </w:rPr>
              <w:alias w:val="本企业的其他关联方情况明细"/>
              <w:tag w:val="_GBC_2ec4adf7a1ce48faaeba9536b2bf6d81"/>
              <w:id w:val="25496905"/>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03"/>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proofErr w:type="gramStart"/>
                        <w:r>
                          <w:rPr>
                            <w:rFonts w:cs="Cambria"/>
                            <w:szCs w:val="21"/>
                          </w:rPr>
                          <w:t>广州市星佳都</w:t>
                        </w:r>
                        <w:proofErr w:type="gramEnd"/>
                        <w:r>
                          <w:rPr>
                            <w:rFonts w:cs="Cambria"/>
                            <w:szCs w:val="21"/>
                          </w:rPr>
                          <w:t>物业管理有限公司</w:t>
                        </w:r>
                      </w:p>
                    </w:tc>
                  </w:sdtContent>
                </w:sdt>
                <w:sdt>
                  <w:sdtPr>
                    <w:rPr>
                      <w:rFonts w:cs="Cambria"/>
                      <w:szCs w:val="21"/>
                    </w:rPr>
                    <w:alias w:val="本企业的其他关联方情况明细－其他关联方与本公司关系"/>
                    <w:tag w:val="_GBC_2205fb8ea5f648b5a0c9e8e3f8499f9f"/>
                    <w:id w:val="2549690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股东的子公司</w:t>
                        </w:r>
                      </w:p>
                    </w:tc>
                  </w:sdtContent>
                </w:sdt>
              </w:tr>
            </w:sdtContent>
          </w:sdt>
          <w:sdt>
            <w:sdtPr>
              <w:rPr>
                <w:rFonts w:cs="Cambria"/>
                <w:szCs w:val="21"/>
              </w:rPr>
              <w:alias w:val="本企业的其他关联方情况明细"/>
              <w:tag w:val="_GBC_2ec4adf7a1ce48faaeba9536b2bf6d81"/>
              <w:id w:val="25496908"/>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06"/>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广州佳都集团有限公司</w:t>
                        </w:r>
                      </w:p>
                    </w:tc>
                  </w:sdtContent>
                </w:sdt>
                <w:sdt>
                  <w:sdtPr>
                    <w:rPr>
                      <w:rFonts w:cs="Cambria"/>
                      <w:szCs w:val="21"/>
                    </w:rPr>
                    <w:alias w:val="本企业的其他关联方情况明细－其他关联方与本公司关系"/>
                    <w:tag w:val="_GBC_2205fb8ea5f648b5a0c9e8e3f8499f9f"/>
                    <w:id w:val="2549690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参股股东</w:t>
                        </w:r>
                      </w:p>
                    </w:tc>
                  </w:sdtContent>
                </w:sdt>
              </w:tr>
            </w:sdtContent>
          </w:sdt>
          <w:sdt>
            <w:sdtPr>
              <w:rPr>
                <w:rFonts w:cs="Cambria"/>
                <w:szCs w:val="21"/>
              </w:rPr>
              <w:alias w:val="本企业的其他关联方情况明细"/>
              <w:tag w:val="_GBC_2ec4adf7a1ce48faaeba9536b2bf6d81"/>
              <w:id w:val="25496911"/>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09"/>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广州佳都信息咨询有限公司</w:t>
                        </w:r>
                      </w:p>
                    </w:tc>
                  </w:sdtContent>
                </w:sdt>
                <w:sdt>
                  <w:sdtPr>
                    <w:rPr>
                      <w:rFonts w:cs="Cambria"/>
                      <w:szCs w:val="21"/>
                    </w:rPr>
                    <w:alias w:val="本企业的其他关联方情况明细－其他关联方与本公司关系"/>
                    <w:tag w:val="_GBC_2205fb8ea5f648b5a0c9e8e3f8499f9f"/>
                    <w:id w:val="25496910"/>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关联人（与公司同一董事长）</w:t>
                        </w:r>
                      </w:p>
                    </w:tc>
                  </w:sdtContent>
                </w:sdt>
              </w:tr>
            </w:sdtContent>
          </w:sdt>
          <w:sdt>
            <w:sdtPr>
              <w:rPr>
                <w:rFonts w:cs="Cambria"/>
                <w:szCs w:val="21"/>
              </w:rPr>
              <w:alias w:val="本企业的其他关联方情况明细"/>
              <w:tag w:val="_GBC_2ec4adf7a1ce48faaeba9536b2bf6d81"/>
              <w:id w:val="25496914"/>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12"/>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广州市天河中坚置业顾问有限公司</w:t>
                        </w:r>
                      </w:p>
                    </w:tc>
                  </w:sdtContent>
                </w:sdt>
                <w:sdt>
                  <w:sdtPr>
                    <w:rPr>
                      <w:rFonts w:cs="Cambria"/>
                      <w:szCs w:val="21"/>
                    </w:rPr>
                    <w:alias w:val="本企业的其他关联方情况明细－其他关联方与本公司关系"/>
                    <w:tag w:val="_GBC_2205fb8ea5f648b5a0c9e8e3f8499f9f"/>
                    <w:id w:val="2549691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关联人（与公司同一董事长）</w:t>
                        </w:r>
                      </w:p>
                    </w:tc>
                  </w:sdtContent>
                </w:sdt>
              </w:tr>
            </w:sdtContent>
          </w:sdt>
          <w:sdt>
            <w:sdtPr>
              <w:rPr>
                <w:rFonts w:cs="Cambria"/>
                <w:szCs w:val="21"/>
              </w:rPr>
              <w:alias w:val="本企业的其他关联方情况明细"/>
              <w:tag w:val="_GBC_2ec4adf7a1ce48faaeba9536b2bf6d81"/>
              <w:id w:val="25496917"/>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15"/>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广州天河高新技术产业开发区进出口公司</w:t>
                        </w:r>
                      </w:p>
                    </w:tc>
                  </w:sdtContent>
                </w:sdt>
                <w:sdt>
                  <w:sdtPr>
                    <w:rPr>
                      <w:rFonts w:cs="Cambria"/>
                      <w:szCs w:val="21"/>
                    </w:rPr>
                    <w:alias w:val="本企业的其他关联方情况明细－其他关联方与本公司关系"/>
                    <w:tag w:val="_GBC_2205fb8ea5f648b5a0c9e8e3f8499f9f"/>
                    <w:id w:val="2549691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20"/>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18"/>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深圳市</w:t>
                        </w:r>
                        <w:proofErr w:type="gramStart"/>
                        <w:r>
                          <w:rPr>
                            <w:rFonts w:cs="Cambria"/>
                            <w:szCs w:val="21"/>
                          </w:rPr>
                          <w:t>天盈隆</w:t>
                        </w:r>
                        <w:proofErr w:type="gramEnd"/>
                        <w:r>
                          <w:rPr>
                            <w:rFonts w:cs="Cambria"/>
                            <w:szCs w:val="21"/>
                          </w:rPr>
                          <w:t>科技有限公司</w:t>
                        </w:r>
                      </w:p>
                    </w:tc>
                  </w:sdtContent>
                </w:sdt>
                <w:sdt>
                  <w:sdtPr>
                    <w:rPr>
                      <w:rFonts w:cs="Cambria"/>
                      <w:szCs w:val="21"/>
                    </w:rPr>
                    <w:alias w:val="本企业的其他关联方情况明细－其他关联方与本公司关系"/>
                    <w:tag w:val="_GBC_2205fb8ea5f648b5a0c9e8e3f8499f9f"/>
                    <w:id w:val="2549691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23"/>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21"/>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广州云从信息科技有限公司</w:t>
                        </w:r>
                      </w:p>
                    </w:tc>
                  </w:sdtContent>
                </w:sdt>
                <w:sdt>
                  <w:sdtPr>
                    <w:rPr>
                      <w:rFonts w:cs="Cambria"/>
                      <w:szCs w:val="21"/>
                    </w:rPr>
                    <w:alias w:val="本企业的其他关联方情况明细－其他关联方与本公司关系"/>
                    <w:tag w:val="_GBC_2205fb8ea5f648b5a0c9e8e3f8499f9f"/>
                    <w:id w:val="2549692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26"/>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24"/>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proofErr w:type="gramStart"/>
                        <w:r>
                          <w:rPr>
                            <w:rFonts w:cs="Cambria"/>
                            <w:szCs w:val="21"/>
                          </w:rPr>
                          <w:t>苏州千视通</w:t>
                        </w:r>
                        <w:proofErr w:type="gramEnd"/>
                        <w:r>
                          <w:rPr>
                            <w:rFonts w:cs="Cambria"/>
                            <w:szCs w:val="21"/>
                          </w:rPr>
                          <w:t>视觉科技股份有限公司</w:t>
                        </w:r>
                      </w:p>
                    </w:tc>
                  </w:sdtContent>
                </w:sdt>
                <w:sdt>
                  <w:sdtPr>
                    <w:rPr>
                      <w:rFonts w:cs="Cambria"/>
                      <w:szCs w:val="21"/>
                    </w:rPr>
                    <w:alias w:val="本企业的其他关联方情况明细－其他关联方与本公司关系"/>
                    <w:tag w:val="_GBC_2205fb8ea5f648b5a0c9e8e3f8499f9f"/>
                    <w:id w:val="2549692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29"/>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2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广州杰之</w:t>
                        </w:r>
                        <w:proofErr w:type="gramStart"/>
                        <w:r>
                          <w:rPr>
                            <w:rFonts w:cs="Cambria"/>
                            <w:szCs w:val="21"/>
                          </w:rPr>
                          <w:t>良软件</w:t>
                        </w:r>
                        <w:proofErr w:type="gramEnd"/>
                        <w:r>
                          <w:rPr>
                            <w:rFonts w:cs="Cambria"/>
                            <w:szCs w:val="21"/>
                          </w:rPr>
                          <w:t>有限公司</w:t>
                        </w:r>
                      </w:p>
                    </w:tc>
                  </w:sdtContent>
                </w:sdt>
                <w:sdt>
                  <w:sdtPr>
                    <w:rPr>
                      <w:rFonts w:cs="Cambria"/>
                      <w:szCs w:val="21"/>
                    </w:rPr>
                    <w:alias w:val="本企业的其他关联方情况明细－其他关联方与本公司关系"/>
                    <w:tag w:val="_GBC_2205fb8ea5f648b5a0c9e8e3f8499f9f"/>
                    <w:id w:val="2549692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32"/>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30"/>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广州新华时代电子科技有限公司</w:t>
                        </w:r>
                      </w:p>
                    </w:tc>
                  </w:sdtContent>
                </w:sdt>
                <w:sdt>
                  <w:sdtPr>
                    <w:rPr>
                      <w:rFonts w:cs="Cambria"/>
                      <w:szCs w:val="21"/>
                    </w:rPr>
                    <w:alias w:val="本企业的其他关联方情况明细－其他关联方与本公司关系"/>
                    <w:tag w:val="_GBC_2205fb8ea5f648b5a0c9e8e3f8499f9f"/>
                    <w:id w:val="2549693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35"/>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33"/>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广州佳</w:t>
                        </w:r>
                        <w:proofErr w:type="gramStart"/>
                        <w:r>
                          <w:rPr>
                            <w:rFonts w:cs="Cambria"/>
                            <w:szCs w:val="21"/>
                          </w:rPr>
                          <w:t>都数据</w:t>
                        </w:r>
                        <w:proofErr w:type="gramEnd"/>
                        <w:r>
                          <w:rPr>
                            <w:rFonts w:cs="Cambria"/>
                            <w:szCs w:val="21"/>
                          </w:rPr>
                          <w:t>服务有限公司</w:t>
                        </w:r>
                      </w:p>
                    </w:tc>
                  </w:sdtContent>
                </w:sdt>
                <w:sdt>
                  <w:sdtPr>
                    <w:rPr>
                      <w:rFonts w:cs="Cambria"/>
                      <w:szCs w:val="21"/>
                    </w:rPr>
                    <w:alias w:val="本企业的其他关联方情况明细－其他关联方与本公司关系"/>
                    <w:tag w:val="_GBC_2205fb8ea5f648b5a0c9e8e3f8499f9f"/>
                    <w:id w:val="2549693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25496938"/>
              <w:lock w:val="sdtLocked"/>
            </w:sdtPr>
            <w:sdtContent>
              <w:tr w:rsidR="00A6624F" w:rsidTr="00A6624F">
                <w:trPr>
                  <w:trHeight w:val="267"/>
                </w:trPr>
                <w:sdt>
                  <w:sdtPr>
                    <w:rPr>
                      <w:rFonts w:cs="Cambria"/>
                      <w:szCs w:val="21"/>
                    </w:rPr>
                    <w:alias w:val="本企业的其他关联方情况明细－其他关联方名称"/>
                    <w:tag w:val="_GBC_82d7a1b281b64889ba8c7ea32e982256"/>
                    <w:id w:val="25496936"/>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rPr>
                            <w:rFonts w:cs="Cambria"/>
                            <w:szCs w:val="21"/>
                          </w:rPr>
                        </w:pPr>
                        <w:r>
                          <w:rPr>
                            <w:rFonts w:cs="Cambria"/>
                            <w:szCs w:val="21"/>
                          </w:rPr>
                          <w:t>重庆中科云丛科技有限公司</w:t>
                        </w:r>
                      </w:p>
                    </w:tc>
                  </w:sdtContent>
                </w:sdt>
                <w:sdt>
                  <w:sdtPr>
                    <w:rPr>
                      <w:rFonts w:cs="Cambria"/>
                      <w:szCs w:val="21"/>
                    </w:rPr>
                    <w:alias w:val="本企业的其他关联方情况明细－其他关联方与本公司关系"/>
                    <w:tag w:val="_GBC_2205fb8ea5f648b5a0c9e8e3f8499f9f"/>
                    <w:id w:val="2549693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A6624F" w:rsidRDefault="00A6624F" w:rsidP="00A6624F">
                        <w:pPr>
                          <w:rPr>
                            <w:rFonts w:cs="Cambria"/>
                            <w:szCs w:val="21"/>
                          </w:rPr>
                        </w:pPr>
                        <w:r>
                          <w:rPr>
                            <w:rFonts w:cs="Cambria"/>
                            <w:szCs w:val="21"/>
                          </w:rPr>
                          <w:t>其他</w:t>
                        </w:r>
                      </w:p>
                    </w:tc>
                  </w:sdtContent>
                </w:sdt>
              </w:tr>
            </w:sdtContent>
          </w:sdt>
        </w:tbl>
        <w:p w:rsidR="00A6624F" w:rsidRDefault="00A6624F"/>
        <w:p w:rsidR="00A6624F" w:rsidRDefault="00A6624F">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214bcb1375e347c4be22006f5cc854a9"/>
            <w:id w:val="25496939"/>
            <w:lock w:val="sdtLocked"/>
            <w:placeholder>
              <w:docPart w:val="GBC22222222222222222222222222222"/>
            </w:placeholder>
          </w:sdtPr>
          <w:sdtContent>
            <w:p w:rsidR="00A6624F" w:rsidRDefault="000B5193">
              <w:pPr>
                <w:tabs>
                  <w:tab w:val="left" w:pos="1134"/>
                </w:tabs>
                <w:rPr>
                  <w:rFonts w:cs="Cambria"/>
                  <w:szCs w:val="21"/>
                </w:rPr>
              </w:pPr>
              <w:r>
                <w:rPr>
                  <w:rFonts w:cs="Cambria" w:hint="eastAsia"/>
                  <w:szCs w:val="21"/>
                </w:rPr>
                <w:t>无</w:t>
              </w:r>
            </w:p>
          </w:sdtContent>
        </w:sdt>
        <w:p w:rsidR="00A6624F" w:rsidRDefault="00FD450F">
          <w:pPr>
            <w:tabs>
              <w:tab w:val="left" w:pos="1134"/>
            </w:tabs>
            <w:rPr>
              <w:rFonts w:cs="Cambria"/>
              <w:b/>
              <w:szCs w:val="21"/>
            </w:rPr>
          </w:pPr>
        </w:p>
      </w:sdtContent>
    </w:sdt>
    <w:p w:rsidR="00A6624F" w:rsidRDefault="00A6624F" w:rsidP="00E71DDD">
      <w:pPr>
        <w:pStyle w:val="3"/>
        <w:numPr>
          <w:ilvl w:val="0"/>
          <w:numId w:val="84"/>
        </w:numPr>
      </w:pPr>
      <w:r>
        <w:rPr>
          <w:rFonts w:hint="eastAsia"/>
        </w:rPr>
        <w:t>关联交易情况</w:t>
      </w:r>
    </w:p>
    <w:p w:rsidR="00A6624F" w:rsidRDefault="00A6624F" w:rsidP="00E71DDD">
      <w:pPr>
        <w:pStyle w:val="4"/>
        <w:numPr>
          <w:ilvl w:val="0"/>
          <w:numId w:val="85"/>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5496969"/>
        <w:lock w:val="sdtLocked"/>
        <w:placeholder>
          <w:docPart w:val="GBC22222222222222222222222222222"/>
        </w:placeholder>
      </w:sdtPr>
      <w:sdtEndPr>
        <w:rPr>
          <w:rFonts w:hint="default"/>
        </w:rPr>
      </w:sdtEndPr>
      <w:sdtContent>
        <w:p w:rsidR="00A6624F" w:rsidRDefault="00A6624F">
          <w:r>
            <w:rPr>
              <w:rFonts w:hint="eastAsia"/>
            </w:rPr>
            <w:t>采购商品/接受劳务情况表</w:t>
          </w:r>
        </w:p>
        <w:sdt>
          <w:sdtPr>
            <w:alias w:val="是否适用：采购商品或接受劳务情况表[双击切换]"/>
            <w:tag w:val="_GBC_ba304c7536f34a3f9d88448fb11ca349"/>
            <w:id w:val="25496941"/>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254969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2549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290"/>
            <w:gridCol w:w="1418"/>
            <w:gridCol w:w="2029"/>
            <w:gridCol w:w="2156"/>
          </w:tblGrid>
          <w:tr w:rsidR="0066421A" w:rsidTr="00F7678A">
            <w:trPr>
              <w:cantSplit/>
              <w:trHeight w:val="295"/>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66421A" w:rsidRDefault="0066421A" w:rsidP="00F7678A">
                <w:pPr>
                  <w:jc w:val="center"/>
                  <w:rPr>
                    <w:rFonts w:cs="Cambria"/>
                    <w:szCs w:val="21"/>
                  </w:rPr>
                </w:pPr>
                <w:r>
                  <w:rPr>
                    <w:rFonts w:cs="Cambria" w:hint="eastAsia"/>
                    <w:szCs w:val="21"/>
                  </w:rPr>
                  <w:t>关联方</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66421A" w:rsidRDefault="0066421A" w:rsidP="00F7678A">
                <w:pPr>
                  <w:jc w:val="center"/>
                  <w:rPr>
                    <w:rFonts w:cs="Cambria"/>
                    <w:szCs w:val="21"/>
                  </w:rPr>
                </w:pPr>
                <w:r>
                  <w:rPr>
                    <w:rFonts w:cs="Cambria" w:hint="eastAsia"/>
                    <w:szCs w:val="21"/>
                  </w:rPr>
                  <w:t>关联交易内容</w:t>
                </w:r>
              </w:p>
            </w:tc>
            <w:tc>
              <w:tcPr>
                <w:tcW w:w="1141" w:type="pct"/>
                <w:tcBorders>
                  <w:top w:val="single" w:sz="4" w:space="0" w:color="auto"/>
                  <w:left w:val="single" w:sz="4" w:space="0" w:color="auto"/>
                  <w:right w:val="single" w:sz="4" w:space="0" w:color="auto"/>
                </w:tcBorders>
                <w:shd w:val="clear" w:color="auto" w:fill="auto"/>
                <w:vAlign w:val="center"/>
              </w:tcPr>
              <w:p w:rsidR="0066421A" w:rsidRDefault="0066421A" w:rsidP="00F7678A">
                <w:pPr>
                  <w:jc w:val="center"/>
                  <w:rPr>
                    <w:rFonts w:cs="Cambria"/>
                    <w:szCs w:val="21"/>
                  </w:rPr>
                </w:pPr>
                <w:r>
                  <w:rPr>
                    <w:rFonts w:cs="Cambria" w:hint="eastAsia"/>
                    <w:szCs w:val="21"/>
                  </w:rPr>
                  <w:t>本期发生额</w:t>
                </w:r>
              </w:p>
            </w:tc>
            <w:tc>
              <w:tcPr>
                <w:tcW w:w="1212" w:type="pct"/>
                <w:tcBorders>
                  <w:top w:val="single" w:sz="4" w:space="0" w:color="auto"/>
                  <w:left w:val="single" w:sz="4" w:space="0" w:color="auto"/>
                  <w:right w:val="single" w:sz="4" w:space="0" w:color="auto"/>
                </w:tcBorders>
                <w:shd w:val="clear" w:color="auto" w:fill="auto"/>
                <w:vAlign w:val="center"/>
              </w:tcPr>
              <w:p w:rsidR="0066421A" w:rsidRDefault="0066421A" w:rsidP="00F7678A">
                <w:pPr>
                  <w:jc w:val="center"/>
                  <w:rPr>
                    <w:rFonts w:cs="Cambria"/>
                    <w:szCs w:val="21"/>
                  </w:rPr>
                </w:pPr>
                <w:r>
                  <w:rPr>
                    <w:rFonts w:cs="Cambria" w:hint="eastAsia"/>
                    <w:szCs w:val="21"/>
                  </w:rPr>
                  <w:t>上期发生额</w:t>
                </w:r>
              </w:p>
            </w:tc>
          </w:tr>
          <w:sdt>
            <w:sdtPr>
              <w:rPr>
                <w:szCs w:val="21"/>
              </w:rPr>
              <w:alias w:val="采购商品接受劳务情况明细"/>
              <w:tag w:val="_GBC_0c9767805cb8416eaba14f759181aa29"/>
              <w:id w:val="6222227"/>
              <w:lock w:val="sdtLocked"/>
            </w:sdtPr>
            <w:sdtContent>
              <w:tr w:rsidR="0066421A" w:rsidTr="00F7678A">
                <w:trPr>
                  <w:cantSplit/>
                </w:trPr>
                <w:sdt>
                  <w:sdtPr>
                    <w:rPr>
                      <w:szCs w:val="21"/>
                    </w:rPr>
                    <w:alias w:val="采购商品接受劳务情况明细-关联方"/>
                    <w:tag w:val="_GBC_bc4eb4a455cb4683982b52fd68baedbf"/>
                    <w:id w:val="622222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proofErr w:type="gramStart"/>
                        <w:r>
                          <w:rPr>
                            <w:szCs w:val="21"/>
                          </w:rPr>
                          <w:t>广州市汇毅物业管理</w:t>
                        </w:r>
                        <w:proofErr w:type="gramEnd"/>
                        <w:r>
                          <w:rPr>
                            <w:szCs w:val="21"/>
                          </w:rPr>
                          <w:t>有限公司</w:t>
                        </w:r>
                      </w:p>
                    </w:tc>
                  </w:sdtContent>
                </w:sdt>
                <w:sdt>
                  <w:sdtPr>
                    <w:rPr>
                      <w:szCs w:val="21"/>
                    </w:rPr>
                    <w:alias w:val="采购商品接受劳务情况明细-关联交易内容"/>
                    <w:tag w:val="_GBC_42addd9ef16845b68e716a5b498cd013"/>
                    <w:id w:val="6222224"/>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接受物业管理</w:t>
                        </w:r>
                      </w:p>
                    </w:tc>
                  </w:sdtContent>
                </w:sdt>
                <w:sdt>
                  <w:sdtPr>
                    <w:rPr>
                      <w:szCs w:val="21"/>
                    </w:rPr>
                    <w:alias w:val="采购商品接受劳务情况明细-发生额"/>
                    <w:tag w:val="_GBC_51d916455e984678b83e9f0ec4cb14bd"/>
                    <w:id w:val="6222225"/>
                    <w:lock w:val="sdtLocked"/>
                  </w:sdtPr>
                  <w:sdtContent>
                    <w:tc>
                      <w:tcPr>
                        <w:tcW w:w="1141"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415,055.44</w:t>
                        </w:r>
                      </w:p>
                    </w:tc>
                  </w:sdtContent>
                </w:sdt>
                <w:sdt>
                  <w:sdtPr>
                    <w:rPr>
                      <w:szCs w:val="21"/>
                    </w:rPr>
                    <w:alias w:val="采购商品接受劳务情况明细-发生额"/>
                    <w:tag w:val="_GBC_2c42b1852c684e87aee4f148431ec7d8"/>
                    <w:id w:val="6222226"/>
                    <w:lock w:val="sdtLocked"/>
                  </w:sdtPr>
                  <w:sdtContent>
                    <w:tc>
                      <w:tcPr>
                        <w:tcW w:w="1212"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444,721.57</w:t>
                        </w:r>
                      </w:p>
                    </w:tc>
                  </w:sdtContent>
                </w:sdt>
              </w:tr>
            </w:sdtContent>
          </w:sdt>
          <w:sdt>
            <w:sdtPr>
              <w:rPr>
                <w:szCs w:val="21"/>
              </w:rPr>
              <w:alias w:val="采购商品接受劳务情况明细"/>
              <w:tag w:val="_GBC_0c9767805cb8416eaba14f759181aa29"/>
              <w:id w:val="6222232"/>
              <w:lock w:val="sdtLocked"/>
            </w:sdtPr>
            <w:sdtContent>
              <w:tr w:rsidR="0066421A" w:rsidTr="00F7678A">
                <w:trPr>
                  <w:cantSplit/>
                </w:trPr>
                <w:sdt>
                  <w:sdtPr>
                    <w:rPr>
                      <w:szCs w:val="21"/>
                    </w:rPr>
                    <w:alias w:val="采购商品接受劳务情况明细-关联方"/>
                    <w:tag w:val="_GBC_bc4eb4a455cb4683982b52fd68baedbf"/>
                    <w:id w:val="622222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采购商品接受劳务情况明细-关联交易内容"/>
                    <w:tag w:val="_GBC_42addd9ef16845b68e716a5b498cd013"/>
                    <w:id w:val="6222229"/>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采购</w:t>
                        </w:r>
                      </w:p>
                    </w:tc>
                  </w:sdtContent>
                </w:sdt>
                <w:sdt>
                  <w:sdtPr>
                    <w:rPr>
                      <w:szCs w:val="21"/>
                    </w:rPr>
                    <w:alias w:val="采购商品接受劳务情况明细-发生额"/>
                    <w:tag w:val="_GBC_51d916455e984678b83e9f0ec4cb14bd"/>
                    <w:id w:val="6222230"/>
                    <w:lock w:val="sdtLocked"/>
                  </w:sdtPr>
                  <w:sdtContent>
                    <w:tc>
                      <w:tcPr>
                        <w:tcW w:w="1141"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7,511,139.60</w:t>
                        </w:r>
                      </w:p>
                    </w:tc>
                  </w:sdtContent>
                </w:sdt>
                <w:sdt>
                  <w:sdtPr>
                    <w:rPr>
                      <w:szCs w:val="21"/>
                    </w:rPr>
                    <w:alias w:val="采购商品接受劳务情况明细-发生额"/>
                    <w:tag w:val="_GBC_2c42b1852c684e87aee4f148431ec7d8"/>
                    <w:id w:val="6222231"/>
                    <w:lock w:val="sdtLocked"/>
                    <w:showingPlcHdr/>
                  </w:sdtPr>
                  <w:sdtContent>
                    <w:tc>
                      <w:tcPr>
                        <w:tcW w:w="1212"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rFonts w:hint="eastAsia"/>
                          </w:rPr>
                          <w:t xml:space="preserve">　</w:t>
                        </w:r>
                      </w:p>
                    </w:tc>
                  </w:sdtContent>
                </w:sdt>
              </w:tr>
            </w:sdtContent>
          </w:sdt>
          <w:sdt>
            <w:sdtPr>
              <w:rPr>
                <w:szCs w:val="21"/>
              </w:rPr>
              <w:alias w:val="采购商品接受劳务情况明细"/>
              <w:tag w:val="_GBC_0c9767805cb8416eaba14f759181aa29"/>
              <w:id w:val="6222237"/>
              <w:lock w:val="sdtLocked"/>
            </w:sdtPr>
            <w:sdtContent>
              <w:tr w:rsidR="0066421A" w:rsidTr="00F7678A">
                <w:trPr>
                  <w:cantSplit/>
                </w:trPr>
                <w:sdt>
                  <w:sdtPr>
                    <w:rPr>
                      <w:szCs w:val="21"/>
                    </w:rPr>
                    <w:alias w:val="采购商品接受劳务情况明细-关联方"/>
                    <w:tag w:val="_GBC_bc4eb4a455cb4683982b52fd68baedbf"/>
                    <w:id w:val="622223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重庆中科云丛科技有限公司</w:t>
                        </w:r>
                      </w:p>
                    </w:tc>
                  </w:sdtContent>
                </w:sdt>
                <w:sdt>
                  <w:sdtPr>
                    <w:rPr>
                      <w:szCs w:val="21"/>
                    </w:rPr>
                    <w:alias w:val="采购商品接受劳务情况明细-关联交易内容"/>
                    <w:tag w:val="_GBC_42addd9ef16845b68e716a5b498cd013"/>
                    <w:id w:val="6222234"/>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采购</w:t>
                        </w:r>
                      </w:p>
                    </w:tc>
                  </w:sdtContent>
                </w:sdt>
                <w:sdt>
                  <w:sdtPr>
                    <w:rPr>
                      <w:szCs w:val="21"/>
                    </w:rPr>
                    <w:alias w:val="采购商品接受劳务情况明细-发生额"/>
                    <w:tag w:val="_GBC_51d916455e984678b83e9f0ec4cb14bd"/>
                    <w:id w:val="6222235"/>
                    <w:lock w:val="sdtLocked"/>
                  </w:sdtPr>
                  <w:sdtContent>
                    <w:tc>
                      <w:tcPr>
                        <w:tcW w:w="1141"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188,679.25</w:t>
                        </w:r>
                      </w:p>
                    </w:tc>
                  </w:sdtContent>
                </w:sdt>
                <w:sdt>
                  <w:sdtPr>
                    <w:rPr>
                      <w:szCs w:val="21"/>
                    </w:rPr>
                    <w:alias w:val="采购商品接受劳务情况明细-发生额"/>
                    <w:tag w:val="_GBC_2c42b1852c684e87aee4f148431ec7d8"/>
                    <w:id w:val="6222236"/>
                    <w:lock w:val="sdtLocked"/>
                    <w:showingPlcHdr/>
                  </w:sdtPr>
                  <w:sdtContent>
                    <w:tc>
                      <w:tcPr>
                        <w:tcW w:w="1212"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rFonts w:hint="eastAsia"/>
                          </w:rPr>
                          <w:t xml:space="preserve">　</w:t>
                        </w:r>
                      </w:p>
                    </w:tc>
                  </w:sdtContent>
                </w:sdt>
              </w:tr>
            </w:sdtContent>
          </w:sdt>
          <w:sdt>
            <w:sdtPr>
              <w:rPr>
                <w:szCs w:val="21"/>
              </w:rPr>
              <w:alias w:val="采购商品接受劳务情况明细"/>
              <w:tag w:val="_GBC_0c9767805cb8416eaba14f759181aa29"/>
              <w:id w:val="6222242"/>
              <w:lock w:val="sdtLocked"/>
            </w:sdtPr>
            <w:sdtContent>
              <w:tr w:rsidR="0066421A" w:rsidTr="00F7678A">
                <w:trPr>
                  <w:cantSplit/>
                </w:trPr>
                <w:sdt>
                  <w:sdtPr>
                    <w:rPr>
                      <w:szCs w:val="21"/>
                    </w:rPr>
                    <w:alias w:val="采购商品接受劳务情况明细-关联方"/>
                    <w:tag w:val="_GBC_bc4eb4a455cb4683982b52fd68baedbf"/>
                    <w:id w:val="622223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广州新华时代电子科技有限公司</w:t>
                        </w:r>
                      </w:p>
                    </w:tc>
                  </w:sdtContent>
                </w:sdt>
                <w:sdt>
                  <w:sdtPr>
                    <w:rPr>
                      <w:szCs w:val="21"/>
                    </w:rPr>
                    <w:alias w:val="采购商品接受劳务情况明细-关联交易内容"/>
                    <w:tag w:val="_GBC_42addd9ef16845b68e716a5b498cd013"/>
                    <w:id w:val="6222239"/>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采购</w:t>
                        </w:r>
                      </w:p>
                    </w:tc>
                  </w:sdtContent>
                </w:sdt>
                <w:sdt>
                  <w:sdtPr>
                    <w:rPr>
                      <w:szCs w:val="21"/>
                    </w:rPr>
                    <w:alias w:val="采购商品接受劳务情况明细-发生额"/>
                    <w:tag w:val="_GBC_51d916455e984678b83e9f0ec4cb14bd"/>
                    <w:id w:val="6222240"/>
                    <w:lock w:val="sdtLocked"/>
                  </w:sdtPr>
                  <w:sdtContent>
                    <w:tc>
                      <w:tcPr>
                        <w:tcW w:w="1141"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958,809.19</w:t>
                        </w:r>
                      </w:p>
                    </w:tc>
                  </w:sdtContent>
                </w:sdt>
                <w:sdt>
                  <w:sdtPr>
                    <w:rPr>
                      <w:szCs w:val="21"/>
                    </w:rPr>
                    <w:alias w:val="采购商品接受劳务情况明细-发生额"/>
                    <w:tag w:val="_GBC_2c42b1852c684e87aee4f148431ec7d8"/>
                    <w:id w:val="6222241"/>
                    <w:lock w:val="sdtLocked"/>
                    <w:showingPlcHdr/>
                  </w:sdtPr>
                  <w:sdtContent>
                    <w:tc>
                      <w:tcPr>
                        <w:tcW w:w="1212"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rFonts w:hint="eastAsia"/>
                          </w:rPr>
                          <w:t xml:space="preserve">　</w:t>
                        </w:r>
                      </w:p>
                    </w:tc>
                  </w:sdtContent>
                </w:sdt>
              </w:tr>
            </w:sdtContent>
          </w:sdt>
          <w:sdt>
            <w:sdtPr>
              <w:rPr>
                <w:szCs w:val="21"/>
              </w:rPr>
              <w:alias w:val="采购商品接受劳务情况明细"/>
              <w:tag w:val="_GBC_0c9767805cb8416eaba14f759181aa29"/>
              <w:id w:val="6222247"/>
              <w:lock w:val="sdtLocked"/>
            </w:sdtPr>
            <w:sdtContent>
              <w:tr w:rsidR="0066421A" w:rsidTr="00F7678A">
                <w:trPr>
                  <w:cantSplit/>
                </w:trPr>
                <w:sdt>
                  <w:sdtPr>
                    <w:rPr>
                      <w:szCs w:val="21"/>
                    </w:rPr>
                    <w:alias w:val="采购商品接受劳务情况明细-关联方"/>
                    <w:tag w:val="_GBC_bc4eb4a455cb4683982b52fd68baedbf"/>
                    <w:id w:val="622224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广州市佳</w:t>
                        </w:r>
                        <w:proofErr w:type="gramStart"/>
                        <w:r>
                          <w:rPr>
                            <w:szCs w:val="21"/>
                          </w:rPr>
                          <w:t>都电子</w:t>
                        </w:r>
                        <w:proofErr w:type="gramEnd"/>
                        <w:r>
                          <w:rPr>
                            <w:szCs w:val="21"/>
                          </w:rPr>
                          <w:t>科技有限公司</w:t>
                        </w:r>
                      </w:p>
                    </w:tc>
                  </w:sdtContent>
                </w:sdt>
                <w:sdt>
                  <w:sdtPr>
                    <w:rPr>
                      <w:szCs w:val="21"/>
                    </w:rPr>
                    <w:alias w:val="采购商品接受劳务情况明细-关联交易内容"/>
                    <w:tag w:val="_GBC_42addd9ef16845b68e716a5b498cd013"/>
                    <w:id w:val="6222244"/>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rPr>
                            <w:szCs w:val="21"/>
                          </w:rPr>
                        </w:pPr>
                        <w:r>
                          <w:rPr>
                            <w:szCs w:val="21"/>
                          </w:rPr>
                          <w:t>采购</w:t>
                        </w:r>
                      </w:p>
                    </w:tc>
                  </w:sdtContent>
                </w:sdt>
                <w:sdt>
                  <w:sdtPr>
                    <w:rPr>
                      <w:szCs w:val="21"/>
                    </w:rPr>
                    <w:alias w:val="采购商品接受劳务情况明细-发生额"/>
                    <w:tag w:val="_GBC_51d916455e984678b83e9f0ec4cb14bd"/>
                    <w:id w:val="6222245"/>
                    <w:lock w:val="sdtLocked"/>
                    <w:showingPlcHdr/>
                  </w:sdtPr>
                  <w:sdtContent>
                    <w:tc>
                      <w:tcPr>
                        <w:tcW w:w="1141"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rFonts w:hint="eastAsia"/>
                            <w:color w:val="333399"/>
                          </w:rPr>
                          <w:t xml:space="preserve">　</w:t>
                        </w:r>
                      </w:p>
                    </w:tc>
                  </w:sdtContent>
                </w:sdt>
                <w:sdt>
                  <w:sdtPr>
                    <w:rPr>
                      <w:szCs w:val="21"/>
                    </w:rPr>
                    <w:alias w:val="采购商品接受劳务情况明细-发生额"/>
                    <w:tag w:val="_GBC_2c42b1852c684e87aee4f148431ec7d8"/>
                    <w:id w:val="6222246"/>
                    <w:lock w:val="sdtLocked"/>
                  </w:sdtPr>
                  <w:sdtContent>
                    <w:tc>
                      <w:tcPr>
                        <w:tcW w:w="1212" w:type="pct"/>
                        <w:tcBorders>
                          <w:top w:val="single" w:sz="4" w:space="0" w:color="auto"/>
                          <w:left w:val="single" w:sz="4" w:space="0" w:color="auto"/>
                          <w:bottom w:val="single" w:sz="4" w:space="0" w:color="auto"/>
                          <w:right w:val="single" w:sz="4" w:space="0" w:color="auto"/>
                        </w:tcBorders>
                        <w:shd w:val="clear" w:color="auto" w:fill="auto"/>
                      </w:tcPr>
                      <w:p w:rsidR="0066421A" w:rsidRDefault="0066421A" w:rsidP="00F7678A">
                        <w:pPr>
                          <w:jc w:val="right"/>
                          <w:rPr>
                            <w:szCs w:val="21"/>
                          </w:rPr>
                        </w:pPr>
                        <w:r>
                          <w:rPr>
                            <w:szCs w:val="21"/>
                          </w:rPr>
                          <w:t>537,059.83</w:t>
                        </w:r>
                      </w:p>
                    </w:tc>
                  </w:sdtContent>
                </w:sdt>
              </w:tr>
            </w:sdtContent>
          </w:sdt>
        </w:tbl>
        <w:p w:rsidR="00A6624F" w:rsidRDefault="00FD450F"/>
      </w:sdtContent>
    </w:sdt>
    <w:sdt>
      <w:sdtPr>
        <w:rPr>
          <w:rFonts w:hint="eastAsia"/>
          <w:szCs w:val="21"/>
        </w:rPr>
        <w:alias w:val="模块:出售商品/提供劳务情况"/>
        <w:tag w:val="_GBC_a4e1c0efe9f741ecbb648a33c9afb8fd"/>
        <w:id w:val="25496994"/>
        <w:lock w:val="sdtLocked"/>
        <w:placeholder>
          <w:docPart w:val="GBC22222222222222222222222222222"/>
        </w:placeholder>
      </w:sdtPr>
      <w:sdtEndPr>
        <w:rPr>
          <w:rFonts w:cs="Cambria"/>
        </w:rPr>
      </w:sdtEndPr>
      <w:sdtContent>
        <w:p w:rsidR="00A6624F" w:rsidRDefault="00A6624F">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25496970"/>
            <w:lock w:val="sdtContentLocked"/>
            <w:placeholder>
              <w:docPart w:val="GBC22222222222222222222222222222"/>
            </w:placeholder>
          </w:sdtPr>
          <w:sdtContent>
            <w:p w:rsidR="00A6624F" w:rsidRDefault="001D1CEE">
              <w:pPr>
                <w:ind w:rightChars="-369" w:right="-775"/>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d53494f853ed4767a511f9c2c780c566"/>
              <w:id w:val="254969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sdt>
            <w:sdtPr>
              <w:rPr>
                <w:szCs w:val="21"/>
              </w:rPr>
              <w:alias w:val="币种：出售商品提供劳务情况表"/>
              <w:tag w:val="_GBC_d298f57687684d2eafef1d8c13d51722"/>
              <w:id w:val="254969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290"/>
            <w:gridCol w:w="1418"/>
            <w:gridCol w:w="2006"/>
            <w:gridCol w:w="2179"/>
          </w:tblGrid>
          <w:tr w:rsidR="00A6624F" w:rsidTr="00E26648">
            <w:trPr>
              <w:cantSplit/>
              <w:trHeight w:val="273"/>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关联方</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关联交易内容</w:t>
                </w:r>
              </w:p>
            </w:tc>
            <w:tc>
              <w:tcPr>
                <w:tcW w:w="1128"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本期发生额</w:t>
                </w:r>
              </w:p>
            </w:tc>
            <w:tc>
              <w:tcPr>
                <w:tcW w:w="1225"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rFonts w:cs="Cambria"/>
                    <w:szCs w:val="21"/>
                  </w:rPr>
                </w:pPr>
                <w:r>
                  <w:rPr>
                    <w:rFonts w:cs="Cambria" w:hint="eastAsia"/>
                    <w:szCs w:val="21"/>
                  </w:rPr>
                  <w:t>上期发生额</w:t>
                </w:r>
              </w:p>
            </w:tc>
          </w:tr>
          <w:sdt>
            <w:sdtPr>
              <w:rPr>
                <w:szCs w:val="21"/>
              </w:rPr>
              <w:alias w:val="出售商品提供劳务情况明细"/>
              <w:tag w:val="_GBC_d6e24b6ca62645f180ecf5d4621afdc6"/>
              <w:id w:val="25496977"/>
              <w:lock w:val="sdtLocked"/>
            </w:sdtPr>
            <w:sdtContent>
              <w:tr w:rsidR="00A6624F" w:rsidTr="00E26648">
                <w:trPr>
                  <w:cantSplit/>
                </w:trPr>
                <w:sdt>
                  <w:sdtPr>
                    <w:rPr>
                      <w:szCs w:val="21"/>
                    </w:rPr>
                    <w:alias w:val="出售商品提供劳务情况明细-关联方"/>
                    <w:tag w:val="_GBC_ea3a50f2f6084641a06e7e84b4f31731"/>
                    <w:id w:val="2549697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深圳市</w:t>
                        </w:r>
                        <w:proofErr w:type="gramStart"/>
                        <w:r>
                          <w:rPr>
                            <w:szCs w:val="21"/>
                          </w:rPr>
                          <w:t>天盈隆</w:t>
                        </w:r>
                        <w:proofErr w:type="gramEnd"/>
                        <w:r>
                          <w:rPr>
                            <w:szCs w:val="21"/>
                          </w:rPr>
                          <w:t>科技有限公司</w:t>
                        </w:r>
                      </w:p>
                    </w:tc>
                  </w:sdtContent>
                </w:sdt>
                <w:sdt>
                  <w:sdtPr>
                    <w:rPr>
                      <w:szCs w:val="21"/>
                    </w:rPr>
                    <w:alias w:val="出售商品提供劳务情况明细-关联交易内容"/>
                    <w:tag w:val="_GBC_820633d92aa642f9a0663a41087c1a83"/>
                    <w:id w:val="25496974"/>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提供劳务</w:t>
                        </w:r>
                      </w:p>
                    </w:tc>
                  </w:sdtContent>
                </w:sdt>
                <w:sdt>
                  <w:sdtPr>
                    <w:rPr>
                      <w:szCs w:val="21"/>
                    </w:rPr>
                    <w:alias w:val="出售商品提供劳务情况明细-发生额"/>
                    <w:tag w:val="_GBC_d0ba92d7376d41f6904ea1020c85cc71"/>
                    <w:id w:val="25496975"/>
                    <w:lock w:val="sdtLocked"/>
                    <w:showingPlcHdr/>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szCs w:val="21"/>
                          </w:rPr>
                          <w:t xml:space="preserve">　</w:t>
                        </w:r>
                      </w:p>
                    </w:tc>
                  </w:sdtContent>
                </w:sdt>
                <w:sdt>
                  <w:sdtPr>
                    <w:rPr>
                      <w:szCs w:val="21"/>
                    </w:rPr>
                    <w:alias w:val="出售商品提供劳务情况明细-发生额"/>
                    <w:tag w:val="_GBC_067bccb3948043628f4b1b4d765c2649"/>
                    <w:id w:val="25496976"/>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4,991,084.91</w:t>
                        </w:r>
                      </w:p>
                    </w:tc>
                  </w:sdtContent>
                </w:sdt>
              </w:tr>
            </w:sdtContent>
          </w:sdt>
          <w:sdt>
            <w:sdtPr>
              <w:rPr>
                <w:szCs w:val="21"/>
              </w:rPr>
              <w:alias w:val="出售商品提供劳务情况明细"/>
              <w:tag w:val="_GBC_d6e24b6ca62645f180ecf5d4621afdc6"/>
              <w:id w:val="25496982"/>
              <w:lock w:val="sdtLocked"/>
            </w:sdtPr>
            <w:sdtContent>
              <w:tr w:rsidR="00A6624F" w:rsidTr="00E26648">
                <w:trPr>
                  <w:cantSplit/>
                </w:trPr>
                <w:sdt>
                  <w:sdtPr>
                    <w:rPr>
                      <w:szCs w:val="21"/>
                    </w:rPr>
                    <w:alias w:val="出售商品提供劳务情况明细-关联方"/>
                    <w:tag w:val="_GBC_ea3a50f2f6084641a06e7e84b4f31731"/>
                    <w:id w:val="2549697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深圳市</w:t>
                        </w:r>
                        <w:proofErr w:type="gramStart"/>
                        <w:r>
                          <w:rPr>
                            <w:szCs w:val="21"/>
                          </w:rPr>
                          <w:t>天盈隆</w:t>
                        </w:r>
                        <w:proofErr w:type="gramEnd"/>
                        <w:r>
                          <w:rPr>
                            <w:szCs w:val="21"/>
                          </w:rPr>
                          <w:t>科技有限公司</w:t>
                        </w:r>
                      </w:p>
                    </w:tc>
                  </w:sdtContent>
                </w:sdt>
                <w:sdt>
                  <w:sdtPr>
                    <w:rPr>
                      <w:szCs w:val="21"/>
                    </w:rPr>
                    <w:alias w:val="出售商品提供劳务情况明细-关联交易内容"/>
                    <w:tag w:val="_GBC_820633d92aa642f9a0663a41087c1a83"/>
                    <w:id w:val="25496979"/>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出售商品</w:t>
                        </w:r>
                      </w:p>
                    </w:tc>
                  </w:sdtContent>
                </w:sdt>
                <w:sdt>
                  <w:sdtPr>
                    <w:rPr>
                      <w:szCs w:val="21"/>
                    </w:rPr>
                    <w:alias w:val="出售商品提供劳务情况明细-发生额"/>
                    <w:tag w:val="_GBC_d0ba92d7376d41f6904ea1020c85cc71"/>
                    <w:id w:val="25496980"/>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4,963,701.11</w:t>
                        </w:r>
                      </w:p>
                    </w:tc>
                  </w:sdtContent>
                </w:sdt>
                <w:sdt>
                  <w:sdtPr>
                    <w:rPr>
                      <w:szCs w:val="21"/>
                    </w:rPr>
                    <w:alias w:val="出售商品提供劳务情况明细-发生额"/>
                    <w:tag w:val="_GBC_067bccb3948043628f4b1b4d765c2649"/>
                    <w:id w:val="25496981"/>
                    <w:lock w:val="sdtLocked"/>
                    <w:showingPlcHdr/>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rPr>
                          <w:t xml:space="preserve">　</w:t>
                        </w:r>
                      </w:p>
                    </w:tc>
                  </w:sdtContent>
                </w:sdt>
              </w:tr>
            </w:sdtContent>
          </w:sdt>
          <w:sdt>
            <w:sdtPr>
              <w:rPr>
                <w:szCs w:val="21"/>
              </w:rPr>
              <w:alias w:val="出售商品提供劳务情况明细"/>
              <w:tag w:val="_GBC_d6e24b6ca62645f180ecf5d4621afdc6"/>
              <w:id w:val="25496987"/>
              <w:lock w:val="sdtLocked"/>
            </w:sdtPr>
            <w:sdtContent>
              <w:tr w:rsidR="00A6624F" w:rsidTr="00E26648">
                <w:trPr>
                  <w:cantSplit/>
                </w:trPr>
                <w:sdt>
                  <w:sdtPr>
                    <w:rPr>
                      <w:szCs w:val="21"/>
                    </w:rPr>
                    <w:alias w:val="出售商品提供劳务情况明细-关联方"/>
                    <w:tag w:val="_GBC_ea3a50f2f6084641a06e7e84b4f31731"/>
                    <w:id w:val="2549698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proofErr w:type="gramStart"/>
                        <w:r>
                          <w:rPr>
                            <w:szCs w:val="21"/>
                          </w:rPr>
                          <w:t>苏州千视通</w:t>
                        </w:r>
                        <w:proofErr w:type="gramEnd"/>
                        <w:r>
                          <w:rPr>
                            <w:szCs w:val="21"/>
                          </w:rPr>
                          <w:t>视觉科技股份有限公司</w:t>
                        </w:r>
                      </w:p>
                    </w:tc>
                  </w:sdtContent>
                </w:sdt>
                <w:sdt>
                  <w:sdtPr>
                    <w:rPr>
                      <w:szCs w:val="21"/>
                    </w:rPr>
                    <w:alias w:val="出售商品提供劳务情况明细-关联交易内容"/>
                    <w:tag w:val="_GBC_820633d92aa642f9a0663a41087c1a83"/>
                    <w:id w:val="25496984"/>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出售商品</w:t>
                        </w:r>
                      </w:p>
                    </w:tc>
                  </w:sdtContent>
                </w:sdt>
                <w:sdt>
                  <w:sdtPr>
                    <w:rPr>
                      <w:szCs w:val="21"/>
                    </w:rPr>
                    <w:alias w:val="出售商品提供劳务情况明细-发生额"/>
                    <w:tag w:val="_GBC_d0ba92d7376d41f6904ea1020c85cc71"/>
                    <w:id w:val="25496985"/>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17,094.02</w:t>
                        </w:r>
                      </w:p>
                    </w:tc>
                  </w:sdtContent>
                </w:sdt>
                <w:sdt>
                  <w:sdtPr>
                    <w:rPr>
                      <w:szCs w:val="21"/>
                    </w:rPr>
                    <w:alias w:val="出售商品提供劳务情况明细-发生额"/>
                    <w:tag w:val="_GBC_067bccb3948043628f4b1b4d765c2649"/>
                    <w:id w:val="25496986"/>
                    <w:lock w:val="sdtLocked"/>
                    <w:showingPlcHdr/>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rPr>
                          <w:t xml:space="preserve">　</w:t>
                        </w:r>
                      </w:p>
                    </w:tc>
                  </w:sdtContent>
                </w:sdt>
              </w:tr>
            </w:sdtContent>
          </w:sdt>
          <w:sdt>
            <w:sdtPr>
              <w:rPr>
                <w:szCs w:val="21"/>
              </w:rPr>
              <w:alias w:val="出售商品提供劳务情况明细"/>
              <w:tag w:val="_GBC_d6e24b6ca62645f180ecf5d4621afdc6"/>
              <w:id w:val="25496992"/>
              <w:lock w:val="sdtLocked"/>
            </w:sdtPr>
            <w:sdtContent>
              <w:tr w:rsidR="00A6624F" w:rsidTr="00E26648">
                <w:trPr>
                  <w:cantSplit/>
                </w:trPr>
                <w:sdt>
                  <w:sdtPr>
                    <w:rPr>
                      <w:szCs w:val="21"/>
                    </w:rPr>
                    <w:alias w:val="出售商品提供劳务情况明细-关联方"/>
                    <w:tag w:val="_GBC_ea3a50f2f6084641a06e7e84b4f31731"/>
                    <w:id w:val="2549698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出售商品提供劳务情况明细-关联交易内容"/>
                    <w:tag w:val="_GBC_820633d92aa642f9a0663a41087c1a83"/>
                    <w:id w:val="25496989"/>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szCs w:val="21"/>
                          </w:rPr>
                          <w:t>提供劳务</w:t>
                        </w:r>
                      </w:p>
                    </w:tc>
                  </w:sdtContent>
                </w:sdt>
                <w:sdt>
                  <w:sdtPr>
                    <w:rPr>
                      <w:szCs w:val="21"/>
                    </w:rPr>
                    <w:alias w:val="出售商品提供劳务情况明细-发生额"/>
                    <w:tag w:val="_GBC_d0ba92d7376d41f6904ea1020c85cc71"/>
                    <w:id w:val="25496990"/>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262,368.97</w:t>
                        </w:r>
                      </w:p>
                    </w:tc>
                  </w:sdtContent>
                </w:sdt>
                <w:sdt>
                  <w:sdtPr>
                    <w:rPr>
                      <w:szCs w:val="21"/>
                    </w:rPr>
                    <w:alias w:val="出售商品提供劳务情况明细-发生额"/>
                    <w:tag w:val="_GBC_067bccb3948043628f4b1b4d765c2649"/>
                    <w:id w:val="25496991"/>
                    <w:lock w:val="sdtLocked"/>
                    <w:showingPlcHdr/>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rFonts w:hint="eastAsia"/>
                            <w:color w:val="333399"/>
                          </w:rPr>
                          <w:t xml:space="preserve">　</w:t>
                        </w:r>
                      </w:p>
                    </w:tc>
                  </w:sdtContent>
                </w:sdt>
              </w:tr>
            </w:sdtContent>
          </w:sdt>
        </w:tbl>
        <w:p w:rsidR="00A6624F" w:rsidRDefault="00A6624F"/>
        <w:p w:rsidR="00A6624F" w:rsidRDefault="00A6624F">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5496993"/>
            <w:lock w:val="sdtContentLocked"/>
            <w:placeholder>
              <w:docPart w:val="GBC22222222222222222222222222222"/>
            </w:placeholder>
          </w:sdtPr>
          <w:sdtContent>
            <w:p w:rsidR="00A6624F" w:rsidRDefault="001D1CEE" w:rsidP="00A6624F">
              <w:pPr>
                <w:rPr>
                  <w:rFonts w:cs="Cambria"/>
                  <w:szCs w:val="21"/>
                </w:rPr>
              </w:pPr>
              <w:r>
                <w:rPr>
                  <w:rFonts w:cs="Cambria"/>
                  <w:szCs w:val="21"/>
                </w:rPr>
                <w:fldChar w:fldCharType="begin"/>
              </w:r>
              <w:r w:rsidR="00A6624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6624F">
                <w:rPr>
                  <w:rFonts w:cs="Cambria"/>
                  <w:szCs w:val="21"/>
                </w:rPr>
                <w:instrText xml:space="preserve"> MACROBUTTON  SnrToggleCheckbox √不适用 </w:instrText>
              </w:r>
              <w:r>
                <w:rPr>
                  <w:rFonts w:cs="Cambria"/>
                  <w:szCs w:val="21"/>
                </w:rPr>
                <w:fldChar w:fldCharType="end"/>
              </w:r>
            </w:p>
          </w:sdtContent>
        </w:sdt>
        <w:p w:rsidR="00A6624F" w:rsidRDefault="00FD450F">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25496999"/>
        <w:lock w:val="sdtLocked"/>
        <w:placeholder>
          <w:docPart w:val="GBC22222222222222222222222222222"/>
        </w:placeholder>
      </w:sdtPr>
      <w:sdtEndPr>
        <w:rPr>
          <w:rFonts w:cs="Cambria" w:hint="default"/>
          <w:szCs w:val="21"/>
        </w:rPr>
      </w:sdtEndPr>
      <w:sdtContent>
        <w:p w:rsidR="00A6624F" w:rsidRDefault="00A6624F" w:rsidP="00E71DDD">
          <w:pPr>
            <w:pStyle w:val="4"/>
            <w:numPr>
              <w:ilvl w:val="0"/>
              <w:numId w:val="85"/>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A6624F" w:rsidRDefault="00A6624F">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25496995"/>
            <w:lock w:val="sdtLocked"/>
            <w:placeholder>
              <w:docPart w:val="GBC22222222222222222222222222222"/>
            </w:placeholder>
          </w:sdtPr>
          <w:sdtContent>
            <w:p w:rsidR="00A6624F" w:rsidRDefault="001D1CEE" w:rsidP="00A6624F">
              <w:pPr>
                <w:rPr>
                  <w:rFonts w:cs="Cambria"/>
                  <w:szCs w:val="21"/>
                </w:rPr>
              </w:pPr>
              <w:r>
                <w:rPr>
                  <w:rFonts w:cs="Cambria"/>
                  <w:szCs w:val="21"/>
                </w:rPr>
                <w:fldChar w:fldCharType="begin"/>
              </w:r>
              <w:r w:rsidR="00A6624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6624F">
                <w:rPr>
                  <w:rFonts w:cs="Cambria"/>
                  <w:szCs w:val="21"/>
                </w:rPr>
                <w:instrText xml:space="preserve"> MACROBUTTON  SnrToggleCheckbox √不适用 </w:instrText>
              </w:r>
              <w:r>
                <w:rPr>
                  <w:rFonts w:cs="Cambria"/>
                  <w:szCs w:val="21"/>
                </w:rPr>
                <w:fldChar w:fldCharType="end"/>
              </w:r>
            </w:p>
          </w:sdtContent>
        </w:sdt>
        <w:p w:rsidR="00A6624F" w:rsidRDefault="00A6624F">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25496996"/>
            <w:lock w:val="sdtContentLocked"/>
            <w:placeholder>
              <w:docPart w:val="GBC22222222222222222222222222222"/>
            </w:placeholder>
          </w:sdtPr>
          <w:sdtContent>
            <w:p w:rsidR="00A6624F" w:rsidRDefault="001D1CEE" w:rsidP="00A6624F">
              <w:pPr>
                <w:rPr>
                  <w:rFonts w:cs="Cambria"/>
                  <w:szCs w:val="21"/>
                </w:rPr>
              </w:pPr>
              <w:r>
                <w:rPr>
                  <w:rFonts w:cs="Cambria"/>
                  <w:szCs w:val="21"/>
                </w:rPr>
                <w:fldChar w:fldCharType="begin"/>
              </w:r>
              <w:r w:rsidR="00A6624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6624F">
                <w:rPr>
                  <w:rFonts w:cs="Cambria"/>
                  <w:szCs w:val="21"/>
                </w:rPr>
                <w:instrText xml:space="preserve"> MACROBUTTON  SnrToggleCheckbox √不适用 </w:instrText>
              </w:r>
              <w:r>
                <w:rPr>
                  <w:rFonts w:cs="Cambria"/>
                  <w:szCs w:val="21"/>
                </w:rPr>
                <w:fldChar w:fldCharType="end"/>
              </w:r>
            </w:p>
          </w:sdtContent>
        </w:sdt>
        <w:p w:rsidR="00A6624F" w:rsidRDefault="00A6624F">
          <w:pPr>
            <w:rPr>
              <w:rFonts w:cs="Cambria"/>
              <w:szCs w:val="21"/>
            </w:rPr>
          </w:pPr>
        </w:p>
        <w:p w:rsidR="00A6624F" w:rsidRDefault="00A6624F">
          <w:pPr>
            <w:rPr>
              <w:rFonts w:cs="Cambria"/>
              <w:bCs/>
              <w:szCs w:val="21"/>
            </w:rPr>
          </w:pPr>
          <w:r>
            <w:rPr>
              <w:rFonts w:hint="eastAsia"/>
              <w:szCs w:val="21"/>
            </w:rPr>
            <w:t>本公司</w:t>
          </w:r>
          <w:r>
            <w:rPr>
              <w:rFonts w:cs="Cambria" w:hint="eastAsia"/>
              <w:bCs/>
              <w:szCs w:val="21"/>
            </w:rPr>
            <w:t>委托管理/出</w:t>
          </w:r>
          <w:proofErr w:type="gramStart"/>
          <w:r>
            <w:rPr>
              <w:rFonts w:cs="Cambria" w:hint="eastAsia"/>
              <w:bCs/>
              <w:szCs w:val="21"/>
            </w:rPr>
            <w:t>包情况</w:t>
          </w:r>
          <w:proofErr w:type="gramEnd"/>
          <w:r>
            <w:rPr>
              <w:rFonts w:cs="Cambria" w:hint="eastAsia"/>
              <w:bCs/>
              <w:szCs w:val="21"/>
            </w:rPr>
            <w:t>表：</w:t>
          </w:r>
        </w:p>
        <w:sdt>
          <w:sdtPr>
            <w:rPr>
              <w:rFonts w:cs="Cambria"/>
              <w:bCs/>
              <w:szCs w:val="21"/>
            </w:rPr>
            <w:alias w:val="是否适用：本公司委托管理或出包情况表[双击切换]"/>
            <w:tag w:val="_GBC_37bf111a27194665b76f71bb5418d53c"/>
            <w:id w:val="25496997"/>
            <w:lock w:val="sdtLocked"/>
            <w:placeholder>
              <w:docPart w:val="GBC22222222222222222222222222222"/>
            </w:placeholder>
          </w:sdtPr>
          <w:sdtContent>
            <w:p w:rsidR="00A6624F" w:rsidRDefault="001D1CEE" w:rsidP="00A6624F">
              <w:pPr>
                <w:rPr>
                  <w:rFonts w:cs="Cambria"/>
                  <w:bCs/>
                  <w:szCs w:val="21"/>
                </w:rPr>
              </w:pPr>
              <w:r>
                <w:rPr>
                  <w:rFonts w:cs="Cambria"/>
                  <w:bCs/>
                  <w:szCs w:val="21"/>
                </w:rPr>
                <w:fldChar w:fldCharType="begin"/>
              </w:r>
              <w:r w:rsidR="00A6624F">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6624F">
                <w:rPr>
                  <w:rFonts w:cs="Cambria"/>
                  <w:bCs/>
                  <w:szCs w:val="21"/>
                </w:rPr>
                <w:instrText xml:space="preserve"> MACROBUTTON  SnrToggleCheckbox √不适用 </w:instrText>
              </w:r>
              <w:r>
                <w:rPr>
                  <w:rFonts w:cs="Cambria"/>
                  <w:bCs/>
                  <w:szCs w:val="21"/>
                </w:rPr>
                <w:fldChar w:fldCharType="end"/>
              </w:r>
            </w:p>
          </w:sdtContent>
        </w:sdt>
        <w:p w:rsidR="00A6624F" w:rsidRDefault="00A6624F">
          <w:pPr>
            <w:rPr>
              <w:rFonts w:cs="Cambria"/>
              <w:bCs/>
              <w:szCs w:val="21"/>
            </w:rPr>
          </w:pPr>
          <w:r>
            <w:rPr>
              <w:rFonts w:cs="Cambria" w:hint="eastAsia"/>
              <w:bCs/>
              <w:szCs w:val="21"/>
            </w:rPr>
            <w:t>关联管理/出</w:t>
          </w:r>
          <w:proofErr w:type="gramStart"/>
          <w:r>
            <w:rPr>
              <w:rFonts w:cs="Cambria" w:hint="eastAsia"/>
              <w:bCs/>
              <w:szCs w:val="21"/>
            </w:rPr>
            <w:t>包情况</w:t>
          </w:r>
          <w:proofErr w:type="gramEnd"/>
          <w:r>
            <w:rPr>
              <w:rFonts w:cs="Cambria" w:hint="eastAsia"/>
              <w:bCs/>
              <w:szCs w:val="21"/>
            </w:rPr>
            <w:t>说明</w:t>
          </w:r>
        </w:p>
        <w:sdt>
          <w:sdtPr>
            <w:rPr>
              <w:rFonts w:cs="Cambria"/>
              <w:bCs/>
              <w:szCs w:val="21"/>
            </w:rPr>
            <w:alias w:val="是否适用：关联管理或出包情况说明[双击切换]"/>
            <w:tag w:val="_GBC_0b0339c118c542eb8a6e3a68fab8e375"/>
            <w:id w:val="25496998"/>
            <w:lock w:val="sdtContentLocked"/>
            <w:placeholder>
              <w:docPart w:val="GBC22222222222222222222222222222"/>
            </w:placeholder>
          </w:sdtPr>
          <w:sdtContent>
            <w:p w:rsidR="00A6624F" w:rsidRDefault="001D1CEE" w:rsidP="00A6624F">
              <w:pPr>
                <w:rPr>
                  <w:rFonts w:cs="Cambria"/>
                  <w:bCs/>
                  <w:szCs w:val="21"/>
                </w:rPr>
              </w:pPr>
              <w:r>
                <w:rPr>
                  <w:rFonts w:cs="Cambria"/>
                  <w:bCs/>
                  <w:szCs w:val="21"/>
                </w:rPr>
                <w:fldChar w:fldCharType="begin"/>
              </w:r>
              <w:r w:rsidR="00A6624F">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6624F">
                <w:rPr>
                  <w:rFonts w:cs="Cambria"/>
                  <w:bCs/>
                  <w:szCs w:val="21"/>
                </w:rPr>
                <w:instrText xml:space="preserve"> MACROBUTTON  SnrToggleCheckbox √不适用 </w:instrText>
              </w:r>
              <w:r>
                <w:rPr>
                  <w:rFonts w:cs="Cambria"/>
                  <w:bCs/>
                  <w:szCs w:val="21"/>
                </w:rPr>
                <w:fldChar w:fldCharType="end"/>
              </w:r>
            </w:p>
          </w:sdtContent>
        </w:sdt>
        <w:p w:rsidR="00A6624F" w:rsidRDefault="00FD450F">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25497055"/>
        <w:lock w:val="sdtLocked"/>
        <w:placeholder>
          <w:docPart w:val="GBC22222222222222222222222222222"/>
        </w:placeholder>
      </w:sdtPr>
      <w:sdtContent>
        <w:p w:rsidR="00A6624F" w:rsidRDefault="00A6624F" w:rsidP="00E71DDD">
          <w:pPr>
            <w:pStyle w:val="4"/>
            <w:numPr>
              <w:ilvl w:val="0"/>
              <w:numId w:val="85"/>
            </w:numPr>
            <w:tabs>
              <w:tab w:val="left" w:pos="616"/>
            </w:tabs>
          </w:pPr>
          <w:r>
            <w:rPr>
              <w:rFonts w:hint="eastAsia"/>
            </w:rPr>
            <w:t>关联租赁情况</w:t>
          </w:r>
        </w:p>
        <w:p w:rsidR="00A6624F" w:rsidRDefault="00A6624F">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25497000"/>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jc w:val="right"/>
            <w:rPr>
              <w:szCs w:val="21"/>
            </w:rPr>
          </w:pPr>
          <w:r>
            <w:rPr>
              <w:rFonts w:hint="eastAsia"/>
              <w:szCs w:val="21"/>
            </w:rPr>
            <w:t>单位：</w:t>
          </w:r>
          <w:sdt>
            <w:sdtPr>
              <w:rPr>
                <w:rFonts w:hint="eastAsia"/>
                <w:szCs w:val="21"/>
              </w:rPr>
              <w:alias w:val="单位：关联租赁情况"/>
              <w:tag w:val="_GBC_b6ac4f0274e84bf2bac59898fb55e11d"/>
              <w:id w:val="2549700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关联租赁情况"/>
              <w:tag w:val="_GBC_268dafb121cf40fdbb2bbe55df2badf0"/>
              <w:id w:val="254970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865"/>
            <w:gridCol w:w="1843"/>
            <w:gridCol w:w="1985"/>
            <w:gridCol w:w="2200"/>
          </w:tblGrid>
          <w:tr w:rsidR="00F95DE0" w:rsidTr="00F95DE0">
            <w:trPr>
              <w:trHeight w:val="338"/>
            </w:trPr>
            <w:tc>
              <w:tcPr>
                <w:tcW w:w="1611"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承租方名称</w:t>
                </w:r>
              </w:p>
            </w:tc>
            <w:tc>
              <w:tcPr>
                <w:tcW w:w="1036"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租赁资产种类</w:t>
                </w:r>
              </w:p>
            </w:tc>
            <w:tc>
              <w:tcPr>
                <w:tcW w:w="1116"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本期确认的租赁收入</w:t>
                </w:r>
              </w:p>
            </w:tc>
            <w:tc>
              <w:tcPr>
                <w:tcW w:w="1237" w:type="pc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上期确认的租赁收入</w:t>
                </w:r>
              </w:p>
            </w:tc>
          </w:tr>
          <w:sdt>
            <w:sdtPr>
              <w:rPr>
                <w:szCs w:val="21"/>
              </w:rPr>
              <w:alias w:val="关联租赁情况"/>
              <w:tag w:val="_GBC_b0112b4dc9284dc5a94109344af1edea"/>
              <w:id w:val="25497007"/>
              <w:lock w:val="sdtLocked"/>
            </w:sdtPr>
            <w:sdtContent>
              <w:tr w:rsidR="00F95DE0" w:rsidTr="00F95DE0">
                <w:sdt>
                  <w:sdtPr>
                    <w:rPr>
                      <w:szCs w:val="21"/>
                    </w:rPr>
                    <w:alias w:val="关联承租方名称"/>
                    <w:tag w:val="_GBC_baf7f6162943428a9d49dd3c7e4abac3"/>
                    <w:id w:val="25497003"/>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proofErr w:type="gramStart"/>
                        <w:r>
                          <w:rPr>
                            <w:szCs w:val="21"/>
                          </w:rPr>
                          <w:t>广州市汇毅物业管理</w:t>
                        </w:r>
                        <w:proofErr w:type="gramEnd"/>
                        <w:r>
                          <w:rPr>
                            <w:szCs w:val="21"/>
                          </w:rPr>
                          <w:t>有限公司</w:t>
                        </w:r>
                      </w:p>
                    </w:tc>
                  </w:sdtContent>
                </w:sdt>
                <w:sdt>
                  <w:sdtPr>
                    <w:rPr>
                      <w:szCs w:val="21"/>
                    </w:rPr>
                    <w:alias w:val="关联租赁资产情况"/>
                    <w:tag w:val="_GBC_2da965d1cfde40a18e72f259e7e18944"/>
                    <w:id w:val="25497004"/>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05"/>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92,837.99</w:t>
                        </w:r>
                      </w:p>
                    </w:tc>
                  </w:sdtContent>
                </w:sdt>
                <w:sdt>
                  <w:sdtPr>
                    <w:rPr>
                      <w:szCs w:val="21"/>
                    </w:rPr>
                    <w:alias w:val="关联租赁收益"/>
                    <w:tag w:val="_GBC_ac14eac24a004daab56c9a7bbc3f45f1"/>
                    <w:id w:val="25497006"/>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86,986.30</w:t>
                        </w:r>
                      </w:p>
                    </w:tc>
                  </w:sdtContent>
                </w:sdt>
              </w:tr>
            </w:sdtContent>
          </w:sdt>
          <w:sdt>
            <w:sdtPr>
              <w:rPr>
                <w:szCs w:val="21"/>
              </w:rPr>
              <w:alias w:val="关联租赁情况"/>
              <w:tag w:val="_GBC_b0112b4dc9284dc5a94109344af1edea"/>
              <w:id w:val="25497012"/>
              <w:lock w:val="sdtLocked"/>
            </w:sdtPr>
            <w:sdtContent>
              <w:tr w:rsidR="00F95DE0" w:rsidTr="00F95DE0">
                <w:sdt>
                  <w:sdtPr>
                    <w:rPr>
                      <w:szCs w:val="21"/>
                    </w:rPr>
                    <w:alias w:val="关联承租方名称"/>
                    <w:tag w:val="_GBC_baf7f6162943428a9d49dd3c7e4abac3"/>
                    <w:id w:val="25497008"/>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深圳市</w:t>
                        </w:r>
                        <w:proofErr w:type="gramStart"/>
                        <w:r>
                          <w:rPr>
                            <w:szCs w:val="21"/>
                          </w:rPr>
                          <w:t>天盈隆</w:t>
                        </w:r>
                        <w:proofErr w:type="gramEnd"/>
                        <w:r>
                          <w:rPr>
                            <w:szCs w:val="21"/>
                          </w:rPr>
                          <w:t>科技有限公司</w:t>
                        </w:r>
                      </w:p>
                    </w:tc>
                  </w:sdtContent>
                </w:sdt>
                <w:sdt>
                  <w:sdtPr>
                    <w:rPr>
                      <w:szCs w:val="21"/>
                    </w:rPr>
                    <w:alias w:val="关联租赁资产情况"/>
                    <w:tag w:val="_GBC_2da965d1cfde40a18e72f259e7e18944"/>
                    <w:id w:val="25497009"/>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10"/>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25,999.98</w:t>
                        </w:r>
                      </w:p>
                    </w:tc>
                  </w:sdtContent>
                </w:sdt>
                <w:sdt>
                  <w:sdtPr>
                    <w:rPr>
                      <w:szCs w:val="21"/>
                    </w:rPr>
                    <w:alias w:val="关联租赁收益"/>
                    <w:tag w:val="_GBC_ac14eac24a004daab56c9a7bbc3f45f1"/>
                    <w:id w:val="25497011"/>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28,558.44</w:t>
                        </w:r>
                      </w:p>
                    </w:tc>
                  </w:sdtContent>
                </w:sdt>
              </w:tr>
            </w:sdtContent>
          </w:sdt>
          <w:sdt>
            <w:sdtPr>
              <w:rPr>
                <w:szCs w:val="21"/>
              </w:rPr>
              <w:alias w:val="关联租赁情况"/>
              <w:tag w:val="_GBC_b0112b4dc9284dc5a94109344af1edea"/>
              <w:id w:val="25497017"/>
              <w:lock w:val="sdtLocked"/>
            </w:sdtPr>
            <w:sdtContent>
              <w:tr w:rsidR="00F95DE0" w:rsidTr="00F95DE0">
                <w:sdt>
                  <w:sdtPr>
                    <w:rPr>
                      <w:szCs w:val="21"/>
                    </w:rPr>
                    <w:alias w:val="关联承租方名称"/>
                    <w:tag w:val="_GBC_baf7f6162943428a9d49dd3c7e4abac3"/>
                    <w:id w:val="25497013"/>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广州云从信息科技有限公司</w:t>
                        </w:r>
                      </w:p>
                    </w:tc>
                  </w:sdtContent>
                </w:sdt>
                <w:sdt>
                  <w:sdtPr>
                    <w:rPr>
                      <w:szCs w:val="21"/>
                    </w:rPr>
                    <w:alias w:val="关联租赁资产情况"/>
                    <w:tag w:val="_GBC_2da965d1cfde40a18e72f259e7e18944"/>
                    <w:id w:val="25497014"/>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15"/>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26,160.00</w:t>
                        </w:r>
                      </w:p>
                    </w:tc>
                  </w:sdtContent>
                </w:sdt>
                <w:sdt>
                  <w:sdtPr>
                    <w:rPr>
                      <w:szCs w:val="21"/>
                    </w:rPr>
                    <w:alias w:val="关联租赁收益"/>
                    <w:tag w:val="_GBC_ac14eac24a004daab56c9a7bbc3f45f1"/>
                    <w:id w:val="25497016"/>
                    <w:lock w:val="sdtLocked"/>
                    <w:showingPlcHdr/>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rPr>
                          <w:t xml:space="preserve">　</w:t>
                        </w:r>
                      </w:p>
                    </w:tc>
                  </w:sdtContent>
                </w:sdt>
              </w:tr>
            </w:sdtContent>
          </w:sdt>
          <w:sdt>
            <w:sdtPr>
              <w:rPr>
                <w:szCs w:val="21"/>
              </w:rPr>
              <w:alias w:val="关联租赁情况"/>
              <w:tag w:val="_GBC_b0112b4dc9284dc5a94109344af1edea"/>
              <w:id w:val="25497022"/>
              <w:lock w:val="sdtLocked"/>
            </w:sdtPr>
            <w:sdtContent>
              <w:tr w:rsidR="00F95DE0" w:rsidTr="00F95DE0">
                <w:sdt>
                  <w:sdtPr>
                    <w:rPr>
                      <w:szCs w:val="21"/>
                    </w:rPr>
                    <w:alias w:val="关联承租方名称"/>
                    <w:tag w:val="_GBC_baf7f6162943428a9d49dd3c7e4abac3"/>
                    <w:id w:val="25497018"/>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广州市天河中坚置业顾问有限公司</w:t>
                        </w:r>
                      </w:p>
                    </w:tc>
                  </w:sdtContent>
                </w:sdt>
                <w:sdt>
                  <w:sdtPr>
                    <w:rPr>
                      <w:szCs w:val="21"/>
                    </w:rPr>
                    <w:alias w:val="关联租赁资产情况"/>
                    <w:tag w:val="_GBC_2da965d1cfde40a18e72f259e7e18944"/>
                    <w:id w:val="25497019"/>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20"/>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13,773.90</w:t>
                        </w:r>
                      </w:p>
                    </w:tc>
                  </w:sdtContent>
                </w:sdt>
                <w:sdt>
                  <w:sdtPr>
                    <w:rPr>
                      <w:szCs w:val="21"/>
                    </w:rPr>
                    <w:alias w:val="关联租赁收益"/>
                    <w:tag w:val="_GBC_ac14eac24a004daab56c9a7bbc3f45f1"/>
                    <w:id w:val="25497021"/>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116,874.96</w:t>
                        </w:r>
                      </w:p>
                    </w:tc>
                  </w:sdtContent>
                </w:sdt>
              </w:tr>
            </w:sdtContent>
          </w:sdt>
          <w:sdt>
            <w:sdtPr>
              <w:rPr>
                <w:szCs w:val="21"/>
              </w:rPr>
              <w:alias w:val="关联租赁情况"/>
              <w:tag w:val="_GBC_b0112b4dc9284dc5a94109344af1edea"/>
              <w:id w:val="25497027"/>
              <w:lock w:val="sdtLocked"/>
            </w:sdtPr>
            <w:sdtContent>
              <w:tr w:rsidR="00F95DE0" w:rsidTr="00F95DE0">
                <w:sdt>
                  <w:sdtPr>
                    <w:rPr>
                      <w:szCs w:val="21"/>
                    </w:rPr>
                    <w:alias w:val="关联承租方名称"/>
                    <w:tag w:val="_GBC_baf7f6162943428a9d49dd3c7e4abac3"/>
                    <w:id w:val="25497023"/>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广州佳太科技有限公司</w:t>
                        </w:r>
                      </w:p>
                    </w:tc>
                  </w:sdtContent>
                </w:sdt>
                <w:sdt>
                  <w:sdtPr>
                    <w:rPr>
                      <w:szCs w:val="21"/>
                    </w:rPr>
                    <w:alias w:val="关联租赁资产情况"/>
                    <w:tag w:val="_GBC_2da965d1cfde40a18e72f259e7e18944"/>
                    <w:id w:val="25497024"/>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25"/>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29,918.58</w:t>
                        </w:r>
                      </w:p>
                    </w:tc>
                  </w:sdtContent>
                </w:sdt>
                <w:sdt>
                  <w:sdtPr>
                    <w:rPr>
                      <w:szCs w:val="21"/>
                    </w:rPr>
                    <w:alias w:val="关联租赁收益"/>
                    <w:tag w:val="_GBC_ac14eac24a004daab56c9a7bbc3f45f1"/>
                    <w:id w:val="25497026"/>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20,459.39</w:t>
                        </w:r>
                      </w:p>
                    </w:tc>
                  </w:sdtContent>
                </w:sdt>
              </w:tr>
            </w:sdtContent>
          </w:sdt>
          <w:sdt>
            <w:sdtPr>
              <w:rPr>
                <w:szCs w:val="21"/>
              </w:rPr>
              <w:alias w:val="关联租赁情况"/>
              <w:tag w:val="_GBC_b0112b4dc9284dc5a94109344af1edea"/>
              <w:id w:val="25497032"/>
              <w:lock w:val="sdtLocked"/>
            </w:sdtPr>
            <w:sdtContent>
              <w:tr w:rsidR="00F95DE0" w:rsidTr="00F95DE0">
                <w:sdt>
                  <w:sdtPr>
                    <w:rPr>
                      <w:szCs w:val="21"/>
                    </w:rPr>
                    <w:alias w:val="关联承租方名称"/>
                    <w:tag w:val="_GBC_baf7f6162943428a9d49dd3c7e4abac3"/>
                    <w:id w:val="25497028"/>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广州佳融科技有限公司</w:t>
                        </w:r>
                      </w:p>
                    </w:tc>
                  </w:sdtContent>
                </w:sdt>
                <w:sdt>
                  <w:sdtPr>
                    <w:rPr>
                      <w:szCs w:val="21"/>
                    </w:rPr>
                    <w:alias w:val="关联租赁资产情况"/>
                    <w:tag w:val="_GBC_2da965d1cfde40a18e72f259e7e18944"/>
                    <w:id w:val="25497029"/>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30"/>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14,797.71</w:t>
                        </w:r>
                      </w:p>
                    </w:tc>
                  </w:sdtContent>
                </w:sdt>
                <w:sdt>
                  <w:sdtPr>
                    <w:rPr>
                      <w:szCs w:val="21"/>
                    </w:rPr>
                    <w:alias w:val="关联租赁收益"/>
                    <w:tag w:val="_GBC_ac14eac24a004daab56c9a7bbc3f45f1"/>
                    <w:id w:val="25497031"/>
                    <w:lock w:val="sdtLocked"/>
                    <w:showingPlcHdr/>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rPr>
                          <w:t xml:space="preserve">　</w:t>
                        </w:r>
                      </w:p>
                    </w:tc>
                  </w:sdtContent>
                </w:sdt>
              </w:tr>
            </w:sdtContent>
          </w:sdt>
          <w:sdt>
            <w:sdtPr>
              <w:rPr>
                <w:szCs w:val="21"/>
              </w:rPr>
              <w:alias w:val="关联租赁情况"/>
              <w:tag w:val="_GBC_b0112b4dc9284dc5a94109344af1edea"/>
              <w:id w:val="25497037"/>
              <w:lock w:val="sdtLocked"/>
            </w:sdtPr>
            <w:sdtContent>
              <w:tr w:rsidR="00F95DE0" w:rsidTr="00F95DE0">
                <w:sdt>
                  <w:sdtPr>
                    <w:rPr>
                      <w:szCs w:val="21"/>
                    </w:rPr>
                    <w:alias w:val="关联承租方名称"/>
                    <w:tag w:val="_GBC_baf7f6162943428a9d49dd3c7e4abac3"/>
                    <w:id w:val="25497033"/>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广州新华时代电子科技有限公司</w:t>
                        </w:r>
                      </w:p>
                    </w:tc>
                  </w:sdtContent>
                </w:sdt>
                <w:sdt>
                  <w:sdtPr>
                    <w:rPr>
                      <w:szCs w:val="21"/>
                    </w:rPr>
                    <w:alias w:val="关联租赁资产情况"/>
                    <w:tag w:val="_GBC_2da965d1cfde40a18e72f259e7e18944"/>
                    <w:id w:val="25497034"/>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35"/>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55,639.98</w:t>
                        </w:r>
                      </w:p>
                    </w:tc>
                  </w:sdtContent>
                </w:sdt>
                <w:sdt>
                  <w:sdtPr>
                    <w:rPr>
                      <w:szCs w:val="21"/>
                    </w:rPr>
                    <w:alias w:val="关联租赁收益"/>
                    <w:tag w:val="_GBC_ac14eac24a004daab56c9a7bbc3f45f1"/>
                    <w:id w:val="25497036"/>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28,439.68</w:t>
                        </w:r>
                      </w:p>
                    </w:tc>
                  </w:sdtContent>
                </w:sdt>
              </w:tr>
            </w:sdtContent>
          </w:sdt>
          <w:sdt>
            <w:sdtPr>
              <w:rPr>
                <w:szCs w:val="21"/>
              </w:rPr>
              <w:alias w:val="关联租赁情况"/>
              <w:tag w:val="_GBC_b0112b4dc9284dc5a94109344af1edea"/>
              <w:id w:val="25497042"/>
              <w:lock w:val="sdtLocked"/>
            </w:sdtPr>
            <w:sdtContent>
              <w:tr w:rsidR="00F95DE0" w:rsidTr="00F95DE0">
                <w:sdt>
                  <w:sdtPr>
                    <w:rPr>
                      <w:szCs w:val="21"/>
                    </w:rPr>
                    <w:alias w:val="关联承租方名称"/>
                    <w:tag w:val="_GBC_baf7f6162943428a9d49dd3c7e4abac3"/>
                    <w:id w:val="25497038"/>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广州佳</w:t>
                        </w:r>
                        <w:proofErr w:type="gramStart"/>
                        <w:r>
                          <w:rPr>
                            <w:szCs w:val="21"/>
                          </w:rPr>
                          <w:t>都汇科技</w:t>
                        </w:r>
                        <w:proofErr w:type="gramEnd"/>
                        <w:r>
                          <w:rPr>
                            <w:szCs w:val="21"/>
                          </w:rPr>
                          <w:t>企业孵化器有限公司</w:t>
                        </w:r>
                      </w:p>
                    </w:tc>
                  </w:sdtContent>
                </w:sdt>
                <w:sdt>
                  <w:sdtPr>
                    <w:rPr>
                      <w:szCs w:val="21"/>
                    </w:rPr>
                    <w:alias w:val="关联租赁资产情况"/>
                    <w:tag w:val="_GBC_2da965d1cfde40a18e72f259e7e18944"/>
                    <w:id w:val="25497039"/>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40"/>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14,797.71</w:t>
                        </w:r>
                      </w:p>
                    </w:tc>
                  </w:sdtContent>
                </w:sdt>
                <w:sdt>
                  <w:sdtPr>
                    <w:rPr>
                      <w:szCs w:val="21"/>
                    </w:rPr>
                    <w:alias w:val="关联租赁收益"/>
                    <w:tag w:val="_GBC_ac14eac24a004daab56c9a7bbc3f45f1"/>
                    <w:id w:val="25497041"/>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79,169.86</w:t>
                        </w:r>
                      </w:p>
                    </w:tc>
                  </w:sdtContent>
                </w:sdt>
              </w:tr>
            </w:sdtContent>
          </w:sdt>
          <w:sdt>
            <w:sdtPr>
              <w:rPr>
                <w:szCs w:val="21"/>
              </w:rPr>
              <w:alias w:val="关联租赁情况"/>
              <w:tag w:val="_GBC_b0112b4dc9284dc5a94109344af1edea"/>
              <w:id w:val="25497047"/>
              <w:lock w:val="sdtLocked"/>
            </w:sdtPr>
            <w:sdtContent>
              <w:tr w:rsidR="00F95DE0" w:rsidTr="00F95DE0">
                <w:sdt>
                  <w:sdtPr>
                    <w:rPr>
                      <w:szCs w:val="21"/>
                    </w:rPr>
                    <w:alias w:val="关联承租方名称"/>
                    <w:tag w:val="_GBC_baf7f6162943428a9d49dd3c7e4abac3"/>
                    <w:id w:val="25497043"/>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广州天河高新技术产业开发区进出口公司</w:t>
                        </w:r>
                      </w:p>
                    </w:tc>
                  </w:sdtContent>
                </w:sdt>
                <w:sdt>
                  <w:sdtPr>
                    <w:rPr>
                      <w:szCs w:val="21"/>
                    </w:rPr>
                    <w:alias w:val="关联租赁资产情况"/>
                    <w:tag w:val="_GBC_2da965d1cfde40a18e72f259e7e18944"/>
                    <w:id w:val="25497044"/>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45"/>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238.10</w:t>
                        </w:r>
                      </w:p>
                    </w:tc>
                  </w:sdtContent>
                </w:sdt>
                <w:sdt>
                  <w:sdtPr>
                    <w:rPr>
                      <w:szCs w:val="21"/>
                    </w:rPr>
                    <w:alias w:val="关联租赁收益"/>
                    <w:tag w:val="_GBC_ac14eac24a004daab56c9a7bbc3f45f1"/>
                    <w:id w:val="25497046"/>
                    <w:lock w:val="sdtLocked"/>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476.20</w:t>
                        </w:r>
                      </w:p>
                    </w:tc>
                  </w:sdtContent>
                </w:sdt>
              </w:tr>
            </w:sdtContent>
          </w:sdt>
          <w:sdt>
            <w:sdtPr>
              <w:rPr>
                <w:szCs w:val="21"/>
              </w:rPr>
              <w:alias w:val="关联租赁情况"/>
              <w:tag w:val="_GBC_b0112b4dc9284dc5a94109344af1edea"/>
              <w:id w:val="25497052"/>
              <w:lock w:val="sdtLocked"/>
            </w:sdtPr>
            <w:sdtContent>
              <w:tr w:rsidR="00F95DE0" w:rsidTr="00F95DE0">
                <w:sdt>
                  <w:sdtPr>
                    <w:rPr>
                      <w:szCs w:val="21"/>
                    </w:rPr>
                    <w:alias w:val="关联承租方名称"/>
                    <w:tag w:val="_GBC_baf7f6162943428a9d49dd3c7e4abac3"/>
                    <w:id w:val="25497048"/>
                    <w:lock w:val="sdtLocked"/>
                  </w:sdtPr>
                  <w:sdtContent>
                    <w:tc>
                      <w:tcPr>
                        <w:tcW w:w="1611"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关联租赁资产情况"/>
                    <w:tag w:val="_GBC_2da965d1cfde40a18e72f259e7e18944"/>
                    <w:id w:val="25497049"/>
                    <w:lock w:val="sdtLocked"/>
                  </w:sdtPr>
                  <w:sdtContent>
                    <w:tc>
                      <w:tcPr>
                        <w:tcW w:w="1036"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房屋建筑物</w:t>
                        </w:r>
                      </w:p>
                    </w:tc>
                  </w:sdtContent>
                </w:sdt>
                <w:sdt>
                  <w:sdtPr>
                    <w:rPr>
                      <w:szCs w:val="21"/>
                    </w:rPr>
                    <w:alias w:val="关联租赁收益"/>
                    <w:tag w:val="_GBC_0d10e589a06c44078bfe53dec21f5e6d"/>
                    <w:id w:val="25497050"/>
                    <w:lock w:val="sdtLocked"/>
                  </w:sdtPr>
                  <w:sdtContent>
                    <w:tc>
                      <w:tcPr>
                        <w:tcW w:w="111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szCs w:val="21"/>
                          </w:rPr>
                          <w:t>106,020.00</w:t>
                        </w:r>
                      </w:p>
                    </w:tc>
                  </w:sdtContent>
                </w:sdt>
                <w:sdt>
                  <w:sdtPr>
                    <w:rPr>
                      <w:szCs w:val="21"/>
                    </w:rPr>
                    <w:alias w:val="关联租赁收益"/>
                    <w:tag w:val="_GBC_ac14eac24a004daab56c9a7bbc3f45f1"/>
                    <w:id w:val="25497051"/>
                    <w:lock w:val="sdtLocked"/>
                    <w:showingPlcHdr/>
                  </w:sdtPr>
                  <w:sdtContent>
                    <w:tc>
                      <w:tcPr>
                        <w:tcW w:w="1237" w:type="pct"/>
                        <w:tcBorders>
                          <w:top w:val="single" w:sz="4" w:space="0" w:color="auto"/>
                          <w:left w:val="single" w:sz="4" w:space="0" w:color="auto"/>
                          <w:bottom w:val="single" w:sz="4" w:space="0" w:color="auto"/>
                          <w:right w:val="single" w:sz="4" w:space="0" w:color="auto"/>
                        </w:tcBorders>
                      </w:tcPr>
                      <w:p w:rsidR="00A6624F" w:rsidRDefault="00A6624F" w:rsidP="00A6624F">
                        <w:pPr>
                          <w:jc w:val="right"/>
                          <w:rPr>
                            <w:szCs w:val="21"/>
                          </w:rPr>
                        </w:pPr>
                        <w:r>
                          <w:rPr>
                            <w:rFonts w:hint="eastAsia"/>
                            <w:color w:val="333399"/>
                          </w:rPr>
                          <w:t xml:space="preserve">　</w:t>
                        </w:r>
                      </w:p>
                    </w:tc>
                  </w:sdtContent>
                </w:sdt>
              </w:tr>
            </w:sdtContent>
          </w:sdt>
        </w:tbl>
        <w:p w:rsidR="00A6624F" w:rsidRDefault="00A6624F"/>
        <w:p w:rsidR="00A6624F" w:rsidRDefault="00A6624F">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25497053"/>
            <w:lock w:val="sdtLocked"/>
            <w:placeholder>
              <w:docPart w:val="GBC22222222222222222222222222222"/>
            </w:placeholder>
          </w:sdtPr>
          <w:sdtContent>
            <w:p w:rsidR="00A6624F" w:rsidRDefault="001D1CEE" w:rsidP="00A6624F">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rPr>
              <w:szCs w:val="21"/>
            </w:rPr>
          </w:pPr>
          <w:r>
            <w:rPr>
              <w:rFonts w:hint="eastAsia"/>
              <w:szCs w:val="21"/>
            </w:rPr>
            <w:t>关联租赁情况说明</w:t>
          </w:r>
        </w:p>
        <w:sdt>
          <w:sdtPr>
            <w:rPr>
              <w:szCs w:val="21"/>
            </w:rPr>
            <w:alias w:val="是否适用：关联租赁情况说明[双击切换]"/>
            <w:tag w:val="_GBC_a8d25c1a27d24bbeb9dd0063be85a310"/>
            <w:id w:val="25497054"/>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sdtContent>
    </w:sdt>
    <w:sdt>
      <w:sdtPr>
        <w:rPr>
          <w:rFonts w:ascii="宋体" w:hAnsi="宋体" w:cs="Arial" w:hint="eastAsia"/>
          <w:b w:val="0"/>
          <w:bCs w:val="0"/>
          <w:kern w:val="0"/>
          <w:szCs w:val="21"/>
        </w:rPr>
        <w:alias w:val="模块:关联担保情况"/>
        <w:tag w:val="_GBC_a87b2e666bc14a67817d2d3189396350"/>
        <w:id w:val="25497059"/>
        <w:lock w:val="sdtLocked"/>
        <w:placeholder>
          <w:docPart w:val="GBC22222222222222222222222222222"/>
        </w:placeholder>
      </w:sdtPr>
      <w:sdtEndPr>
        <w:rPr>
          <w:rFonts w:ascii="Cambria" w:eastAsiaTheme="minorEastAsia" w:hAnsi="Cambria" w:cs="Cambria" w:hint="default"/>
          <w:sz w:val="20"/>
          <w:szCs w:val="20"/>
        </w:rPr>
      </w:sdtEndPr>
      <w:sdtContent>
        <w:p w:rsidR="00A6624F" w:rsidRDefault="00A6624F" w:rsidP="00E71DDD">
          <w:pPr>
            <w:pStyle w:val="4"/>
            <w:numPr>
              <w:ilvl w:val="0"/>
              <w:numId w:val="85"/>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A6624F" w:rsidRDefault="00A6624F">
          <w:r>
            <w:rPr>
              <w:rFonts w:hint="eastAsia"/>
            </w:rPr>
            <w:t>本公司作为担保方</w:t>
          </w:r>
        </w:p>
        <w:sdt>
          <w:sdtPr>
            <w:alias w:val="是否适用：本公司作为担保方的担保情况表[双击切换]"/>
            <w:tag w:val="_GBC_f0150417f8ec4c5281b86683570391cb"/>
            <w:id w:val="25497056"/>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25497057"/>
            <w:lock w:val="sdtLocked"/>
            <w:placeholder>
              <w:docPart w:val="GBC22222222222222222222222222222"/>
            </w:placeholder>
          </w:sdtPr>
          <w:sdtContent>
            <w:p w:rsidR="00A6624F" w:rsidRDefault="001D1CEE" w:rsidP="00A6624F">
              <w:r>
                <w:rPr>
                  <w:rFonts w:cs="Cambria"/>
                </w:rPr>
                <w:fldChar w:fldCharType="begin"/>
              </w:r>
              <w:r w:rsidR="00A6624F">
                <w:rPr>
                  <w:rFonts w:cs="Cambria"/>
                </w:rPr>
                <w:instrText xml:space="preserve"> MACROBUTTON  SnrToggleCheckbox □适用 </w:instrText>
              </w:r>
              <w:r>
                <w:rPr>
                  <w:rFonts w:cs="Cambria"/>
                </w:rPr>
                <w:fldChar w:fldCharType="end"/>
              </w:r>
              <w:r>
                <w:rPr>
                  <w:rFonts w:cs="Cambria"/>
                </w:rPr>
                <w:fldChar w:fldCharType="begin"/>
              </w:r>
              <w:r w:rsidR="00A6624F">
                <w:rPr>
                  <w:rFonts w:cs="Cambria"/>
                </w:rPr>
                <w:instrText xml:space="preserve"> MACROBUTTON  SnrToggleCheckbox √不适用 </w:instrText>
              </w:r>
              <w:r>
                <w:rPr>
                  <w:rFonts w:cs="Cambria"/>
                </w:rPr>
                <w:fldChar w:fldCharType="end"/>
              </w:r>
            </w:p>
          </w:sdtContent>
        </w:sdt>
        <w:p w:rsidR="00A6624F" w:rsidRDefault="00A6624F">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25497058"/>
            <w:lock w:val="sdtLocked"/>
            <w:placeholder>
              <w:docPart w:val="GBC22222222222222222222222222222"/>
            </w:placeholder>
          </w:sdtPr>
          <w:sdtContent>
            <w:p w:rsidR="00A6624F" w:rsidRDefault="001D1CEE" w:rsidP="00A6624F">
              <w:pPr>
                <w:rPr>
                  <w:rFonts w:ascii="Cambria" w:hAnsi="Cambria" w:cs="Cambria"/>
                </w:rPr>
              </w:pPr>
              <w:r>
                <w:rPr>
                  <w:rFonts w:cs="Cambria"/>
                </w:rPr>
                <w:fldChar w:fldCharType="begin"/>
              </w:r>
              <w:r w:rsidR="00A6624F">
                <w:rPr>
                  <w:rFonts w:cs="Cambria"/>
                </w:rPr>
                <w:instrText xml:space="preserve"> MACROBUTTON  SnrToggleCheckbox □适用 </w:instrText>
              </w:r>
              <w:r>
                <w:rPr>
                  <w:rFonts w:cs="Cambria"/>
                </w:rPr>
                <w:fldChar w:fldCharType="end"/>
              </w:r>
              <w:r>
                <w:rPr>
                  <w:rFonts w:cs="Cambria"/>
                </w:rPr>
                <w:fldChar w:fldCharType="begin"/>
              </w:r>
              <w:r w:rsidR="00A6624F">
                <w:rPr>
                  <w:rFonts w:cs="Cambria"/>
                </w:rPr>
                <w:instrText xml:space="preserve"> MACROBUTTON  SnrToggleCheckbox √不适用 </w:instrText>
              </w:r>
              <w:r>
                <w:rPr>
                  <w:rFonts w:cs="Cambria"/>
                </w:rPr>
                <w:fldChar w:fldCharType="end"/>
              </w:r>
            </w:p>
          </w:sdtContent>
        </w:sdt>
        <w:p w:rsidR="00A6624F" w:rsidRDefault="00FD450F">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25497061"/>
        <w:lock w:val="sdtLocked"/>
        <w:placeholder>
          <w:docPart w:val="GBC22222222222222222222222222222"/>
        </w:placeholder>
      </w:sdtPr>
      <w:sdtEndPr>
        <w:rPr>
          <w:rFonts w:cstheme="minorBidi" w:hint="default"/>
          <w:szCs w:val="21"/>
        </w:rPr>
      </w:sdtEndPr>
      <w:sdtContent>
        <w:p w:rsidR="00A6624F" w:rsidRDefault="00A6624F" w:rsidP="00E71DDD">
          <w:pPr>
            <w:pStyle w:val="4"/>
            <w:numPr>
              <w:ilvl w:val="0"/>
              <w:numId w:val="85"/>
            </w:numPr>
            <w:tabs>
              <w:tab w:val="left" w:pos="616"/>
            </w:tabs>
            <w:jc w:val="left"/>
          </w:pPr>
          <w:r>
            <w:rPr>
              <w:rFonts w:hint="eastAsia"/>
            </w:rPr>
            <w:t>关联方资金拆借</w:t>
          </w:r>
        </w:p>
        <w:sdt>
          <w:sdtPr>
            <w:alias w:val="是否适用：关联方资金拆借[双击切换]"/>
            <w:tag w:val="_GBC_4e638b97ab3a4cf1ac99972e688d60b1"/>
            <w:id w:val="25497060"/>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25497063"/>
        <w:lock w:val="sdtLocked"/>
        <w:placeholder>
          <w:docPart w:val="GBC22222222222222222222222222222"/>
        </w:placeholder>
      </w:sdtPr>
      <w:sdtEndPr>
        <w:rPr>
          <w:szCs w:val="21"/>
        </w:rPr>
      </w:sdtEndPr>
      <w:sdtContent>
        <w:p w:rsidR="00A6624F" w:rsidRDefault="00A6624F" w:rsidP="00E71DDD">
          <w:pPr>
            <w:pStyle w:val="4"/>
            <w:numPr>
              <w:ilvl w:val="0"/>
              <w:numId w:val="85"/>
            </w:numPr>
            <w:tabs>
              <w:tab w:val="left" w:pos="616"/>
            </w:tabs>
          </w:pPr>
          <w:r>
            <w:rPr>
              <w:rFonts w:hint="eastAsia"/>
            </w:rPr>
            <w:t>关联方资产转让、债务重组情况</w:t>
          </w:r>
        </w:p>
        <w:p w:rsidR="00A6624F" w:rsidRDefault="00FD450F" w:rsidP="00A6624F">
          <w:sdt>
            <w:sdtPr>
              <w:alias w:val="是否适用：关联方资产转让、债务重组情况[双击切换]"/>
              <w:tag w:val="_GBC_c590c66abdbe454e89c4c55269fb6adf"/>
              <w:id w:val="25497062"/>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5497065"/>
        <w:lock w:val="sdtLocked"/>
        <w:placeholder>
          <w:docPart w:val="GBC22222222222222222222222222222"/>
        </w:placeholder>
      </w:sdtPr>
      <w:sdtEndPr>
        <w:rPr>
          <w:rFonts w:cs="Cambria"/>
          <w:szCs w:val="22"/>
        </w:rPr>
      </w:sdtEndPr>
      <w:sdtContent>
        <w:p w:rsidR="00A6624F" w:rsidRDefault="00A6624F" w:rsidP="00E71DDD">
          <w:pPr>
            <w:pStyle w:val="4"/>
            <w:numPr>
              <w:ilvl w:val="0"/>
              <w:numId w:val="85"/>
            </w:numPr>
            <w:tabs>
              <w:tab w:val="left" w:pos="616"/>
            </w:tabs>
          </w:pPr>
          <w:r>
            <w:rPr>
              <w:rFonts w:hint="eastAsia"/>
            </w:rPr>
            <w:t>关键管理人员报酬</w:t>
          </w:r>
        </w:p>
        <w:p w:rsidR="00A6624F" w:rsidRDefault="00FD450F" w:rsidP="00A6624F">
          <w:pPr>
            <w:rPr>
              <w:szCs w:val="21"/>
            </w:rPr>
          </w:pPr>
          <w:sdt>
            <w:sdtPr>
              <w:alias w:val="是否适用：关键管理人员报酬[双击切换]"/>
              <w:tag w:val="_GBC_48379e9c7f5743bb916ac1cb044f4057"/>
              <w:id w:val="25497064"/>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25497067"/>
        <w:lock w:val="sdtLocked"/>
        <w:placeholder>
          <w:docPart w:val="GBC22222222222222222222222222222"/>
        </w:placeholder>
      </w:sdtPr>
      <w:sdtEndPr>
        <w:rPr>
          <w:rFonts w:asciiTheme="minorHAnsi" w:eastAsiaTheme="minorEastAsia" w:hAnsiTheme="minorHAnsi" w:cstheme="minorBidi" w:hint="default"/>
          <w:szCs w:val="21"/>
        </w:rPr>
      </w:sdtEndPr>
      <w:sdtContent>
        <w:p w:rsidR="00A6624F" w:rsidRDefault="00A6624F" w:rsidP="00E71DDD">
          <w:pPr>
            <w:pStyle w:val="4"/>
            <w:numPr>
              <w:ilvl w:val="0"/>
              <w:numId w:val="85"/>
            </w:numPr>
            <w:tabs>
              <w:tab w:val="left" w:pos="616"/>
            </w:tabs>
          </w:pPr>
          <w:r>
            <w:rPr>
              <w:rFonts w:hint="eastAsia"/>
            </w:rPr>
            <w:t>其他关联交易</w:t>
          </w:r>
        </w:p>
        <w:sdt>
          <w:sdtPr>
            <w:alias w:val="是否适用：其他关联交易[双击切换]"/>
            <w:tag w:val="_GBC_9768a300838a499089a7b814ff3d817d"/>
            <w:id w:val="25497066"/>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84"/>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25497134"/>
        <w:lock w:val="sdtLocked"/>
        <w:placeholder>
          <w:docPart w:val="GBC22222222222222222222222222222"/>
        </w:placeholder>
      </w:sdtPr>
      <w:sdtEndPr>
        <w:rPr>
          <w:rFonts w:ascii="仿宋_GB2312" w:eastAsia="仿宋_GB2312" w:hAnsiTheme="minorHAnsi" w:cstheme="minorBidi"/>
        </w:rPr>
      </w:sdtEndPr>
      <w:sdtContent>
        <w:p w:rsidR="00A6624F" w:rsidRDefault="00A6624F" w:rsidP="00E71DDD">
          <w:pPr>
            <w:pStyle w:val="4"/>
            <w:numPr>
              <w:ilvl w:val="0"/>
              <w:numId w:val="86"/>
            </w:numPr>
            <w:tabs>
              <w:tab w:val="left" w:pos="616"/>
            </w:tabs>
          </w:pPr>
          <w:r>
            <w:rPr>
              <w:rFonts w:hint="eastAsia"/>
            </w:rPr>
            <w:t>应收项目</w:t>
          </w:r>
        </w:p>
        <w:sdt>
          <w:sdtPr>
            <w:alias w:val="是否适用：应收项目[双击切换]"/>
            <w:tag w:val="_GBC_e5475e28b21641f6895ac4770b2631b5"/>
            <w:id w:val="25497068"/>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上市公司应收关联方款项"/>
              <w:tag w:val="_GBC_04d0c208b4494e01aba7984c41905093"/>
              <w:id w:val="254970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254970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306"/>
            <w:gridCol w:w="1649"/>
            <w:gridCol w:w="1425"/>
            <w:gridCol w:w="1320"/>
            <w:gridCol w:w="1560"/>
            <w:gridCol w:w="1633"/>
          </w:tblGrid>
          <w:tr w:rsidR="00A6624F" w:rsidTr="00F95DE0">
            <w:tc>
              <w:tcPr>
                <w:tcW w:w="734"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项目名称</w:t>
                </w:r>
              </w:p>
            </w:tc>
            <w:tc>
              <w:tcPr>
                <w:tcW w:w="927"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rFonts w:hint="eastAsia"/>
                    <w:szCs w:val="21"/>
                  </w:rPr>
                  <w:t>关联方</w:t>
                </w:r>
              </w:p>
            </w:tc>
            <w:tc>
              <w:tcPr>
                <w:tcW w:w="1543" w:type="pct"/>
                <w:gridSpan w:val="2"/>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期末余额</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期初余额</w:t>
                </w:r>
              </w:p>
            </w:tc>
          </w:tr>
          <w:tr w:rsidR="00A6624F" w:rsidTr="00F95DE0">
            <w:tc>
              <w:tcPr>
                <w:tcW w:w="734" w:type="pct"/>
                <w:vMerge/>
                <w:tcBorders>
                  <w:left w:val="single" w:sz="4" w:space="0" w:color="auto"/>
                  <w:bottom w:val="single" w:sz="4" w:space="0" w:color="auto"/>
                  <w:right w:val="single" w:sz="4" w:space="0" w:color="auto"/>
                </w:tcBorders>
                <w:vAlign w:val="center"/>
              </w:tcPr>
              <w:p w:rsidR="00A6624F" w:rsidRDefault="00A6624F" w:rsidP="00A6624F">
                <w:pPr>
                  <w:jc w:val="center"/>
                  <w:rPr>
                    <w:szCs w:val="21"/>
                  </w:rPr>
                </w:pPr>
              </w:p>
            </w:tc>
            <w:tc>
              <w:tcPr>
                <w:tcW w:w="927" w:type="pct"/>
                <w:vMerge/>
                <w:tcBorders>
                  <w:left w:val="single" w:sz="4" w:space="0" w:color="auto"/>
                  <w:bottom w:val="single" w:sz="4" w:space="0" w:color="auto"/>
                  <w:right w:val="single" w:sz="4" w:space="0" w:color="auto"/>
                </w:tcBorders>
                <w:vAlign w:val="center"/>
              </w:tcPr>
              <w:p w:rsidR="00A6624F" w:rsidRDefault="00A6624F" w:rsidP="00A6624F">
                <w:pPr>
                  <w:jc w:val="center"/>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账面余额</w:t>
                </w:r>
              </w:p>
            </w:tc>
            <w:tc>
              <w:tcPr>
                <w:tcW w:w="742"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c>
              <w:tcPr>
                <w:tcW w:w="87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账面余额</w:t>
                </w:r>
              </w:p>
            </w:tc>
            <w:tc>
              <w:tcPr>
                <w:tcW w:w="918"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rFonts w:hint="eastAsia"/>
                    <w:szCs w:val="21"/>
                  </w:rPr>
                  <w:t>坏账准备</w:t>
                </w:r>
              </w:p>
            </w:tc>
          </w:tr>
          <w:sdt>
            <w:sdtPr>
              <w:rPr>
                <w:rFonts w:hint="eastAsia"/>
                <w:szCs w:val="21"/>
              </w:rPr>
              <w:alias w:val="上市公司应收关联方款项明细"/>
              <w:tag w:val="_GBC_203fd12dc6be4a978fe2a9d9f5ad1070"/>
              <w:id w:val="25497077"/>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071"/>
                      <w:lock w:val="sdtLocked"/>
                    </w:sdtPr>
                    <w:sdtContent>
                      <w:p w:rsidR="00A6624F" w:rsidRDefault="00A6624F" w:rsidP="00A6624F">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2380079fc0d04ce4b3122fd1fd87f272"/>
                    <w:id w:val="25497072"/>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深圳市</w:t>
                        </w:r>
                        <w:proofErr w:type="gramStart"/>
                        <w:r>
                          <w:rPr>
                            <w:szCs w:val="21"/>
                          </w:rPr>
                          <w:t>天盈隆</w:t>
                        </w:r>
                        <w:proofErr w:type="gramEnd"/>
                        <w:r>
                          <w:rPr>
                            <w:szCs w:val="21"/>
                          </w:rPr>
                          <w:t>科技有限公司</w:t>
                        </w:r>
                      </w:p>
                    </w:tc>
                  </w:sdtContent>
                </w:sdt>
                <w:sdt>
                  <w:sdtPr>
                    <w:rPr>
                      <w:szCs w:val="21"/>
                    </w:rPr>
                    <w:alias w:val="上市公司应收关联方款项明细-金额"/>
                    <w:tag w:val="_GBC_cc588a6f792141019f0d3e640cfbfc35"/>
                    <w:id w:val="25497073"/>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40,808,630.24</w:t>
                        </w:r>
                      </w:p>
                    </w:tc>
                  </w:sdtContent>
                </w:sdt>
                <w:sdt>
                  <w:sdtPr>
                    <w:rPr>
                      <w:szCs w:val="21"/>
                    </w:rPr>
                    <w:alias w:val="上市公司应收关联方款项明细-计提减值金额"/>
                    <w:tag w:val="_GBC_bafd30cf7fb84997ba02375616bce0f8"/>
                    <w:id w:val="25497074"/>
                    <w:lock w:val="sdtLocked"/>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1,347,175.66</w:t>
                        </w:r>
                      </w:p>
                    </w:tc>
                  </w:sdtContent>
                </w:sdt>
                <w:sdt>
                  <w:sdtPr>
                    <w:rPr>
                      <w:szCs w:val="21"/>
                    </w:rPr>
                    <w:alias w:val="上市公司应收关联方款项明细-金额"/>
                    <w:tag w:val="_GBC_bd240354d5f04ea48630518eeb22d989"/>
                    <w:id w:val="25497075"/>
                    <w:lock w:val="sdtLocked"/>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35,001,099.94</w:t>
                        </w:r>
                      </w:p>
                    </w:tc>
                  </w:sdtContent>
                </w:sdt>
                <w:sdt>
                  <w:sdtPr>
                    <w:rPr>
                      <w:szCs w:val="21"/>
                    </w:rPr>
                    <w:alias w:val="上市公司应收关联方款项明细-计提减值金额"/>
                    <w:tag w:val="_GBC_5863f5c59166487cb6350da179170e3b"/>
                    <w:id w:val="25497076"/>
                    <w:lock w:val="sdtLocked"/>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523,739.05</w:t>
                        </w:r>
                      </w:p>
                    </w:tc>
                  </w:sdtContent>
                </w:sdt>
              </w:tr>
            </w:sdtContent>
          </w:sdt>
          <w:sdt>
            <w:sdtPr>
              <w:rPr>
                <w:rFonts w:hint="eastAsia"/>
                <w:szCs w:val="21"/>
              </w:rPr>
              <w:alias w:val="上市公司应收关联方款项明细"/>
              <w:tag w:val="_GBC_203fd12dc6be4a978fe2a9d9f5ad1070"/>
              <w:id w:val="25497084"/>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078"/>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079"/>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深圳市</w:t>
                        </w:r>
                        <w:proofErr w:type="gramStart"/>
                        <w:r>
                          <w:rPr>
                            <w:szCs w:val="21"/>
                          </w:rPr>
                          <w:t>天盈隆</w:t>
                        </w:r>
                        <w:proofErr w:type="gramEnd"/>
                        <w:r>
                          <w:rPr>
                            <w:szCs w:val="21"/>
                          </w:rPr>
                          <w:t>科技有限公司</w:t>
                        </w:r>
                      </w:p>
                    </w:tc>
                  </w:sdtContent>
                </w:sdt>
                <w:sdt>
                  <w:sdtPr>
                    <w:rPr>
                      <w:szCs w:val="21"/>
                    </w:rPr>
                    <w:alias w:val="上市公司应收关联方款项明细-金额"/>
                    <w:tag w:val="_GBC_cc588a6f792141019f0d3e640cfbfc35"/>
                    <w:id w:val="25497080"/>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84,451.25</w:t>
                        </w:r>
                      </w:p>
                    </w:tc>
                  </w:sdtContent>
                </w:sdt>
                <w:sdt>
                  <w:sdtPr>
                    <w:rPr>
                      <w:szCs w:val="21"/>
                    </w:rPr>
                    <w:alias w:val="上市公司应收关联方款项明细-计提减值金额"/>
                    <w:tag w:val="_GBC_bafd30cf7fb84997ba02375616bce0f8"/>
                    <w:id w:val="25497081"/>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082"/>
                    <w:lock w:val="sdtLocked"/>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930,562.03</w:t>
                        </w:r>
                      </w:p>
                    </w:tc>
                  </w:sdtContent>
                </w:sdt>
                <w:sdt>
                  <w:sdtPr>
                    <w:rPr>
                      <w:szCs w:val="21"/>
                    </w:rPr>
                    <w:alias w:val="上市公司应收关联方款项明细-计提减值金额"/>
                    <w:tag w:val="_GBC_5863f5c59166487cb6350da179170e3b"/>
                    <w:id w:val="25497083"/>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091"/>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085"/>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086"/>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proofErr w:type="gramStart"/>
                        <w:r>
                          <w:rPr>
                            <w:szCs w:val="21"/>
                          </w:rPr>
                          <w:t>广州市汇毅物业</w:t>
                        </w:r>
                        <w:r>
                          <w:rPr>
                            <w:szCs w:val="21"/>
                          </w:rPr>
                          <w:lastRenderedPageBreak/>
                          <w:t>管理</w:t>
                        </w:r>
                        <w:proofErr w:type="gramEnd"/>
                        <w:r>
                          <w:rPr>
                            <w:szCs w:val="21"/>
                          </w:rPr>
                          <w:t>有限公司</w:t>
                        </w:r>
                      </w:p>
                    </w:tc>
                  </w:sdtContent>
                </w:sdt>
                <w:sdt>
                  <w:sdtPr>
                    <w:rPr>
                      <w:szCs w:val="21"/>
                    </w:rPr>
                    <w:alias w:val="上市公司应收关联方款项明细-金额"/>
                    <w:tag w:val="_GBC_cc588a6f792141019f0d3e640cfbfc35"/>
                    <w:id w:val="25497087"/>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42,901.63</w:t>
                        </w:r>
                      </w:p>
                    </w:tc>
                  </w:sdtContent>
                </w:sdt>
                <w:sdt>
                  <w:sdtPr>
                    <w:rPr>
                      <w:szCs w:val="21"/>
                    </w:rPr>
                    <w:alias w:val="上市公司应收关联方款项明细-计提减值金额"/>
                    <w:tag w:val="_GBC_bafd30cf7fb84997ba02375616bce0f8"/>
                    <w:id w:val="25497088"/>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089"/>
                    <w:lock w:val="sdtLocked"/>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13,913.16</w:t>
                        </w:r>
                      </w:p>
                    </w:tc>
                  </w:sdtContent>
                </w:sdt>
                <w:sdt>
                  <w:sdtPr>
                    <w:rPr>
                      <w:szCs w:val="21"/>
                    </w:rPr>
                    <w:alias w:val="上市公司应收关联方款项明细-计提减值金额"/>
                    <w:tag w:val="_GBC_5863f5c59166487cb6350da179170e3b"/>
                    <w:id w:val="25497090"/>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098"/>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092"/>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093"/>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广州云从信息科技有限公司</w:t>
                        </w:r>
                      </w:p>
                    </w:tc>
                  </w:sdtContent>
                </w:sdt>
                <w:sdt>
                  <w:sdtPr>
                    <w:rPr>
                      <w:szCs w:val="21"/>
                    </w:rPr>
                    <w:alias w:val="上市公司应收关联方款项明细-金额"/>
                    <w:tag w:val="_GBC_cc588a6f792141019f0d3e640cfbfc35"/>
                    <w:id w:val="25497094"/>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4,578.00</w:t>
                        </w:r>
                      </w:p>
                    </w:tc>
                  </w:sdtContent>
                </w:sdt>
                <w:sdt>
                  <w:sdtPr>
                    <w:rPr>
                      <w:szCs w:val="21"/>
                    </w:rPr>
                    <w:alias w:val="上市公司应收关联方款项明细-计提减值金额"/>
                    <w:tag w:val="_GBC_bafd30cf7fb84997ba02375616bce0f8"/>
                    <w:id w:val="25497095"/>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096"/>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计提减值金额"/>
                    <w:tag w:val="_GBC_5863f5c59166487cb6350da179170e3b"/>
                    <w:id w:val="25497097"/>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105"/>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099"/>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100"/>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广州新华时代电子科技有限公司</w:t>
                        </w:r>
                      </w:p>
                    </w:tc>
                  </w:sdtContent>
                </w:sdt>
                <w:sdt>
                  <w:sdtPr>
                    <w:rPr>
                      <w:szCs w:val="21"/>
                    </w:rPr>
                    <w:alias w:val="上市公司应收关联方款项明细-金额"/>
                    <w:tag w:val="_GBC_cc588a6f792141019f0d3e640cfbfc35"/>
                    <w:id w:val="25497101"/>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52,653.26</w:t>
                        </w:r>
                      </w:p>
                    </w:tc>
                  </w:sdtContent>
                </w:sdt>
                <w:sdt>
                  <w:sdtPr>
                    <w:rPr>
                      <w:szCs w:val="21"/>
                    </w:rPr>
                    <w:alias w:val="上市公司应收关联方款项明细-计提减值金额"/>
                    <w:tag w:val="_GBC_bafd30cf7fb84997ba02375616bce0f8"/>
                    <w:id w:val="25497102"/>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103"/>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计提减值金额"/>
                    <w:tag w:val="_GBC_5863f5c59166487cb6350da179170e3b"/>
                    <w:id w:val="25497104"/>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112"/>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106"/>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107"/>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广州佳太科技有限公司</w:t>
                        </w:r>
                      </w:p>
                    </w:tc>
                  </w:sdtContent>
                </w:sdt>
                <w:sdt>
                  <w:sdtPr>
                    <w:rPr>
                      <w:szCs w:val="21"/>
                    </w:rPr>
                    <w:alias w:val="上市公司应收关联方款项明细-金额"/>
                    <w:tag w:val="_GBC_cc588a6f792141019f0d3e640cfbfc35"/>
                    <w:id w:val="25497108"/>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205.00</w:t>
                        </w:r>
                      </w:p>
                    </w:tc>
                  </w:sdtContent>
                </w:sdt>
                <w:sdt>
                  <w:sdtPr>
                    <w:rPr>
                      <w:szCs w:val="21"/>
                    </w:rPr>
                    <w:alias w:val="上市公司应收关联方款项明细-计提减值金额"/>
                    <w:tag w:val="_GBC_bafd30cf7fb84997ba02375616bce0f8"/>
                    <w:id w:val="25497109"/>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110"/>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计提减值金额"/>
                    <w:tag w:val="_GBC_5863f5c59166487cb6350da179170e3b"/>
                    <w:id w:val="25497111"/>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119"/>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113"/>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114"/>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广州佳融科技有限公司</w:t>
                        </w:r>
                      </w:p>
                    </w:tc>
                  </w:sdtContent>
                </w:sdt>
                <w:sdt>
                  <w:sdtPr>
                    <w:rPr>
                      <w:szCs w:val="21"/>
                    </w:rPr>
                    <w:alias w:val="上市公司应收关联方款项明细-金额"/>
                    <w:tag w:val="_GBC_cc588a6f792141019f0d3e640cfbfc35"/>
                    <w:id w:val="25497115"/>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140.00</w:t>
                        </w:r>
                      </w:p>
                    </w:tc>
                  </w:sdtContent>
                </w:sdt>
                <w:sdt>
                  <w:sdtPr>
                    <w:rPr>
                      <w:szCs w:val="21"/>
                    </w:rPr>
                    <w:alias w:val="上市公司应收关联方款项明细-计提减值金额"/>
                    <w:tag w:val="_GBC_bafd30cf7fb84997ba02375616bce0f8"/>
                    <w:id w:val="25497116"/>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117"/>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计提减值金额"/>
                    <w:tag w:val="_GBC_5863f5c59166487cb6350da179170e3b"/>
                    <w:id w:val="25497118"/>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126"/>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120"/>
                      <w:lock w:val="sdtLocked"/>
                    </w:sdtPr>
                    <w:sdtContent>
                      <w:p w:rsidR="00A6624F" w:rsidRDefault="00A6624F" w:rsidP="00A6624F">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5497121"/>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上市公司应收关联方款项明细-金额"/>
                    <w:tag w:val="_GBC_cc588a6f792141019f0d3e640cfbfc35"/>
                    <w:id w:val="25497122"/>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30,462.10</w:t>
                        </w:r>
                      </w:p>
                    </w:tc>
                  </w:sdtContent>
                </w:sdt>
                <w:sdt>
                  <w:sdtPr>
                    <w:rPr>
                      <w:szCs w:val="21"/>
                    </w:rPr>
                    <w:alias w:val="上市公司应收关联方款项明细-计提减值金额"/>
                    <w:tag w:val="_GBC_bafd30cf7fb84997ba02375616bce0f8"/>
                    <w:id w:val="25497123"/>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金额"/>
                    <w:tag w:val="_GBC_bd240354d5f04ea48630518eeb22d989"/>
                    <w:id w:val="25497124"/>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szCs w:val="21"/>
                          </w:rPr>
                          <w:t xml:space="preserve">　</w:t>
                        </w:r>
                      </w:p>
                    </w:tc>
                  </w:sdtContent>
                </w:sdt>
                <w:sdt>
                  <w:sdtPr>
                    <w:rPr>
                      <w:szCs w:val="21"/>
                    </w:rPr>
                    <w:alias w:val="上市公司应收关联方款项明细-计提减值金额"/>
                    <w:tag w:val="_GBC_5863f5c59166487cb6350da179170e3b"/>
                    <w:id w:val="25497125"/>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收关联方款项明细"/>
              <w:tag w:val="_GBC_203fd12dc6be4a978fe2a9d9f5ad1070"/>
              <w:id w:val="25497133"/>
              <w:lock w:val="sdtLocked"/>
            </w:sdtPr>
            <w:sdtContent>
              <w:tr w:rsidR="00A6624F" w:rsidTr="00F95DE0">
                <w:tc>
                  <w:tcPr>
                    <w:tcW w:w="734"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5497127"/>
                      <w:lock w:val="sdtLocked"/>
                    </w:sdtPr>
                    <w:sdtContent>
                      <w:p w:rsidR="00A6624F" w:rsidRDefault="00A6624F" w:rsidP="00A6624F">
                        <w:pPr>
                          <w:autoSpaceDE w:val="0"/>
                          <w:autoSpaceDN w:val="0"/>
                          <w:adjustRightInd w:val="0"/>
                          <w:rPr>
                            <w:szCs w:val="21"/>
                          </w:rPr>
                        </w:pPr>
                        <w:r>
                          <w:rPr>
                            <w:rFonts w:hint="eastAsia"/>
                            <w:szCs w:val="21"/>
                          </w:rPr>
                          <w:t>预付账款</w:t>
                        </w:r>
                      </w:p>
                    </w:sdtContent>
                  </w:sdt>
                </w:tc>
                <w:sdt>
                  <w:sdtPr>
                    <w:rPr>
                      <w:szCs w:val="21"/>
                    </w:rPr>
                    <w:alias w:val="上市公司应收关联方款项明细-关联方"/>
                    <w:tag w:val="_GBC_2380079fc0d04ce4b3122fd1fd87f272"/>
                    <w:id w:val="25497128"/>
                    <w:lock w:val="sdtLocked"/>
                  </w:sdtPr>
                  <w:sdtContent>
                    <w:tc>
                      <w:tcPr>
                        <w:tcW w:w="92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上市公司应收关联方款项明细-金额"/>
                    <w:tag w:val="_GBC_cc588a6f792141019f0d3e640cfbfc35"/>
                    <w:id w:val="25497129"/>
                    <w:lock w:val="sdtLocked"/>
                  </w:sdtPr>
                  <w:sdtContent>
                    <w:tc>
                      <w:tcPr>
                        <w:tcW w:w="801"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1,755,355.00</w:t>
                        </w:r>
                      </w:p>
                    </w:tc>
                  </w:sdtContent>
                </w:sdt>
                <w:sdt>
                  <w:sdtPr>
                    <w:rPr>
                      <w:szCs w:val="21"/>
                    </w:rPr>
                    <w:alias w:val="上市公司应收关联方款项明细-计提减值金额"/>
                    <w:tag w:val="_GBC_bafd30cf7fb84997ba02375616bce0f8"/>
                    <w:id w:val="25497130"/>
                    <w:lock w:val="sdtLocked"/>
                    <w:showingPlcHdr/>
                  </w:sdtPr>
                  <w:sdtContent>
                    <w:tc>
                      <w:tcPr>
                        <w:tcW w:w="742"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szCs w:val="21"/>
                          </w:rPr>
                          <w:t xml:space="preserve">　</w:t>
                        </w:r>
                      </w:p>
                    </w:tc>
                  </w:sdtContent>
                </w:sdt>
                <w:sdt>
                  <w:sdtPr>
                    <w:rPr>
                      <w:szCs w:val="21"/>
                    </w:rPr>
                    <w:alias w:val="上市公司应收关联方款项明细-金额"/>
                    <w:tag w:val="_GBC_bd240354d5f04ea48630518eeb22d989"/>
                    <w:id w:val="25497131"/>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szCs w:val="21"/>
                          </w:rPr>
                          <w:t xml:space="preserve">　</w:t>
                        </w:r>
                      </w:p>
                    </w:tc>
                  </w:sdtContent>
                </w:sdt>
                <w:sdt>
                  <w:sdtPr>
                    <w:rPr>
                      <w:szCs w:val="21"/>
                    </w:rPr>
                    <w:alias w:val="上市公司应收关联方款项明细-计提减值金额"/>
                    <w:tag w:val="_GBC_5863f5c59166487cb6350da179170e3b"/>
                    <w:id w:val="25497132"/>
                    <w:lock w:val="sdtLocked"/>
                    <w:showingPlcHdr/>
                  </w:sdtPr>
                  <w:sdtContent>
                    <w:tc>
                      <w:tcPr>
                        <w:tcW w:w="91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tr>
            </w:sdtContent>
          </w:sdt>
        </w:tbl>
        <w:p w:rsidR="00A6624F" w:rsidRDefault="00A6624F"/>
        <w:p w:rsidR="00A6624F" w:rsidRDefault="00FD450F">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25497158"/>
        <w:lock w:val="sdtLocked"/>
        <w:placeholder>
          <w:docPart w:val="GBC22222222222222222222222222222"/>
        </w:placeholder>
      </w:sdtPr>
      <w:sdtEndPr>
        <w:rPr>
          <w:rFonts w:ascii="仿宋_GB2312" w:eastAsia="仿宋_GB2312" w:hAnsiTheme="minorHAnsi" w:cstheme="minorBidi"/>
          <w:szCs w:val="21"/>
        </w:rPr>
      </w:sdtEndPr>
      <w:sdtContent>
        <w:p w:rsidR="00A6624F" w:rsidRDefault="00A6624F" w:rsidP="00E71DDD">
          <w:pPr>
            <w:pStyle w:val="4"/>
            <w:numPr>
              <w:ilvl w:val="0"/>
              <w:numId w:val="86"/>
            </w:numPr>
            <w:tabs>
              <w:tab w:val="left" w:pos="616"/>
            </w:tabs>
          </w:pPr>
          <w:r>
            <w:rPr>
              <w:rFonts w:hint="eastAsia"/>
            </w:rPr>
            <w:t>应付项目</w:t>
          </w:r>
        </w:p>
        <w:p w:rsidR="00A6624F" w:rsidRDefault="00FD450F">
          <w:sdt>
            <w:sdtPr>
              <w:rPr>
                <w:rFonts w:hint="eastAsia"/>
                <w:szCs w:val="21"/>
              </w:rPr>
              <w:alias w:val="是否适用：应付项目[双击切换]"/>
              <w:tag w:val="_GBC_9dbefb51b716471b878d2e2863524a53"/>
              <w:id w:val="25497135"/>
              <w:lock w:val="sdtContentLocked"/>
              <w:placeholder>
                <w:docPart w:val="GBC22222222222222222222222222222"/>
              </w:placeholder>
            </w:sdtPr>
            <w:sdtContent>
              <w:r w:rsidR="001D1CEE">
                <w:rPr>
                  <w:szCs w:val="21"/>
                </w:rPr>
                <w:fldChar w:fldCharType="begin"/>
              </w:r>
              <w:r w:rsidR="00A6624F">
                <w:rPr>
                  <w:szCs w:val="21"/>
                </w:rPr>
                <w:instrText>MACROBUTTON  SnrToggleCheckbox √适用</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p w:rsidR="00A6624F" w:rsidRDefault="00A6624F">
          <w:pPr>
            <w:jc w:val="right"/>
            <w:rPr>
              <w:szCs w:val="21"/>
            </w:rPr>
          </w:pPr>
          <w:r>
            <w:rPr>
              <w:rFonts w:hint="eastAsia"/>
              <w:szCs w:val="21"/>
            </w:rPr>
            <w:t>单位:</w:t>
          </w:r>
          <w:sdt>
            <w:sdtPr>
              <w:rPr>
                <w:rFonts w:hint="eastAsia"/>
                <w:szCs w:val="21"/>
              </w:rPr>
              <w:alias w:val="单位：上市公司应付关联方款项"/>
              <w:tag w:val="_GBC_08d04faee6a64768877db8f6ab14663e"/>
              <w:id w:val="254971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254971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875"/>
            <w:gridCol w:w="3118"/>
            <w:gridCol w:w="1983"/>
            <w:gridCol w:w="1917"/>
          </w:tblGrid>
          <w:tr w:rsidR="00A6624F" w:rsidTr="00F95DE0">
            <w:tc>
              <w:tcPr>
                <w:tcW w:w="1054" w:type="pct"/>
                <w:tcBorders>
                  <w:top w:val="single" w:sz="4" w:space="0" w:color="auto"/>
                  <w:left w:val="single" w:sz="4" w:space="0" w:color="auto"/>
                  <w:right w:val="single" w:sz="4" w:space="0" w:color="auto"/>
                </w:tcBorders>
              </w:tcPr>
              <w:p w:rsidR="00A6624F" w:rsidRDefault="00A6624F" w:rsidP="00A6624F">
                <w:pPr>
                  <w:jc w:val="center"/>
                  <w:rPr>
                    <w:szCs w:val="21"/>
                  </w:rPr>
                </w:pPr>
                <w:r>
                  <w:rPr>
                    <w:rFonts w:hint="eastAsia"/>
                    <w:szCs w:val="21"/>
                  </w:rPr>
                  <w:t>项目名称</w:t>
                </w:r>
              </w:p>
            </w:tc>
            <w:tc>
              <w:tcPr>
                <w:tcW w:w="1753" w:type="pct"/>
                <w:tcBorders>
                  <w:top w:val="single" w:sz="4" w:space="0" w:color="auto"/>
                  <w:left w:val="single" w:sz="4" w:space="0" w:color="auto"/>
                  <w:right w:val="single" w:sz="4" w:space="0" w:color="auto"/>
                </w:tcBorders>
              </w:tcPr>
              <w:p w:rsidR="00A6624F" w:rsidRDefault="00A6624F" w:rsidP="00A6624F">
                <w:pPr>
                  <w:jc w:val="center"/>
                  <w:rPr>
                    <w:szCs w:val="21"/>
                  </w:rPr>
                </w:pPr>
                <w:r>
                  <w:rPr>
                    <w:rFonts w:hint="eastAsia"/>
                    <w:szCs w:val="21"/>
                  </w:rPr>
                  <w:t>关联方</w:t>
                </w:r>
              </w:p>
            </w:tc>
            <w:tc>
              <w:tcPr>
                <w:tcW w:w="1115"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rFonts w:hint="eastAsia"/>
                    <w:szCs w:val="21"/>
                  </w:rPr>
                  <w:t>期末账面余额</w:t>
                </w:r>
              </w:p>
            </w:tc>
            <w:tc>
              <w:tcPr>
                <w:tcW w:w="1078" w:type="pct"/>
                <w:tcBorders>
                  <w:top w:val="single" w:sz="4" w:space="0" w:color="auto"/>
                  <w:left w:val="single" w:sz="4" w:space="0" w:color="auto"/>
                  <w:bottom w:val="single" w:sz="4" w:space="0" w:color="auto"/>
                  <w:right w:val="single" w:sz="4" w:space="0" w:color="auto"/>
                </w:tcBorders>
              </w:tcPr>
              <w:p w:rsidR="00A6624F" w:rsidRDefault="00A6624F" w:rsidP="00A6624F">
                <w:pPr>
                  <w:jc w:val="center"/>
                  <w:rPr>
                    <w:szCs w:val="21"/>
                  </w:rPr>
                </w:pPr>
                <w:r>
                  <w:rPr>
                    <w:rFonts w:hint="eastAsia"/>
                    <w:szCs w:val="21"/>
                  </w:rPr>
                  <w:t>期初账面余额</w:t>
                </w:r>
              </w:p>
            </w:tc>
          </w:tr>
          <w:sdt>
            <w:sdtPr>
              <w:rPr>
                <w:rFonts w:hint="eastAsia"/>
                <w:szCs w:val="21"/>
              </w:rPr>
              <w:alias w:val="上市公司应付关联方款项明细"/>
              <w:tag w:val="_GBC_bb3d19486f2b460b856a135056bd0897"/>
              <w:id w:val="25497142"/>
              <w:lock w:val="sdtLocked"/>
            </w:sdtPr>
            <w:sdtContent>
              <w:tr w:rsidR="00A6624F" w:rsidTr="00F95DE0">
                <w:sdt>
                  <w:sdtPr>
                    <w:rPr>
                      <w:rFonts w:hint="eastAsia"/>
                      <w:szCs w:val="21"/>
                    </w:rPr>
                    <w:alias w:val="上市公司应付关联方款项明细-项目名称"/>
                    <w:tag w:val="_GBC_6233adb0f6b54f128938af25d0d69653"/>
                    <w:id w:val="25497138"/>
                    <w:lock w:val="sdtLocked"/>
                  </w:sdtPr>
                  <w:sdtContent>
                    <w:tc>
                      <w:tcPr>
                        <w:tcW w:w="105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25497139"/>
                    <w:lock w:val="sdtLocked"/>
                  </w:sdtPr>
                  <w:sdtContent>
                    <w:tc>
                      <w:tcPr>
                        <w:tcW w:w="1753"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广州佳</w:t>
                        </w:r>
                        <w:proofErr w:type="gramStart"/>
                        <w:r>
                          <w:rPr>
                            <w:szCs w:val="21"/>
                          </w:rPr>
                          <w:t>都数据</w:t>
                        </w:r>
                        <w:proofErr w:type="gramEnd"/>
                        <w:r>
                          <w:rPr>
                            <w:szCs w:val="21"/>
                          </w:rPr>
                          <w:t>服务有限公司</w:t>
                        </w:r>
                      </w:p>
                    </w:tc>
                  </w:sdtContent>
                </w:sdt>
                <w:sdt>
                  <w:sdtPr>
                    <w:rPr>
                      <w:szCs w:val="21"/>
                    </w:rPr>
                    <w:alias w:val="上市公司应付关联方款项明细-金额"/>
                    <w:tag w:val="_GBC_c0b3b7a0b8574da2b1f8c7b47eb7dc95"/>
                    <w:id w:val="25497140"/>
                    <w:lock w:val="sdtLocked"/>
                  </w:sdtPr>
                  <w:sdtContent>
                    <w:tc>
                      <w:tcPr>
                        <w:tcW w:w="1115"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200,924.84</w:t>
                        </w:r>
                      </w:p>
                    </w:tc>
                  </w:sdtContent>
                </w:sdt>
                <w:sdt>
                  <w:sdtPr>
                    <w:rPr>
                      <w:szCs w:val="21"/>
                    </w:rPr>
                    <w:alias w:val="上市公司应付关联方款项明细-金额"/>
                    <w:tag w:val="_GBC_c2152582304d4e45a85f442e3a66d522"/>
                    <w:id w:val="25497141"/>
                    <w:lock w:val="sdtLocked"/>
                  </w:sdtPr>
                  <w:sdtContent>
                    <w:tc>
                      <w:tcPr>
                        <w:tcW w:w="10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72,800.00</w:t>
                        </w:r>
                      </w:p>
                    </w:tc>
                  </w:sdtContent>
                </w:sdt>
              </w:tr>
            </w:sdtContent>
          </w:sdt>
          <w:sdt>
            <w:sdtPr>
              <w:rPr>
                <w:rFonts w:hint="eastAsia"/>
                <w:szCs w:val="21"/>
              </w:rPr>
              <w:alias w:val="上市公司应付关联方款项明细"/>
              <w:tag w:val="_GBC_bb3d19486f2b460b856a135056bd0897"/>
              <w:id w:val="25497147"/>
              <w:lock w:val="sdtLocked"/>
            </w:sdtPr>
            <w:sdtContent>
              <w:tr w:rsidR="00A6624F" w:rsidTr="00F95DE0">
                <w:sdt>
                  <w:sdtPr>
                    <w:rPr>
                      <w:rFonts w:hint="eastAsia"/>
                      <w:szCs w:val="21"/>
                    </w:rPr>
                    <w:alias w:val="上市公司应付关联方款项明细-项目名称"/>
                    <w:tag w:val="_GBC_6233adb0f6b54f128938af25d0d69653"/>
                    <w:id w:val="25497143"/>
                    <w:lock w:val="sdtLocked"/>
                  </w:sdtPr>
                  <w:sdtContent>
                    <w:tc>
                      <w:tcPr>
                        <w:tcW w:w="105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25497144"/>
                    <w:lock w:val="sdtLocked"/>
                  </w:sdtPr>
                  <w:sdtContent>
                    <w:tc>
                      <w:tcPr>
                        <w:tcW w:w="1753"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广州新华时代电子科技有限公司</w:t>
                        </w:r>
                      </w:p>
                    </w:tc>
                  </w:sdtContent>
                </w:sdt>
                <w:sdt>
                  <w:sdtPr>
                    <w:rPr>
                      <w:szCs w:val="21"/>
                    </w:rPr>
                    <w:alias w:val="上市公司应付关联方款项明细-金额"/>
                    <w:tag w:val="_GBC_c0b3b7a0b8574da2b1f8c7b47eb7dc95"/>
                    <w:id w:val="25497145"/>
                    <w:lock w:val="sdtLocked"/>
                  </w:sdtPr>
                  <w:sdtContent>
                    <w:tc>
                      <w:tcPr>
                        <w:tcW w:w="1115"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65,122.44</w:t>
                        </w:r>
                      </w:p>
                    </w:tc>
                  </w:sdtContent>
                </w:sdt>
                <w:sdt>
                  <w:sdtPr>
                    <w:rPr>
                      <w:szCs w:val="21"/>
                    </w:rPr>
                    <w:alias w:val="上市公司应付关联方款项明细-金额"/>
                    <w:tag w:val="_GBC_c2152582304d4e45a85f442e3a66d522"/>
                    <w:id w:val="25497146"/>
                    <w:lock w:val="sdtLocked"/>
                    <w:showingPlcHdr/>
                  </w:sdtPr>
                  <w:sdtContent>
                    <w:tc>
                      <w:tcPr>
                        <w:tcW w:w="10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付关联方款项明细"/>
              <w:tag w:val="_GBC_bb3d19486f2b460b856a135056bd0897"/>
              <w:id w:val="25497152"/>
              <w:lock w:val="sdtLocked"/>
            </w:sdtPr>
            <w:sdtContent>
              <w:tr w:rsidR="00A6624F" w:rsidTr="00F95DE0">
                <w:sdt>
                  <w:sdtPr>
                    <w:rPr>
                      <w:rFonts w:hint="eastAsia"/>
                      <w:szCs w:val="21"/>
                    </w:rPr>
                    <w:alias w:val="上市公司应付关联方款项明细-项目名称"/>
                    <w:tag w:val="_GBC_6233adb0f6b54f128938af25d0d69653"/>
                    <w:id w:val="25497148"/>
                    <w:lock w:val="sdtLocked"/>
                  </w:sdtPr>
                  <w:sdtContent>
                    <w:tc>
                      <w:tcPr>
                        <w:tcW w:w="105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25497149"/>
                    <w:lock w:val="sdtLocked"/>
                  </w:sdtPr>
                  <w:sdtContent>
                    <w:tc>
                      <w:tcPr>
                        <w:tcW w:w="1753"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r>
                          <w:rPr>
                            <w:szCs w:val="21"/>
                          </w:rPr>
                          <w:t>重庆中科云丛科技有限公司</w:t>
                        </w:r>
                      </w:p>
                    </w:tc>
                  </w:sdtContent>
                </w:sdt>
                <w:sdt>
                  <w:sdtPr>
                    <w:rPr>
                      <w:szCs w:val="21"/>
                    </w:rPr>
                    <w:alias w:val="上市公司应付关联方款项明细-金额"/>
                    <w:tag w:val="_GBC_c0b3b7a0b8574da2b1f8c7b47eb7dc95"/>
                    <w:id w:val="25497150"/>
                    <w:lock w:val="sdtLocked"/>
                  </w:sdtPr>
                  <w:sdtContent>
                    <w:tc>
                      <w:tcPr>
                        <w:tcW w:w="1115"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18,867.92</w:t>
                        </w:r>
                      </w:p>
                    </w:tc>
                  </w:sdtContent>
                </w:sdt>
                <w:sdt>
                  <w:sdtPr>
                    <w:rPr>
                      <w:szCs w:val="21"/>
                    </w:rPr>
                    <w:alias w:val="上市公司应付关联方款项明细-金额"/>
                    <w:tag w:val="_GBC_c2152582304d4e45a85f442e3a66d522"/>
                    <w:id w:val="25497151"/>
                    <w:lock w:val="sdtLocked"/>
                    <w:showingPlcHdr/>
                  </w:sdtPr>
                  <w:sdtContent>
                    <w:tc>
                      <w:tcPr>
                        <w:tcW w:w="10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rPr>
                          <w:t xml:space="preserve">　</w:t>
                        </w:r>
                      </w:p>
                    </w:tc>
                  </w:sdtContent>
                </w:sdt>
              </w:tr>
            </w:sdtContent>
          </w:sdt>
          <w:sdt>
            <w:sdtPr>
              <w:rPr>
                <w:rFonts w:hint="eastAsia"/>
                <w:szCs w:val="21"/>
              </w:rPr>
              <w:alias w:val="上市公司应付关联方款项明细"/>
              <w:tag w:val="_GBC_bb3d19486f2b460b856a135056bd0897"/>
              <w:id w:val="25497157"/>
              <w:lock w:val="sdtLocked"/>
            </w:sdtPr>
            <w:sdtContent>
              <w:tr w:rsidR="00A6624F" w:rsidTr="00F95DE0">
                <w:sdt>
                  <w:sdtPr>
                    <w:rPr>
                      <w:rFonts w:hint="eastAsia"/>
                      <w:szCs w:val="21"/>
                    </w:rPr>
                    <w:alias w:val="上市公司应付关联方款项明细-项目名称"/>
                    <w:tag w:val="_GBC_6233adb0f6b54f128938af25d0d69653"/>
                    <w:id w:val="25497153"/>
                    <w:lock w:val="sdtLocked"/>
                  </w:sdtPr>
                  <w:sdtContent>
                    <w:tc>
                      <w:tcPr>
                        <w:tcW w:w="1054"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autoSpaceDE w:val="0"/>
                          <w:autoSpaceDN w:val="0"/>
                          <w:adjustRightInd w:val="0"/>
                          <w:rPr>
                            <w:strike/>
                            <w:szCs w:val="21"/>
                          </w:rPr>
                        </w:pPr>
                        <w:r>
                          <w:rPr>
                            <w:rFonts w:hint="eastAsia"/>
                            <w:szCs w:val="21"/>
                          </w:rPr>
                          <w:t>其他应付款</w:t>
                        </w:r>
                      </w:p>
                    </w:tc>
                  </w:sdtContent>
                </w:sdt>
                <w:sdt>
                  <w:sdtPr>
                    <w:rPr>
                      <w:szCs w:val="21"/>
                    </w:rPr>
                    <w:alias w:val="上市公司应付关联方款项明细-关联方"/>
                    <w:tag w:val="_GBC_8f117d3e5aee4c22ad9a5df3b284d78f"/>
                    <w:id w:val="25497154"/>
                    <w:lock w:val="sdtLocked"/>
                  </w:sdtPr>
                  <w:sdtContent>
                    <w:tc>
                      <w:tcPr>
                        <w:tcW w:w="1753"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rPr>
                            <w:szCs w:val="21"/>
                          </w:rPr>
                        </w:pPr>
                        <w:proofErr w:type="gramStart"/>
                        <w:r>
                          <w:rPr>
                            <w:szCs w:val="21"/>
                          </w:rPr>
                          <w:t>广州市汇毅物业管理</w:t>
                        </w:r>
                        <w:proofErr w:type="gramEnd"/>
                        <w:r>
                          <w:rPr>
                            <w:szCs w:val="21"/>
                          </w:rPr>
                          <w:t>有限公司</w:t>
                        </w:r>
                      </w:p>
                    </w:tc>
                  </w:sdtContent>
                </w:sdt>
                <w:sdt>
                  <w:sdtPr>
                    <w:rPr>
                      <w:szCs w:val="21"/>
                    </w:rPr>
                    <w:alias w:val="上市公司应付关联方款项明细-金额"/>
                    <w:tag w:val="_GBC_c0b3b7a0b8574da2b1f8c7b47eb7dc95"/>
                    <w:id w:val="25497155"/>
                    <w:lock w:val="sdtLocked"/>
                  </w:sdtPr>
                  <w:sdtContent>
                    <w:tc>
                      <w:tcPr>
                        <w:tcW w:w="1115"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szCs w:val="21"/>
                          </w:rPr>
                          <w:t>5,566.04</w:t>
                        </w:r>
                      </w:p>
                    </w:tc>
                  </w:sdtContent>
                </w:sdt>
                <w:sdt>
                  <w:sdtPr>
                    <w:rPr>
                      <w:szCs w:val="21"/>
                    </w:rPr>
                    <w:alias w:val="上市公司应付关联方款项明细-金额"/>
                    <w:tag w:val="_GBC_c2152582304d4e45a85f442e3a66d522"/>
                    <w:id w:val="25497156"/>
                    <w:lock w:val="sdtLocked"/>
                    <w:showingPlcHdr/>
                  </w:sdtPr>
                  <w:sdtContent>
                    <w:tc>
                      <w:tcPr>
                        <w:tcW w:w="1078" w:type="pct"/>
                        <w:tcBorders>
                          <w:top w:val="single" w:sz="4" w:space="0" w:color="auto"/>
                          <w:left w:val="single" w:sz="4" w:space="0" w:color="auto"/>
                          <w:bottom w:val="single" w:sz="4" w:space="0" w:color="auto"/>
                          <w:right w:val="single" w:sz="4" w:space="0" w:color="auto"/>
                        </w:tcBorders>
                      </w:tcPr>
                      <w:p w:rsidR="00A6624F" w:rsidRDefault="00A6624F" w:rsidP="00A6624F">
                        <w:pPr>
                          <w:autoSpaceDE w:val="0"/>
                          <w:autoSpaceDN w:val="0"/>
                          <w:adjustRightInd w:val="0"/>
                          <w:jc w:val="right"/>
                          <w:rPr>
                            <w:szCs w:val="21"/>
                          </w:rPr>
                        </w:pPr>
                        <w:r>
                          <w:rPr>
                            <w:rFonts w:hint="eastAsia"/>
                            <w:color w:val="333399"/>
                          </w:rPr>
                          <w:t xml:space="preserve">　</w:t>
                        </w:r>
                      </w:p>
                    </w:tc>
                  </w:sdtContent>
                </w:sdt>
              </w:tr>
            </w:sdtContent>
          </w:sdt>
        </w:tbl>
        <w:p w:rsidR="00A6624F" w:rsidRDefault="00FD450F">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25497160"/>
        <w:lock w:val="sdtLocked"/>
        <w:placeholder>
          <w:docPart w:val="GBC22222222222222222222222222222"/>
        </w:placeholder>
      </w:sdtPr>
      <w:sdtEndPr>
        <w:rPr>
          <w:rFonts w:ascii="Cambria" w:eastAsiaTheme="minorEastAsia" w:hAnsi="Cambria" w:cs="Cambria"/>
          <w:sz w:val="20"/>
          <w:szCs w:val="20"/>
        </w:rPr>
      </w:sdtEndPr>
      <w:sdtContent>
        <w:p w:rsidR="00A6624F" w:rsidRDefault="00A6624F" w:rsidP="00E71DDD">
          <w:pPr>
            <w:pStyle w:val="3"/>
            <w:numPr>
              <w:ilvl w:val="0"/>
              <w:numId w:val="84"/>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25497159"/>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25497162"/>
        <w:lock w:val="sdtLocked"/>
        <w:placeholder>
          <w:docPart w:val="GBC22222222222222222222222222222"/>
        </w:placeholder>
      </w:sdtPr>
      <w:sdtEndPr>
        <w:rPr>
          <w:rFonts w:ascii="Cambria" w:eastAsiaTheme="minorEastAsia" w:hAnsi="Cambria" w:cs="Cambria"/>
          <w:sz w:val="20"/>
          <w:szCs w:val="20"/>
        </w:rPr>
      </w:sdtEndPr>
      <w:sdtContent>
        <w:p w:rsidR="00A6624F" w:rsidRDefault="00A6624F" w:rsidP="00E71DDD">
          <w:pPr>
            <w:pStyle w:val="3"/>
            <w:numPr>
              <w:ilvl w:val="0"/>
              <w:numId w:val="84"/>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25497161"/>
            <w:lock w:val="sdtLocked"/>
            <w:placeholder>
              <w:docPart w:val="GBC22222222222222222222222222222"/>
            </w:placeholder>
          </w:sdtPr>
          <w:sdtContent>
            <w:p w:rsidR="00A6624F" w:rsidRDefault="001D1CEE" w:rsidP="00A6624F">
              <w:pPr>
                <w:rPr>
                  <w:rFonts w:ascii="Cambria" w:hAnsi="Cambria" w:cs="Cambria"/>
                  <w:b/>
                  <w:sz w:val="20"/>
                  <w:szCs w:val="20"/>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rsidP="00E71DDD">
      <w:pPr>
        <w:pStyle w:val="2"/>
        <w:numPr>
          <w:ilvl w:val="0"/>
          <w:numId w:val="19"/>
        </w:numPr>
      </w:pPr>
      <w:r>
        <w:rPr>
          <w:rFonts w:hint="eastAsia"/>
        </w:rPr>
        <w:t>股</w:t>
      </w:r>
      <w:r w:rsidRPr="00F95DE0">
        <w:rPr>
          <w:rFonts w:hint="eastAsia"/>
        </w:rPr>
        <w:t>份支</w:t>
      </w:r>
      <w:r>
        <w:rPr>
          <w:rFonts w:hint="eastAsia"/>
        </w:rPr>
        <w:t>付</w:t>
      </w:r>
    </w:p>
    <w:sdt>
      <w:sdtPr>
        <w:rPr>
          <w:rFonts w:ascii="宋体" w:hAnsi="宋体" w:cs="宋体" w:hint="eastAsia"/>
          <w:b w:val="0"/>
          <w:bCs w:val="0"/>
          <w:kern w:val="0"/>
          <w:szCs w:val="24"/>
        </w:rPr>
        <w:alias w:val="模块:股份支付总体情况"/>
        <w:tag w:val="_GBC_07972b1f6b5c4904b730c6b344e432ee"/>
        <w:id w:val="25497172"/>
        <w:lock w:val="sdtLocked"/>
        <w:placeholder>
          <w:docPart w:val="GBC22222222222222222222222222222"/>
        </w:placeholder>
      </w:sdtPr>
      <w:sdtEndPr>
        <w:rPr>
          <w:rFonts w:asciiTheme="minorHAnsi" w:eastAsiaTheme="minorEastAsia" w:hAnsiTheme="minorHAnsi" w:cstheme="minorBidi"/>
          <w:szCs w:val="21"/>
        </w:rPr>
      </w:sdtEndPr>
      <w:sdtContent>
        <w:p w:rsidR="00A6624F" w:rsidRDefault="00A6624F" w:rsidP="00E71DDD">
          <w:pPr>
            <w:pStyle w:val="3"/>
            <w:numPr>
              <w:ilvl w:val="0"/>
              <w:numId w:val="87"/>
            </w:numPr>
          </w:pPr>
          <w:r>
            <w:rPr>
              <w:rFonts w:hint="eastAsia"/>
            </w:rPr>
            <w:t>股份支付总体情况</w:t>
          </w:r>
        </w:p>
        <w:sdt>
          <w:sdtPr>
            <w:alias w:val="是否适用：股份支付总体情况[双击切换]"/>
            <w:tag w:val="_GBC_7d36569622d040fb870ad46d99420cd2"/>
            <w:id w:val="2549716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szCs w:val="21"/>
            </w:rPr>
            <w:t>单位：</w:t>
          </w:r>
          <w:sdt>
            <w:sdtPr>
              <w:rPr>
                <w:rFonts w:hint="eastAsia"/>
                <w:szCs w:val="21"/>
              </w:rPr>
              <w:alias w:val="单位：财务附注：股份支付总体情况"/>
              <w:tag w:val="_GBC_f5e2ed83520249e5b48a08b8c1ad1260"/>
              <w:id w:val="25497164"/>
              <w:lock w:val="sdtLocked"/>
              <w:placeholder>
                <w:docPart w:val="GBC22222222222222222222222222222"/>
              </w:placeholder>
              <w:comboBox>
                <w:listItem w:displayText="股" w:value="股"/>
                <w:listItem w:displayText="份" w:value="份"/>
              </w:comboBox>
            </w:sdtPr>
            <w:sdtContent>
              <w:r>
                <w:rPr>
                  <w:rFonts w:hint="eastAsia"/>
                  <w:szCs w:val="21"/>
                </w:rPr>
                <w:t>股</w:t>
              </w:r>
            </w:sdtContent>
          </w:sdt>
          <w:r>
            <w:rPr>
              <w:rFonts w:hint="eastAsia"/>
              <w:szCs w:val="21"/>
            </w:rPr>
            <w:t xml:space="preserve">  币种：</w:t>
          </w:r>
          <w:sdt>
            <w:sdtPr>
              <w:rPr>
                <w:rFonts w:hint="eastAsia"/>
                <w:szCs w:val="21"/>
              </w:rPr>
              <w:alias w:val="币种：财务附注：股份支付总体情况"/>
              <w:tag w:val="_GBC_d5de89e0bf554dac952f5dd6d6bdab46"/>
              <w:id w:val="254971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4405"/>
          </w:tblGrid>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公司本期授予的各项权益工具总额</w:t>
                </w:r>
              </w:p>
            </w:tc>
            <w:tc>
              <w:tcPr>
                <w:tcW w:w="2434" w:type="pct"/>
                <w:tcBorders>
                  <w:top w:val="single" w:sz="4" w:space="0" w:color="auto"/>
                  <w:left w:val="single" w:sz="4" w:space="0" w:color="auto"/>
                  <w:bottom w:val="single" w:sz="4" w:space="0" w:color="auto"/>
                  <w:right w:val="single" w:sz="4" w:space="0" w:color="auto"/>
                </w:tcBorders>
              </w:tcPr>
              <w:p w:rsidR="00A6624F" w:rsidRDefault="00FD450F">
                <w:pPr>
                  <w:jc w:val="right"/>
                  <w:rPr>
                    <w:szCs w:val="21"/>
                  </w:rPr>
                </w:pPr>
                <w:sdt>
                  <w:sdtPr>
                    <w:rPr>
                      <w:rFonts w:hint="eastAsia"/>
                      <w:szCs w:val="21"/>
                    </w:rPr>
                    <w:alias w:val="公司授予的各项权益工具总额"/>
                    <w:tag w:val="_GBC_dd12b1ed77584020922f313628635576"/>
                    <w:id w:val="25497166"/>
                    <w:lock w:val="sdtLocked"/>
                  </w:sdtPr>
                  <w:sdtContent>
                    <w:r w:rsidR="00A6624F" w:rsidRPr="00A91273">
                      <w:rPr>
                        <w:szCs w:val="21"/>
                      </w:rPr>
                      <w:t>1</w:t>
                    </w:r>
                    <w:r w:rsidR="00A91273" w:rsidRPr="00A91273">
                      <w:rPr>
                        <w:szCs w:val="21"/>
                      </w:rPr>
                      <w:t>8,495</w:t>
                    </w:r>
                    <w:r w:rsidR="00A6624F" w:rsidRPr="00A91273">
                      <w:rPr>
                        <w:szCs w:val="21"/>
                      </w:rPr>
                      <w:t>,0</w:t>
                    </w:r>
                    <w:r w:rsidR="00A6624F">
                      <w:rPr>
                        <w:szCs w:val="21"/>
                      </w:rPr>
                      <w:t>00</w:t>
                    </w:r>
                    <w:r w:rsidR="00235EFE">
                      <w:rPr>
                        <w:rFonts w:hint="eastAsia"/>
                        <w:szCs w:val="21"/>
                      </w:rPr>
                      <w:t>.00</w:t>
                    </w:r>
                  </w:sdtContent>
                </w:sdt>
              </w:p>
            </w:tc>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公司本期行权的各项权益工具总额</w:t>
                </w:r>
              </w:p>
            </w:tc>
            <w:tc>
              <w:tcPr>
                <w:tcW w:w="2434" w:type="pct"/>
                <w:tcBorders>
                  <w:top w:val="single" w:sz="4" w:space="0" w:color="auto"/>
                  <w:left w:val="single" w:sz="4" w:space="0" w:color="auto"/>
                  <w:bottom w:val="single" w:sz="4" w:space="0" w:color="auto"/>
                  <w:right w:val="single" w:sz="4" w:space="0" w:color="auto"/>
                </w:tcBorders>
              </w:tcPr>
              <w:p w:rsidR="00A6624F" w:rsidRDefault="00FD450F" w:rsidP="00A6624F">
                <w:pPr>
                  <w:pStyle w:val="21"/>
                  <w:jc w:val="right"/>
                </w:pPr>
                <w:sdt>
                  <w:sdtPr>
                    <w:rPr>
                      <w:rFonts w:hint="eastAsia"/>
                    </w:rPr>
                    <w:alias w:val="公司行权的各项权益工具总额"/>
                    <w:tag w:val="_GBC_6122ac312c154493a246bd6be2eb1dc1"/>
                    <w:id w:val="25497167"/>
                    <w:lock w:val="sdtLocked"/>
                  </w:sdtPr>
                  <w:sdtEndPr>
                    <w:rPr>
                      <w:rFonts w:ascii="宋体" w:hAnsi="宋体" w:cs="宋体"/>
                      <w:kern w:val="0"/>
                    </w:rPr>
                  </w:sdtEndPr>
                  <w:sdtContent>
                    <w:r w:rsidR="00A6624F">
                      <w:rPr>
                        <w:rFonts w:ascii="宋体" w:hAnsi="宋体"/>
                      </w:rPr>
                      <w:t>0</w:t>
                    </w:r>
                  </w:sdtContent>
                </w:sdt>
              </w:p>
              <w:p w:rsidR="00A6624F" w:rsidRDefault="00A6624F">
                <w:pPr>
                  <w:jc w:val="right"/>
                  <w:rPr>
                    <w:szCs w:val="21"/>
                  </w:rPr>
                </w:pPr>
              </w:p>
            </w:tc>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公司本期失效的各项权益工具总额</w:t>
                </w:r>
              </w:p>
            </w:tc>
            <w:tc>
              <w:tcPr>
                <w:tcW w:w="2434" w:type="pct"/>
                <w:tcBorders>
                  <w:top w:val="single" w:sz="4" w:space="0" w:color="auto"/>
                  <w:left w:val="single" w:sz="4" w:space="0" w:color="auto"/>
                  <w:bottom w:val="single" w:sz="4" w:space="0" w:color="auto"/>
                  <w:right w:val="single" w:sz="4" w:space="0" w:color="auto"/>
                </w:tcBorders>
              </w:tcPr>
              <w:p w:rsidR="00A6624F" w:rsidRDefault="00FD450F">
                <w:pPr>
                  <w:wordWrap w:val="0"/>
                  <w:jc w:val="right"/>
                  <w:rPr>
                    <w:szCs w:val="21"/>
                  </w:rPr>
                </w:pPr>
                <w:sdt>
                  <w:sdtPr>
                    <w:rPr>
                      <w:rFonts w:hint="eastAsia"/>
                      <w:szCs w:val="21"/>
                    </w:rPr>
                    <w:alias w:val="公司失效的各项权益工具总额"/>
                    <w:tag w:val="_GBC_0127f230f56b4854b58c66f350d1c99d"/>
                    <w:id w:val="25497168"/>
                    <w:lock w:val="sdtLocked"/>
                  </w:sdtPr>
                  <w:sdtContent>
                    <w:r w:rsidR="00A6624F">
                      <w:rPr>
                        <w:rFonts w:hint="eastAsia"/>
                        <w:szCs w:val="21"/>
                      </w:rPr>
                      <w:t>0</w:t>
                    </w:r>
                  </w:sdtContent>
                </w:sdt>
              </w:p>
            </w:tc>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公司期末发行在外的股票期权行权价格的范围和合同剩余期限</w:t>
                </w:r>
              </w:p>
            </w:tc>
            <w:sdt>
              <w:sdtPr>
                <w:rPr>
                  <w:szCs w:val="21"/>
                </w:rPr>
                <w:alias w:val="公司发行在外的股份期权行权价格的范围和合同剩余期限"/>
                <w:tag w:val="_GBC_1430838837f04221b984e908aba095e5"/>
                <w:id w:val="25497169"/>
                <w:lock w:val="sdtLocked"/>
                <w:showingPlcHdr/>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color w:val="0000FF"/>
                        <w:szCs w:val="21"/>
                      </w:rPr>
                      <w:t xml:space="preserve">　</w:t>
                    </w:r>
                  </w:p>
                </w:tc>
              </w:sdtContent>
            </w:sdt>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公司期末发行在外的其他权益工具行权价格的范围和合同剩余期限</w:t>
                </w:r>
              </w:p>
            </w:tc>
            <w:sdt>
              <w:sdtPr>
                <w:rPr>
                  <w:szCs w:val="21"/>
                </w:rPr>
                <w:alias w:val="公司其他权益工具行权价格的范围和合同剩余期限"/>
                <w:tag w:val="_GBC_cc6e3316ef894a43ba12c713ca399d44"/>
                <w:id w:val="25497170"/>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sidRPr="00195D8B">
                      <w:rPr>
                        <w:rFonts w:hint="eastAsia"/>
                        <w:szCs w:val="21"/>
                      </w:rPr>
                      <w:t>限制性股票的授予价格为</w:t>
                    </w:r>
                    <w:r>
                      <w:rPr>
                        <w:rFonts w:hint="eastAsia"/>
                        <w:szCs w:val="21"/>
                      </w:rPr>
                      <w:t>3.71</w:t>
                    </w:r>
                    <w:r w:rsidRPr="00195D8B">
                      <w:rPr>
                        <w:szCs w:val="21"/>
                      </w:rPr>
                      <w:t>元/股,解锁期为</w:t>
                    </w:r>
                    <w:r>
                      <w:rPr>
                        <w:szCs w:val="21"/>
                      </w:rPr>
                      <w:t>201</w:t>
                    </w:r>
                    <w:r>
                      <w:rPr>
                        <w:rFonts w:hint="eastAsia"/>
                        <w:szCs w:val="21"/>
                      </w:rPr>
                      <w:t>8</w:t>
                    </w:r>
                    <w:r w:rsidRPr="00195D8B">
                      <w:rPr>
                        <w:szCs w:val="21"/>
                      </w:rPr>
                      <w:t>年至</w:t>
                    </w:r>
                    <w:r>
                      <w:rPr>
                        <w:szCs w:val="21"/>
                      </w:rPr>
                      <w:t>202</w:t>
                    </w:r>
                    <w:r>
                      <w:rPr>
                        <w:rFonts w:hint="eastAsia"/>
                        <w:szCs w:val="21"/>
                      </w:rPr>
                      <w:t>0</w:t>
                    </w:r>
                    <w:r w:rsidRPr="00195D8B">
                      <w:rPr>
                        <w:szCs w:val="21"/>
                      </w:rPr>
                      <w:t>年</w:t>
                    </w:r>
                  </w:p>
                </w:tc>
              </w:sdtContent>
            </w:sdt>
          </w:tr>
        </w:tbl>
        <w:p w:rsidR="00A6624F" w:rsidRDefault="00A6624F">
          <w:r>
            <w:rPr>
              <w:rFonts w:hint="eastAsia"/>
            </w:rPr>
            <w:t>其他说明</w:t>
          </w:r>
        </w:p>
        <w:sdt>
          <w:sdtPr>
            <w:rPr>
              <w:szCs w:val="21"/>
            </w:rPr>
            <w:alias w:val="股份支付的说明"/>
            <w:tag w:val="_GBC_6ec202c8c5c2474c94af4a207f151a91"/>
            <w:id w:val="25497171"/>
            <w:lock w:val="sdtLocked"/>
            <w:placeholder>
              <w:docPart w:val="GBC22222222222222222222222222222"/>
            </w:placeholder>
          </w:sdtPr>
          <w:sdtContent>
            <w:p w:rsidR="00A6624F" w:rsidRDefault="006572EB">
              <w:pPr>
                <w:rPr>
                  <w:szCs w:val="21"/>
                </w:rPr>
              </w:pPr>
              <w:r>
                <w:rPr>
                  <w:szCs w:val="21"/>
                </w:rPr>
                <w:t>2017</w:t>
              </w:r>
              <w:r>
                <w:rPr>
                  <w:rFonts w:hint="eastAsia"/>
                  <w:szCs w:val="21"/>
                </w:rPr>
                <w:t>年6月28日</w:t>
              </w:r>
              <w:r>
                <w:rPr>
                  <w:szCs w:val="21"/>
                </w:rPr>
                <w:t>，</w:t>
              </w:r>
              <w:r>
                <w:rPr>
                  <w:rFonts w:hint="eastAsia"/>
                  <w:szCs w:val="21"/>
                </w:rPr>
                <w:t>公司</w:t>
              </w:r>
              <w:r>
                <w:rPr>
                  <w:szCs w:val="21"/>
                </w:rPr>
                <w:t>第八</w:t>
              </w:r>
              <w:r>
                <w:rPr>
                  <w:rFonts w:hint="eastAsia"/>
                  <w:szCs w:val="21"/>
                </w:rPr>
                <w:t>届</w:t>
              </w:r>
              <w:r>
                <w:rPr>
                  <w:szCs w:val="21"/>
                </w:rPr>
                <w:t>董事会</w:t>
              </w:r>
              <w:r>
                <w:rPr>
                  <w:rFonts w:hint="eastAsia"/>
                  <w:szCs w:val="21"/>
                </w:rPr>
                <w:t>2017年</w:t>
              </w:r>
              <w:r>
                <w:rPr>
                  <w:szCs w:val="21"/>
                </w:rPr>
                <w:t>第四次临时会议审议</w:t>
              </w:r>
              <w:r w:rsidR="00DA55E4">
                <w:rPr>
                  <w:rFonts w:hint="eastAsia"/>
                  <w:szCs w:val="21"/>
                </w:rPr>
                <w:t>通过</w:t>
              </w:r>
              <w:r>
                <w:rPr>
                  <w:rFonts w:hint="eastAsia"/>
                  <w:szCs w:val="21"/>
                </w:rPr>
                <w:t>《关于</w:t>
              </w:r>
              <w:r>
                <w:rPr>
                  <w:szCs w:val="21"/>
                </w:rPr>
                <w:t>向激励对象首次授予限制性股票的议案</w:t>
              </w:r>
              <w:r>
                <w:rPr>
                  <w:rFonts w:hint="eastAsia"/>
                  <w:szCs w:val="21"/>
                </w:rPr>
                <w:t>》，</w:t>
              </w:r>
              <w:r>
                <w:rPr>
                  <w:szCs w:val="21"/>
                </w:rPr>
                <w:t>董事会同意授予</w:t>
              </w:r>
              <w:r>
                <w:rPr>
                  <w:rFonts w:hint="eastAsia"/>
                  <w:szCs w:val="21"/>
                </w:rPr>
                <w:t>259名</w:t>
              </w:r>
              <w:r>
                <w:rPr>
                  <w:szCs w:val="21"/>
                </w:rPr>
                <w:t>激励对象</w:t>
              </w:r>
              <w:r>
                <w:rPr>
                  <w:rFonts w:hint="eastAsia"/>
                  <w:szCs w:val="21"/>
                </w:rPr>
                <w:t>1882万股</w:t>
              </w:r>
              <w:r>
                <w:rPr>
                  <w:szCs w:val="21"/>
                </w:rPr>
                <w:t>限制性股票</w:t>
              </w:r>
              <w:r>
                <w:rPr>
                  <w:rFonts w:hint="eastAsia"/>
                  <w:szCs w:val="21"/>
                </w:rPr>
                <w:t>，</w:t>
              </w:r>
              <w:r>
                <w:rPr>
                  <w:szCs w:val="21"/>
                </w:rPr>
                <w:t>限制性股票的首次授予日为</w:t>
              </w:r>
              <w:r>
                <w:rPr>
                  <w:rFonts w:hint="eastAsia"/>
                  <w:szCs w:val="21"/>
                </w:rPr>
                <w:t>2017年6月28日，</w:t>
              </w:r>
              <w:r>
                <w:rPr>
                  <w:szCs w:val="21"/>
                </w:rPr>
                <w:t>股票登记日为</w:t>
              </w:r>
              <w:r>
                <w:rPr>
                  <w:rFonts w:hint="eastAsia"/>
                  <w:szCs w:val="21"/>
                </w:rPr>
                <w:t>2017年8月16日</w:t>
              </w:r>
              <w:r>
                <w:rPr>
                  <w:szCs w:val="21"/>
                </w:rPr>
                <w:t>，实际登记数量为</w:t>
              </w:r>
              <w:r>
                <w:rPr>
                  <w:rFonts w:hint="eastAsia"/>
                  <w:szCs w:val="21"/>
                </w:rPr>
                <w:t>1849.50万股。</w:t>
              </w:r>
              <w:r w:rsidR="000B5193">
                <w:rPr>
                  <w:rFonts w:hint="eastAsia"/>
                  <w:color w:val="333399"/>
                  <w:szCs w:val="21"/>
                  <w:u w:val="single"/>
                </w:rPr>
                <w:t xml:space="preserve">　　　</w:t>
              </w:r>
            </w:p>
          </w:sdtContent>
        </w:sdt>
      </w:sdtContent>
    </w:sdt>
    <w:sdt>
      <w:sdtPr>
        <w:rPr>
          <w:rFonts w:ascii="宋体" w:hAnsi="宋体" w:cs="宋体" w:hint="eastAsia"/>
          <w:b w:val="0"/>
          <w:bCs w:val="0"/>
          <w:kern w:val="0"/>
          <w:szCs w:val="24"/>
        </w:rPr>
        <w:alias w:val="模块:以权益结算的股份支付情况"/>
        <w:tag w:val="_GBC_a6f090c303de426580c058a0a463c95f"/>
        <w:id w:val="25497182"/>
        <w:lock w:val="sdtLocked"/>
        <w:placeholder>
          <w:docPart w:val="GBC22222222222222222222222222222"/>
        </w:placeholder>
      </w:sdtPr>
      <w:sdtEndPr>
        <w:rPr>
          <w:rFonts w:asciiTheme="minorHAnsi" w:eastAsiaTheme="minorEastAsia" w:hAnsiTheme="minorHAnsi" w:cstheme="minorBidi"/>
          <w:szCs w:val="21"/>
        </w:rPr>
      </w:sdtEndPr>
      <w:sdtContent>
        <w:p w:rsidR="00A6624F" w:rsidRDefault="00A6624F" w:rsidP="00E71DDD">
          <w:pPr>
            <w:pStyle w:val="3"/>
            <w:numPr>
              <w:ilvl w:val="0"/>
              <w:numId w:val="87"/>
            </w:numPr>
          </w:pPr>
          <w:r>
            <w:rPr>
              <w:rFonts w:hint="eastAsia"/>
            </w:rPr>
            <w:t>以权益结算的股份支付情况</w:t>
          </w:r>
        </w:p>
        <w:sdt>
          <w:sdtPr>
            <w:alias w:val="是否适用：以权益结算的股份支付情况[双击切换]"/>
            <w:tag w:val="_GBC_5d901e3b36be4331aac030c8e4b9b1a5"/>
            <w:id w:val="2549717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wordWrap w:val="0"/>
            <w:jc w:val="right"/>
            <w:rPr>
              <w:szCs w:val="21"/>
            </w:rPr>
          </w:pPr>
          <w:r>
            <w:rPr>
              <w:rFonts w:hint="eastAsia"/>
              <w:szCs w:val="21"/>
            </w:rPr>
            <w:lastRenderedPageBreak/>
            <w:t>单位：</w:t>
          </w:r>
          <w:sdt>
            <w:sdtPr>
              <w:rPr>
                <w:rFonts w:hint="eastAsia"/>
                <w:szCs w:val="21"/>
              </w:rPr>
              <w:alias w:val="单位：以权益结算的股份支付情况"/>
              <w:tag w:val="_GBC_e7800d3c0e994e0bb44800f701770f0a"/>
              <w:id w:val="254971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以权益结算的股份支付情况"/>
              <w:tag w:val="_GBC_141e8e8b8e9c4f8880dfb329a29bb6d0"/>
              <w:id w:val="254971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4405"/>
          </w:tblGrid>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授予日权益工具公允价值的确定方法</w:t>
                </w:r>
              </w:p>
            </w:tc>
            <w:sdt>
              <w:sdtPr>
                <w:rPr>
                  <w:szCs w:val="21"/>
                </w:rPr>
                <w:alias w:val="授予日权益工具公允价值的确定方法"/>
                <w:tag w:val="_GBC_494fdab9066346439f2b34f644c563da"/>
                <w:id w:val="25497176"/>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sidRPr="00971091">
                      <w:rPr>
                        <w:rFonts w:hint="eastAsia"/>
                        <w:szCs w:val="21"/>
                      </w:rPr>
                      <w:t>限制性股票的公允价值</w:t>
                    </w:r>
                    <w:r w:rsidRPr="00971091">
                      <w:rPr>
                        <w:szCs w:val="21"/>
                      </w:rPr>
                      <w:t>=授予日股票价格-授予价格-限制性因素折价</w:t>
                    </w:r>
                  </w:p>
                </w:tc>
              </w:sdtContent>
            </w:sdt>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可行权权益工具数量的确定依据</w:t>
                </w:r>
              </w:p>
            </w:tc>
            <w:sdt>
              <w:sdtPr>
                <w:rPr>
                  <w:szCs w:val="21"/>
                </w:rPr>
                <w:alias w:val="对可行权权益工具数量的最佳估计的确定方法"/>
                <w:tag w:val="_GBC_98061e9e80d84d4ab3fcb9033efe70fe"/>
                <w:id w:val="25497177"/>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sidRPr="00971091">
                      <w:rPr>
                        <w:rFonts w:hint="eastAsia"/>
                        <w:szCs w:val="21"/>
                      </w:rPr>
                      <w:t>在</w:t>
                    </w:r>
                    <w:r w:rsidRPr="00971091">
                      <w:rPr>
                        <w:szCs w:val="21"/>
                      </w:rPr>
                      <w:t>锁定期的每个资产负债表日，根据最新取得的可解锁人数变动、业绩指标完成情况等后续信息，修正可解锁的限制性股票数量。</w:t>
                    </w:r>
                  </w:p>
                </w:tc>
              </w:sdtContent>
            </w:sdt>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本期估计与上期估计有重大差异的原因</w:t>
                </w:r>
              </w:p>
            </w:tc>
            <w:sdt>
              <w:sdtPr>
                <w:rPr>
                  <w:szCs w:val="21"/>
                </w:rPr>
                <w:alias w:val="本期估计与上期估计有重大差异的原因"/>
                <w:tag w:val="_GBC_1cc4c50cb92b4993a17fd9fbc9d19572"/>
                <w:id w:val="25497178"/>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不适用</w:t>
                    </w:r>
                  </w:p>
                </w:tc>
              </w:sdtContent>
            </w:sdt>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以权益结算的股份支付计入资本公积的累计金额</w:t>
                </w:r>
              </w:p>
            </w:tc>
            <w:sdt>
              <w:sdtPr>
                <w:rPr>
                  <w:szCs w:val="21"/>
                </w:rPr>
                <w:alias w:val="资本公积中以权益结算的股份支付的累计金额"/>
                <w:tag w:val="_GBC_5a8cec3e6c1a4f0fa4f1eba61c8e9227"/>
                <w:id w:val="25497179"/>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pPr>
                      <w:jc w:val="right"/>
                      <w:rPr>
                        <w:szCs w:val="21"/>
                      </w:rPr>
                    </w:pPr>
                    <w:r>
                      <w:rPr>
                        <w:rFonts w:hint="eastAsia"/>
                        <w:szCs w:val="21"/>
                      </w:rPr>
                      <w:t>0</w:t>
                    </w:r>
                  </w:p>
                </w:tc>
              </w:sdtContent>
            </w:sdt>
          </w:tr>
          <w:tr w:rsidR="00A6624F" w:rsidTr="00FD0291">
            <w:tc>
              <w:tcPr>
                <w:tcW w:w="2566" w:type="pct"/>
                <w:tcBorders>
                  <w:top w:val="single" w:sz="4" w:space="0" w:color="auto"/>
                  <w:left w:val="single" w:sz="4" w:space="0" w:color="auto"/>
                  <w:bottom w:val="single" w:sz="4" w:space="0" w:color="auto"/>
                  <w:right w:val="single" w:sz="4" w:space="0" w:color="auto"/>
                </w:tcBorders>
              </w:tcPr>
              <w:p w:rsidR="00A6624F" w:rsidRDefault="00A6624F">
                <w:pPr>
                  <w:rPr>
                    <w:szCs w:val="21"/>
                  </w:rPr>
                </w:pPr>
                <w:r>
                  <w:rPr>
                    <w:rFonts w:hint="eastAsia"/>
                    <w:szCs w:val="21"/>
                  </w:rPr>
                  <w:t>本期以权益结算的股份支付确认的费用总额</w:t>
                </w:r>
              </w:p>
            </w:tc>
            <w:sdt>
              <w:sdtPr>
                <w:rPr>
                  <w:szCs w:val="21"/>
                </w:rPr>
                <w:alias w:val="以权益结算的股份支付确认的费用总额"/>
                <w:tag w:val="_GBC_f5fb10b0e79d4eb6b2ed9201b8f42abf"/>
                <w:id w:val="25497180"/>
                <w:lock w:val="sdtLocked"/>
              </w:sdtPr>
              <w:sdtContent>
                <w:tc>
                  <w:tcPr>
                    <w:tcW w:w="2434" w:type="pct"/>
                    <w:tcBorders>
                      <w:top w:val="single" w:sz="4" w:space="0" w:color="auto"/>
                      <w:left w:val="single" w:sz="4" w:space="0" w:color="auto"/>
                      <w:bottom w:val="single" w:sz="4" w:space="0" w:color="auto"/>
                      <w:right w:val="single" w:sz="4" w:space="0" w:color="auto"/>
                    </w:tcBorders>
                  </w:tcPr>
                  <w:p w:rsidR="00A6624F" w:rsidRDefault="00A6624F">
                    <w:pPr>
                      <w:jc w:val="right"/>
                      <w:rPr>
                        <w:szCs w:val="21"/>
                      </w:rPr>
                    </w:pPr>
                    <w:r>
                      <w:rPr>
                        <w:rFonts w:hint="eastAsia"/>
                        <w:szCs w:val="21"/>
                      </w:rPr>
                      <w:t>0</w:t>
                    </w:r>
                  </w:p>
                </w:tc>
              </w:sdtContent>
            </w:sdt>
          </w:tr>
        </w:tbl>
        <w:p w:rsidR="00A6624F" w:rsidRDefault="00A6624F">
          <w:pPr>
            <w:rPr>
              <w:szCs w:val="21"/>
            </w:rPr>
          </w:pPr>
          <w:r>
            <w:rPr>
              <w:rFonts w:hint="eastAsia"/>
            </w:rPr>
            <w:t>其他说明</w:t>
          </w:r>
        </w:p>
        <w:sdt>
          <w:sdtPr>
            <w:rPr>
              <w:szCs w:val="21"/>
            </w:rPr>
            <w:alias w:val="以权益结算的股份支付的说明"/>
            <w:tag w:val="_GBC_66cc441b4855447ca660dcb1092a9d2d"/>
            <w:id w:val="25497181"/>
            <w:lock w:val="sdtLocked"/>
            <w:placeholder>
              <w:docPart w:val="GBC22222222222222222222222222222"/>
            </w:placeholder>
          </w:sdtPr>
          <w:sdtContent>
            <w:p w:rsidR="00A6624F" w:rsidRDefault="006572EB">
              <w:pPr>
                <w:rPr>
                  <w:szCs w:val="21"/>
                </w:rPr>
              </w:pPr>
              <w:r>
                <w:rPr>
                  <w:rFonts w:hint="eastAsia"/>
                  <w:szCs w:val="21"/>
                </w:rPr>
                <w:t>无</w:t>
              </w:r>
            </w:p>
          </w:sdtContent>
        </w:sdt>
      </w:sdtContent>
    </w:sdt>
    <w:sdt>
      <w:sdtPr>
        <w:rPr>
          <w:rFonts w:ascii="宋体" w:hAnsi="宋体" w:cs="宋体" w:hint="eastAsia"/>
          <w:b w:val="0"/>
          <w:bCs w:val="0"/>
          <w:kern w:val="0"/>
          <w:szCs w:val="24"/>
        </w:rPr>
        <w:alias w:val="模块:以现金结算的股份支付情况"/>
        <w:tag w:val="_GBC_e8a0c7296300463994744e877be96129"/>
        <w:id w:val="25497184"/>
        <w:lock w:val="sdtLocked"/>
        <w:placeholder>
          <w:docPart w:val="GBC22222222222222222222222222222"/>
        </w:placeholder>
      </w:sdtPr>
      <w:sdtEndPr>
        <w:rPr>
          <w:rFonts w:asciiTheme="minorHAnsi" w:eastAsiaTheme="minorEastAsia" w:hAnsiTheme="minorHAnsi" w:cstheme="minorBidi"/>
          <w:szCs w:val="21"/>
        </w:rPr>
      </w:sdtEndPr>
      <w:sdtContent>
        <w:p w:rsidR="00A6624F" w:rsidRDefault="00A6624F" w:rsidP="00E71DDD">
          <w:pPr>
            <w:pStyle w:val="3"/>
            <w:numPr>
              <w:ilvl w:val="0"/>
              <w:numId w:val="87"/>
            </w:numPr>
          </w:pPr>
          <w:r>
            <w:rPr>
              <w:rFonts w:hint="eastAsia"/>
            </w:rPr>
            <w:t>以现金结算的股份支付情况</w:t>
          </w:r>
        </w:p>
        <w:sdt>
          <w:sdtPr>
            <w:alias w:val="是否适用：以现金结算的股份支付情况[双击切换]"/>
            <w:tag w:val="_GBC_aa134f611909486bb3a2d6258058f88d"/>
            <w:id w:val="25497183"/>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pPr>
        <w:rPr>
          <w:szCs w:val="21"/>
        </w:rPr>
      </w:pPr>
    </w:p>
    <w:sdt>
      <w:sdtPr>
        <w:rPr>
          <w:rFonts w:ascii="宋体" w:hAnsi="宋体" w:cs="宋体" w:hint="eastAsia"/>
          <w:b w:val="0"/>
          <w:bCs w:val="0"/>
          <w:kern w:val="0"/>
          <w:szCs w:val="24"/>
        </w:rPr>
        <w:alias w:val="模块:股份支付的修改、终止情况"/>
        <w:tag w:val="_GBC_ae153862caea4ff5a57470b6f594f167"/>
        <w:id w:val="25497186"/>
        <w:lock w:val="sdtLocked"/>
        <w:placeholder>
          <w:docPart w:val="GBC22222222222222222222222222222"/>
        </w:placeholder>
      </w:sdtPr>
      <w:sdtEndPr>
        <w:rPr>
          <w:rFonts w:asciiTheme="minorHAnsi" w:eastAsiaTheme="minorEastAsia" w:hAnsiTheme="minorHAnsi" w:cstheme="minorBidi" w:hint="default"/>
          <w:szCs w:val="21"/>
        </w:rPr>
      </w:sdtEndPr>
      <w:sdtContent>
        <w:p w:rsidR="00A6624F" w:rsidRDefault="00A6624F" w:rsidP="00E71DDD">
          <w:pPr>
            <w:pStyle w:val="3"/>
            <w:numPr>
              <w:ilvl w:val="0"/>
              <w:numId w:val="87"/>
            </w:numPr>
          </w:pPr>
          <w:r>
            <w:rPr>
              <w:rFonts w:hint="eastAsia"/>
            </w:rPr>
            <w:t>股份支付的修改、终止情况</w:t>
          </w:r>
        </w:p>
        <w:sdt>
          <w:sdtPr>
            <w:alias w:val="是否适用：股份支付的修改、终止情况[双击切换]"/>
            <w:tag w:val="_GBC_794cdee9be3b4b478fa83b914d22ea66"/>
            <w:id w:val="25497185"/>
            <w:lock w:val="sdtContentLocked"/>
            <w:placeholder>
              <w:docPart w:val="GBC22222222222222222222222222222"/>
            </w:placeholder>
          </w:sdtPr>
          <w:sdtContent>
            <w:p w:rsidR="00A6624F" w:rsidRDefault="001D1CEE" w:rsidP="00A6624F">
              <w:pPr>
                <w:rPr>
                  <w:rFonts w:asciiTheme="minorHAnsi" w:eastAsiaTheme="minorEastAsia" w:hAnsiTheme="minorHAnsi" w:cstheme="minorBidi"/>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5497188"/>
        <w:lock w:val="sdtLocked"/>
        <w:placeholder>
          <w:docPart w:val="GBC22222222222222222222222222222"/>
        </w:placeholder>
      </w:sdtPr>
      <w:sdtContent>
        <w:p w:rsidR="00A6624F" w:rsidRDefault="00A6624F" w:rsidP="00E71DDD">
          <w:pPr>
            <w:pStyle w:val="3"/>
            <w:numPr>
              <w:ilvl w:val="0"/>
              <w:numId w:val="87"/>
            </w:numPr>
            <w:rPr>
              <w:szCs w:val="21"/>
            </w:rPr>
          </w:pPr>
          <w:r>
            <w:rPr>
              <w:rFonts w:hint="eastAsia"/>
              <w:szCs w:val="21"/>
            </w:rPr>
            <w:t>其他</w:t>
          </w:r>
        </w:p>
        <w:sdt>
          <w:sdtPr>
            <w:alias w:val="是否适用：股份支付的其他情况说明[双击切换]"/>
            <w:tag w:val="_GBC_b8be1a19715949cab94dc673580d61a2"/>
            <w:id w:val="25497187"/>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2"/>
        <w:numPr>
          <w:ilvl w:val="0"/>
          <w:numId w:val="19"/>
        </w:numPr>
      </w:pPr>
      <w:r w:rsidRPr="00265682">
        <w:rPr>
          <w:rFonts w:hint="eastAsia"/>
        </w:rPr>
        <w:t>承诺及或有事</w:t>
      </w:r>
      <w:r>
        <w:rPr>
          <w:rFonts w:hint="eastAsia"/>
        </w:rPr>
        <w:t>项</w:t>
      </w:r>
    </w:p>
    <w:p w:rsidR="00A6624F" w:rsidRDefault="00A6624F" w:rsidP="00E71DDD">
      <w:pPr>
        <w:pStyle w:val="3"/>
        <w:numPr>
          <w:ilvl w:val="0"/>
          <w:numId w:val="102"/>
        </w:numPr>
        <w:rPr>
          <w:rFonts w:ascii="宋体" w:hAnsi="宋体"/>
        </w:rPr>
      </w:pPr>
      <w:r>
        <w:rPr>
          <w:rFonts w:ascii="宋体" w:hAnsi="宋体" w:hint="eastAsia"/>
        </w:rPr>
        <w:t>重要承诺事项</w:t>
      </w:r>
    </w:p>
    <w:sdt>
      <w:sdtPr>
        <w:alias w:val="是否适用：重要承诺事项[双击切换]"/>
        <w:tag w:val="_GBC_3ee02d2bff5e4dd69f75cc6148bdda8f"/>
        <w:id w:val="2549718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25497191"/>
        <w:lock w:val="sdtLocked"/>
        <w:placeholder>
          <w:docPart w:val="GBC22222222222222222222222222222"/>
        </w:placeholder>
      </w:sdtPr>
      <w:sdtEndPr>
        <w:rPr>
          <w:rFonts w:asciiTheme="minorHAnsi" w:hAnsiTheme="minorHAnsi" w:cstheme="minorBidi"/>
          <w:b w:val="0"/>
          <w:bCs w:val="0"/>
        </w:rPr>
      </w:sdtEndPr>
      <w:sdtContent>
        <w:p w:rsidR="00A6624F" w:rsidRDefault="00A6624F">
          <w:r>
            <w:rPr>
              <w:rFonts w:hint="eastAsia"/>
            </w:rPr>
            <w:t>资产负债表</w:t>
          </w:r>
          <w:proofErr w:type="gramStart"/>
          <w:r>
            <w:rPr>
              <w:rFonts w:hint="eastAsia"/>
            </w:rPr>
            <w:t>日存在</w:t>
          </w:r>
          <w:proofErr w:type="gramEnd"/>
          <w:r>
            <w:rPr>
              <w:rFonts w:hint="eastAsia"/>
            </w:rPr>
            <w:t>的对外重要承诺、性质、金额</w:t>
          </w:r>
        </w:p>
        <w:sdt>
          <w:sdtPr>
            <w:rPr>
              <w:rFonts w:cs="Cambria"/>
              <w:bCs/>
            </w:rPr>
            <w:alias w:val="资产负债表日存在的重要承诺"/>
            <w:tag w:val="_GBC_b0cd6a8a93e142e5926c06e28f794da3"/>
            <w:id w:val="25497190"/>
            <w:lock w:val="sdtLocked"/>
            <w:placeholder>
              <w:docPart w:val="GBC22222222222222222222222222222"/>
            </w:placeholder>
          </w:sdtPr>
          <w:sdtContent>
            <w:p w:rsidR="001B35AC" w:rsidRDefault="00A6624F" w:rsidP="00E30305">
              <w:pPr>
                <w:autoSpaceDE w:val="0"/>
                <w:autoSpaceDN w:val="0"/>
                <w:adjustRightInd w:val="0"/>
                <w:spacing w:beforeLines="50" w:before="120" w:afterLines="50" w:after="120" w:line="360" w:lineRule="exact"/>
                <w:ind w:firstLineChars="200" w:firstLine="420"/>
              </w:pPr>
              <w:r>
                <w:rPr>
                  <w:rFonts w:hint="eastAsia"/>
                </w:rPr>
                <w:t>2015年10月29日，公司向新余卓恩投资管理中心（有限合伙）支付现金购买其合计持有的华之源51%股权;2016年11月7日，公司向新余卓恩投资管理中心（有限合伙）、何华强、许教源定向发行股份及支付现金购买其合计持有的华之源49%股权，完成资产重组。</w:t>
              </w:r>
            </w:p>
            <w:p w:rsidR="00A6624F" w:rsidRDefault="001B35AC" w:rsidP="00E30305">
              <w:pPr>
                <w:autoSpaceDE w:val="0"/>
                <w:autoSpaceDN w:val="0"/>
                <w:adjustRightInd w:val="0"/>
                <w:spacing w:beforeLines="50" w:before="120" w:afterLines="50" w:after="120" w:line="360" w:lineRule="exact"/>
                <w:ind w:firstLineChars="200" w:firstLine="420"/>
              </w:pPr>
              <w:r>
                <w:rPr>
                  <w:rFonts w:hint="eastAsia"/>
                </w:rPr>
                <w:t>根据沃克森评报字[2016]第0256号《佳都</w:t>
              </w:r>
              <w:proofErr w:type="gramStart"/>
              <w:r>
                <w:rPr>
                  <w:rFonts w:hint="eastAsia"/>
                </w:rPr>
                <w:t>新太</w:t>
              </w:r>
              <w:proofErr w:type="gramEnd"/>
              <w:r>
                <w:rPr>
                  <w:rFonts w:hint="eastAsia"/>
                </w:rPr>
                <w:t>科技股份有限公司拟发行股份及支付现金购买股权涉及的广东华之源信息工程有限公司股东全部权益评估报告》，以及《佳都</w:t>
              </w:r>
              <w:proofErr w:type="gramStart"/>
              <w:r>
                <w:rPr>
                  <w:rFonts w:hint="eastAsia"/>
                </w:rPr>
                <w:t>新太</w:t>
              </w:r>
              <w:proofErr w:type="gramEnd"/>
              <w:r>
                <w:rPr>
                  <w:rFonts w:hint="eastAsia"/>
                </w:rPr>
                <w:t>科技股份有限公司与资产出让方之发行股份及支付现金购买资产协议》、《业绩承诺补偿协议》，新余卓恩投资管理中心（有限合伙）、许教源、何华强在利润补偿期间实现的净</w:t>
              </w:r>
              <w:proofErr w:type="gramStart"/>
              <w:r>
                <w:rPr>
                  <w:rFonts w:hint="eastAsia"/>
                </w:rPr>
                <w:t>利润数向本公司</w:t>
              </w:r>
              <w:proofErr w:type="gramEnd"/>
              <w:r>
                <w:rPr>
                  <w:rFonts w:hint="eastAsia"/>
                </w:rPr>
                <w:t>进行下述承诺：2016 年度实现净利润不低于4,000 万元， 2017年度实现净利润不低于5,000万元。 若上市公司对标的公司增资，则增资之金额应参考同期商业银行贷款基准利率计算相应的资金成本，实际完成承诺利润情况应扣除该等资金使用成本。净利润指标为：合并报表归属于母公司所有者的净利润数（以扣除非经常性损益前后孰低的数据为准）。</w:t>
              </w:r>
            </w:p>
          </w:sdtContent>
        </w:sdt>
      </w:sdtContent>
    </w:sdt>
    <w:p w:rsidR="001B35AC" w:rsidRPr="001B35AC" w:rsidRDefault="001B35AC" w:rsidP="001B35AC"/>
    <w:p w:rsidR="00A6624F" w:rsidRDefault="00A6624F" w:rsidP="00E71DDD">
      <w:pPr>
        <w:pStyle w:val="3"/>
        <w:numPr>
          <w:ilvl w:val="0"/>
          <w:numId w:val="102"/>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25497194"/>
        <w:lock w:val="sdtLocked"/>
        <w:placeholder>
          <w:docPart w:val="GBC22222222222222222222222222222"/>
        </w:placeholder>
      </w:sdtPr>
      <w:sdtEndPr>
        <w:rPr>
          <w:rFonts w:asciiTheme="minorHAnsi" w:hAnsiTheme="minorHAnsi" w:cstheme="minorBidi"/>
        </w:rPr>
      </w:sdtEndPr>
      <w:sdtContent>
        <w:p w:rsidR="00A6624F" w:rsidRDefault="00A6624F" w:rsidP="00E71DDD">
          <w:pPr>
            <w:pStyle w:val="4"/>
            <w:numPr>
              <w:ilvl w:val="0"/>
              <w:numId w:val="103"/>
            </w:numPr>
            <w:tabs>
              <w:tab w:val="left" w:pos="616"/>
            </w:tabs>
          </w:pPr>
          <w:r>
            <w:rPr>
              <w:rFonts w:hint="eastAsia"/>
            </w:rPr>
            <w:t>资产负</w:t>
          </w:r>
          <w:r w:rsidRPr="00F76758">
            <w:rPr>
              <w:rFonts w:hint="eastAsia"/>
            </w:rPr>
            <w:t>债表</w:t>
          </w:r>
          <w:proofErr w:type="gramStart"/>
          <w:r w:rsidRPr="00F76758">
            <w:rPr>
              <w:rFonts w:hint="eastAsia"/>
            </w:rPr>
            <w:t>日存在</w:t>
          </w:r>
          <w:proofErr w:type="gramEnd"/>
          <w:r w:rsidRPr="00F76758">
            <w:rPr>
              <w:rFonts w:hint="eastAsia"/>
            </w:rPr>
            <w:t>的重要或有</w:t>
          </w:r>
          <w:r>
            <w:rPr>
              <w:rFonts w:hint="eastAsia"/>
            </w:rPr>
            <w:t>事项</w:t>
          </w:r>
        </w:p>
        <w:sdt>
          <w:sdtPr>
            <w:alias w:val="是否适用：资产负债表日存在的重要或有事项[双击切换]"/>
            <w:tag w:val="_GBC_dea854a30b4642f6b78351afe6791c32"/>
            <w:id w:val="2549719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alias w:val="资产负债表日存在的重要或有事项"/>
            <w:tag w:val="_GBC_9aacda4c45eb44bcb0d1f17e53741a1f"/>
            <w:id w:val="25497193"/>
            <w:lock w:val="sdtLocked"/>
            <w:placeholder>
              <w:docPart w:val="GBC22222222222222222222222222222"/>
            </w:placeholder>
          </w:sdtPr>
          <w:sdtContent>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（1）北京普度</w:t>
              </w:r>
              <w:r w:rsidRPr="00265682">
                <w:rPr>
                  <w:rFonts w:hint="eastAsia"/>
                </w:rPr>
                <w:t>信息技术有限公司诉讼</w:t>
              </w:r>
              <w:r>
                <w:rPr>
                  <w:rFonts w:hint="eastAsia"/>
                </w:rPr>
                <w:t xml:space="preserve">案   </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lastRenderedPageBreak/>
                <w:t>2012年3月，</w:t>
              </w:r>
              <w:proofErr w:type="gramStart"/>
              <w:r>
                <w:rPr>
                  <w:rFonts w:hint="eastAsia"/>
                </w:rPr>
                <w:t>新太</w:t>
              </w:r>
              <w:proofErr w:type="gramEnd"/>
              <w:r>
                <w:rPr>
                  <w:rFonts w:hint="eastAsia"/>
                </w:rPr>
                <w:t>技术与北京普度信息技术有限公司（以下简称“北京普度”）签署货物《买卖合同书（V2.5）》，合同总价为2,660,000.00元。根据合同约定，</w:t>
              </w:r>
              <w:proofErr w:type="gramStart"/>
              <w:r>
                <w:rPr>
                  <w:rFonts w:hint="eastAsia"/>
                </w:rPr>
                <w:t>新太</w:t>
              </w:r>
              <w:proofErr w:type="gramEnd"/>
              <w:r>
                <w:rPr>
                  <w:rFonts w:hint="eastAsia"/>
                </w:rPr>
                <w:t>技术已提供货物，但是北京</w:t>
              </w:r>
              <w:proofErr w:type="gramStart"/>
              <w:r>
                <w:rPr>
                  <w:rFonts w:hint="eastAsia"/>
                </w:rPr>
                <w:t>普度仅</w:t>
              </w:r>
              <w:proofErr w:type="gramEnd"/>
              <w:r>
                <w:rPr>
                  <w:rFonts w:hint="eastAsia"/>
                </w:rPr>
                <w:t>支付了款项1,000,000.00元，尚有款项1,660,000.00元未按合同约定履约支付。</w:t>
              </w:r>
              <w:proofErr w:type="gramStart"/>
              <w:r>
                <w:rPr>
                  <w:rFonts w:hint="eastAsia"/>
                </w:rPr>
                <w:t>新太</w:t>
              </w:r>
              <w:proofErr w:type="gramEnd"/>
              <w:r>
                <w:rPr>
                  <w:rFonts w:hint="eastAsia"/>
                </w:rPr>
                <w:t>技术对此向广州市天河区人民法院提起诉讼。</w:t>
              </w:r>
            </w:p>
            <w:p w:rsidR="00306D40" w:rsidRPr="00265682" w:rsidRDefault="00306D40" w:rsidP="00E30305">
              <w:pPr>
                <w:autoSpaceDE w:val="0"/>
                <w:autoSpaceDN w:val="0"/>
                <w:adjustRightInd w:val="0"/>
                <w:spacing w:beforeLines="50" w:before="120" w:afterLines="50" w:after="120" w:line="360" w:lineRule="exact"/>
                <w:ind w:firstLineChars="200" w:firstLine="420"/>
              </w:pPr>
              <w:r>
                <w:rPr>
                  <w:rFonts w:hint="eastAsia"/>
                </w:rPr>
                <w:t>2014年1月6日，</w:t>
              </w:r>
              <w:r w:rsidR="00265682">
                <w:rPr>
                  <w:rFonts w:hint="eastAsia"/>
                </w:rPr>
                <w:t>北京普度就</w:t>
              </w:r>
              <w:r>
                <w:rPr>
                  <w:rFonts w:hint="eastAsia"/>
                </w:rPr>
                <w:t>该合同纠纷向北京市海淀区人民法院提起</w:t>
              </w:r>
              <w:r w:rsidR="00265682">
                <w:rPr>
                  <w:rFonts w:hint="eastAsia"/>
                </w:rPr>
                <w:t>反</w:t>
              </w:r>
              <w:r>
                <w:rPr>
                  <w:rFonts w:hint="eastAsia"/>
                </w:rPr>
                <w:t>诉讼，2016年1月6日</w:t>
              </w:r>
              <w:r w:rsidRPr="00265682">
                <w:rPr>
                  <w:rFonts w:hint="eastAsia"/>
                </w:rPr>
                <w:t>北京市海淀区人民法院</w:t>
              </w:r>
              <w:proofErr w:type="gramStart"/>
              <w:r w:rsidRPr="00265682">
                <w:rPr>
                  <w:rFonts w:hint="eastAsia"/>
                </w:rPr>
                <w:t>作出</w:t>
              </w:r>
              <w:proofErr w:type="gramEnd"/>
              <w:r w:rsidRPr="00265682">
                <w:rPr>
                  <w:rFonts w:hint="eastAsia"/>
                </w:rPr>
                <w:t>（2014）海民初字第7602号《民事裁定书》，裁定驳回起诉。</w:t>
              </w:r>
            </w:p>
            <w:p w:rsidR="00306D40" w:rsidRDefault="00306D40" w:rsidP="00E30305">
              <w:pPr>
                <w:autoSpaceDE w:val="0"/>
                <w:autoSpaceDN w:val="0"/>
                <w:adjustRightInd w:val="0"/>
                <w:spacing w:beforeLines="50" w:before="120" w:afterLines="50" w:after="120" w:line="360" w:lineRule="exact"/>
                <w:ind w:firstLineChars="200" w:firstLine="420"/>
              </w:pPr>
              <w:r w:rsidRPr="00265682">
                <w:rPr>
                  <w:rFonts w:hint="eastAsia"/>
                </w:rPr>
                <w:t>2016年8月18日，</w:t>
              </w:r>
              <w:proofErr w:type="gramStart"/>
              <w:r w:rsidRPr="00265682">
                <w:rPr>
                  <w:rFonts w:hint="eastAsia"/>
                </w:rPr>
                <w:t>新太</w:t>
              </w:r>
              <w:proofErr w:type="gramEnd"/>
              <w:r w:rsidRPr="00265682">
                <w:rPr>
                  <w:rFonts w:hint="eastAsia"/>
                </w:rPr>
                <w:t>技术以（2014）海民初字第7602号裁定书已经发生法律效力</w:t>
              </w:r>
              <w:r w:rsidR="001604EE">
                <w:rPr>
                  <w:rFonts w:hint="eastAsia"/>
                </w:rPr>
                <w:t>,</w:t>
              </w:r>
              <w:r w:rsidRPr="00265682">
                <w:rPr>
                  <w:rFonts w:hint="eastAsia"/>
                </w:rPr>
                <w:t>向广州市天河区人民法院申请恢复案件审理。2016年11月3日，</w:t>
              </w:r>
              <w:r w:rsidR="00265682" w:rsidRPr="00265682">
                <w:rPr>
                  <w:rFonts w:hint="eastAsia"/>
                </w:rPr>
                <w:t>广州市天河区人民法院审理并判决</w:t>
              </w:r>
              <w:r w:rsidRPr="00265682">
                <w:rPr>
                  <w:rFonts w:hint="eastAsia"/>
                </w:rPr>
                <w:t>北京普度向</w:t>
              </w:r>
              <w:proofErr w:type="gramStart"/>
              <w:r w:rsidRPr="00265682">
                <w:rPr>
                  <w:rFonts w:hint="eastAsia"/>
                </w:rPr>
                <w:t>新太</w:t>
              </w:r>
              <w:proofErr w:type="gramEnd"/>
              <w:r w:rsidRPr="00265682">
                <w:rPr>
                  <w:rFonts w:hint="eastAsia"/>
                </w:rPr>
                <w:t>技术付清货款166万元并支付违约金（广州市天河区人民法院（2013）</w:t>
              </w:r>
              <w:proofErr w:type="gramStart"/>
              <w:r w:rsidRPr="00265682">
                <w:rPr>
                  <w:rFonts w:hint="eastAsia"/>
                </w:rPr>
                <w:t>穗天法</w:t>
              </w:r>
              <w:proofErr w:type="gramEnd"/>
              <w:r w:rsidRPr="00265682">
                <w:rPr>
                  <w:rFonts w:hint="eastAsia"/>
                </w:rPr>
                <w:t>民二初第4825号民事判决）</w:t>
              </w:r>
              <w:r w:rsidR="00781591" w:rsidRPr="00265682">
                <w:rPr>
                  <w:rFonts w:hint="eastAsia"/>
                </w:rPr>
                <w:t>，目前该案正在执行中。</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 xml:space="preserve">（2）北京洪硕威华通信技术有限公司诉讼案  </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北京洪硕威华通信技术有限公司（以下简称“洪硕威华”）与广州新科佳都科技有限公司于 2012 年 1 月 17 日签订《甘肃移动wlan四期转销售项目H3C产品买卖合同书》，约定由</w:t>
              </w:r>
              <w:proofErr w:type="gramStart"/>
              <w:r>
                <w:rPr>
                  <w:rFonts w:hint="eastAsia"/>
                </w:rPr>
                <w:t>洪硕威华</w:t>
              </w:r>
              <w:proofErr w:type="gramEnd"/>
              <w:r>
                <w:rPr>
                  <w:rFonts w:hint="eastAsia"/>
                </w:rPr>
                <w:t>向广州新科佳都科技有限公司购买总金额 5,324,358.00元的 H3C 产品。</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在上述合同买卖交易中，广州新科佳都科技有限公司履约发货，而</w:t>
              </w:r>
              <w:proofErr w:type="gramStart"/>
              <w:r>
                <w:rPr>
                  <w:rFonts w:hint="eastAsia"/>
                </w:rPr>
                <w:t>洪硕威华</w:t>
              </w:r>
              <w:proofErr w:type="gramEnd"/>
              <w:r>
                <w:rPr>
                  <w:rFonts w:hint="eastAsia"/>
                </w:rPr>
                <w:t>却未按合同约定时间付款，拖欠金额为5,324,358.00元。鉴于洪</w:t>
              </w:r>
              <w:proofErr w:type="gramStart"/>
              <w:r>
                <w:rPr>
                  <w:rFonts w:hint="eastAsia"/>
                </w:rPr>
                <w:t>硕威华长期</w:t>
              </w:r>
              <w:proofErr w:type="gramEnd"/>
              <w:r>
                <w:rPr>
                  <w:rFonts w:hint="eastAsia"/>
                </w:rPr>
                <w:t>拖欠货款情况，广州新科佳都科技有限公司向广州市天河区人民法院提起诉讼，要求</w:t>
              </w:r>
              <w:proofErr w:type="gramStart"/>
              <w:r>
                <w:rPr>
                  <w:rFonts w:hint="eastAsia"/>
                </w:rPr>
                <w:t>洪硕威华</w:t>
              </w:r>
              <w:proofErr w:type="gramEnd"/>
              <w:r>
                <w:rPr>
                  <w:rFonts w:hint="eastAsia"/>
                </w:rPr>
                <w:t>和已销货第三方北京</w:t>
              </w:r>
              <w:proofErr w:type="gramStart"/>
              <w:r>
                <w:rPr>
                  <w:rFonts w:hint="eastAsia"/>
                </w:rPr>
                <w:t>大唐高鸿</w:t>
              </w:r>
              <w:proofErr w:type="gramEnd"/>
              <w:r>
                <w:rPr>
                  <w:rFonts w:hint="eastAsia"/>
                </w:rPr>
                <w:t>数据网络技术有限公司共同向广州新科佳都科技有限公司返还全部货物，并承担相应的法律责任。</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广州市天河区人民法院于 2013 年 4 月 2 日发出的“（2013）穗天法民二初字第 1613 号”《受理案件通知书》，就上述纠纷立案审理，并于 2013 年 7 月 9 日发出《传票》，定于 2013年 10 月 21 日开庭审理，但被告未到庭。2013年10月30日，广州新科佳都科技有限公司申请撤诉，并于2013年12月5日，委托北京市</w:t>
              </w:r>
              <w:proofErr w:type="gramStart"/>
              <w:r>
                <w:rPr>
                  <w:rFonts w:hint="eastAsia"/>
                </w:rPr>
                <w:t>欣融律师</w:t>
              </w:r>
              <w:proofErr w:type="gramEnd"/>
              <w:r>
                <w:rPr>
                  <w:rFonts w:hint="eastAsia"/>
                </w:rPr>
                <w:t>事务所陈瑜玮律师代理该诉讼纠纷案。2013年12月12日，陈瑜玮律师以合同诈骗罪向北京市公安局海淀区分局举报，北京市公安局海淀区分局正式受理了该案件，并开始前期调查工作，于2014年9月5日出具受案回执，案件文号为“京公海经受案字（2014）000932号”。目前该案已正式进入刑事侦查程序。</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广州市天河区人民法院于2015年5月4日发出的“（2015）穗天法民二初字第2447号”《受理案件通知书》，并于2015年5月4日发出法院传票。 2016年8月24日 广州市天河区人民法院审理并判决</w:t>
              </w:r>
              <w:proofErr w:type="gramStart"/>
              <w:r>
                <w:rPr>
                  <w:rFonts w:hint="eastAsia"/>
                </w:rPr>
                <w:t>洪硕威华</w:t>
              </w:r>
              <w:proofErr w:type="gramEnd"/>
              <w:r>
                <w:rPr>
                  <w:rFonts w:hint="eastAsia"/>
                </w:rPr>
                <w:t>向广州新科佳都科技有限公司支付货款5,324,358.00元并支付违约金(广州市天河区人民法院民事判决书（2015）</w:t>
              </w:r>
              <w:proofErr w:type="gramStart"/>
              <w:r>
                <w:rPr>
                  <w:rFonts w:hint="eastAsia"/>
                </w:rPr>
                <w:t>穗天法</w:t>
              </w:r>
              <w:proofErr w:type="gramEnd"/>
              <w:r>
                <w:rPr>
                  <w:rFonts w:hint="eastAsia"/>
                </w:rPr>
                <w:t>民二初字第2447号 )。目前该案正在执行中。</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（3）山东威格尔集团有限公司诉讼案</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山东威格尔集团有限公司（以下简称“威格尔公司”）因拖欠高新供应链6,669,532.80元合同款未支付，威格尔公司与高新</w:t>
              </w:r>
              <w:proofErr w:type="gramStart"/>
              <w:r>
                <w:rPr>
                  <w:rFonts w:hint="eastAsia"/>
                </w:rPr>
                <w:t>供应链于2015年6月27日</w:t>
              </w:r>
              <w:proofErr w:type="gramEnd"/>
              <w:r>
                <w:rPr>
                  <w:rFonts w:hint="eastAsia"/>
                </w:rPr>
                <w:t>签订《协议书》（双方协商制定的付款计划），鉴于威格尔公司未按照约定的还款计划归还欠款，高新供应</w:t>
              </w:r>
              <w:proofErr w:type="gramStart"/>
              <w:r>
                <w:rPr>
                  <w:rFonts w:hint="eastAsia"/>
                </w:rPr>
                <w:t>链对此</w:t>
              </w:r>
              <w:proofErr w:type="gramEnd"/>
              <w:r>
                <w:rPr>
                  <w:rFonts w:hint="eastAsia"/>
                </w:rPr>
                <w:t>向广州市天河区人民法院提起诉讼。广州市天河区人民法院审理并判决威格尔公司向高新供应链付清货款6,669,532.80元并支付违约金（广州市天河区人民法院（2015）</w:t>
              </w:r>
              <w:proofErr w:type="gramStart"/>
              <w:r>
                <w:rPr>
                  <w:rFonts w:hint="eastAsia"/>
                </w:rPr>
                <w:t>穗天法</w:t>
              </w:r>
              <w:proofErr w:type="gramEnd"/>
              <w:r>
                <w:rPr>
                  <w:rFonts w:hint="eastAsia"/>
                </w:rPr>
                <w:t>民二初第1843号民事判决）。</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lastRenderedPageBreak/>
                <w:t>威格尔公司不服一审判决，并向广州市中级人民法院提出上诉。2017年3月8日，广州市中级人民法院</w:t>
              </w:r>
              <w:proofErr w:type="gramStart"/>
              <w:r>
                <w:rPr>
                  <w:rFonts w:hint="eastAsia"/>
                </w:rPr>
                <w:t>作出</w:t>
              </w:r>
              <w:proofErr w:type="gramEnd"/>
              <w:r>
                <w:rPr>
                  <w:rFonts w:hint="eastAsia"/>
                </w:rPr>
                <w:t>终审判决，驳回威格尔公司上诉，维持原判。</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（4）内蒙古九利网络科技有限公司诉讼案</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内蒙古九利网络科技有限公司（以下简称“内蒙古九利”）与本公司的子公司广州新科佳都科技有限公司于2015年4月24日签订了《硬件买卖合同书》，向广州新科佳都科技有限公司采购一批货物，总金额为人民币1,274,360.00元。约定付款方式为：买方（被告）应于收到货物后180日内支付合同全部款项。广州新科佳都科技有限公司依照合同约定于2015年5月5日至2015年5月25日期间向被告全部履行了交货义务，被告应于2015年11月21日付清货款。2015年10月14日内蒙古九利因需求变更退换一批货物，与广州新科佳都科技有限公司签订了《退（换）货协议》合同总额变更为1,281,920.00元，原合同付款不变。2015年10月23日广州新科佳都科技有限公司已将新增的货物交付给被告。内蒙古九利未按约定履行支付货款义务，经广州新科佳都科技有限公司多次催告，仍拒不履行付款义务，拖欠货款共计人民币1,286,480.03元。鉴于内蒙古九</w:t>
              </w:r>
              <w:proofErr w:type="gramStart"/>
              <w:r>
                <w:rPr>
                  <w:rFonts w:hint="eastAsia"/>
                </w:rPr>
                <w:t>利长期</w:t>
              </w:r>
              <w:proofErr w:type="gramEnd"/>
              <w:r>
                <w:rPr>
                  <w:rFonts w:hint="eastAsia"/>
                </w:rPr>
                <w:t>拖欠货款情况，广州新科佳都科技有限公司于2016年8月23日向广州市天河区人民法院提起诉讼，要求内蒙古九利向广州新科佳都科技有限公司支付合同款1,286,480.03元，并支付违约金251,185.23元。</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 xml:space="preserve"> 广州市天河区人民法院于2016年9月7日发出的“（2016）粤0106民初16115号”《受理案件通知书》，就上述纠纷立案审理，并于2016年12月30日发出法院传票，定于2017年6月1日开庭审理此案。目前该案正在审理过程中。</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（5）</w:t>
              </w:r>
              <w:proofErr w:type="gramStart"/>
              <w:r>
                <w:rPr>
                  <w:rFonts w:hint="eastAsia"/>
                </w:rPr>
                <w:t>上海锦浙贸易中心</w:t>
              </w:r>
              <w:proofErr w:type="gramEnd"/>
              <w:r>
                <w:rPr>
                  <w:rFonts w:hint="eastAsia"/>
                </w:rPr>
                <w:t>诉讼案</w:t>
              </w:r>
            </w:p>
            <w:p w:rsidR="00306D40" w:rsidRDefault="00306D40" w:rsidP="00E30305">
              <w:pPr>
                <w:autoSpaceDE w:val="0"/>
                <w:autoSpaceDN w:val="0"/>
                <w:adjustRightInd w:val="0"/>
                <w:spacing w:beforeLines="50" w:before="120" w:afterLines="50" w:after="120" w:line="360" w:lineRule="exact"/>
                <w:ind w:firstLineChars="200" w:firstLine="420"/>
              </w:pPr>
              <w:proofErr w:type="gramStart"/>
              <w:r>
                <w:rPr>
                  <w:rFonts w:hint="eastAsia"/>
                </w:rPr>
                <w:t>上海锦浙贸易中心</w:t>
              </w:r>
              <w:proofErr w:type="gramEnd"/>
              <w:r>
                <w:rPr>
                  <w:rFonts w:hint="eastAsia"/>
                </w:rPr>
                <w:t>与本公司子公司广州新科佳都科技有限公司科技有限公司于2013年2月28日签订了一份《买卖合同书》，向广州新科佳都科技有限公司</w:t>
              </w:r>
              <w:proofErr w:type="gramStart"/>
              <w:r>
                <w:rPr>
                  <w:rFonts w:hint="eastAsia"/>
                </w:rPr>
                <w:t>订购总</w:t>
              </w:r>
              <w:proofErr w:type="gramEnd"/>
              <w:r>
                <w:rPr>
                  <w:rFonts w:hint="eastAsia"/>
                </w:rPr>
                <w:t>金额1,403,789.00元的货物，双方约定被告在合同签订后3日支付合同全款20%，计280,758.00元的费用，剩余部分带货物收到后3个工作日内支付，计1,123,031.00元。广州新科佳都科技有限公司严格按照合同约定于2013年3月28日前完全履行了交货义务，但被告未按合同约定在收到货后3个工作日内（2013年4月1日前）付清全部货款。根据双方合同约定，</w:t>
              </w:r>
              <w:proofErr w:type="gramStart"/>
              <w:r>
                <w:rPr>
                  <w:rFonts w:hint="eastAsia"/>
                </w:rPr>
                <w:t>上海锦浙贸易中心</w:t>
              </w:r>
              <w:proofErr w:type="gramEnd"/>
              <w:r>
                <w:rPr>
                  <w:rFonts w:hint="eastAsia"/>
                </w:rPr>
                <w:t>如出现延期付款的，为弥补广州新科佳都科技有限公司因</w:t>
              </w:r>
              <w:proofErr w:type="gramStart"/>
              <w:r>
                <w:rPr>
                  <w:rFonts w:hint="eastAsia"/>
                </w:rPr>
                <w:t>上海锦浙贸易中心</w:t>
              </w:r>
              <w:proofErr w:type="gramEnd"/>
              <w:r>
                <w:rPr>
                  <w:rFonts w:hint="eastAsia"/>
                </w:rPr>
                <w:t>违约而造成的资金占用及违约损失，应每天按逾期货款总额0.071%向广州新科佳都科技有限公司支付违约金直至货款全部付清为止。经广州新科佳都科技有限公司多次催告，</w:t>
              </w:r>
              <w:proofErr w:type="gramStart"/>
              <w:r>
                <w:rPr>
                  <w:rFonts w:hint="eastAsia"/>
                </w:rPr>
                <w:t>上海锦浙贸易中心</w:t>
              </w:r>
              <w:proofErr w:type="gramEnd"/>
              <w:r>
                <w:rPr>
                  <w:rFonts w:hint="eastAsia"/>
                </w:rPr>
                <w:t>仍拒不履行付款义务，拖欠货款共计人民币1,286,480.03元。鉴于</w:t>
              </w:r>
              <w:proofErr w:type="gramStart"/>
              <w:r>
                <w:rPr>
                  <w:rFonts w:hint="eastAsia"/>
                </w:rPr>
                <w:t>上海锦浙贸易中心</w:t>
              </w:r>
              <w:proofErr w:type="gramEnd"/>
              <w:r>
                <w:rPr>
                  <w:rFonts w:hint="eastAsia"/>
                </w:rPr>
                <w:t>长期拖欠货款情况，广州新科佳都科技有限公司向广州市天河区人民法院提起诉讼，要求</w:t>
              </w:r>
              <w:proofErr w:type="gramStart"/>
              <w:r>
                <w:rPr>
                  <w:rFonts w:hint="eastAsia"/>
                </w:rPr>
                <w:t>上海锦浙贸易中心</w:t>
              </w:r>
              <w:proofErr w:type="gramEnd"/>
              <w:r>
                <w:rPr>
                  <w:rFonts w:hint="eastAsia"/>
                </w:rPr>
                <w:t>向广州新科佳都科技有限公司支付合同款1,123,031.00元，并支付违约金127,576.00元。</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广州市天河区人民法院于2013年9月12日发出的“（2013）穗天法民二初字第4346号”《受理案件通知书》，就上述纠纷立案审理。 2014年6月23日广州市天河区人民法院审理并判决</w:t>
              </w:r>
              <w:proofErr w:type="gramStart"/>
              <w:r>
                <w:rPr>
                  <w:rFonts w:hint="eastAsia"/>
                </w:rPr>
                <w:t>上海锦浙贸易中心</w:t>
              </w:r>
              <w:proofErr w:type="gramEnd"/>
              <w:r>
                <w:rPr>
                  <w:rFonts w:hint="eastAsia"/>
                </w:rPr>
                <w:t>向广州新科佳都科技有限公司付清货款1,123,031.00元并支付违约金(广州市天河区人民法院民事判决书（2013）</w:t>
              </w:r>
              <w:proofErr w:type="gramStart"/>
              <w:r>
                <w:rPr>
                  <w:rFonts w:hint="eastAsia"/>
                </w:rPr>
                <w:t>穗天法</w:t>
              </w:r>
              <w:proofErr w:type="gramEnd"/>
              <w:r>
                <w:rPr>
                  <w:rFonts w:hint="eastAsia"/>
                </w:rPr>
                <w:t>民二初字第4346号 ),目前该案正在执行中。</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t>（6）重庆岗啦梅朵贸易有限公司诉讼案</w:t>
              </w:r>
            </w:p>
            <w:p w:rsidR="00306D40" w:rsidRDefault="00306D40" w:rsidP="00E30305">
              <w:pPr>
                <w:autoSpaceDE w:val="0"/>
                <w:autoSpaceDN w:val="0"/>
                <w:adjustRightInd w:val="0"/>
                <w:spacing w:beforeLines="50" w:before="120" w:afterLines="50" w:after="120" w:line="360" w:lineRule="exact"/>
                <w:ind w:firstLineChars="200" w:firstLine="420"/>
              </w:pPr>
              <w:r>
                <w:rPr>
                  <w:rFonts w:hint="eastAsia"/>
                </w:rPr>
                <w:lastRenderedPageBreak/>
                <w:t xml:space="preserve"> 重庆岗啦梅朵贸易有限公司（以下简称“重庆岗啦”）与本公司的子公司广州新科佳都科技有限公司于2016年3月30日签订了《硬件买卖合同书》，向广州新科佳都科技有限公司采购一批货物，总金额为人民币5,300,000.00元，为保证合同完全履行，姚震、赵亮自愿为重庆岗啦梅朵贸易有限公司提供个人连带担保。按照合同约定重庆岗啦应在2016年4月1日前支付货款25%计1,325,000.00元，广州新科佳都科技有限公司交货后180日内付清全部货款。合同</w:t>
              </w:r>
              <w:proofErr w:type="gramStart"/>
              <w:r>
                <w:rPr>
                  <w:rFonts w:hint="eastAsia"/>
                </w:rPr>
                <w:t>签定</w:t>
              </w:r>
              <w:proofErr w:type="gramEnd"/>
              <w:r>
                <w:rPr>
                  <w:rFonts w:hint="eastAsia"/>
                </w:rPr>
                <w:t>后广州新科佳都科技有限公司已2016年6月16日前全部履行了交货义务，被告应在2016年12月13日前付清该合同货款。然而</w:t>
              </w:r>
              <w:proofErr w:type="gramStart"/>
              <w:r>
                <w:rPr>
                  <w:rFonts w:hint="eastAsia"/>
                </w:rPr>
                <w:t>重庆岗啦未按</w:t>
              </w:r>
              <w:proofErr w:type="gramEnd"/>
              <w:r>
                <w:rPr>
                  <w:rFonts w:hint="eastAsia"/>
                </w:rPr>
                <w:t>约定履行支付货款义务，经原告多次催告，其中25%首期款最多延迟42天才付清，而余下的75%货款一直未付。鉴于重庆岗</w:t>
              </w:r>
              <w:proofErr w:type="gramStart"/>
              <w:r>
                <w:rPr>
                  <w:rFonts w:hint="eastAsia"/>
                </w:rPr>
                <w:t>啦长期</w:t>
              </w:r>
              <w:proofErr w:type="gramEnd"/>
              <w:r>
                <w:rPr>
                  <w:rFonts w:hint="eastAsia"/>
                </w:rPr>
                <w:t>拖欠货款情况，广州新科佳都科技有限公司向广州市天河区人民法院提起 诉讼，要求</w:t>
              </w:r>
              <w:proofErr w:type="gramStart"/>
              <w:r>
                <w:rPr>
                  <w:rFonts w:hint="eastAsia"/>
                </w:rPr>
                <w:t>重庆岗啦向广州新科佳都科技有限公司</w:t>
              </w:r>
              <w:proofErr w:type="gramEnd"/>
              <w:r>
                <w:rPr>
                  <w:rFonts w:hint="eastAsia"/>
                </w:rPr>
                <w:t>支付合同款3,975,000.00元，并支付违约金301,004.00元。</w:t>
              </w:r>
            </w:p>
            <w:p w:rsidR="00306D40" w:rsidRDefault="00306D40" w:rsidP="00235EFE">
              <w:pPr>
                <w:spacing w:line="360" w:lineRule="exact"/>
                <w:ind w:firstLine="200"/>
              </w:pPr>
              <w:r>
                <w:rPr>
                  <w:rFonts w:hint="eastAsia"/>
                </w:rPr>
                <w:t xml:space="preserve">     广州市天河区人民法院于2017年4月6日发出的“（2017）粤0106民初9650号”《受理案件通知书》，就上述纠纷立案审理。</w:t>
              </w:r>
              <w:r w:rsidRPr="0084303F">
                <w:rPr>
                  <w:rFonts w:hint="eastAsia"/>
                </w:rPr>
                <w:t>2017年5月10日，</w:t>
              </w:r>
              <w:r>
                <w:rPr>
                  <w:rFonts w:hint="eastAsia"/>
                </w:rPr>
                <w:t>新科佳都向天河区人民法院申请查封重庆岗啦不动产。</w:t>
              </w:r>
            </w:p>
            <w:p w:rsidR="00A6624F" w:rsidRDefault="00FD450F"/>
          </w:sdtContent>
        </w:sdt>
      </w:sdtContent>
    </w:sdt>
    <w:sdt>
      <w:sdtPr>
        <w:rPr>
          <w:rFonts w:ascii="宋体" w:hAnsi="宋体" w:cs="宋体" w:hint="eastAsia"/>
          <w:b w:val="0"/>
          <w:bCs w:val="0"/>
          <w:kern w:val="0"/>
          <w:szCs w:val="24"/>
        </w:rPr>
        <w:alias w:val="模块:公司没有需要披露的或有事项，也应予以说明"/>
        <w:tag w:val="_GBC_428b07d001974f7390d8bb4142377be9"/>
        <w:id w:val="25497196"/>
        <w:lock w:val="sdtLocked"/>
        <w:placeholder>
          <w:docPart w:val="GBC22222222222222222222222222222"/>
        </w:placeholder>
      </w:sdtPr>
      <w:sdtEndPr>
        <w:rPr>
          <w:rFonts w:asciiTheme="minorHAnsi" w:hAnsiTheme="minorHAnsi" w:cstheme="minorBidi"/>
        </w:rPr>
      </w:sdtEndPr>
      <w:sdtContent>
        <w:p w:rsidR="00A6624F" w:rsidRDefault="00A6624F" w:rsidP="00E71DDD">
          <w:pPr>
            <w:pStyle w:val="4"/>
            <w:numPr>
              <w:ilvl w:val="0"/>
              <w:numId w:val="103"/>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5497195"/>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25497198"/>
        <w:lock w:val="sdtLocked"/>
        <w:placeholder>
          <w:docPart w:val="GBC22222222222222222222222222222"/>
        </w:placeholder>
      </w:sdtPr>
      <w:sdtContent>
        <w:p w:rsidR="00A6624F" w:rsidRDefault="00A6624F" w:rsidP="00E71DDD">
          <w:pPr>
            <w:pStyle w:val="3"/>
            <w:numPr>
              <w:ilvl w:val="0"/>
              <w:numId w:val="102"/>
            </w:numPr>
          </w:pPr>
          <w:r>
            <w:rPr>
              <w:rFonts w:hint="eastAsia"/>
            </w:rPr>
            <w:t>其他</w:t>
          </w:r>
        </w:p>
        <w:sdt>
          <w:sdtPr>
            <w:alias w:val="是否适用：承诺及或有事项的其他情况说明[双击切换]"/>
            <w:tag w:val="_GBC_ff33b21a56eb4d3291f2b4875be5a2b2"/>
            <w:id w:val="25497197"/>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rsidP="00E71DDD">
      <w:pPr>
        <w:pStyle w:val="2"/>
        <w:numPr>
          <w:ilvl w:val="0"/>
          <w:numId w:val="19"/>
        </w:numPr>
      </w:pPr>
      <w:r>
        <w:rPr>
          <w:rFonts w:hint="eastAsia"/>
        </w:rPr>
        <w:t>资</w:t>
      </w:r>
      <w:r w:rsidRPr="00F93EB6">
        <w:rPr>
          <w:rFonts w:hint="eastAsia"/>
        </w:rPr>
        <w:t>产负债表日后</w:t>
      </w:r>
      <w:r>
        <w:rPr>
          <w:rFonts w:hint="eastAsia"/>
        </w:rPr>
        <w:t>事项</w:t>
      </w:r>
    </w:p>
    <w:sdt>
      <w:sdtPr>
        <w:rPr>
          <w:rFonts w:ascii="宋体" w:hAnsi="宋体" w:cs="宋体" w:hint="eastAsia"/>
          <w:b w:val="0"/>
          <w:bCs w:val="0"/>
          <w:kern w:val="0"/>
          <w:szCs w:val="24"/>
        </w:rPr>
        <w:alias w:val="模块:重要的非调整事项"/>
        <w:tag w:val="_GBC_5d1bcf8f61b9443ba6ffa54897c724fc"/>
        <w:id w:val="25497200"/>
        <w:lock w:val="sdtLocked"/>
        <w:placeholder>
          <w:docPart w:val="GBC22222222222222222222222222222"/>
        </w:placeholder>
      </w:sdtPr>
      <w:sdtEndPr>
        <w:rPr>
          <w:rFonts w:asciiTheme="minorHAnsi" w:eastAsiaTheme="minorEastAsia" w:hAnsiTheme="minorHAnsi" w:cstheme="minorBidi"/>
          <w:szCs w:val="22"/>
        </w:rPr>
      </w:sdtEndPr>
      <w:sdtContent>
        <w:p w:rsidR="00A6624F" w:rsidRDefault="00A6624F" w:rsidP="00E71DDD">
          <w:pPr>
            <w:pStyle w:val="3"/>
            <w:numPr>
              <w:ilvl w:val="0"/>
              <w:numId w:val="90"/>
            </w:numPr>
          </w:pPr>
          <w:r>
            <w:rPr>
              <w:rFonts w:hint="eastAsia"/>
            </w:rPr>
            <w:t>重要的非调整事项</w:t>
          </w:r>
        </w:p>
        <w:sdt>
          <w:sdtPr>
            <w:alias w:val="是否适用：重要的非调整事项[双击切换]"/>
            <w:tag w:val="_GBC_ab366a8fb12748d6aa2a8401b360857c"/>
            <w:id w:val="25497199"/>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rsidP="00A6624F"/>
      </w:sdtContent>
    </w:sdt>
    <w:sdt>
      <w:sdtPr>
        <w:rPr>
          <w:rFonts w:ascii="宋体" w:hAnsi="宋体" w:cs="宋体" w:hint="eastAsia"/>
          <w:b w:val="0"/>
          <w:bCs w:val="0"/>
          <w:kern w:val="0"/>
          <w:szCs w:val="24"/>
        </w:rPr>
        <w:alias w:val="模块:资产负债表日后利润分配情况说明"/>
        <w:tag w:val="_GBC_0fa3d44599d34674894cec144baccd50"/>
        <w:id w:val="25497202"/>
        <w:lock w:val="sdtLocked"/>
        <w:placeholder>
          <w:docPart w:val="GBC22222222222222222222222222222"/>
        </w:placeholder>
      </w:sdtPr>
      <w:sdtEndPr>
        <w:rPr>
          <w:rFonts w:asciiTheme="minorHAnsi" w:eastAsiaTheme="minorEastAsia" w:hAnsiTheme="minorHAnsi" w:cstheme="minorBidi" w:hint="default"/>
          <w:szCs w:val="21"/>
        </w:rPr>
      </w:sdtEndPr>
      <w:sdtContent>
        <w:p w:rsidR="00A6624F" w:rsidRDefault="00A6624F" w:rsidP="00E71DDD">
          <w:pPr>
            <w:pStyle w:val="3"/>
            <w:numPr>
              <w:ilvl w:val="0"/>
              <w:numId w:val="90"/>
            </w:numPr>
          </w:pPr>
          <w:r>
            <w:rPr>
              <w:rFonts w:hint="eastAsia"/>
            </w:rPr>
            <w:t>利润分配情况</w:t>
          </w:r>
        </w:p>
        <w:p w:rsidR="00A6624F" w:rsidRDefault="00FD450F" w:rsidP="00A6624F">
          <w:pPr>
            <w:rPr>
              <w:szCs w:val="21"/>
            </w:rPr>
          </w:pPr>
          <w:sdt>
            <w:sdtPr>
              <w:alias w:val="是否适用：利润分配情况[双击切换]"/>
              <w:tag w:val="_GBC_a2ea8cd0604f474db0e7e62eb7fc0435"/>
              <w:id w:val="25497201"/>
              <w:lock w:val="sdtLocked"/>
              <w:placeholder>
                <w:docPart w:val="GBC22222222222222222222222222222"/>
              </w:placeholder>
            </w:sdtPr>
            <w:sdtContent>
              <w:r w:rsidR="001D1CEE">
                <w:fldChar w:fldCharType="begin"/>
              </w:r>
              <w:r w:rsidR="00A6624F">
                <w:instrText xml:space="preserve"> MACROBUTTON  SnrToggleCheckbox □适用 </w:instrText>
              </w:r>
              <w:r w:rsidR="001D1CEE">
                <w:fldChar w:fldCharType="end"/>
              </w:r>
              <w:r w:rsidR="001D1CEE">
                <w:fldChar w:fldCharType="begin"/>
              </w:r>
              <w:r w:rsidR="00A6624F">
                <w:instrText xml:space="preserve"> MACROBUTTON  SnrToggleCheckbox √不适用 </w:instrText>
              </w:r>
              <w:r w:rsidR="001D1CEE">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25497204"/>
        <w:lock w:val="sdtLocked"/>
        <w:placeholder>
          <w:docPart w:val="GBC22222222222222222222222222222"/>
        </w:placeholder>
      </w:sdtPr>
      <w:sdtContent>
        <w:bookmarkStart w:id="60" w:name="_Toc241636515" w:displacedByCustomXml="prev"/>
        <w:p w:rsidR="00A6624F" w:rsidRDefault="00A6624F" w:rsidP="00E71DDD">
          <w:pPr>
            <w:pStyle w:val="3"/>
            <w:numPr>
              <w:ilvl w:val="0"/>
              <w:numId w:val="90"/>
            </w:numPr>
          </w:pPr>
          <w:r>
            <w:rPr>
              <w:rFonts w:hint="eastAsia"/>
              <w:szCs w:val="21"/>
            </w:rPr>
            <w:t>销售</w:t>
          </w:r>
          <w:r>
            <w:rPr>
              <w:rFonts w:hint="eastAsia"/>
            </w:rPr>
            <w:t>退回</w:t>
          </w:r>
        </w:p>
        <w:sdt>
          <w:sdtPr>
            <w:alias w:val="是否适用：销售退回[双击切换]"/>
            <w:tag w:val="_GBC_4175c0e820fa43cd98dd2d05c0dea8a8"/>
            <w:id w:val="25497203"/>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4"/>
        </w:rPr>
        <w:alias w:val="模块:其他资产负债表日后事项说明"/>
        <w:tag w:val="_GBC_90d185c72bfe452398767dd3a98447a5"/>
        <w:id w:val="25497206"/>
        <w:lock w:val="sdtLocked"/>
        <w:placeholder>
          <w:docPart w:val="GBC22222222222222222222222222222"/>
        </w:placeholder>
      </w:sdtPr>
      <w:sdtContent>
        <w:p w:rsidR="00A6624F" w:rsidRDefault="00A6624F" w:rsidP="00E71DDD">
          <w:pPr>
            <w:pStyle w:val="3"/>
            <w:numPr>
              <w:ilvl w:val="0"/>
              <w:numId w:val="90"/>
            </w:numPr>
          </w:pPr>
          <w:r>
            <w:rPr>
              <w:rFonts w:hint="eastAsia"/>
            </w:rPr>
            <w:t>其他资产负债表日后事项说明</w:t>
          </w:r>
          <w:bookmarkEnd w:id="60"/>
        </w:p>
        <w:sdt>
          <w:sdtPr>
            <w:alias w:val="是否适用：其他资产负债表日后事项说明[双击切换]"/>
            <w:tag w:val="_GBC_3da0e7092a0048ed9e147e2e860785f5"/>
            <w:id w:val="25497205"/>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2"/>
        <w:numPr>
          <w:ilvl w:val="0"/>
          <w:numId w:val="19"/>
        </w:numPr>
      </w:pPr>
      <w:r>
        <w:rPr>
          <w:rFonts w:hint="eastAsia"/>
        </w:rPr>
        <w:t>其他重要事项</w:t>
      </w:r>
    </w:p>
    <w:p w:rsidR="00A6624F" w:rsidRDefault="00A6624F" w:rsidP="00E71DDD">
      <w:pPr>
        <w:pStyle w:val="3"/>
        <w:numPr>
          <w:ilvl w:val="0"/>
          <w:numId w:val="91"/>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25497208"/>
        <w:lock w:val="sdtLocked"/>
        <w:placeholder>
          <w:docPart w:val="GBC22222222222222222222222222222"/>
        </w:placeholder>
      </w:sdtPr>
      <w:sdtEndPr>
        <w:rPr>
          <w:sz w:val="20"/>
        </w:rPr>
      </w:sdtEndPr>
      <w:sdtContent>
        <w:p w:rsidR="00A6624F" w:rsidRDefault="00A6624F" w:rsidP="00E71DDD">
          <w:pPr>
            <w:pStyle w:val="4"/>
            <w:numPr>
              <w:ilvl w:val="0"/>
              <w:numId w:val="92"/>
            </w:numPr>
            <w:tabs>
              <w:tab w:val="left" w:pos="602"/>
            </w:tabs>
          </w:pPr>
          <w:r>
            <w:rPr>
              <w:rFonts w:hint="eastAsia"/>
            </w:rPr>
            <w:t>追溯重述法</w:t>
          </w:r>
        </w:p>
        <w:p w:rsidR="00A6624F" w:rsidRDefault="00FD450F" w:rsidP="00A6624F">
          <w:pPr>
            <w:rPr>
              <w:szCs w:val="21"/>
            </w:rPr>
          </w:pPr>
          <w:sdt>
            <w:sdtPr>
              <w:rPr>
                <w:rFonts w:hint="eastAsia"/>
                <w:szCs w:val="21"/>
              </w:rPr>
              <w:alias w:val="是否适用：追溯重述法[双击切换]"/>
              <w:tag w:val="_GBC_9d59987ec8f64e568cc0874cd76bb5ce"/>
              <w:id w:val="25497207"/>
              <w:lock w:val="sdtLocked"/>
              <w:placeholder>
                <w:docPart w:val="GBC22222222222222222222222222222"/>
              </w:placeholder>
            </w:sdtPr>
            <w:sdtContent>
              <w:r w:rsidR="001D1CEE">
                <w:rPr>
                  <w:szCs w:val="21"/>
                </w:rPr>
                <w:fldChar w:fldCharType="begin"/>
              </w:r>
              <w:r w:rsidR="00A6624F">
                <w:rPr>
                  <w:szCs w:val="21"/>
                </w:rPr>
                <w:instrText>MACROBUTTON  SnrToggleCheckbox □适用</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25497210"/>
        <w:lock w:val="sdtLocked"/>
        <w:placeholder>
          <w:docPart w:val="GBC22222222222222222222222222222"/>
        </w:placeholder>
      </w:sdtPr>
      <w:sdtEndPr>
        <w:rPr>
          <w:rFonts w:hint="default"/>
        </w:rPr>
      </w:sdtEndPr>
      <w:sdtContent>
        <w:p w:rsidR="00A6624F" w:rsidRDefault="00A6624F" w:rsidP="00E71DDD">
          <w:pPr>
            <w:pStyle w:val="4"/>
            <w:numPr>
              <w:ilvl w:val="0"/>
              <w:numId w:val="92"/>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549720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bookmarkStart w:id="61" w:name="_Toc241636518" w:displacedByCustomXml="next"/>
    <w:sdt>
      <w:sdtPr>
        <w:rPr>
          <w:rFonts w:ascii="宋体" w:hAnsi="宋体" w:cs="宋体" w:hint="eastAsia"/>
          <w:b w:val="0"/>
          <w:bCs w:val="0"/>
          <w:kern w:val="0"/>
          <w:szCs w:val="24"/>
        </w:rPr>
        <w:alias w:val="模块:债务重组"/>
        <w:tag w:val="_GBC_998fd0c3432a41e5b98f1c74ffeda751"/>
        <w:id w:val="25497212"/>
        <w:lock w:val="sdtLocked"/>
        <w:placeholder>
          <w:docPart w:val="GBC22222222222222222222222222222"/>
        </w:placeholder>
      </w:sdtPr>
      <w:sdtEndPr>
        <w:rPr>
          <w:rFonts w:asciiTheme="minorHAnsi" w:eastAsiaTheme="minorEastAsia" w:hAnsiTheme="minorHAnsi" w:cstheme="minorBidi"/>
          <w:szCs w:val="21"/>
        </w:rPr>
      </w:sdtEndPr>
      <w:sdtContent>
        <w:p w:rsidR="00A6624F" w:rsidRDefault="00A6624F" w:rsidP="00E71DDD">
          <w:pPr>
            <w:pStyle w:val="3"/>
            <w:numPr>
              <w:ilvl w:val="0"/>
              <w:numId w:val="91"/>
            </w:numPr>
          </w:pPr>
          <w:r>
            <w:rPr>
              <w:rFonts w:hint="eastAsia"/>
            </w:rPr>
            <w:t>债务重组</w:t>
          </w:r>
          <w:bookmarkEnd w:id="61"/>
        </w:p>
        <w:sdt>
          <w:sdtPr>
            <w:alias w:val="是否适用：债务重组[双击切换]"/>
            <w:tag w:val="_GBC_a39e02df9c5d42f2bd7e116f823b8615"/>
            <w:id w:val="25497211"/>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3"/>
        <w:numPr>
          <w:ilvl w:val="0"/>
          <w:numId w:val="91"/>
        </w:numPr>
      </w:pPr>
      <w:r>
        <w:rPr>
          <w:rFonts w:hint="eastAsia"/>
        </w:rPr>
        <w:lastRenderedPageBreak/>
        <w:t>资产置换</w:t>
      </w:r>
    </w:p>
    <w:bookmarkStart w:id="62" w:name="_Toc161412438" w:displacedByCustomXml="next"/>
    <w:bookmarkStart w:id="63" w:name="_Toc241636517" w:displacedByCustomXml="next"/>
    <w:sdt>
      <w:sdtPr>
        <w:rPr>
          <w:rFonts w:ascii="宋体" w:hAnsi="宋体" w:cs="宋体" w:hint="eastAsia"/>
          <w:b w:val="0"/>
          <w:bCs w:val="0"/>
          <w:kern w:val="0"/>
          <w:szCs w:val="24"/>
        </w:rPr>
        <w:alias w:val="模块:非货币性资产交换"/>
        <w:tag w:val="_GBC_c8e7bc701c4e40cea43130c65dd24cdf"/>
        <w:id w:val="25497214"/>
        <w:lock w:val="sdtLocked"/>
        <w:placeholder>
          <w:docPart w:val="GBC22222222222222222222222222222"/>
        </w:placeholder>
      </w:sdtPr>
      <w:sdtEndPr>
        <w:rPr>
          <w:rFonts w:asciiTheme="minorHAnsi" w:hAnsiTheme="minorHAnsi" w:cstheme="minorBidi"/>
          <w:szCs w:val="21"/>
        </w:rPr>
      </w:sdtEndPr>
      <w:sdtContent>
        <w:p w:rsidR="00A6624F" w:rsidRDefault="00A6624F" w:rsidP="00E71DDD">
          <w:pPr>
            <w:pStyle w:val="4"/>
            <w:numPr>
              <w:ilvl w:val="0"/>
              <w:numId w:val="93"/>
            </w:numPr>
            <w:tabs>
              <w:tab w:val="left" w:pos="644"/>
            </w:tabs>
          </w:pPr>
          <w:r>
            <w:rPr>
              <w:rFonts w:hint="eastAsia"/>
            </w:rPr>
            <w:t>非货币性资产交换</w:t>
          </w:r>
          <w:bookmarkEnd w:id="63"/>
          <w:bookmarkEnd w:id="62"/>
        </w:p>
        <w:sdt>
          <w:sdtPr>
            <w:alias w:val="是否适用：非货币性资产交换[双击切换]"/>
            <w:tag w:val="_GBC_1e8378570c9a4db08ad001118944af2e"/>
            <w:id w:val="25497213"/>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4"/>
        </w:rPr>
        <w:alias w:val="模块:其他资产置换资产说明"/>
        <w:tag w:val="_GBC_a7d8a797c78a4fb398d42fc923a0a5dc"/>
        <w:id w:val="25497216"/>
        <w:lock w:val="sdtLocked"/>
        <w:placeholder>
          <w:docPart w:val="GBC22222222222222222222222222222"/>
        </w:placeholder>
      </w:sdtPr>
      <w:sdtEndPr>
        <w:rPr>
          <w:rFonts w:asciiTheme="minorHAnsi" w:hAnsiTheme="minorHAnsi" w:cstheme="minorBidi"/>
        </w:rPr>
      </w:sdtEndPr>
      <w:sdtContent>
        <w:p w:rsidR="00A6624F" w:rsidRDefault="00A6624F" w:rsidP="00E71DDD">
          <w:pPr>
            <w:pStyle w:val="4"/>
            <w:numPr>
              <w:ilvl w:val="0"/>
              <w:numId w:val="93"/>
            </w:numPr>
            <w:tabs>
              <w:tab w:val="left" w:pos="644"/>
            </w:tabs>
          </w:pPr>
          <w:r>
            <w:rPr>
              <w:rFonts w:hint="eastAsia"/>
            </w:rPr>
            <w:t>其他资产置换</w:t>
          </w:r>
        </w:p>
        <w:sdt>
          <w:sdtPr>
            <w:alias w:val="是否适用：其他资产置换[双击切换]"/>
            <w:tag w:val="_GBC_e20be5fc12b94f43a4090c14cc3aec63"/>
            <w:id w:val="25497215"/>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bookmarkStart w:id="64"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25497218"/>
        <w:lock w:val="sdtLocked"/>
        <w:placeholder>
          <w:docPart w:val="GBC22222222222222222222222222222"/>
        </w:placeholder>
      </w:sdtPr>
      <w:sdtEndPr>
        <w:rPr>
          <w:rFonts w:asciiTheme="minorHAnsi" w:eastAsiaTheme="minorEastAsia" w:hAnsiTheme="minorHAnsi" w:cstheme="minorBidi"/>
          <w:szCs w:val="21"/>
        </w:rPr>
      </w:sdtEndPr>
      <w:sdtContent>
        <w:p w:rsidR="00A6624F" w:rsidRDefault="00A6624F" w:rsidP="00E71DDD">
          <w:pPr>
            <w:pStyle w:val="3"/>
            <w:numPr>
              <w:ilvl w:val="0"/>
              <w:numId w:val="91"/>
            </w:numPr>
          </w:pPr>
          <w:r>
            <w:rPr>
              <w:rFonts w:hint="eastAsia"/>
            </w:rPr>
            <w:t>年金计划</w:t>
          </w:r>
          <w:bookmarkEnd w:id="64"/>
        </w:p>
        <w:sdt>
          <w:sdtPr>
            <w:alias w:val="是否适用：年金计划[双击切换]"/>
            <w:tag w:val="_GBC_f69a163f78f74a54a6443aaa7388f0dd"/>
            <w:id w:val="25497217"/>
            <w:lock w:val="sdtLocked"/>
            <w:placeholder>
              <w:docPart w:val="GBC22222222222222222222222222222"/>
            </w:placeholder>
          </w:sdtPr>
          <w:sdtContent>
            <w:p w:rsidR="00A6624F" w:rsidRDefault="001D1CEE" w:rsidP="00A6624F">
              <w:pPr>
                <w:rPr>
                  <w:rFonts w:asciiTheme="minorHAnsi" w:eastAsiaTheme="minorEastAsia" w:hAnsiTheme="minorHAnsi" w:cstheme="minorBidi"/>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终止经营"/>
        <w:tag w:val="_GBC_eb9f713a39454ce1a2b0b09086ca70cc"/>
        <w:id w:val="25497220"/>
        <w:lock w:val="sdtLocked"/>
        <w:placeholder>
          <w:docPart w:val="GBC22222222222222222222222222222"/>
        </w:placeholder>
      </w:sdtPr>
      <w:sdtEndPr>
        <w:rPr>
          <w:rFonts w:cstheme="minorBidi"/>
          <w:kern w:val="2"/>
        </w:rPr>
      </w:sdtEndPr>
      <w:sdtContent>
        <w:p w:rsidR="00A6624F" w:rsidRDefault="00A6624F" w:rsidP="00E71DDD">
          <w:pPr>
            <w:pStyle w:val="3"/>
            <w:numPr>
              <w:ilvl w:val="0"/>
              <w:numId w:val="91"/>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25497219"/>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rFonts w:cstheme="minorBidi"/>
              <w:kern w:val="2"/>
              <w:szCs w:val="21"/>
            </w:rPr>
          </w:pPr>
        </w:p>
      </w:sdtContent>
    </w:sdt>
    <w:p w:rsidR="00A6624F" w:rsidRDefault="00A6624F">
      <w:pPr>
        <w:rPr>
          <w:szCs w:val="21"/>
        </w:rPr>
      </w:pPr>
    </w:p>
    <w:p w:rsidR="00A6624F" w:rsidRPr="00F93EB6" w:rsidRDefault="00A6624F" w:rsidP="00E71DDD">
      <w:pPr>
        <w:pStyle w:val="3"/>
        <w:numPr>
          <w:ilvl w:val="0"/>
          <w:numId w:val="91"/>
        </w:numPr>
        <w:rPr>
          <w:rFonts w:ascii="宋体" w:hAnsi="宋体"/>
          <w:szCs w:val="21"/>
        </w:rPr>
      </w:pPr>
      <w:r w:rsidRPr="00F93EB6">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25497222"/>
        <w:lock w:val="sdtLocked"/>
        <w:placeholder>
          <w:docPart w:val="GBC22222222222222222222222222222"/>
        </w:placeholder>
      </w:sdtPr>
      <w:sdtEndPr>
        <w:rPr>
          <w:rFonts w:hint="default"/>
        </w:rPr>
      </w:sdtEndPr>
      <w:sdtContent>
        <w:p w:rsidR="00A6624F" w:rsidRDefault="00A6624F" w:rsidP="00E71DDD">
          <w:pPr>
            <w:pStyle w:val="4"/>
            <w:numPr>
              <w:ilvl w:val="1"/>
              <w:numId w:val="94"/>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25497221"/>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sdt>
      <w:sdtPr>
        <w:rPr>
          <w:rFonts w:ascii="宋体" w:hAnsi="宋体" w:cs="宋体" w:hint="eastAsia"/>
          <w:b w:val="0"/>
          <w:bCs w:val="0"/>
          <w:kern w:val="0"/>
          <w:szCs w:val="24"/>
        </w:rPr>
        <w:alias w:val="模块:报告分部的财务信息"/>
        <w:tag w:val="_GBC_7bcfc6b35dea4597b05ae9db882c542b"/>
        <w:id w:val="25497224"/>
        <w:lock w:val="sdtLocked"/>
        <w:placeholder>
          <w:docPart w:val="GBC22222222222222222222222222222"/>
        </w:placeholder>
      </w:sdtPr>
      <w:sdtEndPr>
        <w:rPr>
          <w:rFonts w:hint="default"/>
          <w:szCs w:val="21"/>
        </w:rPr>
      </w:sdtEndPr>
      <w:sdtContent>
        <w:p w:rsidR="00A6624F" w:rsidRDefault="00A6624F" w:rsidP="00E71DDD">
          <w:pPr>
            <w:pStyle w:val="4"/>
            <w:numPr>
              <w:ilvl w:val="1"/>
              <w:numId w:val="94"/>
            </w:numPr>
            <w:tabs>
              <w:tab w:val="left" w:pos="644"/>
            </w:tabs>
            <w:ind w:left="420"/>
          </w:pPr>
          <w:r>
            <w:rPr>
              <w:rFonts w:hint="eastAsia"/>
            </w:rPr>
            <w:t>报告分部的财务信息</w:t>
          </w:r>
        </w:p>
        <w:sdt>
          <w:sdtPr>
            <w:alias w:val="是否适用：报告分部的财务信息[双击切换]"/>
            <w:tag w:val="_GBC_25e6ee3686524d959ae273bb5aaa9cfb"/>
            <w:id w:val="25497223"/>
            <w:lock w:val="sdtConten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5497226"/>
        <w:lock w:val="sdtLocked"/>
        <w:placeholder>
          <w:docPart w:val="GBC22222222222222222222222222222"/>
        </w:placeholder>
      </w:sdtPr>
      <w:sdtContent>
        <w:p w:rsidR="00A6624F" w:rsidRDefault="00A6624F" w:rsidP="00E71DDD">
          <w:pPr>
            <w:pStyle w:val="4"/>
            <w:numPr>
              <w:ilvl w:val="1"/>
              <w:numId w:val="94"/>
            </w:numPr>
            <w:tabs>
              <w:tab w:val="left" w:pos="644"/>
            </w:tabs>
            <w:ind w:left="420"/>
            <w:rPr>
              <w:szCs w:val="21"/>
            </w:rPr>
          </w:pPr>
          <w:r>
            <w:rPr>
              <w:szCs w:val="21"/>
            </w:rPr>
            <w:t>公司</w:t>
          </w:r>
          <w:proofErr w:type="gramStart"/>
          <w:r>
            <w:rPr>
              <w:szCs w:val="21"/>
            </w:rPr>
            <w:t>无报告</w:t>
          </w:r>
          <w:proofErr w:type="gramEnd"/>
          <w:r>
            <w:rPr>
              <w:szCs w:val="21"/>
            </w:rPr>
            <w:t>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25497225"/>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hint="eastAsia"/>
          <w:b w:val="0"/>
          <w:bCs w:val="0"/>
          <w:kern w:val="0"/>
          <w:szCs w:val="21"/>
        </w:rPr>
        <w:alias w:val="模块:分部信息其他说明"/>
        <w:tag w:val="_GBC_bf8b759cb5b84035861b501b67f52f53"/>
        <w:id w:val="25497228"/>
        <w:lock w:val="sdtLocked"/>
        <w:placeholder>
          <w:docPart w:val="GBC22222222222222222222222222222"/>
        </w:placeholder>
      </w:sdtPr>
      <w:sdtContent>
        <w:p w:rsidR="00A6624F" w:rsidRDefault="00A6624F" w:rsidP="00E71DDD">
          <w:pPr>
            <w:pStyle w:val="4"/>
            <w:numPr>
              <w:ilvl w:val="1"/>
              <w:numId w:val="94"/>
            </w:numPr>
            <w:tabs>
              <w:tab w:val="left" w:pos="644"/>
            </w:tabs>
            <w:ind w:left="420"/>
            <w:rPr>
              <w:szCs w:val="21"/>
            </w:rPr>
          </w:pPr>
          <w:r>
            <w:rPr>
              <w:rFonts w:hint="eastAsia"/>
              <w:szCs w:val="21"/>
            </w:rPr>
            <w:t>其他</w:t>
          </w:r>
          <w:r>
            <w:rPr>
              <w:rFonts w:hint="eastAsia"/>
            </w:rPr>
            <w:t>说明</w:t>
          </w:r>
          <w:r>
            <w:rPr>
              <w:rFonts w:hint="eastAsia"/>
              <w:szCs w:val="21"/>
            </w:rPr>
            <w:t>：</w:t>
          </w:r>
        </w:p>
        <w:sdt>
          <w:sdtPr>
            <w:alias w:val="是否适用：分部信息的其他说明[双击切换]"/>
            <w:tag w:val="_GBC_d4186588d0fd49e5b2642a9422c2353f"/>
            <w:id w:val="25497227"/>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bookmarkStart w:id="65" w:name="_Toc241636520" w:displacedByCustomXml="next"/>
    <w:sdt>
      <w:sdtPr>
        <w:rPr>
          <w:rFonts w:ascii="宋体" w:hAnsi="宋体" w:cs="宋体" w:hint="eastAsia"/>
          <w:b w:val="0"/>
          <w:bCs w:val="0"/>
          <w:kern w:val="0"/>
          <w:szCs w:val="21"/>
        </w:rPr>
        <w:alias w:val="模块:其他重要事项说明"/>
        <w:tag w:val="_GBC_0e2af5e32a53408bb340218a0c352be0"/>
        <w:id w:val="25497230"/>
        <w:lock w:val="sdtLocked"/>
        <w:placeholder>
          <w:docPart w:val="GBC22222222222222222222222222222"/>
        </w:placeholder>
      </w:sdtPr>
      <w:sdtEndPr>
        <w:rPr>
          <w:rFonts w:cstheme="minorBidi"/>
          <w:kern w:val="2"/>
        </w:rPr>
      </w:sdtEndPr>
      <w:sdtContent>
        <w:bookmarkEnd w:id="65" w:displacedByCustomXml="prev"/>
        <w:p w:rsidR="00A6624F" w:rsidRDefault="00A6624F" w:rsidP="00E71DDD">
          <w:pPr>
            <w:pStyle w:val="3"/>
            <w:numPr>
              <w:ilvl w:val="0"/>
              <w:numId w:val="91"/>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25497229"/>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宋体" w:hAnsi="宋体" w:cs="宋体"/>
          <w:b w:val="0"/>
          <w:bCs w:val="0"/>
          <w:kern w:val="0"/>
          <w:szCs w:val="21"/>
        </w:rPr>
        <w:alias w:val="模块:其他重要事项的说明"/>
        <w:tag w:val="_GBC_a9d998641356411784b3ec54387f322d"/>
        <w:id w:val="25497232"/>
        <w:lock w:val="sdtLocked"/>
        <w:placeholder>
          <w:docPart w:val="GBC22222222222222222222222222222"/>
        </w:placeholder>
      </w:sdtPr>
      <w:sdtContent>
        <w:p w:rsidR="00A6624F" w:rsidRDefault="00A6624F" w:rsidP="00E71DDD">
          <w:pPr>
            <w:pStyle w:val="3"/>
            <w:numPr>
              <w:ilvl w:val="0"/>
              <w:numId w:val="91"/>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25497231"/>
            <w:lock w:val="sdtConten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2"/>
        <w:numPr>
          <w:ilvl w:val="0"/>
          <w:numId w:val="19"/>
        </w:numPr>
        <w:rPr>
          <w:rFonts w:ascii="宋体" w:hAnsi="宋体"/>
        </w:rPr>
      </w:pPr>
      <w:r>
        <w:rPr>
          <w:rFonts w:ascii="宋体" w:hAnsi="宋体" w:hint="eastAsia"/>
        </w:rPr>
        <w:t>母公司财务报表主要项目注释</w:t>
      </w:r>
    </w:p>
    <w:p w:rsidR="00A6624F" w:rsidRDefault="00A6624F" w:rsidP="00E71DDD">
      <w:pPr>
        <w:pStyle w:val="3"/>
        <w:numPr>
          <w:ilvl w:val="0"/>
          <w:numId w:val="95"/>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25497272"/>
        <w:lock w:val="sdtLocked"/>
        <w:placeholder>
          <w:docPart w:val="GBC22222222222222222222222222222"/>
        </w:placeholder>
      </w:sdtPr>
      <w:sdtContent>
        <w:p w:rsidR="00A6624F" w:rsidRDefault="00A6624F" w:rsidP="00E71DDD">
          <w:pPr>
            <w:pStyle w:val="4"/>
            <w:numPr>
              <w:ilvl w:val="0"/>
              <w:numId w:val="96"/>
            </w:numPr>
            <w:tabs>
              <w:tab w:val="left" w:pos="630"/>
            </w:tabs>
            <w:rPr>
              <w:rFonts w:ascii="宋体" w:hAnsi="宋体"/>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alias w:val="是否适用：母公司应收账款分类披露[双击切换]"/>
            <w:tag w:val="_GBC_5d5211fcdd1544e1a60648f257ed6fee"/>
            <w:id w:val="2549723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254972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25497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817" w:type="pct"/>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278"/>
            <w:gridCol w:w="1134"/>
            <w:gridCol w:w="524"/>
            <w:gridCol w:w="1037"/>
            <w:gridCol w:w="567"/>
            <w:gridCol w:w="1140"/>
            <w:gridCol w:w="1380"/>
            <w:gridCol w:w="602"/>
            <w:gridCol w:w="1037"/>
            <w:gridCol w:w="517"/>
            <w:gridCol w:w="1132"/>
          </w:tblGrid>
          <w:tr w:rsidR="00A6624F" w:rsidRPr="001B35AC" w:rsidTr="002520DE">
            <w:trPr>
              <w:cantSplit/>
              <w:trHeight w:val="259"/>
            </w:trPr>
            <w:tc>
              <w:tcPr>
                <w:tcW w:w="617"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种类</w:t>
                </w:r>
              </w:p>
            </w:tc>
            <w:tc>
              <w:tcPr>
                <w:tcW w:w="2127" w:type="pct"/>
                <w:gridSpan w:val="5"/>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期末余额</w:t>
                </w:r>
              </w:p>
            </w:tc>
            <w:tc>
              <w:tcPr>
                <w:tcW w:w="2256" w:type="pct"/>
                <w:gridSpan w:val="5"/>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期初余额</w:t>
                </w:r>
              </w:p>
            </w:tc>
          </w:tr>
          <w:tr w:rsidR="00A6624F" w:rsidRPr="001B35AC" w:rsidTr="002520DE">
            <w:trPr>
              <w:cantSplit/>
              <w:trHeight w:val="227"/>
            </w:trPr>
            <w:tc>
              <w:tcPr>
                <w:tcW w:w="617" w:type="pct"/>
                <w:vMerge/>
                <w:tcBorders>
                  <w:left w:val="single" w:sz="4" w:space="0" w:color="auto"/>
                  <w:right w:val="single" w:sz="4" w:space="0" w:color="auto"/>
                </w:tcBorders>
                <w:vAlign w:val="center"/>
              </w:tcPr>
              <w:p w:rsidR="00A6624F" w:rsidRPr="001B35AC" w:rsidRDefault="00A6624F" w:rsidP="00A6624F">
                <w:pPr>
                  <w:rPr>
                    <w:sz w:val="15"/>
                    <w:szCs w:val="15"/>
                  </w:rPr>
                </w:pPr>
              </w:p>
            </w:tc>
            <w:tc>
              <w:tcPr>
                <w:tcW w:w="801" w:type="pct"/>
                <w:gridSpan w:val="2"/>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账面余额</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坏账准备</w:t>
                </w:r>
              </w:p>
            </w:tc>
            <w:tc>
              <w:tcPr>
                <w:tcW w:w="551"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w:t>
                </w:r>
              </w:p>
              <w:p w:rsidR="00A6624F" w:rsidRPr="001B35AC" w:rsidRDefault="00A6624F" w:rsidP="00A6624F">
                <w:pPr>
                  <w:jc w:val="center"/>
                  <w:rPr>
                    <w:sz w:val="15"/>
                    <w:szCs w:val="15"/>
                  </w:rPr>
                </w:pPr>
                <w:r w:rsidRPr="001B35AC">
                  <w:rPr>
                    <w:rFonts w:hint="eastAsia"/>
                    <w:sz w:val="15"/>
                    <w:szCs w:val="15"/>
                  </w:rPr>
                  <w:t>价值</w:t>
                </w:r>
              </w:p>
            </w:tc>
            <w:tc>
              <w:tcPr>
                <w:tcW w:w="958" w:type="pct"/>
                <w:gridSpan w:val="2"/>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账面余额</w:t>
                </w:r>
              </w:p>
            </w:tc>
            <w:tc>
              <w:tcPr>
                <w:tcW w:w="751" w:type="pct"/>
                <w:gridSpan w:val="2"/>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坏账准备</w:t>
                </w:r>
              </w:p>
            </w:tc>
            <w:tc>
              <w:tcPr>
                <w:tcW w:w="548"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w:t>
                </w:r>
              </w:p>
              <w:p w:rsidR="00A6624F" w:rsidRPr="001B35AC" w:rsidRDefault="00A6624F" w:rsidP="00A6624F">
                <w:pPr>
                  <w:jc w:val="center"/>
                  <w:rPr>
                    <w:sz w:val="15"/>
                    <w:szCs w:val="15"/>
                  </w:rPr>
                </w:pPr>
                <w:r w:rsidRPr="001B35AC">
                  <w:rPr>
                    <w:rFonts w:hint="eastAsia"/>
                    <w:sz w:val="15"/>
                    <w:szCs w:val="15"/>
                  </w:rPr>
                  <w:t>价值</w:t>
                </w:r>
              </w:p>
            </w:tc>
          </w:tr>
          <w:tr w:rsidR="002520DE" w:rsidRPr="001B35AC" w:rsidTr="002520DE">
            <w:trPr>
              <w:cantSplit/>
              <w:trHeight w:val="375"/>
            </w:trPr>
            <w:tc>
              <w:tcPr>
                <w:tcW w:w="617" w:type="pct"/>
                <w:vMerge/>
                <w:tcBorders>
                  <w:left w:val="single" w:sz="4" w:space="0" w:color="auto"/>
                  <w:bottom w:val="single" w:sz="4" w:space="0" w:color="auto"/>
                  <w:right w:val="single" w:sz="4" w:space="0" w:color="auto"/>
                </w:tcBorders>
                <w:vAlign w:val="center"/>
              </w:tcPr>
              <w:p w:rsidR="00A6624F" w:rsidRPr="001B35AC" w:rsidRDefault="00A6624F" w:rsidP="00A6624F">
                <w:pPr>
                  <w:rPr>
                    <w:sz w:val="15"/>
                    <w:szCs w:val="15"/>
                  </w:rPr>
                </w:pPr>
              </w:p>
            </w:tc>
            <w:tc>
              <w:tcPr>
                <w:tcW w:w="548"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53"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比例</w:t>
                </w:r>
                <w:r w:rsidRPr="001B35AC">
                  <w:rPr>
                    <w:sz w:val="15"/>
                    <w:szCs w:val="15"/>
                  </w:rPr>
                  <w:t>(%)</w:t>
                </w:r>
              </w:p>
            </w:tc>
            <w:tc>
              <w:tcPr>
                <w:tcW w:w="501"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74"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计提比例</w:t>
                </w:r>
                <w:r w:rsidRPr="001B35AC">
                  <w:rPr>
                    <w:sz w:val="15"/>
                    <w:szCs w:val="15"/>
                  </w:rPr>
                  <w:t>(%)</w:t>
                </w:r>
              </w:p>
            </w:tc>
            <w:tc>
              <w:tcPr>
                <w:tcW w:w="551" w:type="pct"/>
                <w:vMerge/>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p>
            </w:tc>
            <w:tc>
              <w:tcPr>
                <w:tcW w:w="667"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91"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比例</w:t>
                </w:r>
                <w:r w:rsidRPr="001B35AC">
                  <w:rPr>
                    <w:sz w:val="15"/>
                    <w:szCs w:val="15"/>
                  </w:rPr>
                  <w:t>(%)</w:t>
                </w:r>
              </w:p>
            </w:tc>
            <w:tc>
              <w:tcPr>
                <w:tcW w:w="501"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50"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计提比例</w:t>
                </w:r>
                <w:r w:rsidRPr="001B35AC">
                  <w:rPr>
                    <w:sz w:val="15"/>
                    <w:szCs w:val="15"/>
                  </w:rPr>
                  <w:t>(%)</w:t>
                </w:r>
              </w:p>
            </w:tc>
            <w:tc>
              <w:tcPr>
                <w:tcW w:w="548" w:type="pct"/>
                <w:vMerge/>
                <w:tcBorders>
                  <w:left w:val="single" w:sz="4" w:space="0" w:color="auto"/>
                  <w:bottom w:val="single" w:sz="4" w:space="0" w:color="auto"/>
                  <w:right w:val="single" w:sz="4" w:space="0" w:color="auto"/>
                </w:tcBorders>
              </w:tcPr>
              <w:p w:rsidR="00A6624F" w:rsidRPr="001B35AC" w:rsidRDefault="00A6624F" w:rsidP="00A6624F">
                <w:pPr>
                  <w:jc w:val="center"/>
                  <w:rPr>
                    <w:sz w:val="15"/>
                    <w:szCs w:val="15"/>
                  </w:rPr>
                </w:pPr>
              </w:p>
            </w:tc>
          </w:tr>
          <w:tr w:rsidR="002520DE" w:rsidRPr="001B35AC" w:rsidTr="002520DE">
            <w:trPr>
              <w:cantSplit/>
            </w:trPr>
            <w:tc>
              <w:tcPr>
                <w:tcW w:w="61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rPr>
                    <w:sz w:val="15"/>
                    <w:szCs w:val="15"/>
                  </w:rPr>
                </w:pPr>
                <w:r w:rsidRPr="001B35AC">
                  <w:rPr>
                    <w:rFonts w:hint="eastAsia"/>
                    <w:sz w:val="15"/>
                    <w:szCs w:val="15"/>
                  </w:rPr>
                  <w:t>单项金额重大并单独计提坏账准备的应收账款</w:t>
                </w:r>
              </w:p>
            </w:tc>
            <w:sdt>
              <w:sdtPr>
                <w:rPr>
                  <w:sz w:val="15"/>
                  <w:szCs w:val="15"/>
                </w:rPr>
                <w:alias w:val="单项金额重大的应收款项金额合计"/>
                <w:tag w:val="_GBC_6291da81273b4aa08d413d06e2782de8"/>
                <w:id w:val="25497236"/>
                <w:lock w:val="sdtLocked"/>
                <w:showingPlcHdr/>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比例"/>
                <w:tag w:val="_GBC_5eed75ef828d4ca79028b422ed13d5c6"/>
                <w:id w:val="25497237"/>
                <w:lock w:val="sdtLocked"/>
                <w:showingPlcHdr/>
              </w:sdtPr>
              <w:sdtContent>
                <w:tc>
                  <w:tcPr>
                    <w:tcW w:w="25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坏账准备金额"/>
                <w:tag w:val="_GBC_7bf193fec66441d394b7ed1a0f393d11"/>
                <w:id w:val="25497238"/>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坏账准备比例"/>
                <w:tag w:val="_GBC_42d360c3d97e48d79730ecf4e0c47631"/>
                <w:id w:val="25497239"/>
                <w:lock w:val="sdtLocked"/>
                <w:showingPlcHdr/>
              </w:sdtPr>
              <w:sdtContent>
                <w:tc>
                  <w:tcPr>
                    <w:tcW w:w="274"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并单独计提坏账准备的应收账款账面价值"/>
                <w:tag w:val="_GBC_7f7b19b6e47149c7a3b84969803fdb06"/>
                <w:id w:val="25497240"/>
                <w:lock w:val="sdtLocked"/>
                <w:showingPlcHdr/>
              </w:sdtPr>
              <w:sdtContent>
                <w:tc>
                  <w:tcPr>
                    <w:tcW w:w="55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金额合计"/>
                <w:tag w:val="_GBC_34c5a5ad6d564b27835cc7c65ea58271"/>
                <w:id w:val="25497241"/>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比例"/>
                <w:tag w:val="_GBC_3374e1263a6842b4bd48bc5930850ab6"/>
                <w:id w:val="25497242"/>
                <w:lock w:val="sdtLocked"/>
                <w:showingPlcHdr/>
              </w:sdtPr>
              <w:sdtContent>
                <w:tc>
                  <w:tcPr>
                    <w:tcW w:w="29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坏账准备金额"/>
                <w:tag w:val="_GBC_1f41f395586b4985a169665f986b8004"/>
                <w:id w:val="25497243"/>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应收款项坏账准备比例"/>
                <w:tag w:val="_GBC_28432119b59b4fdc9bacd4eb6b97cbb2"/>
                <w:id w:val="25497244"/>
                <w:lock w:val="sdtLocked"/>
                <w:showingPlcHdr/>
              </w:sdtPr>
              <w:sdtContent>
                <w:tc>
                  <w:tcPr>
                    <w:tcW w:w="250"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并单独计提坏账准备的应收账款账面价值"/>
                <w:tag w:val="_GBC_dc8f396ecd0147f1ad07c12f112c5fda"/>
                <w:id w:val="25497245"/>
                <w:lock w:val="sdtLocked"/>
                <w:showingPlcHdr/>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tr>
          <w:tr w:rsidR="002520DE" w:rsidRPr="001B35AC" w:rsidTr="002520DE">
            <w:trPr>
              <w:cantSplit/>
            </w:trPr>
            <w:tc>
              <w:tcPr>
                <w:tcW w:w="61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rPr>
                    <w:sz w:val="15"/>
                    <w:szCs w:val="15"/>
                  </w:rPr>
                </w:pPr>
                <w:r w:rsidRPr="001B35AC">
                  <w:rPr>
                    <w:rFonts w:hint="eastAsia"/>
                    <w:sz w:val="15"/>
                    <w:szCs w:val="15"/>
                  </w:rPr>
                  <w:t>按信用风险特征组合计提坏账准备的应收账款</w:t>
                </w:r>
              </w:p>
            </w:tc>
            <w:sdt>
              <w:sdtPr>
                <w:rPr>
                  <w:sz w:val="15"/>
                  <w:szCs w:val="15"/>
                </w:rPr>
                <w:alias w:val="按信用风险特征组合计提坏账准备的应收款项金额"/>
                <w:tag w:val="_GBC_65bd3a1bbe254becb37a9e1415c578c4"/>
                <w:id w:val="25497246"/>
                <w:lock w:val="sdtLocked"/>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379,755,882.63</w:t>
                    </w:r>
                  </w:p>
                </w:tc>
              </w:sdtContent>
            </w:sdt>
            <w:sdt>
              <w:sdtPr>
                <w:rPr>
                  <w:sz w:val="15"/>
                  <w:szCs w:val="15"/>
                </w:rPr>
                <w:alias w:val="按信用风险特征组合计提坏账准备的应收款项比例"/>
                <w:tag w:val="_GBC_a3a1ed3b9bd643b7b14fb11a8f77c527"/>
                <w:id w:val="25497247"/>
                <w:lock w:val="sdtLocked"/>
              </w:sdtPr>
              <w:sdtContent>
                <w:tc>
                  <w:tcPr>
                    <w:tcW w:w="25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100.00</w:t>
                    </w:r>
                  </w:p>
                </w:tc>
              </w:sdtContent>
            </w:sdt>
            <w:sdt>
              <w:sdtPr>
                <w:rPr>
                  <w:sz w:val="15"/>
                  <w:szCs w:val="15"/>
                </w:rPr>
                <w:alias w:val="按信用风险特征组合计提坏账准备的应收款项坏账准备金额"/>
                <w:tag w:val="_GBC_5e7ffe810d884f4a983b968c69d9971c"/>
                <w:id w:val="25497248"/>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22,012,122.19</w:t>
                    </w:r>
                  </w:p>
                </w:tc>
              </w:sdtContent>
            </w:sdt>
            <w:sdt>
              <w:sdtPr>
                <w:rPr>
                  <w:sz w:val="15"/>
                  <w:szCs w:val="15"/>
                </w:rPr>
                <w:alias w:val="按信用风险特征组合计提坏账准备的应收款项坏账准备比例"/>
                <w:tag w:val="_GBC_a0fc953a5ad74db7a08dacae9bf861b8"/>
                <w:id w:val="25497249"/>
                <w:lock w:val="sdtLocked"/>
              </w:sdtPr>
              <w:sdtContent>
                <w:tc>
                  <w:tcPr>
                    <w:tcW w:w="274"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5.80</w:t>
                    </w:r>
                  </w:p>
                </w:tc>
              </w:sdtContent>
            </w:sdt>
            <w:sdt>
              <w:sdtPr>
                <w:rPr>
                  <w:sz w:val="15"/>
                  <w:szCs w:val="15"/>
                </w:rPr>
                <w:alias w:val="按信用风险特征组合计提坏账准备的应收账款账面价值"/>
                <w:tag w:val="_GBC_7324dbaaa05043a4b975c26a3cef6e50"/>
                <w:id w:val="25497250"/>
                <w:lock w:val="sdtLocked"/>
              </w:sdtPr>
              <w:sdtContent>
                <w:tc>
                  <w:tcPr>
                    <w:tcW w:w="55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357,743,760.44</w:t>
                    </w:r>
                  </w:p>
                </w:tc>
              </w:sdtContent>
            </w:sdt>
            <w:sdt>
              <w:sdtPr>
                <w:rPr>
                  <w:sz w:val="15"/>
                  <w:szCs w:val="15"/>
                </w:rPr>
                <w:alias w:val="按信用风险特征组合计提坏账准备的应收款项金额"/>
                <w:tag w:val="_GBC_fc29b3298c3a4b62a0c906845cc1da6e"/>
                <w:id w:val="25497251"/>
                <w:lock w:val="sdtLocked"/>
              </w:sdtPr>
              <w:sdtContent>
                <w:tc>
                  <w:tcPr>
                    <w:tcW w:w="66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283,383,756.28</w:t>
                    </w:r>
                  </w:p>
                </w:tc>
              </w:sdtContent>
            </w:sdt>
            <w:sdt>
              <w:sdtPr>
                <w:rPr>
                  <w:sz w:val="15"/>
                  <w:szCs w:val="15"/>
                </w:rPr>
                <w:alias w:val="按信用风险特征组合计提坏账准备的应收款项比例"/>
                <w:tag w:val="_GBC_94c7c2bd2ab84e779b5462ef17963934"/>
                <w:id w:val="25497252"/>
                <w:lock w:val="sdtLocked"/>
              </w:sdtPr>
              <w:sdtContent>
                <w:tc>
                  <w:tcPr>
                    <w:tcW w:w="29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100.00</w:t>
                    </w:r>
                  </w:p>
                </w:tc>
              </w:sdtContent>
            </w:sdt>
            <w:sdt>
              <w:sdtPr>
                <w:rPr>
                  <w:sz w:val="15"/>
                  <w:szCs w:val="15"/>
                </w:rPr>
                <w:alias w:val="按信用风险特征组合计提坏账准备的应收款项坏账准备金额"/>
                <w:tag w:val="_GBC_cb6fffa9157842aa9f12e4d1dcda7939"/>
                <w:id w:val="25497253"/>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17,785,902.82</w:t>
                    </w:r>
                  </w:p>
                </w:tc>
              </w:sdtContent>
            </w:sdt>
            <w:sdt>
              <w:sdtPr>
                <w:rPr>
                  <w:sz w:val="15"/>
                  <w:szCs w:val="15"/>
                </w:rPr>
                <w:alias w:val="按信用风险特征组合计提坏账准备的应收款项坏账准备比例"/>
                <w:tag w:val="_GBC_9bb34239edbd446ab16bc108b1ebffd0"/>
                <w:id w:val="25497254"/>
                <w:lock w:val="sdtLocked"/>
              </w:sdtPr>
              <w:sdtContent>
                <w:tc>
                  <w:tcPr>
                    <w:tcW w:w="250"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6.28</w:t>
                    </w:r>
                  </w:p>
                </w:tc>
              </w:sdtContent>
            </w:sdt>
            <w:sdt>
              <w:sdtPr>
                <w:rPr>
                  <w:sz w:val="15"/>
                  <w:szCs w:val="15"/>
                </w:rPr>
                <w:alias w:val="按信用风险特征组合计提坏账准备的应收账款账面价值"/>
                <w:tag w:val="_GBC_d1b07dba3daf405088132100f1a50d40"/>
                <w:id w:val="25497255"/>
                <w:lock w:val="sdtLocked"/>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265,597,853.46</w:t>
                    </w:r>
                  </w:p>
                </w:tc>
              </w:sdtContent>
            </w:sdt>
          </w:tr>
          <w:tr w:rsidR="002520DE" w:rsidRPr="001B35AC" w:rsidTr="002520DE">
            <w:trPr>
              <w:cantSplit/>
            </w:trPr>
            <w:tc>
              <w:tcPr>
                <w:tcW w:w="61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rPr>
                    <w:sz w:val="15"/>
                    <w:szCs w:val="15"/>
                  </w:rPr>
                </w:pPr>
                <w:r w:rsidRPr="001B35AC">
                  <w:rPr>
                    <w:rFonts w:hint="eastAsia"/>
                    <w:sz w:val="15"/>
                    <w:szCs w:val="15"/>
                  </w:rPr>
                  <w:lastRenderedPageBreak/>
                  <w:t>单项金额</w:t>
                </w:r>
                <w:proofErr w:type="gramStart"/>
                <w:r w:rsidRPr="001B35AC">
                  <w:rPr>
                    <w:rFonts w:hint="eastAsia"/>
                    <w:sz w:val="15"/>
                    <w:szCs w:val="15"/>
                  </w:rPr>
                  <w:t>不重大</w:t>
                </w:r>
                <w:proofErr w:type="gramEnd"/>
                <w:r w:rsidRPr="001B35AC">
                  <w:rPr>
                    <w:rFonts w:hint="eastAsia"/>
                    <w:sz w:val="15"/>
                    <w:szCs w:val="15"/>
                  </w:rPr>
                  <w:t>但单独计提坏账准备的应收账款</w:t>
                </w:r>
              </w:p>
            </w:tc>
            <w:sdt>
              <w:sdtPr>
                <w:rPr>
                  <w:sz w:val="15"/>
                  <w:szCs w:val="15"/>
                </w:rPr>
                <w:alias w:val="单项金额不重大但按信用风险特征组合后该组合的风险较大的应收款项金额合计"/>
                <w:tag w:val="_GBC_89845d67f1ea4b08b36c6b3d3f7e444a"/>
                <w:id w:val="25497256"/>
                <w:lock w:val="sdtLocked"/>
                <w:showingPlcHdr/>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应收款项比例"/>
                <w:tag w:val="_GBC_6dd589cd3cb14d3c8441957087e262f6"/>
                <w:id w:val="25497257"/>
                <w:lock w:val="sdtLocked"/>
                <w:showingPlcHdr/>
              </w:sdtPr>
              <w:sdtContent>
                <w:tc>
                  <w:tcPr>
                    <w:tcW w:w="25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应收款项坏账准备金额"/>
                <w:tag w:val="_GBC_eedccf5516ff4dfdb94d5cd9747e88a3"/>
                <w:id w:val="25497258"/>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应收款项坏账准备比例"/>
                <w:tag w:val="_GBC_88d528902553472dad6fcfbf517f7ae1"/>
                <w:id w:val="25497259"/>
                <w:lock w:val="sdtLocked"/>
                <w:showingPlcHdr/>
              </w:sdtPr>
              <w:sdtContent>
                <w:tc>
                  <w:tcPr>
                    <w:tcW w:w="274"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单独计提坏账准备的应收账款账面价值"/>
                <w:tag w:val="_GBC_cb6b4505543d4a67999ec01e84652df1"/>
                <w:id w:val="25497260"/>
                <w:lock w:val="sdtLocked"/>
                <w:showingPlcHdr/>
              </w:sdtPr>
              <w:sdtContent>
                <w:tc>
                  <w:tcPr>
                    <w:tcW w:w="55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应收款项金额合计"/>
                <w:tag w:val="_GBC_20d760b7c4074c128afca0a910280e90"/>
                <w:id w:val="25497261"/>
                <w:lock w:val="sdtLocked"/>
              </w:sdtPr>
              <w:sdtContent>
                <w:tc>
                  <w:tcPr>
                    <w:tcW w:w="66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应收款项比例"/>
                <w:tag w:val="_GBC_64f8109980c34820bf45abdb0370a911"/>
                <w:id w:val="25497262"/>
                <w:lock w:val="sdtLocked"/>
              </w:sdtPr>
              <w:sdtContent>
                <w:tc>
                  <w:tcPr>
                    <w:tcW w:w="29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应收款项坏账准备金额"/>
                <w:tag w:val="_GBC_3ba9477776d44ac191a1e15c93650629"/>
                <w:id w:val="25497263"/>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应收款项坏账准备比例"/>
                <w:tag w:val="_GBC_6b54ca8c8fcd45a59fb4f767c901b50e"/>
                <w:id w:val="25497264"/>
                <w:lock w:val="sdtLocked"/>
              </w:sdtPr>
              <w:sdtContent>
                <w:tc>
                  <w:tcPr>
                    <w:tcW w:w="250"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单独计提坏账准备的应收账款账面价值"/>
                <w:tag w:val="_GBC_5537367cd09c491195e8bb331c816042"/>
                <w:id w:val="25497265"/>
                <w:lock w:val="sdtLocked"/>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tr>
          <w:tr w:rsidR="002520DE" w:rsidRPr="001B35AC" w:rsidTr="002520DE">
            <w:trPr>
              <w:cantSplit/>
            </w:trPr>
            <w:tc>
              <w:tcPr>
                <w:tcW w:w="617"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autoSpaceDE w:val="0"/>
                  <w:autoSpaceDN w:val="0"/>
                  <w:adjustRightInd w:val="0"/>
                  <w:jc w:val="center"/>
                  <w:rPr>
                    <w:sz w:val="15"/>
                    <w:szCs w:val="15"/>
                  </w:rPr>
                </w:pPr>
                <w:r w:rsidRPr="001B35AC">
                  <w:rPr>
                    <w:rFonts w:hint="eastAsia"/>
                    <w:sz w:val="15"/>
                    <w:szCs w:val="15"/>
                  </w:rPr>
                  <w:t>合计</w:t>
                </w:r>
              </w:p>
            </w:tc>
            <w:sdt>
              <w:sdtPr>
                <w:rPr>
                  <w:sz w:val="15"/>
                  <w:szCs w:val="15"/>
                </w:rPr>
                <w:alias w:val="应收账款合计"/>
                <w:tag w:val="_GBC_77062d678a2d4397b0a4c83abba92add"/>
                <w:id w:val="25497266"/>
                <w:lock w:val="sdtLocked"/>
              </w:sdtPr>
              <w:sdtContent>
                <w:tc>
                  <w:tcPr>
                    <w:tcW w:w="548"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379,755,882.63</w:t>
                    </w:r>
                  </w:p>
                </w:tc>
              </w:sdtContent>
            </w:sdt>
            <w:tc>
              <w:tcPr>
                <w:tcW w:w="25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应收账款计提的坏账准备余额"/>
                <w:tag w:val="_GBC_d5a54389747a4154bff927d6575fbf1e"/>
                <w:id w:val="25497267"/>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22,012,122.19</w:t>
                    </w:r>
                  </w:p>
                </w:tc>
              </w:sdtContent>
            </w:sdt>
            <w:tc>
              <w:tcPr>
                <w:tcW w:w="274"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应收账款账面价值合计"/>
                <w:tag w:val="_GBC_9a29139c6ca64ddf81645e46a712ce91"/>
                <w:id w:val="25497268"/>
                <w:lock w:val="sdtLocked"/>
              </w:sdtPr>
              <w:sdtContent>
                <w:tc>
                  <w:tcPr>
                    <w:tcW w:w="55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357,743,760.44</w:t>
                    </w:r>
                  </w:p>
                </w:tc>
              </w:sdtContent>
            </w:sdt>
            <w:sdt>
              <w:sdtPr>
                <w:rPr>
                  <w:sz w:val="15"/>
                  <w:szCs w:val="15"/>
                </w:rPr>
                <w:alias w:val="应收账款合计"/>
                <w:tag w:val="_GBC_b26fc71eb49b4acfb059aedd14730eaa"/>
                <w:id w:val="25497269"/>
                <w:lock w:val="sdtLocked"/>
              </w:sdtPr>
              <w:sdtContent>
                <w:tc>
                  <w:tcPr>
                    <w:tcW w:w="667"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283,383,756.28</w:t>
                    </w:r>
                  </w:p>
                </w:tc>
              </w:sdtContent>
            </w:sdt>
            <w:tc>
              <w:tcPr>
                <w:tcW w:w="29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应收账款计提的坏账准备余额"/>
                <w:tag w:val="_GBC_802ed585d1444805987b7c5124e229cd"/>
                <w:id w:val="25497270"/>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17,785,902.82</w:t>
                    </w:r>
                  </w:p>
                </w:tc>
              </w:sdtContent>
            </w:sdt>
            <w:tc>
              <w:tcPr>
                <w:tcW w:w="250"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tc>
              <w:tcPr>
                <w:tcW w:w="548" w:type="pct"/>
                <w:tcBorders>
                  <w:top w:val="single" w:sz="4" w:space="0" w:color="auto"/>
                  <w:left w:val="single" w:sz="4" w:space="0" w:color="auto"/>
                  <w:bottom w:val="single" w:sz="4" w:space="0" w:color="auto"/>
                  <w:right w:val="single" w:sz="4" w:space="0" w:color="auto"/>
                </w:tcBorders>
              </w:tcPr>
              <w:p w:rsidR="00A6624F" w:rsidRPr="001B35AC" w:rsidRDefault="00FD450F" w:rsidP="00A6624F">
                <w:pPr>
                  <w:jc w:val="right"/>
                  <w:rPr>
                    <w:sz w:val="15"/>
                    <w:szCs w:val="15"/>
                  </w:rPr>
                </w:pPr>
                <w:sdt>
                  <w:sdtPr>
                    <w:rPr>
                      <w:sz w:val="15"/>
                      <w:szCs w:val="15"/>
                    </w:rPr>
                    <w:alias w:val="应收账款账面价值合计"/>
                    <w:tag w:val="_GBC_cb37a0cd8f9b4e93b1523afee282d590"/>
                    <w:id w:val="25497271"/>
                    <w:lock w:val="sdtLocked"/>
                  </w:sdtPr>
                  <w:sdtContent>
                    <w:r w:rsidR="00A6624F" w:rsidRPr="001B35AC">
                      <w:rPr>
                        <w:sz w:val="15"/>
                        <w:szCs w:val="15"/>
                      </w:rPr>
                      <w:t>265,597,853.46</w:t>
                    </w:r>
                  </w:sdtContent>
                </w:sdt>
              </w:p>
            </w:tc>
          </w:tr>
        </w:tbl>
        <w:p w:rsidR="00A6624F" w:rsidRDefault="00FD450F">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25497274"/>
        <w:lock w:val="sdtLocked"/>
        <w:placeholder>
          <w:docPart w:val="GBC22222222222222222222222222222"/>
        </w:placeholder>
      </w:sdtPr>
      <w:sdtContent>
        <w:p w:rsidR="00A6624F" w:rsidRDefault="00A6624F">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25497273"/>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25497323"/>
        <w:lock w:val="sdtLocked"/>
        <w:placeholder>
          <w:docPart w:val="GBC22222222222222222222222222222"/>
        </w:placeholder>
      </w:sdtPr>
      <w:sdtEndPr>
        <w:rPr>
          <w:rFonts w:hint="default"/>
        </w:rPr>
      </w:sdtEndPr>
      <w:sdtContent>
        <w:p w:rsidR="00A6624F" w:rsidRDefault="00A6624F">
          <w:pPr>
            <w:spacing w:before="60" w:after="60"/>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分析法计提坏账准备的应收账款：</w:t>
          </w:r>
        </w:p>
        <w:sdt>
          <w:sdtPr>
            <w:rPr>
              <w:szCs w:val="21"/>
            </w:rPr>
            <w:alias w:val="是否适用：母公司组合中，按账龄分析法计提坏账准备的应收账款[双击切换]"/>
            <w:tag w:val="_GBC_0a11a3bd15dd4fa882e7b9f16b5e3b07"/>
            <w:id w:val="25497275"/>
            <w:lock w:val="sdtContentLocked"/>
            <w:placeholder>
              <w:docPart w:val="GBC22222222222222222222222222222"/>
            </w:placeholder>
          </w:sdtPr>
          <w:sdtContent>
            <w:p w:rsidR="00A6624F" w:rsidRDefault="001D1CEE">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A6624F">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254972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254972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2165"/>
            <w:gridCol w:w="2114"/>
            <w:gridCol w:w="2096"/>
          </w:tblGrid>
          <w:tr w:rsidR="00A6624F" w:rsidTr="00A6624F">
            <w:trPr>
              <w:trHeight w:val="298"/>
              <w:jc w:val="center"/>
            </w:trPr>
            <w:tc>
              <w:tcPr>
                <w:tcW w:w="1478" w:type="pct"/>
                <w:vMerge w:val="restart"/>
                <w:tcBorders>
                  <w:bottom w:val="single" w:sz="4" w:space="0" w:color="auto"/>
                </w:tcBorders>
                <w:shd w:val="clear" w:color="auto" w:fill="auto"/>
                <w:vAlign w:val="center"/>
              </w:tcPr>
              <w:p w:rsidR="00A6624F" w:rsidRDefault="00A6624F" w:rsidP="00A6624F">
                <w:pPr>
                  <w:jc w:val="center"/>
                  <w:rPr>
                    <w:szCs w:val="21"/>
                  </w:rPr>
                </w:pPr>
                <w:r>
                  <w:rPr>
                    <w:szCs w:val="21"/>
                  </w:rPr>
                  <w:t>账龄</w:t>
                </w:r>
              </w:p>
            </w:tc>
            <w:tc>
              <w:tcPr>
                <w:tcW w:w="3522" w:type="pct"/>
                <w:gridSpan w:val="3"/>
                <w:tcBorders>
                  <w:bottom w:val="single" w:sz="4" w:space="0" w:color="auto"/>
                </w:tcBorders>
                <w:shd w:val="clear" w:color="auto" w:fill="auto"/>
                <w:vAlign w:val="center"/>
              </w:tcPr>
              <w:p w:rsidR="00A6624F" w:rsidRDefault="00A6624F" w:rsidP="00A6624F">
                <w:pPr>
                  <w:jc w:val="center"/>
                  <w:rPr>
                    <w:szCs w:val="21"/>
                  </w:rPr>
                </w:pPr>
                <w:r>
                  <w:rPr>
                    <w:szCs w:val="21"/>
                  </w:rPr>
                  <w:t>期末余额</w:t>
                </w:r>
              </w:p>
            </w:tc>
          </w:tr>
          <w:tr w:rsidR="00A6624F" w:rsidTr="00A6624F">
            <w:trPr>
              <w:jc w:val="center"/>
            </w:trPr>
            <w:tc>
              <w:tcPr>
                <w:tcW w:w="1478" w:type="pct"/>
                <w:vMerge/>
                <w:shd w:val="clear" w:color="auto" w:fill="auto"/>
                <w:vAlign w:val="center"/>
              </w:tcPr>
              <w:p w:rsidR="00A6624F" w:rsidRDefault="00A6624F" w:rsidP="00A6624F">
                <w:pPr>
                  <w:jc w:val="center"/>
                  <w:rPr>
                    <w:szCs w:val="21"/>
                  </w:rPr>
                </w:pPr>
              </w:p>
            </w:tc>
            <w:tc>
              <w:tcPr>
                <w:tcW w:w="1196" w:type="pct"/>
                <w:shd w:val="clear" w:color="auto" w:fill="auto"/>
                <w:vAlign w:val="center"/>
              </w:tcPr>
              <w:p w:rsidR="00A6624F" w:rsidRDefault="00A6624F" w:rsidP="00A6624F">
                <w:pPr>
                  <w:jc w:val="center"/>
                  <w:rPr>
                    <w:szCs w:val="21"/>
                  </w:rPr>
                </w:pPr>
                <w:r>
                  <w:rPr>
                    <w:rFonts w:hint="eastAsia"/>
                    <w:szCs w:val="21"/>
                  </w:rPr>
                  <w:t>应收账款</w:t>
                </w:r>
              </w:p>
            </w:tc>
            <w:tc>
              <w:tcPr>
                <w:tcW w:w="1168" w:type="pct"/>
                <w:shd w:val="clear" w:color="auto" w:fill="auto"/>
                <w:vAlign w:val="center"/>
              </w:tcPr>
              <w:p w:rsidR="00A6624F" w:rsidRDefault="00A6624F" w:rsidP="00A6624F">
                <w:pPr>
                  <w:jc w:val="center"/>
                  <w:rPr>
                    <w:szCs w:val="21"/>
                  </w:rPr>
                </w:pPr>
                <w:r>
                  <w:rPr>
                    <w:rFonts w:hint="eastAsia"/>
                    <w:szCs w:val="21"/>
                  </w:rPr>
                  <w:t>坏账</w:t>
                </w:r>
                <w:r>
                  <w:rPr>
                    <w:szCs w:val="21"/>
                  </w:rPr>
                  <w:t>准备</w:t>
                </w:r>
              </w:p>
            </w:tc>
            <w:tc>
              <w:tcPr>
                <w:tcW w:w="1158" w:type="pct"/>
                <w:shd w:val="clear" w:color="auto" w:fill="auto"/>
                <w:vAlign w:val="center"/>
              </w:tcPr>
              <w:p w:rsidR="00A6624F" w:rsidRDefault="00A6624F" w:rsidP="00A6624F">
                <w:pPr>
                  <w:jc w:val="center"/>
                  <w:rPr>
                    <w:szCs w:val="21"/>
                  </w:rPr>
                </w:pPr>
                <w:r>
                  <w:rPr>
                    <w:rFonts w:hint="eastAsia"/>
                    <w:szCs w:val="21"/>
                  </w:rPr>
                  <w:t>计提比例</w:t>
                </w:r>
              </w:p>
            </w:tc>
          </w:tr>
          <w:tr w:rsidR="00A6624F" w:rsidTr="00A6624F">
            <w:trPr>
              <w:jc w:val="center"/>
            </w:trPr>
            <w:tc>
              <w:tcPr>
                <w:tcW w:w="1478" w:type="pct"/>
                <w:shd w:val="clear" w:color="auto" w:fill="auto"/>
              </w:tcPr>
              <w:p w:rsidR="00A6624F" w:rsidRDefault="00A6624F" w:rsidP="00A6624F">
                <w:pPr>
                  <w:rPr>
                    <w:szCs w:val="21"/>
                  </w:rPr>
                </w:pPr>
                <w:r>
                  <w:rPr>
                    <w:rFonts w:hint="eastAsia"/>
                    <w:szCs w:val="21"/>
                  </w:rPr>
                  <w:t>1</w:t>
                </w:r>
                <w:r>
                  <w:rPr>
                    <w:szCs w:val="21"/>
                  </w:rPr>
                  <w:t>年以内</w:t>
                </w:r>
              </w:p>
            </w:tc>
            <w:tc>
              <w:tcPr>
                <w:tcW w:w="1196" w:type="pct"/>
                <w:shd w:val="clear" w:color="auto" w:fill="auto"/>
              </w:tcPr>
              <w:p w:rsidR="00A6624F" w:rsidRDefault="00A6624F" w:rsidP="00A6624F">
                <w:pPr>
                  <w:jc w:val="right"/>
                  <w:rPr>
                    <w:szCs w:val="21"/>
                  </w:rPr>
                </w:pPr>
              </w:p>
            </w:tc>
            <w:tc>
              <w:tcPr>
                <w:tcW w:w="1168" w:type="pct"/>
                <w:shd w:val="clear" w:color="auto" w:fill="auto"/>
              </w:tcPr>
              <w:p w:rsidR="00A6624F" w:rsidRDefault="00A6624F" w:rsidP="00A6624F">
                <w:pPr>
                  <w:jc w:val="right"/>
                  <w:rPr>
                    <w:szCs w:val="21"/>
                  </w:rPr>
                </w:pPr>
              </w:p>
            </w:tc>
            <w:tc>
              <w:tcPr>
                <w:tcW w:w="1158" w:type="pct"/>
                <w:shd w:val="clear" w:color="auto" w:fill="auto"/>
              </w:tcPr>
              <w:p w:rsidR="00A6624F" w:rsidRDefault="00A6624F" w:rsidP="00A6624F">
                <w:pPr>
                  <w:jc w:val="right"/>
                  <w:rPr>
                    <w:szCs w:val="21"/>
                  </w:rPr>
                </w:pPr>
              </w:p>
            </w:tc>
          </w:tr>
          <w:tr w:rsidR="00A6624F" w:rsidTr="00A6624F">
            <w:trPr>
              <w:jc w:val="center"/>
            </w:trPr>
            <w:tc>
              <w:tcPr>
                <w:tcW w:w="1478" w:type="pct"/>
                <w:shd w:val="clear" w:color="auto" w:fill="auto"/>
              </w:tcPr>
              <w:p w:rsidR="00A6624F" w:rsidRDefault="00A6624F" w:rsidP="00A6624F">
                <w:pPr>
                  <w:rPr>
                    <w:szCs w:val="21"/>
                  </w:rPr>
                </w:pPr>
                <w:r>
                  <w:rPr>
                    <w:rFonts w:hint="eastAsia"/>
                    <w:szCs w:val="21"/>
                  </w:rPr>
                  <w:t>其中：</w:t>
                </w:r>
                <w:r>
                  <w:rPr>
                    <w:szCs w:val="21"/>
                  </w:rPr>
                  <w:t>1年以内分项</w:t>
                </w:r>
              </w:p>
            </w:tc>
            <w:tc>
              <w:tcPr>
                <w:tcW w:w="1196" w:type="pct"/>
                <w:shd w:val="clear" w:color="auto" w:fill="auto"/>
              </w:tcPr>
              <w:p w:rsidR="00A6624F" w:rsidRDefault="00A6624F" w:rsidP="00A6624F">
                <w:pPr>
                  <w:jc w:val="right"/>
                  <w:rPr>
                    <w:szCs w:val="21"/>
                  </w:rPr>
                </w:pPr>
              </w:p>
            </w:tc>
            <w:tc>
              <w:tcPr>
                <w:tcW w:w="1168" w:type="pct"/>
                <w:shd w:val="clear" w:color="auto" w:fill="auto"/>
              </w:tcPr>
              <w:p w:rsidR="00A6624F" w:rsidRDefault="00A6624F" w:rsidP="00A6624F">
                <w:pPr>
                  <w:jc w:val="right"/>
                  <w:rPr>
                    <w:szCs w:val="21"/>
                  </w:rPr>
                </w:pPr>
              </w:p>
            </w:tc>
            <w:tc>
              <w:tcPr>
                <w:tcW w:w="1158" w:type="pct"/>
                <w:shd w:val="clear" w:color="auto" w:fill="auto"/>
              </w:tcPr>
              <w:p w:rsidR="00A6624F" w:rsidRDefault="00A6624F" w:rsidP="00A6624F">
                <w:pPr>
                  <w:jc w:val="right"/>
                  <w:rPr>
                    <w:szCs w:val="21"/>
                  </w:rPr>
                </w:pPr>
              </w:p>
            </w:tc>
          </w:tr>
          <w:sdt>
            <w:sdtPr>
              <w:rPr>
                <w:szCs w:val="21"/>
              </w:rPr>
              <w:alias w:val="一年以内应收账款金额明细"/>
              <w:tag w:val="_GBC_58a8ae94fc284eb6b1f51702547a5032"/>
              <w:id w:val="25497282"/>
              <w:lock w:val="sdtLocked"/>
            </w:sdtPr>
            <w:sdtContent>
              <w:tr w:rsidR="00A6624F" w:rsidTr="00A6624F">
                <w:trPr>
                  <w:jc w:val="center"/>
                </w:trPr>
                <w:sdt>
                  <w:sdtPr>
                    <w:rPr>
                      <w:szCs w:val="21"/>
                    </w:rPr>
                    <w:alias w:val="一年以内应收账款金额明细－帐龄名称"/>
                    <w:tag w:val="_GBC_2986efc1908a43438621c52c0fb4cbad"/>
                    <w:id w:val="25497278"/>
                    <w:lock w:val="sdtLocked"/>
                  </w:sdtPr>
                  <w:sdtContent>
                    <w:tc>
                      <w:tcPr>
                        <w:tcW w:w="1478" w:type="pct"/>
                        <w:shd w:val="clear" w:color="auto" w:fill="auto"/>
                      </w:tcPr>
                      <w:p w:rsidR="00A6624F" w:rsidRDefault="00A6624F" w:rsidP="00A6624F">
                        <w:pPr>
                          <w:rPr>
                            <w:szCs w:val="21"/>
                          </w:rPr>
                        </w:pPr>
                        <w:r>
                          <w:rPr>
                            <w:szCs w:val="21"/>
                          </w:rPr>
                          <w:t>其中：0-6个月</w:t>
                        </w:r>
                      </w:p>
                    </w:tc>
                  </w:sdtContent>
                </w:sdt>
                <w:sdt>
                  <w:sdtPr>
                    <w:rPr>
                      <w:szCs w:val="21"/>
                    </w:rPr>
                    <w:alias w:val="一年以内应收账款金额明细－账面余额"/>
                    <w:tag w:val="_GBC_071b1f6e0a154130ad51e3d90e632d09"/>
                    <w:id w:val="25497279"/>
                    <w:lock w:val="sdtLocked"/>
                  </w:sdtPr>
                  <w:sdtContent>
                    <w:tc>
                      <w:tcPr>
                        <w:tcW w:w="1196" w:type="pct"/>
                        <w:shd w:val="clear" w:color="auto" w:fill="auto"/>
                      </w:tcPr>
                      <w:p w:rsidR="00A6624F" w:rsidRDefault="00A6624F" w:rsidP="00A6624F">
                        <w:pPr>
                          <w:jc w:val="right"/>
                          <w:rPr>
                            <w:szCs w:val="21"/>
                          </w:rPr>
                        </w:pPr>
                        <w:r>
                          <w:rPr>
                            <w:szCs w:val="21"/>
                          </w:rPr>
                          <w:t>260,109,286.56</w:t>
                        </w:r>
                      </w:p>
                    </w:tc>
                  </w:sdtContent>
                </w:sdt>
                <w:sdt>
                  <w:sdtPr>
                    <w:rPr>
                      <w:szCs w:val="21"/>
                    </w:rPr>
                    <w:alias w:val="一年以内应收账款金额明细－坏账准备"/>
                    <w:tag w:val="_GBC_ec6f6873c55d44ea9f12db58bcaa99b4"/>
                    <w:id w:val="25497280"/>
                    <w:lock w:val="sdtLocked"/>
                  </w:sdtPr>
                  <w:sdtContent>
                    <w:tc>
                      <w:tcPr>
                        <w:tcW w:w="1168" w:type="pct"/>
                        <w:shd w:val="clear" w:color="auto" w:fill="auto"/>
                      </w:tcPr>
                      <w:p w:rsidR="00A6624F" w:rsidRDefault="00A6624F" w:rsidP="00A6624F">
                        <w:pPr>
                          <w:jc w:val="right"/>
                          <w:rPr>
                            <w:szCs w:val="21"/>
                          </w:rPr>
                        </w:pPr>
                        <w:r>
                          <w:rPr>
                            <w:szCs w:val="21"/>
                          </w:rPr>
                          <w:t> </w:t>
                        </w:r>
                      </w:p>
                    </w:tc>
                  </w:sdtContent>
                </w:sdt>
                <w:sdt>
                  <w:sdtPr>
                    <w:rPr>
                      <w:szCs w:val="21"/>
                    </w:rPr>
                    <w:alias w:val="一年以内应收账款金额明细－坏账准备计提比例"/>
                    <w:tag w:val="_GBC_775c6220fbf84326b0b47e452d690586"/>
                    <w:id w:val="25497281"/>
                    <w:lock w:val="sdtLocked"/>
                    <w:showingPlcHdr/>
                  </w:sdtPr>
                  <w:sdtContent>
                    <w:tc>
                      <w:tcPr>
                        <w:tcW w:w="1158" w:type="pct"/>
                        <w:shd w:val="clear" w:color="auto" w:fill="auto"/>
                      </w:tcPr>
                      <w:p w:rsidR="00A6624F" w:rsidRDefault="00A6624F" w:rsidP="00A6624F">
                        <w:pPr>
                          <w:jc w:val="right"/>
                          <w:rPr>
                            <w:szCs w:val="21"/>
                          </w:rPr>
                        </w:pPr>
                        <w:r>
                          <w:rPr>
                            <w:rFonts w:hint="eastAsia"/>
                            <w:color w:val="333399"/>
                          </w:rPr>
                          <w:t xml:space="preserve">　</w:t>
                        </w:r>
                      </w:p>
                    </w:tc>
                  </w:sdtContent>
                </w:sdt>
              </w:tr>
            </w:sdtContent>
          </w:sdt>
          <w:sdt>
            <w:sdtPr>
              <w:rPr>
                <w:szCs w:val="21"/>
              </w:rPr>
              <w:alias w:val="一年以内应收账款金额明细"/>
              <w:tag w:val="_GBC_58a8ae94fc284eb6b1f51702547a5032"/>
              <w:id w:val="25497287"/>
              <w:lock w:val="sdtLocked"/>
            </w:sdtPr>
            <w:sdtContent>
              <w:tr w:rsidR="00A6624F" w:rsidTr="00A6624F">
                <w:trPr>
                  <w:jc w:val="center"/>
                </w:trPr>
                <w:sdt>
                  <w:sdtPr>
                    <w:rPr>
                      <w:szCs w:val="21"/>
                    </w:rPr>
                    <w:alias w:val="一年以内应收账款金额明细－帐龄名称"/>
                    <w:tag w:val="_GBC_2986efc1908a43438621c52c0fb4cbad"/>
                    <w:id w:val="25497283"/>
                    <w:lock w:val="sdtLocked"/>
                  </w:sdtPr>
                  <w:sdtContent>
                    <w:tc>
                      <w:tcPr>
                        <w:tcW w:w="1478" w:type="pct"/>
                        <w:shd w:val="clear" w:color="auto" w:fill="auto"/>
                      </w:tcPr>
                      <w:p w:rsidR="00A6624F" w:rsidRDefault="00A6624F" w:rsidP="00A6624F">
                        <w:pPr>
                          <w:rPr>
                            <w:szCs w:val="21"/>
                          </w:rPr>
                        </w:pPr>
                        <w:r>
                          <w:rPr>
                            <w:szCs w:val="21"/>
                          </w:rPr>
                          <w:t>7-12个月（含1年）</w:t>
                        </w:r>
                      </w:p>
                    </w:tc>
                  </w:sdtContent>
                </w:sdt>
                <w:sdt>
                  <w:sdtPr>
                    <w:rPr>
                      <w:szCs w:val="21"/>
                    </w:rPr>
                    <w:alias w:val="一年以内应收账款金额明细－账面余额"/>
                    <w:tag w:val="_GBC_071b1f6e0a154130ad51e3d90e632d09"/>
                    <w:id w:val="25497284"/>
                    <w:lock w:val="sdtLocked"/>
                  </w:sdtPr>
                  <w:sdtContent>
                    <w:tc>
                      <w:tcPr>
                        <w:tcW w:w="1196" w:type="pct"/>
                        <w:shd w:val="clear" w:color="auto" w:fill="auto"/>
                      </w:tcPr>
                      <w:p w:rsidR="00A6624F" w:rsidRDefault="00A6624F" w:rsidP="00A6624F">
                        <w:pPr>
                          <w:jc w:val="right"/>
                          <w:rPr>
                            <w:szCs w:val="21"/>
                          </w:rPr>
                        </w:pPr>
                        <w:r>
                          <w:rPr>
                            <w:szCs w:val="21"/>
                          </w:rPr>
                          <w:t>41,487,340.68</w:t>
                        </w:r>
                      </w:p>
                    </w:tc>
                  </w:sdtContent>
                </w:sdt>
                <w:sdt>
                  <w:sdtPr>
                    <w:rPr>
                      <w:szCs w:val="21"/>
                    </w:rPr>
                    <w:alias w:val="一年以内应收账款金额明细－坏账准备"/>
                    <w:tag w:val="_GBC_ec6f6873c55d44ea9f12db58bcaa99b4"/>
                    <w:id w:val="25497285"/>
                    <w:lock w:val="sdtLocked"/>
                  </w:sdtPr>
                  <w:sdtContent>
                    <w:tc>
                      <w:tcPr>
                        <w:tcW w:w="1168" w:type="pct"/>
                        <w:shd w:val="clear" w:color="auto" w:fill="auto"/>
                      </w:tcPr>
                      <w:p w:rsidR="00A6624F" w:rsidRDefault="00A6624F" w:rsidP="00A6624F">
                        <w:pPr>
                          <w:jc w:val="right"/>
                          <w:rPr>
                            <w:szCs w:val="21"/>
                          </w:rPr>
                        </w:pPr>
                        <w:r>
                          <w:rPr>
                            <w:szCs w:val="21"/>
                          </w:rPr>
                          <w:t>2,074,367.03</w:t>
                        </w:r>
                      </w:p>
                    </w:tc>
                  </w:sdtContent>
                </w:sdt>
                <w:sdt>
                  <w:sdtPr>
                    <w:rPr>
                      <w:szCs w:val="21"/>
                    </w:rPr>
                    <w:alias w:val="一年以内应收账款金额明细－坏账准备计提比例"/>
                    <w:tag w:val="_GBC_775c6220fbf84326b0b47e452d690586"/>
                    <w:id w:val="25497286"/>
                    <w:lock w:val="sdtLocked"/>
                  </w:sdtPr>
                  <w:sdtContent>
                    <w:tc>
                      <w:tcPr>
                        <w:tcW w:w="1158" w:type="pct"/>
                        <w:shd w:val="clear" w:color="auto" w:fill="auto"/>
                      </w:tcPr>
                      <w:p w:rsidR="00A6624F" w:rsidRDefault="00A6624F" w:rsidP="00A6624F">
                        <w:pPr>
                          <w:jc w:val="right"/>
                          <w:rPr>
                            <w:szCs w:val="21"/>
                          </w:rPr>
                        </w:pPr>
                        <w:r>
                          <w:rPr>
                            <w:szCs w:val="21"/>
                          </w:rPr>
                          <w:t>5</w:t>
                        </w:r>
                      </w:p>
                    </w:tc>
                  </w:sdtContent>
                </w:sdt>
              </w:tr>
            </w:sdtContent>
          </w:sdt>
          <w:tr w:rsidR="00A6624F" w:rsidTr="00A6624F">
            <w:trPr>
              <w:jc w:val="center"/>
            </w:trPr>
            <w:tc>
              <w:tcPr>
                <w:tcW w:w="1478" w:type="pct"/>
                <w:shd w:val="clear" w:color="auto" w:fill="auto"/>
              </w:tcPr>
              <w:p w:rsidR="00A6624F" w:rsidRDefault="00A6624F" w:rsidP="00A6624F">
                <w:pPr>
                  <w:rPr>
                    <w:szCs w:val="21"/>
                  </w:rPr>
                </w:pPr>
                <w:r>
                  <w:rPr>
                    <w:rFonts w:hint="eastAsia"/>
                    <w:szCs w:val="21"/>
                  </w:rPr>
                  <w:t>1年以内小计</w:t>
                </w:r>
              </w:p>
            </w:tc>
            <w:sdt>
              <w:sdtPr>
                <w:rPr>
                  <w:szCs w:val="21"/>
                </w:rPr>
                <w:alias w:val="应收账款一年以内合计"/>
                <w:tag w:val="_GBC_b333c709cf05461786399144626ee980"/>
                <w:id w:val="25497288"/>
                <w:lock w:val="sdtLocked"/>
              </w:sdtPr>
              <w:sdtContent>
                <w:tc>
                  <w:tcPr>
                    <w:tcW w:w="1196" w:type="pct"/>
                    <w:shd w:val="clear" w:color="auto" w:fill="auto"/>
                  </w:tcPr>
                  <w:p w:rsidR="00A6624F" w:rsidRDefault="00A6624F" w:rsidP="00A6624F">
                    <w:pPr>
                      <w:jc w:val="right"/>
                      <w:rPr>
                        <w:szCs w:val="21"/>
                      </w:rPr>
                    </w:pPr>
                    <w:r>
                      <w:rPr>
                        <w:szCs w:val="21"/>
                      </w:rPr>
                      <w:t>301,596,627.24</w:t>
                    </w:r>
                  </w:p>
                </w:tc>
              </w:sdtContent>
            </w:sdt>
            <w:sdt>
              <w:sdtPr>
                <w:rPr>
                  <w:szCs w:val="21"/>
                </w:rPr>
                <w:alias w:val="应收账款一年以内坏账准备合计"/>
                <w:tag w:val="_GBC_b5f3773f90d84dec83d76348c100b61a"/>
                <w:id w:val="25497289"/>
                <w:lock w:val="sdtLocked"/>
              </w:sdtPr>
              <w:sdtContent>
                <w:tc>
                  <w:tcPr>
                    <w:tcW w:w="1168" w:type="pct"/>
                    <w:shd w:val="clear" w:color="auto" w:fill="auto"/>
                  </w:tcPr>
                  <w:p w:rsidR="00A6624F" w:rsidRDefault="00A6624F" w:rsidP="00A6624F">
                    <w:pPr>
                      <w:jc w:val="right"/>
                      <w:rPr>
                        <w:szCs w:val="21"/>
                      </w:rPr>
                    </w:pPr>
                    <w:r>
                      <w:rPr>
                        <w:szCs w:val="21"/>
                      </w:rPr>
                      <w:t>2,074,367.03</w:t>
                    </w:r>
                  </w:p>
                </w:tc>
              </w:sdtContent>
            </w:sdt>
            <w:sdt>
              <w:sdtPr>
                <w:rPr>
                  <w:szCs w:val="21"/>
                </w:rPr>
                <w:alias w:val="应收账款一年以内坏账准备比例"/>
                <w:tag w:val="_GBC_50bfa109f5644859839b20dbc55a3ee2"/>
                <w:id w:val="25497290"/>
                <w:lock w:val="sdtLocked"/>
              </w:sdtPr>
              <w:sdtContent>
                <w:tc>
                  <w:tcPr>
                    <w:tcW w:w="1158" w:type="pct"/>
                    <w:shd w:val="clear" w:color="auto" w:fill="auto"/>
                  </w:tcPr>
                  <w:p w:rsidR="00A6624F" w:rsidRDefault="00A6624F" w:rsidP="00A6624F">
                    <w:pPr>
                      <w:jc w:val="right"/>
                      <w:rPr>
                        <w:szCs w:val="21"/>
                      </w:rPr>
                    </w:pP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1</w:t>
                </w:r>
                <w:r>
                  <w:rPr>
                    <w:szCs w:val="21"/>
                  </w:rPr>
                  <w:t>至</w:t>
                </w:r>
                <w:r>
                  <w:rPr>
                    <w:rFonts w:hint="eastAsia"/>
                    <w:szCs w:val="21"/>
                  </w:rPr>
                  <w:t>2</w:t>
                </w:r>
                <w:r>
                  <w:rPr>
                    <w:szCs w:val="21"/>
                  </w:rPr>
                  <w:t>年</w:t>
                </w:r>
              </w:p>
            </w:tc>
            <w:sdt>
              <w:sdtPr>
                <w:rPr>
                  <w:szCs w:val="21"/>
                </w:rPr>
                <w:alias w:val="应收账款一至二年合计"/>
                <w:tag w:val="_GBC_d942dc3e597b4f6f9a3076e3453481de"/>
                <w:id w:val="25497291"/>
                <w:lock w:val="sdtLocked"/>
              </w:sdtPr>
              <w:sdtContent>
                <w:tc>
                  <w:tcPr>
                    <w:tcW w:w="1196" w:type="pct"/>
                    <w:shd w:val="clear" w:color="auto" w:fill="auto"/>
                  </w:tcPr>
                  <w:p w:rsidR="00A6624F" w:rsidRDefault="00A6624F" w:rsidP="00A6624F">
                    <w:pPr>
                      <w:jc w:val="right"/>
                      <w:rPr>
                        <w:szCs w:val="21"/>
                      </w:rPr>
                    </w:pPr>
                    <w:r>
                      <w:rPr>
                        <w:szCs w:val="21"/>
                      </w:rPr>
                      <w:t>50,268,081.58</w:t>
                    </w:r>
                  </w:p>
                </w:tc>
              </w:sdtContent>
            </w:sdt>
            <w:sdt>
              <w:sdtPr>
                <w:rPr>
                  <w:szCs w:val="21"/>
                </w:rPr>
                <w:alias w:val="应收账款一至二年坏账准备合计"/>
                <w:tag w:val="_GBC_295dd88d568448f78b3cbdb2a8b776ed"/>
                <w:id w:val="25497292"/>
                <w:lock w:val="sdtLocked"/>
              </w:sdtPr>
              <w:sdtContent>
                <w:tc>
                  <w:tcPr>
                    <w:tcW w:w="1168" w:type="pct"/>
                    <w:shd w:val="clear" w:color="auto" w:fill="auto"/>
                  </w:tcPr>
                  <w:p w:rsidR="00A6624F" w:rsidRDefault="00A6624F" w:rsidP="00A6624F">
                    <w:pPr>
                      <w:jc w:val="right"/>
                      <w:rPr>
                        <w:szCs w:val="21"/>
                      </w:rPr>
                    </w:pPr>
                    <w:r>
                      <w:rPr>
                        <w:szCs w:val="21"/>
                      </w:rPr>
                      <w:t>5,026,808.16</w:t>
                    </w:r>
                  </w:p>
                </w:tc>
              </w:sdtContent>
            </w:sdt>
            <w:sdt>
              <w:sdtPr>
                <w:rPr>
                  <w:szCs w:val="21"/>
                </w:rPr>
                <w:alias w:val="应收账款一至二年坏账准备比例"/>
                <w:tag w:val="_GBC_5720a2580c994310a3c763349c0a9e6b"/>
                <w:id w:val="25497293"/>
                <w:lock w:val="sdtLocked"/>
              </w:sdtPr>
              <w:sdtContent>
                <w:tc>
                  <w:tcPr>
                    <w:tcW w:w="1158" w:type="pct"/>
                    <w:shd w:val="clear" w:color="auto" w:fill="auto"/>
                  </w:tcPr>
                  <w:p w:rsidR="00A6624F" w:rsidRDefault="00A6624F" w:rsidP="00A6624F">
                    <w:pPr>
                      <w:jc w:val="right"/>
                      <w:rPr>
                        <w:szCs w:val="21"/>
                      </w:rPr>
                    </w:pPr>
                    <w:r>
                      <w:rPr>
                        <w:szCs w:val="21"/>
                      </w:rPr>
                      <w:t>10</w:t>
                    </w: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2</w:t>
                </w:r>
                <w:r>
                  <w:rPr>
                    <w:szCs w:val="21"/>
                  </w:rPr>
                  <w:t>至</w:t>
                </w:r>
                <w:r>
                  <w:rPr>
                    <w:rFonts w:hint="eastAsia"/>
                    <w:szCs w:val="21"/>
                  </w:rPr>
                  <w:t>3</w:t>
                </w:r>
                <w:r>
                  <w:rPr>
                    <w:szCs w:val="21"/>
                  </w:rPr>
                  <w:t>年</w:t>
                </w:r>
              </w:p>
            </w:tc>
            <w:sdt>
              <w:sdtPr>
                <w:rPr>
                  <w:szCs w:val="21"/>
                </w:rPr>
                <w:alias w:val="应收账款二至三年合计"/>
                <w:tag w:val="_GBC_5abc2ce7b8c24ec484bee25596627b9d"/>
                <w:id w:val="25497294"/>
                <w:lock w:val="sdtLocked"/>
              </w:sdtPr>
              <w:sdtContent>
                <w:tc>
                  <w:tcPr>
                    <w:tcW w:w="1196" w:type="pct"/>
                    <w:shd w:val="clear" w:color="auto" w:fill="auto"/>
                  </w:tcPr>
                  <w:p w:rsidR="00A6624F" w:rsidRDefault="00A6624F" w:rsidP="00A6624F">
                    <w:pPr>
                      <w:jc w:val="right"/>
                      <w:rPr>
                        <w:szCs w:val="21"/>
                      </w:rPr>
                    </w:pPr>
                    <w:r>
                      <w:rPr>
                        <w:szCs w:val="21"/>
                      </w:rPr>
                      <w:t>11,343,144.96</w:t>
                    </w:r>
                  </w:p>
                </w:tc>
              </w:sdtContent>
            </w:sdt>
            <w:sdt>
              <w:sdtPr>
                <w:rPr>
                  <w:szCs w:val="21"/>
                </w:rPr>
                <w:alias w:val="应收账款二至三年坏账准备合计"/>
                <w:tag w:val="_GBC_5dd5d061cd6a417dbfff2cf08ed36f90"/>
                <w:id w:val="25497295"/>
                <w:lock w:val="sdtLocked"/>
              </w:sdtPr>
              <w:sdtContent>
                <w:tc>
                  <w:tcPr>
                    <w:tcW w:w="1168" w:type="pct"/>
                    <w:shd w:val="clear" w:color="auto" w:fill="auto"/>
                  </w:tcPr>
                  <w:p w:rsidR="00A6624F" w:rsidRDefault="00A6624F" w:rsidP="00A6624F">
                    <w:pPr>
                      <w:jc w:val="right"/>
                      <w:rPr>
                        <w:szCs w:val="21"/>
                      </w:rPr>
                    </w:pPr>
                    <w:r>
                      <w:rPr>
                        <w:szCs w:val="21"/>
                      </w:rPr>
                      <w:t>3,402,943.49</w:t>
                    </w:r>
                  </w:p>
                </w:tc>
              </w:sdtContent>
            </w:sdt>
            <w:sdt>
              <w:sdtPr>
                <w:rPr>
                  <w:szCs w:val="21"/>
                </w:rPr>
                <w:alias w:val="应收账款二至三年坏账准备比例"/>
                <w:tag w:val="_GBC_7148a7fa123d4c64bda1630218bbc12f"/>
                <w:id w:val="25497296"/>
                <w:lock w:val="sdtLocked"/>
              </w:sdtPr>
              <w:sdtContent>
                <w:tc>
                  <w:tcPr>
                    <w:tcW w:w="1158" w:type="pct"/>
                    <w:shd w:val="clear" w:color="auto" w:fill="auto"/>
                  </w:tcPr>
                  <w:p w:rsidR="00A6624F" w:rsidRDefault="00A6624F" w:rsidP="00A6624F">
                    <w:pPr>
                      <w:jc w:val="right"/>
                      <w:rPr>
                        <w:szCs w:val="21"/>
                      </w:rPr>
                    </w:pPr>
                    <w:r>
                      <w:rPr>
                        <w:szCs w:val="21"/>
                      </w:rPr>
                      <w:t>30</w:t>
                    </w: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3</w:t>
                </w:r>
                <w:r>
                  <w:rPr>
                    <w:szCs w:val="21"/>
                  </w:rPr>
                  <w:t>年以上</w:t>
                </w:r>
              </w:p>
            </w:tc>
            <w:sdt>
              <w:sdtPr>
                <w:rPr>
                  <w:szCs w:val="21"/>
                </w:rPr>
                <w:alias w:val="应收账款三年以上合计"/>
                <w:tag w:val="_GBC_05a1939ee4a64190aa47435c49a19f3d"/>
                <w:id w:val="25497297"/>
                <w:lock w:val="sdtLocked"/>
                <w:showingPlcHdr/>
              </w:sdtPr>
              <w:sdtContent>
                <w:tc>
                  <w:tcPr>
                    <w:tcW w:w="1196" w:type="pct"/>
                    <w:shd w:val="clear" w:color="auto" w:fill="auto"/>
                  </w:tcPr>
                  <w:p w:rsidR="00A6624F" w:rsidRDefault="00A6624F" w:rsidP="00A6624F">
                    <w:pPr>
                      <w:jc w:val="right"/>
                      <w:rPr>
                        <w:szCs w:val="21"/>
                      </w:rPr>
                    </w:pPr>
                  </w:p>
                </w:tc>
              </w:sdtContent>
            </w:sdt>
            <w:sdt>
              <w:sdtPr>
                <w:rPr>
                  <w:szCs w:val="21"/>
                </w:rPr>
                <w:alias w:val="应收账款三年以上坏账准备合计"/>
                <w:tag w:val="_GBC_c270c3f62027416a83173a5e8360075f"/>
                <w:id w:val="25497298"/>
                <w:lock w:val="sdtLocked"/>
                <w:showingPlcHdr/>
              </w:sdtPr>
              <w:sdtContent>
                <w:tc>
                  <w:tcPr>
                    <w:tcW w:w="1168" w:type="pct"/>
                    <w:shd w:val="clear" w:color="auto" w:fill="auto"/>
                  </w:tcPr>
                  <w:p w:rsidR="00A6624F" w:rsidRDefault="00A6624F" w:rsidP="00A6624F">
                    <w:pPr>
                      <w:jc w:val="right"/>
                      <w:rPr>
                        <w:szCs w:val="21"/>
                      </w:rPr>
                    </w:pPr>
                  </w:p>
                </w:tc>
              </w:sdtContent>
            </w:sdt>
            <w:sdt>
              <w:sdtPr>
                <w:rPr>
                  <w:szCs w:val="21"/>
                </w:rPr>
                <w:alias w:val="应收账款三年以上坏账准备比例"/>
                <w:tag w:val="_GBC_65278a75aeb84fb19e1e24e2a3844ddd"/>
                <w:id w:val="25497299"/>
                <w:lock w:val="sdtLocked"/>
              </w:sdtPr>
              <w:sdtContent>
                <w:tc>
                  <w:tcPr>
                    <w:tcW w:w="1158" w:type="pct"/>
                    <w:shd w:val="clear" w:color="auto" w:fill="auto"/>
                  </w:tcPr>
                  <w:p w:rsidR="00A6624F" w:rsidRDefault="00A6624F" w:rsidP="00A6624F">
                    <w:pPr>
                      <w:ind w:right="105"/>
                      <w:jc w:val="right"/>
                      <w:rPr>
                        <w:szCs w:val="21"/>
                      </w:rPr>
                    </w:pP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3</w:t>
                </w:r>
                <w:r>
                  <w:rPr>
                    <w:szCs w:val="21"/>
                  </w:rPr>
                  <w:t>至</w:t>
                </w:r>
                <w:r>
                  <w:rPr>
                    <w:rFonts w:hint="eastAsia"/>
                    <w:szCs w:val="21"/>
                  </w:rPr>
                  <w:t>4</w:t>
                </w:r>
                <w:r>
                  <w:rPr>
                    <w:szCs w:val="21"/>
                  </w:rPr>
                  <w:t>年</w:t>
                </w:r>
              </w:p>
            </w:tc>
            <w:sdt>
              <w:sdtPr>
                <w:rPr>
                  <w:szCs w:val="21"/>
                </w:rPr>
                <w:alias w:val="应收账款三至四年账面余额"/>
                <w:tag w:val="_GBC_ba59b1c811d941028157159b37e1ffb0"/>
                <w:id w:val="25497300"/>
                <w:lock w:val="sdtLocked"/>
              </w:sdtPr>
              <w:sdtContent>
                <w:tc>
                  <w:tcPr>
                    <w:tcW w:w="1196" w:type="pct"/>
                    <w:shd w:val="clear" w:color="auto" w:fill="auto"/>
                  </w:tcPr>
                  <w:p w:rsidR="00A6624F" w:rsidRDefault="00A6624F" w:rsidP="00A6624F">
                    <w:pPr>
                      <w:jc w:val="right"/>
                      <w:rPr>
                        <w:szCs w:val="21"/>
                      </w:rPr>
                    </w:pPr>
                    <w:r>
                      <w:rPr>
                        <w:szCs w:val="21"/>
                      </w:rPr>
                      <w:t>8,865,139.93</w:t>
                    </w:r>
                  </w:p>
                </w:tc>
              </w:sdtContent>
            </w:sdt>
            <w:sdt>
              <w:sdtPr>
                <w:rPr>
                  <w:szCs w:val="21"/>
                </w:rPr>
                <w:alias w:val="应收账款三至四年坏账准备"/>
                <w:tag w:val="_GBC_a91445a7e04447edbf62f87f8782175c"/>
                <w:id w:val="25497301"/>
                <w:lock w:val="sdtLocked"/>
              </w:sdtPr>
              <w:sdtContent>
                <w:tc>
                  <w:tcPr>
                    <w:tcW w:w="1168" w:type="pct"/>
                    <w:shd w:val="clear" w:color="auto" w:fill="auto"/>
                  </w:tcPr>
                  <w:p w:rsidR="00A6624F" w:rsidRDefault="00A6624F" w:rsidP="00A6624F">
                    <w:pPr>
                      <w:jc w:val="right"/>
                      <w:rPr>
                        <w:szCs w:val="21"/>
                      </w:rPr>
                    </w:pPr>
                    <w:r>
                      <w:rPr>
                        <w:szCs w:val="21"/>
                      </w:rPr>
                      <w:t>4,432,569.97</w:t>
                    </w:r>
                  </w:p>
                </w:tc>
              </w:sdtContent>
            </w:sdt>
            <w:sdt>
              <w:sdtPr>
                <w:rPr>
                  <w:szCs w:val="21"/>
                </w:rPr>
                <w:alias w:val="应收账款三至四年坏账准备比例"/>
                <w:tag w:val="_GBC_5069be99cdbf4b4b92251f9ab6cdd33c"/>
                <w:id w:val="25497302"/>
                <w:lock w:val="sdtLocked"/>
              </w:sdtPr>
              <w:sdtContent>
                <w:tc>
                  <w:tcPr>
                    <w:tcW w:w="1158" w:type="pct"/>
                    <w:shd w:val="clear" w:color="auto" w:fill="auto"/>
                  </w:tcPr>
                  <w:p w:rsidR="00A6624F" w:rsidRDefault="00A6624F" w:rsidP="00A6624F">
                    <w:pPr>
                      <w:jc w:val="right"/>
                      <w:rPr>
                        <w:szCs w:val="21"/>
                      </w:rPr>
                    </w:pPr>
                    <w:r>
                      <w:rPr>
                        <w:szCs w:val="21"/>
                      </w:rPr>
                      <w:t>50</w:t>
                    </w: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4</w:t>
                </w:r>
                <w:r>
                  <w:rPr>
                    <w:szCs w:val="21"/>
                  </w:rPr>
                  <w:t>至</w:t>
                </w:r>
                <w:r>
                  <w:rPr>
                    <w:rFonts w:hint="eastAsia"/>
                    <w:szCs w:val="21"/>
                  </w:rPr>
                  <w:t>5</w:t>
                </w:r>
                <w:r>
                  <w:rPr>
                    <w:szCs w:val="21"/>
                  </w:rPr>
                  <w:t>年</w:t>
                </w:r>
              </w:p>
            </w:tc>
            <w:sdt>
              <w:sdtPr>
                <w:rPr>
                  <w:szCs w:val="21"/>
                </w:rPr>
                <w:alias w:val="应收账款四至五年账面余额"/>
                <w:tag w:val="_GBC_bb2b1c586632487c8670ab0cb01d894e"/>
                <w:id w:val="25497303"/>
                <w:lock w:val="sdtLocked"/>
              </w:sdtPr>
              <w:sdtContent>
                <w:tc>
                  <w:tcPr>
                    <w:tcW w:w="1196" w:type="pct"/>
                    <w:shd w:val="clear" w:color="auto" w:fill="auto"/>
                  </w:tcPr>
                  <w:p w:rsidR="00A6624F" w:rsidRDefault="00A6624F" w:rsidP="00A6624F">
                    <w:pPr>
                      <w:jc w:val="right"/>
                      <w:rPr>
                        <w:szCs w:val="21"/>
                      </w:rPr>
                    </w:pPr>
                    <w:r>
                      <w:rPr>
                        <w:szCs w:val="21"/>
                      </w:rPr>
                      <w:t>3,037,276.94</w:t>
                    </w:r>
                  </w:p>
                </w:tc>
              </w:sdtContent>
            </w:sdt>
            <w:sdt>
              <w:sdtPr>
                <w:rPr>
                  <w:szCs w:val="21"/>
                </w:rPr>
                <w:alias w:val="应收账款四至五年坏账准备"/>
                <w:tag w:val="_GBC_eaa2bf5d0d454162af2416f92cdbb2fc"/>
                <w:id w:val="25497304"/>
                <w:lock w:val="sdtLocked"/>
              </w:sdtPr>
              <w:sdtContent>
                <w:tc>
                  <w:tcPr>
                    <w:tcW w:w="1168" w:type="pct"/>
                    <w:shd w:val="clear" w:color="auto" w:fill="auto"/>
                  </w:tcPr>
                  <w:p w:rsidR="00A6624F" w:rsidRDefault="00A6624F" w:rsidP="00A6624F">
                    <w:pPr>
                      <w:jc w:val="right"/>
                      <w:rPr>
                        <w:szCs w:val="21"/>
                      </w:rPr>
                    </w:pPr>
                    <w:r>
                      <w:rPr>
                        <w:szCs w:val="21"/>
                      </w:rPr>
                      <w:t>2,429,821.5</w:t>
                    </w:r>
                    <w:r>
                      <w:rPr>
                        <w:rFonts w:hint="eastAsia"/>
                        <w:szCs w:val="21"/>
                      </w:rPr>
                      <w:t>6</w:t>
                    </w:r>
                  </w:p>
                </w:tc>
              </w:sdtContent>
            </w:sdt>
            <w:sdt>
              <w:sdtPr>
                <w:rPr>
                  <w:szCs w:val="21"/>
                </w:rPr>
                <w:alias w:val="应收账款四至五年坏账准备比例"/>
                <w:tag w:val="_GBC_3300e3d8c1244704b333dfb1e776d8a1"/>
                <w:id w:val="25497305"/>
                <w:lock w:val="sdtLocked"/>
              </w:sdtPr>
              <w:sdtContent>
                <w:tc>
                  <w:tcPr>
                    <w:tcW w:w="1158" w:type="pct"/>
                    <w:shd w:val="clear" w:color="auto" w:fill="auto"/>
                  </w:tcPr>
                  <w:p w:rsidR="00A6624F" w:rsidRDefault="00A6624F" w:rsidP="00A6624F">
                    <w:pPr>
                      <w:jc w:val="right"/>
                      <w:rPr>
                        <w:szCs w:val="21"/>
                      </w:rPr>
                    </w:pPr>
                    <w:r>
                      <w:rPr>
                        <w:szCs w:val="21"/>
                      </w:rPr>
                      <w:t>80</w:t>
                    </w:r>
                  </w:p>
                </w:tc>
              </w:sdtContent>
            </w:sdt>
          </w:tr>
          <w:tr w:rsidR="00A6624F" w:rsidTr="00A6624F">
            <w:trPr>
              <w:jc w:val="center"/>
            </w:trPr>
            <w:tc>
              <w:tcPr>
                <w:tcW w:w="1478" w:type="pct"/>
                <w:shd w:val="clear" w:color="auto" w:fill="auto"/>
              </w:tcPr>
              <w:p w:rsidR="00A6624F" w:rsidRDefault="00A6624F" w:rsidP="00A6624F">
                <w:pPr>
                  <w:rPr>
                    <w:szCs w:val="21"/>
                  </w:rPr>
                </w:pPr>
                <w:r>
                  <w:rPr>
                    <w:rFonts w:hint="eastAsia"/>
                    <w:szCs w:val="21"/>
                  </w:rPr>
                  <w:t>5</w:t>
                </w:r>
                <w:r>
                  <w:rPr>
                    <w:szCs w:val="21"/>
                  </w:rPr>
                  <w:t>年以上</w:t>
                </w:r>
              </w:p>
            </w:tc>
            <w:sdt>
              <w:sdtPr>
                <w:rPr>
                  <w:szCs w:val="21"/>
                </w:rPr>
                <w:alias w:val="应收账款五年以上账面余额"/>
                <w:tag w:val="_GBC_1f60117d29f2496ebdb5f1b7cbd1663b"/>
                <w:id w:val="25497306"/>
                <w:lock w:val="sdtLocked"/>
              </w:sdtPr>
              <w:sdtContent>
                <w:tc>
                  <w:tcPr>
                    <w:tcW w:w="1196" w:type="pct"/>
                    <w:shd w:val="clear" w:color="auto" w:fill="auto"/>
                  </w:tcPr>
                  <w:p w:rsidR="00A6624F" w:rsidRDefault="00A6624F" w:rsidP="00A6624F">
                    <w:pPr>
                      <w:jc w:val="right"/>
                      <w:rPr>
                        <w:szCs w:val="21"/>
                      </w:rPr>
                    </w:pPr>
                    <w:r>
                      <w:rPr>
                        <w:szCs w:val="21"/>
                      </w:rPr>
                      <w:t>4,645,611.98</w:t>
                    </w:r>
                  </w:p>
                </w:tc>
              </w:sdtContent>
            </w:sdt>
            <w:sdt>
              <w:sdtPr>
                <w:rPr>
                  <w:szCs w:val="21"/>
                </w:rPr>
                <w:alias w:val="应收账款五年以上坏账准备"/>
                <w:tag w:val="_GBC_d5071e4ea8414330a54e8b27885bd88b"/>
                <w:id w:val="25497307"/>
                <w:lock w:val="sdtLocked"/>
              </w:sdtPr>
              <w:sdtContent>
                <w:tc>
                  <w:tcPr>
                    <w:tcW w:w="1168" w:type="pct"/>
                    <w:shd w:val="clear" w:color="auto" w:fill="auto"/>
                  </w:tcPr>
                  <w:p w:rsidR="00A6624F" w:rsidRDefault="00A6624F" w:rsidP="00A6624F">
                    <w:pPr>
                      <w:jc w:val="right"/>
                      <w:rPr>
                        <w:szCs w:val="21"/>
                      </w:rPr>
                    </w:pPr>
                    <w:r>
                      <w:rPr>
                        <w:szCs w:val="21"/>
                      </w:rPr>
                      <w:t>4,645,611.98</w:t>
                    </w:r>
                  </w:p>
                </w:tc>
              </w:sdtContent>
            </w:sdt>
            <w:sdt>
              <w:sdtPr>
                <w:rPr>
                  <w:szCs w:val="21"/>
                </w:rPr>
                <w:alias w:val="应收账款五年以上坏账准备比例"/>
                <w:tag w:val="_GBC_11968d00c9794d40923a92c79aba3b10"/>
                <w:id w:val="25497308"/>
                <w:lock w:val="sdtLocked"/>
              </w:sdtPr>
              <w:sdtContent>
                <w:tc>
                  <w:tcPr>
                    <w:tcW w:w="1158" w:type="pct"/>
                    <w:shd w:val="clear" w:color="auto" w:fill="auto"/>
                  </w:tcPr>
                  <w:p w:rsidR="00A6624F" w:rsidRDefault="00A6624F" w:rsidP="00A6624F">
                    <w:pPr>
                      <w:jc w:val="right"/>
                      <w:rPr>
                        <w:szCs w:val="21"/>
                      </w:rPr>
                    </w:pPr>
                    <w:r>
                      <w:rPr>
                        <w:szCs w:val="21"/>
                      </w:rPr>
                      <w:t>100</w:t>
                    </w:r>
                  </w:p>
                </w:tc>
              </w:sdtContent>
            </w:sdt>
          </w:tr>
          <w:tr w:rsidR="00A6624F" w:rsidTr="00A6624F">
            <w:trPr>
              <w:trHeight w:val="82"/>
              <w:jc w:val="center"/>
            </w:trPr>
            <w:tc>
              <w:tcPr>
                <w:tcW w:w="1478" w:type="pct"/>
                <w:shd w:val="clear" w:color="auto" w:fill="auto"/>
                <w:vAlign w:val="center"/>
              </w:tcPr>
              <w:p w:rsidR="00A6624F" w:rsidRDefault="00A6624F" w:rsidP="00A6624F">
                <w:pPr>
                  <w:jc w:val="center"/>
                  <w:rPr>
                    <w:szCs w:val="21"/>
                  </w:rPr>
                </w:pPr>
                <w:r>
                  <w:rPr>
                    <w:szCs w:val="21"/>
                  </w:rPr>
                  <w:t>合计</w:t>
                </w:r>
              </w:p>
            </w:tc>
            <w:sdt>
              <w:sdtPr>
                <w:rPr>
                  <w:szCs w:val="21"/>
                </w:rPr>
                <w:alias w:val="单项金额不重大但按信用风险特征组合后该组合的风险较大的应收账款合计"/>
                <w:tag w:val="_GBC_188376e073034b1d97ed3868b7432d99"/>
                <w:id w:val="25497319"/>
                <w:lock w:val="sdtLocked"/>
              </w:sdtPr>
              <w:sdtContent>
                <w:tc>
                  <w:tcPr>
                    <w:tcW w:w="1196" w:type="pct"/>
                    <w:shd w:val="clear" w:color="auto" w:fill="auto"/>
                  </w:tcPr>
                  <w:p w:rsidR="00A6624F" w:rsidRDefault="00A6624F" w:rsidP="00A6624F">
                    <w:pPr>
                      <w:jc w:val="right"/>
                      <w:rPr>
                        <w:szCs w:val="21"/>
                      </w:rPr>
                    </w:pPr>
                    <w:r>
                      <w:rPr>
                        <w:szCs w:val="21"/>
                      </w:rPr>
                      <w:t>379,755,882.63</w:t>
                    </w:r>
                  </w:p>
                </w:tc>
              </w:sdtContent>
            </w:sdt>
            <w:sdt>
              <w:sdtPr>
                <w:rPr>
                  <w:szCs w:val="21"/>
                </w:rPr>
                <w:alias w:val="单项金额不重大但按信用风险特征组合后该组合的风险较大的应收账款计提的坏账准备合计"/>
                <w:tag w:val="_GBC_9e5bd55211d247fbb7931b61f5745b78"/>
                <w:id w:val="25497320"/>
                <w:lock w:val="sdtLocked"/>
              </w:sdtPr>
              <w:sdtContent>
                <w:tc>
                  <w:tcPr>
                    <w:tcW w:w="1168" w:type="pct"/>
                    <w:shd w:val="clear" w:color="auto" w:fill="auto"/>
                  </w:tcPr>
                  <w:p w:rsidR="00A6624F" w:rsidRDefault="00A6624F" w:rsidP="00A6624F">
                    <w:pPr>
                      <w:jc w:val="right"/>
                      <w:rPr>
                        <w:szCs w:val="21"/>
                      </w:rPr>
                    </w:pPr>
                    <w:r>
                      <w:rPr>
                        <w:szCs w:val="21"/>
                      </w:rPr>
                      <w:t>22,012,122.19</w:t>
                    </w:r>
                  </w:p>
                </w:tc>
              </w:sdtContent>
            </w:sdt>
            <w:sdt>
              <w:sdtPr>
                <w:rPr>
                  <w:szCs w:val="21"/>
                </w:rPr>
                <w:alias w:val="应收账款坏账准备合计比例"/>
                <w:tag w:val="_GBC_f63bc458fc324d76a8abb8974d2f9c2c"/>
                <w:id w:val="25497321"/>
                <w:lock w:val="sdtLocked"/>
                <w:showingPlcHdr/>
              </w:sdtPr>
              <w:sdtContent>
                <w:tc>
                  <w:tcPr>
                    <w:tcW w:w="1158" w:type="pct"/>
                    <w:shd w:val="clear" w:color="auto" w:fill="auto"/>
                  </w:tcPr>
                  <w:p w:rsidR="00A6624F" w:rsidRDefault="00A6624F" w:rsidP="00A6624F">
                    <w:pPr>
                      <w:jc w:val="right"/>
                      <w:rPr>
                        <w:szCs w:val="21"/>
                      </w:rPr>
                    </w:pPr>
                    <w:r>
                      <w:rPr>
                        <w:rFonts w:hint="eastAsia"/>
                        <w:color w:val="333399"/>
                      </w:rPr>
                      <w:t xml:space="preserve">　</w:t>
                    </w:r>
                  </w:p>
                </w:tc>
              </w:sdtContent>
            </w:sdt>
          </w:tr>
        </w:tbl>
        <w:p w:rsidR="00A6624F" w:rsidRDefault="00A6624F"/>
        <w:p w:rsidR="00A6624F" w:rsidRDefault="00A6624F">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25497322"/>
            <w:lock w:val="sdtLocked"/>
            <w:placeholder>
              <w:docPart w:val="GBC22222222222222222222222222222"/>
            </w:placeholder>
          </w:sdtPr>
          <w:sdtContent>
            <w:p w:rsidR="00A6624F" w:rsidRDefault="000B5193">
              <w:pPr>
                <w:autoSpaceDE w:val="0"/>
                <w:autoSpaceDN w:val="0"/>
                <w:adjustRightInd w:val="0"/>
                <w:rPr>
                  <w:szCs w:val="21"/>
                </w:rPr>
              </w:pPr>
              <w:r>
                <w:rPr>
                  <w:rFonts w:hint="eastAsia"/>
                  <w:szCs w:val="21"/>
                </w:rPr>
                <w:t>无</w:t>
              </w:r>
            </w:p>
          </w:sdtContent>
        </w:sdt>
      </w:sdtContent>
    </w:sdt>
    <w:p w:rsidR="00A6624F" w:rsidRDefault="00A6624F">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25497325"/>
        <w:lock w:val="sdtLocked"/>
        <w:placeholder>
          <w:docPart w:val="GBC22222222222222222222222222222"/>
        </w:placeholder>
      </w:sdtPr>
      <w:sdtEndPr>
        <w:rPr>
          <w:rFonts w:hint="default"/>
        </w:rPr>
      </w:sdtEndPr>
      <w:sdtContent>
        <w:p w:rsidR="00A6624F" w:rsidRDefault="00A6624F">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25497324"/>
            <w:lock w:val="sdtLocked"/>
            <w:placeholder>
              <w:docPart w:val="GBC22222222222222222222222222222"/>
            </w:placeholder>
          </w:sdtPr>
          <w:sdtContent>
            <w:p w:rsidR="00A6624F" w:rsidRDefault="001D1CEE" w:rsidP="00A6624F">
              <w:pPr>
                <w:tabs>
                  <w:tab w:val="left" w:pos="9720"/>
                </w:tabs>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p w:rsidR="00A6624F" w:rsidRDefault="00A6624F">
      <w:pPr>
        <w:rPr>
          <w:szCs w:val="21"/>
        </w:rPr>
      </w:pPr>
    </w:p>
    <w:sdt>
      <w:sdtPr>
        <w:rPr>
          <w:rFonts w:hint="eastAsia"/>
          <w:szCs w:val="21"/>
        </w:rPr>
        <w:alias w:val="模块:组合中，采用其他方法计提坏账准备的应收账款"/>
        <w:tag w:val="_GBC_cbcaac7ffb204fbba40a134988cfd7c3"/>
        <w:id w:val="25497327"/>
        <w:lock w:val="sdtLocked"/>
        <w:placeholder>
          <w:docPart w:val="GBC22222222222222222222222222222"/>
        </w:placeholder>
      </w:sdtPr>
      <w:sdtEndPr>
        <w:rPr>
          <w:rFonts w:hint="default"/>
        </w:rPr>
      </w:sdtEndPr>
      <w:sdtContent>
        <w:p w:rsidR="00A6624F" w:rsidRDefault="00A6624F">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26958e6c4abd4157a39edb11f74f1224"/>
            <w:id w:val="25497326"/>
            <w:lock w:val="sdtLocked"/>
            <w:placeholder>
              <w:docPart w:val="GBC22222222222222222222222222222"/>
            </w:placeholder>
          </w:sdtPr>
          <w:sdtContent>
            <w:p w:rsidR="00A6624F" w:rsidRDefault="001D1CEE" w:rsidP="00A6624F">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Theme="minorHAnsi" w:hAnsiTheme="minorHAnsi" w:cs="宋体"/>
          <w:b w:val="0"/>
          <w:bCs w:val="0"/>
          <w:kern w:val="0"/>
          <w:szCs w:val="22"/>
        </w:rPr>
        <w:alias w:val="模块:本期转回或收回情况"/>
        <w:tag w:val="_GBC_4659654dc3bf4a4eba447daf2829f609"/>
        <w:id w:val="25497331"/>
        <w:lock w:val="sdtLocked"/>
        <w:placeholder>
          <w:docPart w:val="GBC22222222222222222222222222222"/>
        </w:placeholder>
      </w:sdtPr>
      <w:sdtEndPr>
        <w:rPr>
          <w:rFonts w:ascii="Times New Roman" w:hAnsi="Times New Roman"/>
          <w:szCs w:val="24"/>
        </w:rPr>
      </w:sdtEndPr>
      <w:sdtContent>
        <w:p w:rsidR="00A6624F" w:rsidRDefault="00A6624F" w:rsidP="00E71DDD">
          <w:pPr>
            <w:pStyle w:val="4"/>
            <w:numPr>
              <w:ilvl w:val="0"/>
              <w:numId w:val="96"/>
            </w:numPr>
            <w:tabs>
              <w:tab w:val="left" w:pos="630"/>
            </w:tabs>
            <w:rPr>
              <w:szCs w:val="21"/>
            </w:rPr>
          </w:pPr>
          <w:r>
            <w:rPr>
              <w:rFonts w:hint="eastAsia"/>
              <w:szCs w:val="21"/>
            </w:rPr>
            <w:t>本期计提、收回或转回的坏账准备情况：</w:t>
          </w:r>
        </w:p>
        <w:p w:rsidR="00A6624F" w:rsidRDefault="00A6624F">
          <w:pPr>
            <w:rPr>
              <w:szCs w:val="21"/>
            </w:rPr>
          </w:pPr>
          <w:r>
            <w:rPr>
              <w:rFonts w:hint="eastAsia"/>
              <w:szCs w:val="21"/>
            </w:rPr>
            <w:t>本期计提坏账准备金额</w:t>
          </w:r>
          <w:sdt>
            <w:sdtPr>
              <w:rPr>
                <w:rFonts w:hint="eastAsia"/>
                <w:szCs w:val="21"/>
              </w:rPr>
              <w:alias w:val="应收账款计提坏账准备金额"/>
              <w:tag w:val="_GBC_815b028c8562452aa39389ac3f937a09"/>
              <w:id w:val="25497328"/>
              <w:lock w:val="sdtLocked"/>
              <w:placeholder>
                <w:docPart w:val="GBC22222222222222222222222222222"/>
              </w:placeholder>
            </w:sdtPr>
            <w:sdtContent>
              <w:r>
                <w:rPr>
                  <w:szCs w:val="21"/>
                </w:rPr>
                <w:t>4,226,219.37</w:t>
              </w:r>
            </w:sdtContent>
          </w:sdt>
          <w:r>
            <w:rPr>
              <w:szCs w:val="21"/>
            </w:rPr>
            <w:t>元；本期收回或转回坏账准备金额</w:t>
          </w:r>
          <w:sdt>
            <w:sdtPr>
              <w:rPr>
                <w:szCs w:val="21"/>
              </w:rPr>
              <w:alias w:val="应收账款收回或转回坏账准备金额"/>
              <w:tag w:val="_GBC_de63e3a618f240e18c1e846389481690"/>
              <w:id w:val="25497329"/>
              <w:lock w:val="sdtLocked"/>
              <w:placeholder>
                <w:docPart w:val="GBC22222222222222222222222222222"/>
              </w:placeholder>
            </w:sdtPr>
            <w:sdtContent>
              <w:r>
                <w:rPr>
                  <w:rFonts w:hint="eastAsia"/>
                  <w:szCs w:val="21"/>
                </w:rPr>
                <w:t>0</w:t>
              </w:r>
            </w:sdtContent>
          </w:sdt>
          <w:r>
            <w:rPr>
              <w:szCs w:val="21"/>
            </w:rPr>
            <w:t>元。</w:t>
          </w:r>
        </w:p>
        <w:p w:rsidR="00A6624F" w:rsidRDefault="00A6624F">
          <w:pPr>
            <w:rPr>
              <w:szCs w:val="21"/>
            </w:rPr>
          </w:pPr>
        </w:p>
        <w:p w:rsidR="00A6624F" w:rsidRDefault="00A6624F">
          <w:r>
            <w:rPr>
              <w:rFonts w:hint="eastAsia"/>
            </w:rPr>
            <w:t>其中本期坏账准备收回或转回金额重要的：</w:t>
          </w:r>
        </w:p>
        <w:sdt>
          <w:sdtPr>
            <w:alias w:val="是否适用：母公司其中本期坏账准备收回或转回金额重要的[双击切换]"/>
            <w:tag w:val="_GBC_fffd00b943494951a410e5e38ab517d1"/>
            <w:id w:val="25497330"/>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ind w:rightChars="-759" w:right="-1594"/>
          </w:pPr>
        </w:p>
      </w:sdtContent>
    </w:sdt>
    <w:p w:rsidR="00A6624F" w:rsidRDefault="00A6624F"/>
    <w:sdt>
      <w:sdtPr>
        <w:rPr>
          <w:rFonts w:ascii="Times New Roman" w:hAnsi="Times New Roman" w:cs="宋体" w:hint="eastAsia"/>
          <w:b w:val="0"/>
          <w:bCs w:val="0"/>
          <w:kern w:val="0"/>
          <w:szCs w:val="24"/>
        </w:rPr>
        <w:alias w:val="模块:本报告期实际核销的应收账款情况"/>
        <w:tag w:val="_GBC_72fe1bcd09e2470f910107f1e159af49"/>
        <w:id w:val="25497333"/>
        <w:lock w:val="sdtLocked"/>
        <w:placeholder>
          <w:docPart w:val="GBC22222222222222222222222222222"/>
        </w:placeholder>
      </w:sdtPr>
      <w:sdtEndPr>
        <w:rPr>
          <w:rFonts w:ascii="宋体" w:hAnsi="宋体" w:hint="default"/>
        </w:rPr>
      </w:sdtEndPr>
      <w:sdtContent>
        <w:p w:rsidR="00A6624F" w:rsidRDefault="00A6624F" w:rsidP="00E71DDD">
          <w:pPr>
            <w:pStyle w:val="4"/>
            <w:numPr>
              <w:ilvl w:val="0"/>
              <w:numId w:val="96"/>
            </w:numPr>
            <w:tabs>
              <w:tab w:val="left" w:pos="630"/>
            </w:tabs>
          </w:pPr>
          <w:r>
            <w:t>本期实际核销的应收</w:t>
          </w:r>
          <w:r>
            <w:rPr>
              <w:rFonts w:hint="eastAsia"/>
            </w:rPr>
            <w:t>账款</w:t>
          </w:r>
          <w:r>
            <w:t>情况</w:t>
          </w:r>
        </w:p>
        <w:sdt>
          <w:sdtPr>
            <w:alias w:val="是否适用：母公司本期实际核销的应收账款情况[双击切换]"/>
            <w:tag w:val="_GBC_a8b9861b74fa43bdb4a98d13449f8f5e"/>
            <w:id w:val="25497332"/>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sdtContent>
    </w:sdt>
    <w:p w:rsidR="00A6624F" w:rsidRDefault="00A6624F">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25497336"/>
        <w:lock w:val="sdtLocked"/>
        <w:placeholder>
          <w:docPart w:val="GBC22222222222222222222222222222"/>
        </w:placeholder>
      </w:sdtPr>
      <w:sdtEndPr>
        <w:rPr>
          <w:rFonts w:hint="default"/>
          <w:szCs w:val="21"/>
        </w:rPr>
      </w:sdtEndPr>
      <w:sdtContent>
        <w:p w:rsidR="00A6624F" w:rsidRDefault="00A6624F" w:rsidP="00E71DDD">
          <w:pPr>
            <w:pStyle w:val="4"/>
            <w:numPr>
              <w:ilvl w:val="0"/>
              <w:numId w:val="96"/>
            </w:numPr>
            <w:tabs>
              <w:tab w:val="left" w:pos="630"/>
            </w:tabs>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2549733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25497335"/>
            <w:lock w:val="sdtLocked"/>
            <w:placeholder>
              <w:docPart w:val="GBC22222222222222222222222222222"/>
            </w:placeholder>
          </w:sdtPr>
          <w:sdtContent>
            <w:p w:rsidR="00B550FB" w:rsidRDefault="00B550FB">
              <w:pPr>
                <w:snapToGrid w:val="0"/>
                <w:spacing w:line="240" w:lineRule="atLeast"/>
                <w:rPr>
                  <w:color w:val="333399"/>
                  <w:u w:val="single"/>
                </w:rPr>
              </w:pPr>
            </w:p>
            <w:tbl>
              <w:tblPr>
                <w:tblW w:w="9356" w:type="dxa"/>
                <w:tblInd w:w="-111" w:type="dxa"/>
                <w:tblLayout w:type="fixed"/>
                <w:tblCellMar>
                  <w:left w:w="31" w:type="dxa"/>
                  <w:right w:w="31" w:type="dxa"/>
                </w:tblCellMar>
                <w:tblLook w:val="04A0" w:firstRow="1" w:lastRow="0" w:firstColumn="1" w:lastColumn="0" w:noHBand="0" w:noVBand="1"/>
              </w:tblPr>
              <w:tblGrid>
                <w:gridCol w:w="2345"/>
                <w:gridCol w:w="1372"/>
                <w:gridCol w:w="1605"/>
                <w:gridCol w:w="1057"/>
                <w:gridCol w:w="1560"/>
                <w:gridCol w:w="1417"/>
              </w:tblGrid>
              <w:tr w:rsidR="00B550FB" w:rsidTr="00B550FB">
                <w:trPr>
                  <w:cantSplit/>
                </w:trPr>
                <w:tc>
                  <w:tcPr>
                    <w:tcW w:w="2345" w:type="dxa"/>
                    <w:tcBorders>
                      <w:top w:val="single" w:sz="6" w:space="0" w:color="auto"/>
                      <w:left w:val="single" w:sz="6" w:space="0" w:color="auto"/>
                      <w:bottom w:val="single" w:sz="6" w:space="0" w:color="auto"/>
                      <w:right w:val="single" w:sz="6" w:space="0" w:color="auto"/>
                    </w:tcBorders>
                    <w:vAlign w:val="center"/>
                    <w:hideMark/>
                  </w:tcPr>
                  <w:p w:rsidR="00B550FB" w:rsidRDefault="00B550FB" w:rsidP="00B550FB">
                    <w:pPr>
                      <w:ind w:right="105"/>
                      <w:jc w:val="center"/>
                      <w:rPr>
                        <w:szCs w:val="21"/>
                      </w:rPr>
                    </w:pPr>
                    <w:r>
                      <w:rPr>
                        <w:rFonts w:hint="eastAsia"/>
                      </w:rPr>
                      <w:t>单位名称</w:t>
                    </w:r>
                  </w:p>
                </w:tc>
                <w:tc>
                  <w:tcPr>
                    <w:tcW w:w="1372" w:type="dxa"/>
                    <w:tcBorders>
                      <w:top w:val="single" w:sz="6" w:space="0" w:color="auto"/>
                      <w:left w:val="nil"/>
                      <w:bottom w:val="single" w:sz="6" w:space="0" w:color="auto"/>
                      <w:right w:val="single" w:sz="6" w:space="0" w:color="auto"/>
                    </w:tcBorders>
                    <w:vAlign w:val="center"/>
                    <w:hideMark/>
                  </w:tcPr>
                  <w:p w:rsidR="00B550FB" w:rsidRDefault="00B550FB" w:rsidP="00B550FB">
                    <w:pPr>
                      <w:ind w:right="73"/>
                      <w:jc w:val="center"/>
                      <w:rPr>
                        <w:szCs w:val="21"/>
                      </w:rPr>
                    </w:pPr>
                    <w:r>
                      <w:rPr>
                        <w:rFonts w:hint="eastAsia"/>
                      </w:rPr>
                      <w:t>款项的性质</w:t>
                    </w:r>
                  </w:p>
                </w:tc>
                <w:tc>
                  <w:tcPr>
                    <w:tcW w:w="1605" w:type="dxa"/>
                    <w:tcBorders>
                      <w:top w:val="single" w:sz="6" w:space="0" w:color="auto"/>
                      <w:left w:val="nil"/>
                      <w:bottom w:val="single" w:sz="6" w:space="0" w:color="auto"/>
                      <w:right w:val="single" w:sz="6" w:space="0" w:color="auto"/>
                    </w:tcBorders>
                    <w:vAlign w:val="center"/>
                    <w:hideMark/>
                  </w:tcPr>
                  <w:p w:rsidR="00B550FB" w:rsidRDefault="00B550FB" w:rsidP="00B550FB">
                    <w:pPr>
                      <w:ind w:right="73"/>
                      <w:jc w:val="center"/>
                      <w:rPr>
                        <w:szCs w:val="21"/>
                      </w:rPr>
                    </w:pPr>
                    <w:r>
                      <w:rPr>
                        <w:rFonts w:hint="eastAsia"/>
                      </w:rPr>
                      <w:t>期末余额</w:t>
                    </w:r>
                  </w:p>
                </w:tc>
                <w:tc>
                  <w:tcPr>
                    <w:tcW w:w="1057" w:type="dxa"/>
                    <w:tcBorders>
                      <w:top w:val="single" w:sz="6" w:space="0" w:color="auto"/>
                      <w:left w:val="nil"/>
                      <w:bottom w:val="single" w:sz="6" w:space="0" w:color="auto"/>
                      <w:right w:val="single" w:sz="6" w:space="0" w:color="auto"/>
                    </w:tcBorders>
                    <w:vAlign w:val="center"/>
                    <w:hideMark/>
                  </w:tcPr>
                  <w:p w:rsidR="00B550FB" w:rsidRDefault="00B550FB" w:rsidP="00B550FB">
                    <w:pPr>
                      <w:ind w:right="73"/>
                      <w:jc w:val="center"/>
                      <w:rPr>
                        <w:szCs w:val="21"/>
                      </w:rPr>
                    </w:pPr>
                    <w:r>
                      <w:rPr>
                        <w:rFonts w:hint="eastAsia"/>
                      </w:rPr>
                      <w:t>账龄</w:t>
                    </w:r>
                  </w:p>
                </w:tc>
                <w:tc>
                  <w:tcPr>
                    <w:tcW w:w="1560" w:type="dxa"/>
                    <w:tcBorders>
                      <w:top w:val="single" w:sz="6" w:space="0" w:color="auto"/>
                      <w:left w:val="nil"/>
                      <w:bottom w:val="single" w:sz="6" w:space="0" w:color="auto"/>
                      <w:right w:val="single" w:sz="6" w:space="0" w:color="auto"/>
                    </w:tcBorders>
                    <w:vAlign w:val="center"/>
                    <w:hideMark/>
                  </w:tcPr>
                  <w:p w:rsidR="00B550FB" w:rsidRDefault="00B550FB" w:rsidP="00B550FB">
                    <w:pPr>
                      <w:jc w:val="center"/>
                      <w:rPr>
                        <w:szCs w:val="21"/>
                      </w:rPr>
                    </w:pPr>
                    <w:r>
                      <w:rPr>
                        <w:rFonts w:hint="eastAsia"/>
                      </w:rPr>
                      <w:t>占其他应收款期末余额合计数的比例(%)</w:t>
                    </w:r>
                  </w:p>
                </w:tc>
                <w:tc>
                  <w:tcPr>
                    <w:tcW w:w="1417" w:type="dxa"/>
                    <w:tcBorders>
                      <w:top w:val="single" w:sz="6" w:space="0" w:color="auto"/>
                      <w:left w:val="nil"/>
                      <w:bottom w:val="single" w:sz="6" w:space="0" w:color="auto"/>
                      <w:right w:val="single" w:sz="6" w:space="0" w:color="auto"/>
                    </w:tcBorders>
                    <w:vAlign w:val="center"/>
                    <w:hideMark/>
                  </w:tcPr>
                  <w:p w:rsidR="00B550FB" w:rsidRDefault="00B550FB" w:rsidP="00B550FB">
                    <w:pPr>
                      <w:jc w:val="center"/>
                      <w:rPr>
                        <w:szCs w:val="21"/>
                      </w:rPr>
                    </w:pPr>
                    <w:r>
                      <w:rPr>
                        <w:rFonts w:hint="eastAsia"/>
                      </w:rPr>
                      <w:t>坏账准备</w:t>
                    </w:r>
                  </w:p>
                  <w:p w:rsidR="00B550FB" w:rsidRDefault="00B550FB" w:rsidP="00B550FB">
                    <w:pPr>
                      <w:jc w:val="center"/>
                      <w:rPr>
                        <w:szCs w:val="21"/>
                      </w:rPr>
                    </w:pPr>
                    <w:r>
                      <w:rPr>
                        <w:rFonts w:hint="eastAsia"/>
                      </w:rPr>
                      <w:t>期末余额</w:t>
                    </w: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rPr>
                        <w:szCs w:val="21"/>
                      </w:rPr>
                    </w:pPr>
                    <w:r>
                      <w:rPr>
                        <w:rFonts w:hint="eastAsia"/>
                      </w:rPr>
                      <w:t>深圳市</w:t>
                    </w:r>
                    <w:proofErr w:type="gramStart"/>
                    <w:r>
                      <w:rPr>
                        <w:rFonts w:hint="eastAsia"/>
                      </w:rPr>
                      <w:t>天盈隆</w:t>
                    </w:r>
                    <w:proofErr w:type="gramEnd"/>
                    <w:r>
                      <w:rPr>
                        <w:rFonts w:hint="eastAsia"/>
                      </w:rPr>
                      <w:t>科技有限公司</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rPr>
                        <w:szCs w:val="21"/>
                      </w:rPr>
                    </w:pPr>
                    <w:r>
                      <w:rPr>
                        <w:rFonts w:hint="eastAsia"/>
                      </w:rPr>
                      <w:t>合并范围外关联方</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39,008,630.24</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0-24个月</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10.27%</w:t>
                    </w:r>
                  </w:p>
                </w:tc>
                <w:tc>
                  <w:tcPr>
                    <w:tcW w:w="1417" w:type="dxa"/>
                    <w:tcBorders>
                      <w:top w:val="single" w:sz="6" w:space="0" w:color="auto"/>
                      <w:left w:val="nil"/>
                      <w:bottom w:val="single" w:sz="6" w:space="0" w:color="auto"/>
                      <w:right w:val="single" w:sz="6" w:space="0" w:color="auto"/>
                    </w:tcBorders>
                  </w:tcPr>
                  <w:p w:rsidR="00B550FB" w:rsidRDefault="00B550FB" w:rsidP="00B550FB">
                    <w:pPr>
                      <w:jc w:val="right"/>
                      <w:rPr>
                        <w:szCs w:val="21"/>
                      </w:rPr>
                    </w:pPr>
                    <w:r>
                      <w:t>1,347,175.66</w:t>
                    </w: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rPr>
                        <w:szCs w:val="21"/>
                      </w:rPr>
                    </w:pPr>
                    <w:r>
                      <w:rPr>
                        <w:rFonts w:hint="eastAsia"/>
                      </w:rPr>
                      <w:t>广州市公安局花都区分局</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rPr>
                        <w:szCs w:val="21"/>
                      </w:rPr>
                    </w:pPr>
                    <w:r>
                      <w:rPr>
                        <w:rFonts w:hint="eastAsia"/>
                      </w:rPr>
                      <w:t>非关联方</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36,077,804.71</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0-12个月</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9.50%</w:t>
                    </w:r>
                  </w:p>
                </w:tc>
                <w:tc>
                  <w:tcPr>
                    <w:tcW w:w="1417"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556,084.8145</w:t>
                    </w: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rPr>
                        <w:szCs w:val="21"/>
                      </w:rPr>
                    </w:pPr>
                    <w:r>
                      <w:rPr>
                        <w:rFonts w:hint="eastAsia"/>
                      </w:rPr>
                      <w:t>六盘水市公安局交通警察支队直属一大队</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rPr>
                        <w:szCs w:val="21"/>
                      </w:rPr>
                    </w:pPr>
                    <w:r>
                      <w:rPr>
                        <w:rFonts w:hint="eastAsia"/>
                      </w:rPr>
                      <w:t>非关联方</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31,721,038.50</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0-6个月</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8.35%</w:t>
                    </w:r>
                  </w:p>
                </w:tc>
                <w:tc>
                  <w:tcPr>
                    <w:tcW w:w="1417" w:type="dxa"/>
                    <w:tcBorders>
                      <w:top w:val="single" w:sz="6" w:space="0" w:color="auto"/>
                      <w:left w:val="nil"/>
                      <w:bottom w:val="single" w:sz="6" w:space="0" w:color="auto"/>
                      <w:right w:val="single" w:sz="6" w:space="0" w:color="auto"/>
                    </w:tcBorders>
                  </w:tcPr>
                  <w:p w:rsidR="00B550FB" w:rsidRDefault="00B550FB" w:rsidP="00B550FB">
                    <w:pPr>
                      <w:jc w:val="right"/>
                      <w:rPr>
                        <w:szCs w:val="21"/>
                      </w:rPr>
                    </w:pP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rPr>
                        <w:szCs w:val="21"/>
                      </w:rPr>
                    </w:pPr>
                    <w:r>
                      <w:rPr>
                        <w:rFonts w:hint="eastAsia"/>
                      </w:rPr>
                      <w:t>新疆佳都健讯科技有限公司</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rPr>
                        <w:szCs w:val="21"/>
                      </w:rPr>
                    </w:pPr>
                    <w:r>
                      <w:rPr>
                        <w:rFonts w:hint="eastAsia"/>
                      </w:rPr>
                      <w:t>合并范围内关联方</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28,185,425.05</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0-24个月</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7.42%</w:t>
                    </w:r>
                  </w:p>
                </w:tc>
                <w:tc>
                  <w:tcPr>
                    <w:tcW w:w="1417" w:type="dxa"/>
                    <w:tcBorders>
                      <w:top w:val="single" w:sz="6" w:space="0" w:color="auto"/>
                      <w:left w:val="nil"/>
                      <w:bottom w:val="single" w:sz="6" w:space="0" w:color="auto"/>
                      <w:right w:val="single" w:sz="6" w:space="0" w:color="auto"/>
                    </w:tcBorders>
                  </w:tcPr>
                  <w:p w:rsidR="00B550FB" w:rsidRDefault="00B550FB" w:rsidP="00B550FB">
                    <w:pPr>
                      <w:jc w:val="right"/>
                      <w:rPr>
                        <w:szCs w:val="21"/>
                      </w:rPr>
                    </w:pP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rPr>
                        <w:szCs w:val="21"/>
                      </w:rPr>
                    </w:pPr>
                    <w:r>
                      <w:rPr>
                        <w:rFonts w:hint="eastAsia"/>
                      </w:rPr>
                      <w:t>中国移动通信集团广东有限公司广州分公司</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rPr>
                        <w:szCs w:val="21"/>
                      </w:rPr>
                    </w:pPr>
                    <w:r>
                      <w:rPr>
                        <w:rFonts w:hint="eastAsia"/>
                      </w:rPr>
                      <w:t>非关联方</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17,598,737.35</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0-36个月</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4.63%</w:t>
                    </w:r>
                  </w:p>
                </w:tc>
                <w:tc>
                  <w:tcPr>
                    <w:tcW w:w="1417" w:type="dxa"/>
                    <w:tcBorders>
                      <w:top w:val="single" w:sz="6" w:space="0" w:color="auto"/>
                      <w:left w:val="nil"/>
                      <w:bottom w:val="single" w:sz="6" w:space="0" w:color="auto"/>
                      <w:right w:val="single" w:sz="6" w:space="0" w:color="auto"/>
                    </w:tcBorders>
                  </w:tcPr>
                  <w:p w:rsidR="00B550FB" w:rsidRDefault="00B550FB" w:rsidP="00B550FB">
                    <w:pPr>
                      <w:jc w:val="right"/>
                      <w:rPr>
                        <w:szCs w:val="21"/>
                      </w:rPr>
                    </w:pPr>
                    <w:r>
                      <w:t>2,112,030.96</w:t>
                    </w:r>
                  </w:p>
                </w:tc>
              </w:tr>
              <w:tr w:rsidR="00B550FB" w:rsidTr="00B550FB">
                <w:trPr>
                  <w:cantSplit/>
                </w:trPr>
                <w:tc>
                  <w:tcPr>
                    <w:tcW w:w="2345" w:type="dxa"/>
                    <w:tcBorders>
                      <w:top w:val="single" w:sz="6" w:space="0" w:color="auto"/>
                      <w:left w:val="single" w:sz="6" w:space="0" w:color="auto"/>
                      <w:bottom w:val="single" w:sz="6" w:space="0" w:color="auto"/>
                      <w:right w:val="single" w:sz="6" w:space="0" w:color="auto"/>
                    </w:tcBorders>
                    <w:hideMark/>
                  </w:tcPr>
                  <w:p w:rsidR="00B550FB" w:rsidRDefault="00B550FB" w:rsidP="00B550FB">
                    <w:pPr>
                      <w:ind w:right="105"/>
                      <w:jc w:val="center"/>
                      <w:rPr>
                        <w:szCs w:val="21"/>
                      </w:rPr>
                    </w:pPr>
                    <w:r>
                      <w:rPr>
                        <w:rFonts w:hint="eastAsia"/>
                      </w:rPr>
                      <w:t>合计</w:t>
                    </w:r>
                  </w:p>
                </w:tc>
                <w:tc>
                  <w:tcPr>
                    <w:tcW w:w="1372" w:type="dxa"/>
                    <w:tcBorders>
                      <w:top w:val="single" w:sz="6" w:space="0" w:color="auto"/>
                      <w:left w:val="nil"/>
                      <w:bottom w:val="single" w:sz="6" w:space="0" w:color="auto"/>
                      <w:right w:val="single" w:sz="6" w:space="0" w:color="auto"/>
                    </w:tcBorders>
                    <w:hideMark/>
                  </w:tcPr>
                  <w:p w:rsidR="00B550FB" w:rsidRDefault="00B550FB" w:rsidP="00B550FB">
                    <w:pPr>
                      <w:ind w:right="73"/>
                      <w:jc w:val="center"/>
                      <w:rPr>
                        <w:szCs w:val="21"/>
                      </w:rPr>
                    </w:pPr>
                    <w:r>
                      <w:rPr>
                        <w:rFonts w:hint="eastAsia"/>
                      </w:rPr>
                      <w:t> </w:t>
                    </w:r>
                  </w:p>
                </w:tc>
                <w:tc>
                  <w:tcPr>
                    <w:tcW w:w="1605" w:type="dxa"/>
                    <w:tcBorders>
                      <w:top w:val="single" w:sz="6" w:space="0" w:color="auto"/>
                      <w:left w:val="nil"/>
                      <w:bottom w:val="single" w:sz="6" w:space="0" w:color="auto"/>
                      <w:right w:val="single" w:sz="6" w:space="0" w:color="auto"/>
                    </w:tcBorders>
                    <w:hideMark/>
                  </w:tcPr>
                  <w:p w:rsidR="00B550FB" w:rsidRDefault="00B550FB" w:rsidP="00B550FB">
                    <w:pPr>
                      <w:ind w:right="73"/>
                      <w:jc w:val="right"/>
                      <w:rPr>
                        <w:szCs w:val="21"/>
                      </w:rPr>
                    </w:pPr>
                    <w:r>
                      <w:rPr>
                        <w:rFonts w:hint="eastAsia"/>
                      </w:rPr>
                      <w:t>152,591,635.85</w:t>
                    </w:r>
                  </w:p>
                </w:tc>
                <w:tc>
                  <w:tcPr>
                    <w:tcW w:w="1057" w:type="dxa"/>
                    <w:tcBorders>
                      <w:top w:val="single" w:sz="6" w:space="0" w:color="auto"/>
                      <w:left w:val="nil"/>
                      <w:bottom w:val="single" w:sz="6" w:space="0" w:color="auto"/>
                      <w:right w:val="single" w:sz="6" w:space="0" w:color="auto"/>
                    </w:tcBorders>
                    <w:hideMark/>
                  </w:tcPr>
                  <w:p w:rsidR="00B550FB" w:rsidRDefault="00B550FB" w:rsidP="00B550FB">
                    <w:pPr>
                      <w:ind w:right="73"/>
                      <w:jc w:val="center"/>
                      <w:rPr>
                        <w:szCs w:val="21"/>
                      </w:rPr>
                    </w:pPr>
                    <w:r>
                      <w:rPr>
                        <w:rFonts w:hint="eastAsia"/>
                      </w:rPr>
                      <w:t> </w:t>
                    </w:r>
                  </w:p>
                </w:tc>
                <w:tc>
                  <w:tcPr>
                    <w:tcW w:w="1560"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40.18%</w:t>
                    </w:r>
                  </w:p>
                </w:tc>
                <w:tc>
                  <w:tcPr>
                    <w:tcW w:w="1417" w:type="dxa"/>
                    <w:tcBorders>
                      <w:top w:val="single" w:sz="6" w:space="0" w:color="auto"/>
                      <w:left w:val="nil"/>
                      <w:bottom w:val="single" w:sz="6" w:space="0" w:color="auto"/>
                      <w:right w:val="single" w:sz="6" w:space="0" w:color="auto"/>
                    </w:tcBorders>
                    <w:hideMark/>
                  </w:tcPr>
                  <w:p w:rsidR="00B550FB" w:rsidRDefault="00B550FB" w:rsidP="00B550FB">
                    <w:pPr>
                      <w:jc w:val="right"/>
                      <w:rPr>
                        <w:szCs w:val="21"/>
                      </w:rPr>
                    </w:pPr>
                    <w:r>
                      <w:rPr>
                        <w:rFonts w:hint="eastAsia"/>
                      </w:rPr>
                      <w:t>4,015,291.43</w:t>
                    </w:r>
                  </w:p>
                </w:tc>
              </w:tr>
            </w:tbl>
            <w:p w:rsidR="00A6624F" w:rsidRDefault="00FD450F">
              <w:pPr>
                <w:snapToGrid w:val="0"/>
                <w:spacing w:line="240" w:lineRule="atLeast"/>
                <w:rPr>
                  <w:szCs w:val="21"/>
                </w:rPr>
              </w:pP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25497338"/>
        <w:lock w:val="sdtLocked"/>
        <w:placeholder>
          <w:docPart w:val="GBC22222222222222222222222222222"/>
        </w:placeholder>
      </w:sdtPr>
      <w:sdtContent>
        <w:p w:rsidR="00A6624F" w:rsidRDefault="00A6624F" w:rsidP="00E71DDD">
          <w:pPr>
            <w:pStyle w:val="4"/>
            <w:numPr>
              <w:ilvl w:val="0"/>
              <w:numId w:val="96"/>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25497337"/>
            <w:lock w:val="sdtLocked"/>
            <w:placeholder>
              <w:docPart w:val="GBC22222222222222222222222222222"/>
            </w:placeholder>
          </w:sdtPr>
          <w:sdtContent>
            <w:p w:rsidR="00A6624F" w:rsidRDefault="001D1CEE" w:rsidP="00A6624F">
              <w:pPr>
                <w:snapToGrid w:val="0"/>
                <w:spacing w:line="240" w:lineRule="atLeast"/>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25497340"/>
        <w:lock w:val="sdtLocked"/>
        <w:placeholder>
          <w:docPart w:val="GBC22222222222222222222222222222"/>
        </w:placeholder>
      </w:sdtPr>
      <w:sdtContent>
        <w:p w:rsidR="00A6624F" w:rsidRDefault="00A6624F" w:rsidP="00E71DDD">
          <w:pPr>
            <w:pStyle w:val="4"/>
            <w:numPr>
              <w:ilvl w:val="0"/>
              <w:numId w:val="96"/>
            </w:numPr>
            <w:tabs>
              <w:tab w:val="left" w:pos="630"/>
            </w:tabs>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r>
            <w:rPr>
              <w:rFonts w:ascii="宋体" w:hAnsi="宋体" w:hint="eastAsia"/>
              <w:szCs w:val="21"/>
            </w:rPr>
            <w:t>：</w:t>
          </w:r>
        </w:p>
        <w:sdt>
          <w:sdtPr>
            <w:rPr>
              <w:rFonts w:hint="eastAsia"/>
            </w:rPr>
            <w:alias w:val="是否适用：母公司转移应收账款且继续涉入形成的资产、负债金额[双击切换]"/>
            <w:tag w:val="_GBC_18ab0f336ea34b009b496f240cc35a39"/>
            <w:id w:val="25497339"/>
            <w:lock w:val="sdtLocked"/>
            <w:placeholder>
              <w:docPart w:val="GBC22222222222222222222222222222"/>
            </w:placeholder>
          </w:sdtPr>
          <w:sdtContent>
            <w:p w:rsidR="00A6624F" w:rsidRDefault="001D1CEE" w:rsidP="00A6624F">
              <w:pPr>
                <w:snapToGrid w:val="0"/>
                <w:spacing w:line="240" w:lineRule="atLeast"/>
                <w:rPr>
                  <w:rFonts w:ascii="Times New Roman" w:hAnsi="Times New Roman"/>
                </w:rPr>
              </w:pPr>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25497342"/>
        <w:lock w:val="sdtLocked"/>
        <w:placeholder>
          <w:docPart w:val="GBC22222222222222222222222222222"/>
        </w:placeholder>
      </w:sdtPr>
      <w:sdtEndPr>
        <w:rPr>
          <w:rFonts w:hint="default"/>
          <w:b w:val="0"/>
          <w:bCs w:val="0"/>
        </w:rPr>
      </w:sdtEndPr>
      <w:sdtContent>
        <w:p w:rsidR="00A6624F" w:rsidRDefault="00A6624F">
          <w:r>
            <w:rPr>
              <w:rFonts w:hint="eastAsia"/>
            </w:rPr>
            <w:t>其他</w:t>
          </w:r>
          <w:r>
            <w:t>说明：</w:t>
          </w:r>
        </w:p>
        <w:sdt>
          <w:sdtPr>
            <w:rPr>
              <w:rFonts w:hint="eastAsia"/>
            </w:rPr>
            <w:alias w:val="是否适用：母公司应收账款其他说明[双击切换]"/>
            <w:tag w:val="_GBC_22a2c0a255e04aacadf1c076323bc980"/>
            <w:id w:val="25497341"/>
            <w:lock w:val="sdtLocked"/>
            <w:placeholder>
              <w:docPart w:val="GBC22222222222222222222222222222"/>
            </w:placeholder>
          </w:sdtPr>
          <w:sdtContent>
            <w:p w:rsidR="00A6624F" w:rsidRDefault="001D1CEE" w:rsidP="00A6624F">
              <w:pPr>
                <w:snapToGrid w:val="0"/>
                <w:spacing w:line="240" w:lineRule="atLeast"/>
              </w:pPr>
              <w:r>
                <w:fldChar w:fldCharType="begin"/>
              </w:r>
              <w:r w:rsidR="00A6624F">
                <w:instrText>MACROBUTTON  SnrToggleCheckbox □适用</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rsidP="00E71DDD">
      <w:pPr>
        <w:pStyle w:val="3"/>
        <w:numPr>
          <w:ilvl w:val="0"/>
          <w:numId w:val="95"/>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25497382"/>
        <w:lock w:val="sdtLocked"/>
        <w:placeholder>
          <w:docPart w:val="GBC22222222222222222222222222222"/>
        </w:placeholder>
      </w:sdtPr>
      <w:sdtContent>
        <w:p w:rsidR="00A6624F" w:rsidRDefault="00A6624F" w:rsidP="00E71DDD">
          <w:pPr>
            <w:pStyle w:val="4"/>
            <w:numPr>
              <w:ilvl w:val="0"/>
              <w:numId w:val="97"/>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alias w:val="是否适用：母公司其他应收款分类披露[双击切换]"/>
            <w:tag w:val="_GBC_cf76f16fc5604c2d8117783d6f166c38"/>
            <w:id w:val="2549734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母公司财务附注：其他应收账款按种类披露"/>
              <w:tag w:val="_GBC_510fb804fd404f6eb85cbf5789cd3cc8"/>
              <w:id w:val="2549734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254973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579" w:type="pct"/>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277"/>
            <w:gridCol w:w="1134"/>
            <w:gridCol w:w="566"/>
            <w:gridCol w:w="994"/>
            <w:gridCol w:w="568"/>
            <w:gridCol w:w="1135"/>
            <w:gridCol w:w="1133"/>
            <w:gridCol w:w="427"/>
            <w:gridCol w:w="994"/>
            <w:gridCol w:w="566"/>
            <w:gridCol w:w="1131"/>
          </w:tblGrid>
          <w:tr w:rsidR="00A6624F" w:rsidRPr="001B35AC" w:rsidTr="002520DE">
            <w:trPr>
              <w:cantSplit/>
              <w:trHeight w:val="283"/>
            </w:trPr>
            <w:tc>
              <w:tcPr>
                <w:tcW w:w="643"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类别</w:t>
                </w:r>
              </w:p>
            </w:tc>
            <w:tc>
              <w:tcPr>
                <w:tcW w:w="2214" w:type="pct"/>
                <w:gridSpan w:val="5"/>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期末余额</w:t>
                </w:r>
              </w:p>
            </w:tc>
            <w:tc>
              <w:tcPr>
                <w:tcW w:w="2143" w:type="pct"/>
                <w:gridSpan w:val="5"/>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期初余额</w:t>
                </w:r>
              </w:p>
            </w:tc>
          </w:tr>
          <w:tr w:rsidR="002520DE" w:rsidRPr="001B35AC" w:rsidTr="002520DE">
            <w:trPr>
              <w:cantSplit/>
              <w:trHeight w:val="150"/>
            </w:trPr>
            <w:tc>
              <w:tcPr>
                <w:tcW w:w="643" w:type="pct"/>
                <w:vMerge/>
                <w:tcBorders>
                  <w:left w:val="single" w:sz="4" w:space="0" w:color="auto"/>
                  <w:right w:val="single" w:sz="4" w:space="0" w:color="auto"/>
                </w:tcBorders>
                <w:vAlign w:val="center"/>
              </w:tcPr>
              <w:p w:rsidR="00A6624F" w:rsidRPr="001B35AC" w:rsidRDefault="00A6624F" w:rsidP="00A6624F">
                <w:pPr>
                  <w:rPr>
                    <w:sz w:val="15"/>
                    <w:szCs w:val="15"/>
                  </w:rPr>
                </w:pPr>
              </w:p>
            </w:tc>
            <w:tc>
              <w:tcPr>
                <w:tcW w:w="855" w:type="pct"/>
                <w:gridSpan w:val="2"/>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账面余额</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坏账准备</w:t>
                </w:r>
              </w:p>
            </w:tc>
            <w:tc>
              <w:tcPr>
                <w:tcW w:w="572"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w:t>
                </w:r>
              </w:p>
              <w:p w:rsidR="00A6624F" w:rsidRPr="001B35AC" w:rsidRDefault="00A6624F" w:rsidP="00A6624F">
                <w:pPr>
                  <w:jc w:val="center"/>
                  <w:rPr>
                    <w:sz w:val="15"/>
                    <w:szCs w:val="15"/>
                  </w:rPr>
                </w:pPr>
                <w:r w:rsidRPr="001B35AC">
                  <w:rPr>
                    <w:rFonts w:hint="eastAsia"/>
                    <w:sz w:val="15"/>
                    <w:szCs w:val="15"/>
                  </w:rPr>
                  <w:t>价值</w:t>
                </w:r>
              </w:p>
            </w:tc>
            <w:tc>
              <w:tcPr>
                <w:tcW w:w="786" w:type="pct"/>
                <w:gridSpan w:val="2"/>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账面余额</w:t>
                </w:r>
              </w:p>
            </w:tc>
            <w:tc>
              <w:tcPr>
                <w:tcW w:w="785" w:type="pct"/>
                <w:gridSpan w:val="2"/>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坏账准备</w:t>
                </w:r>
              </w:p>
            </w:tc>
            <w:tc>
              <w:tcPr>
                <w:tcW w:w="572" w:type="pct"/>
                <w:vMerge w:val="restart"/>
                <w:tcBorders>
                  <w:top w:val="single" w:sz="4" w:space="0" w:color="auto"/>
                  <w:left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账面</w:t>
                </w:r>
              </w:p>
              <w:p w:rsidR="00A6624F" w:rsidRPr="001B35AC" w:rsidRDefault="00A6624F" w:rsidP="00A6624F">
                <w:pPr>
                  <w:jc w:val="center"/>
                  <w:rPr>
                    <w:sz w:val="15"/>
                    <w:szCs w:val="15"/>
                  </w:rPr>
                </w:pPr>
                <w:r w:rsidRPr="001B35AC">
                  <w:rPr>
                    <w:rFonts w:hint="eastAsia"/>
                    <w:sz w:val="15"/>
                    <w:szCs w:val="15"/>
                  </w:rPr>
                  <w:t>价值</w:t>
                </w:r>
              </w:p>
            </w:tc>
          </w:tr>
          <w:tr w:rsidR="002520DE" w:rsidRPr="001B35AC" w:rsidTr="002520DE">
            <w:trPr>
              <w:cantSplit/>
              <w:trHeight w:val="135"/>
            </w:trPr>
            <w:tc>
              <w:tcPr>
                <w:tcW w:w="643" w:type="pct"/>
                <w:vMerge/>
                <w:tcBorders>
                  <w:left w:val="single" w:sz="4" w:space="0" w:color="auto"/>
                  <w:bottom w:val="single" w:sz="4" w:space="0" w:color="auto"/>
                  <w:right w:val="single" w:sz="4" w:space="0" w:color="auto"/>
                </w:tcBorders>
                <w:vAlign w:val="center"/>
              </w:tcPr>
              <w:p w:rsidR="00A6624F" w:rsidRPr="001B35AC" w:rsidRDefault="00A6624F" w:rsidP="00A6624F">
                <w:pPr>
                  <w:rPr>
                    <w:sz w:val="15"/>
                    <w:szCs w:val="15"/>
                  </w:rPr>
                </w:pPr>
              </w:p>
            </w:tc>
            <w:tc>
              <w:tcPr>
                <w:tcW w:w="571"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85"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比例</w:t>
                </w:r>
                <w:r w:rsidRPr="001B35AC">
                  <w:rPr>
                    <w:sz w:val="15"/>
                    <w:szCs w:val="15"/>
                  </w:rPr>
                  <w:t>(%)</w:t>
                </w:r>
              </w:p>
            </w:tc>
            <w:tc>
              <w:tcPr>
                <w:tcW w:w="501"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86"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计提比例</w:t>
                </w:r>
                <w:r w:rsidRPr="001B35AC">
                  <w:rPr>
                    <w:sz w:val="15"/>
                    <w:szCs w:val="15"/>
                  </w:rPr>
                  <w:t>(%)</w:t>
                </w:r>
              </w:p>
            </w:tc>
            <w:tc>
              <w:tcPr>
                <w:tcW w:w="572" w:type="pct"/>
                <w:vMerge/>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p>
            </w:tc>
            <w:tc>
              <w:tcPr>
                <w:tcW w:w="571"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15"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比例</w:t>
                </w:r>
                <w:r w:rsidRPr="001B35AC">
                  <w:rPr>
                    <w:sz w:val="15"/>
                    <w:szCs w:val="15"/>
                  </w:rPr>
                  <w:t>(%)</w:t>
                </w:r>
              </w:p>
            </w:tc>
            <w:tc>
              <w:tcPr>
                <w:tcW w:w="501"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金额</w:t>
                </w:r>
              </w:p>
            </w:tc>
            <w:tc>
              <w:tcPr>
                <w:tcW w:w="285" w:type="pct"/>
                <w:tcBorders>
                  <w:left w:val="single" w:sz="4" w:space="0" w:color="auto"/>
                  <w:bottom w:val="single" w:sz="4" w:space="0" w:color="auto"/>
                  <w:right w:val="single" w:sz="4" w:space="0" w:color="auto"/>
                </w:tcBorders>
                <w:vAlign w:val="center"/>
              </w:tcPr>
              <w:p w:rsidR="00A6624F" w:rsidRPr="001B35AC" w:rsidRDefault="00A6624F" w:rsidP="00A6624F">
                <w:pPr>
                  <w:jc w:val="center"/>
                  <w:rPr>
                    <w:sz w:val="15"/>
                    <w:szCs w:val="15"/>
                  </w:rPr>
                </w:pPr>
                <w:r w:rsidRPr="001B35AC">
                  <w:rPr>
                    <w:rFonts w:hint="eastAsia"/>
                    <w:sz w:val="15"/>
                    <w:szCs w:val="15"/>
                  </w:rPr>
                  <w:t>计提比例</w:t>
                </w:r>
                <w:r w:rsidRPr="001B35AC">
                  <w:rPr>
                    <w:sz w:val="15"/>
                    <w:szCs w:val="15"/>
                  </w:rPr>
                  <w:t>(%)</w:t>
                </w:r>
              </w:p>
            </w:tc>
            <w:tc>
              <w:tcPr>
                <w:tcW w:w="572" w:type="pct"/>
                <w:vMerge/>
                <w:tcBorders>
                  <w:left w:val="single" w:sz="4" w:space="0" w:color="auto"/>
                  <w:bottom w:val="single" w:sz="4" w:space="0" w:color="auto"/>
                  <w:right w:val="single" w:sz="4" w:space="0" w:color="auto"/>
                </w:tcBorders>
              </w:tcPr>
              <w:p w:rsidR="00A6624F" w:rsidRPr="001B35AC" w:rsidRDefault="00A6624F" w:rsidP="00A6624F">
                <w:pPr>
                  <w:jc w:val="center"/>
                  <w:rPr>
                    <w:sz w:val="15"/>
                    <w:szCs w:val="15"/>
                  </w:rPr>
                </w:pPr>
              </w:p>
            </w:tc>
          </w:tr>
          <w:tr w:rsidR="002520DE" w:rsidRPr="001B35AC" w:rsidTr="002520DE">
            <w:trPr>
              <w:cantSplit/>
            </w:trPr>
            <w:tc>
              <w:tcPr>
                <w:tcW w:w="64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autoSpaceDE w:val="0"/>
                  <w:autoSpaceDN w:val="0"/>
                  <w:adjustRightInd w:val="0"/>
                  <w:rPr>
                    <w:sz w:val="15"/>
                    <w:szCs w:val="15"/>
                  </w:rPr>
                </w:pPr>
                <w:r w:rsidRPr="001B35AC">
                  <w:rPr>
                    <w:rFonts w:hint="eastAsia"/>
                    <w:sz w:val="15"/>
                    <w:szCs w:val="15"/>
                  </w:rPr>
                  <w:t>单项金额重大并单独计提坏账准备的其他应收款</w:t>
                </w:r>
              </w:p>
            </w:tc>
            <w:sdt>
              <w:sdtPr>
                <w:rPr>
                  <w:sz w:val="15"/>
                  <w:szCs w:val="15"/>
                </w:rPr>
                <w:alias w:val="单项金额重大的其他应收款项金额合计"/>
                <w:tag w:val="_GBC_13838046da6e47bb9728f4be8ad3c0c6"/>
                <w:id w:val="25497346"/>
                <w:lock w:val="sdtLocked"/>
                <w:showingPlcHdr/>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比例"/>
                <w:tag w:val="_GBC_a9f2e8450872424a9642aff2a5ee972e"/>
                <w:id w:val="25497347"/>
                <w:lock w:val="sdtLocked"/>
                <w:showingPlcHdr/>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坏账准备金额"/>
                <w:tag w:val="_GBC_e94ea4a9e2d348c1925e3cdecc3b0f75"/>
                <w:id w:val="25497348"/>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坏账准备比例"/>
                <w:tag w:val="_GBC_13cd911e1f1b4cc4beccfe859fd3b23b"/>
                <w:id w:val="25497349"/>
                <w:lock w:val="sdtLocked"/>
                <w:showingPlcHdr/>
              </w:sdtPr>
              <w:sdtContent>
                <w:tc>
                  <w:tcPr>
                    <w:tcW w:w="286"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并单独计提坏账准备的其他应收款账面价值"/>
                <w:tag w:val="_GBC_91732d5d1ee8456db3523f284ee6cfbe"/>
                <w:id w:val="25497350"/>
                <w:lock w:val="sdtLocked"/>
                <w:showingPlcHdr/>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金额合计"/>
                <w:tag w:val="_GBC_79ed2a2c660c488eb2ede10c1b11b18f"/>
                <w:id w:val="25497351"/>
                <w:lock w:val="sdtLocked"/>
                <w:showingPlcHdr/>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比例"/>
                <w:tag w:val="_GBC_ebff10e85d13424db4d1e455236b2b43"/>
                <w:id w:val="25497352"/>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坏账准备金额"/>
                <w:tag w:val="_GBC_e25b3e864a0c452b8a9d6901cd018f78"/>
                <w:id w:val="25497353"/>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的其他应收款项坏账准备比例"/>
                <w:tag w:val="_GBC_6c21852c5ee64b0c858ab0b4e641355f"/>
                <w:id w:val="25497354"/>
                <w:lock w:val="sdtLocked"/>
                <w:showingPlcHdr/>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重大并单独计提坏账准备的其他应收款账面价值"/>
                <w:tag w:val="_GBC_d1f3fc4695f54fb49677b39d92e5634a"/>
                <w:id w:val="25497355"/>
                <w:lock w:val="sdtLocked"/>
                <w:showingPlcHdr/>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tr>
          <w:tr w:rsidR="002520DE" w:rsidRPr="001B35AC" w:rsidTr="002520DE">
            <w:trPr>
              <w:cantSplit/>
            </w:trPr>
            <w:tc>
              <w:tcPr>
                <w:tcW w:w="64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autoSpaceDE w:val="0"/>
                  <w:autoSpaceDN w:val="0"/>
                  <w:adjustRightInd w:val="0"/>
                  <w:rPr>
                    <w:sz w:val="15"/>
                    <w:szCs w:val="15"/>
                  </w:rPr>
                </w:pPr>
                <w:r w:rsidRPr="001B35AC">
                  <w:rPr>
                    <w:rFonts w:hint="eastAsia"/>
                    <w:sz w:val="15"/>
                    <w:szCs w:val="15"/>
                  </w:rPr>
                  <w:t>按信用风险特征组合计提坏账准备的其他应收款</w:t>
                </w:r>
              </w:p>
            </w:tc>
            <w:sdt>
              <w:sdtPr>
                <w:rPr>
                  <w:sz w:val="15"/>
                  <w:szCs w:val="15"/>
                </w:rPr>
                <w:alias w:val="按信用风险特征组合计提坏账准备的其他应收款项"/>
                <w:tag w:val="_GBC_4fceb29d8ca74dbf887b712dcc7f9396"/>
                <w:id w:val="25497356"/>
                <w:lock w:val="sdtLocked"/>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85,838,443.91</w:t>
                    </w:r>
                  </w:p>
                </w:tc>
              </w:sdtContent>
            </w:sdt>
            <w:sdt>
              <w:sdtPr>
                <w:rPr>
                  <w:sz w:val="15"/>
                  <w:szCs w:val="15"/>
                </w:rPr>
                <w:alias w:val="按信用风险特征组合计提坏账准备的其他应收款项比例"/>
                <w:tag w:val="_GBC_7b1f725322d4421f9b9bfb7c80f1b167"/>
                <w:id w:val="25497357"/>
                <w:lock w:val="sdtLocked"/>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100.00</w:t>
                    </w:r>
                  </w:p>
                </w:tc>
              </w:sdtContent>
            </w:sdt>
            <w:sdt>
              <w:sdtPr>
                <w:rPr>
                  <w:sz w:val="15"/>
                  <w:szCs w:val="15"/>
                </w:rPr>
                <w:alias w:val="按信用风险特征组合计提坏账准备的其他应收款项坏账准备金额"/>
                <w:tag w:val="_GBC_8a7f3240acf144b0bba77045ed7debf0"/>
                <w:id w:val="25497358"/>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1,822,040.43</w:t>
                    </w:r>
                  </w:p>
                </w:tc>
              </w:sdtContent>
            </w:sdt>
            <w:sdt>
              <w:sdtPr>
                <w:rPr>
                  <w:sz w:val="15"/>
                  <w:szCs w:val="15"/>
                </w:rPr>
                <w:alias w:val="按信用风险特征组合计提坏账准备的其他应收款项坏账准备比例"/>
                <w:tag w:val="_GBC_66a1668f3b5b4e369e20b97197b7c4d6"/>
                <w:id w:val="25497359"/>
                <w:lock w:val="sdtLocked"/>
              </w:sdtPr>
              <w:sdtContent>
                <w:tc>
                  <w:tcPr>
                    <w:tcW w:w="286" w:type="pct"/>
                    <w:tcBorders>
                      <w:top w:val="single" w:sz="4" w:space="0" w:color="auto"/>
                      <w:left w:val="single" w:sz="4" w:space="0" w:color="auto"/>
                      <w:bottom w:val="single" w:sz="4" w:space="0" w:color="auto"/>
                      <w:right w:val="single" w:sz="4" w:space="0" w:color="auto"/>
                    </w:tcBorders>
                  </w:tcPr>
                  <w:p w:rsidR="00A6624F" w:rsidRPr="001B35AC" w:rsidRDefault="002520DE" w:rsidP="00A6624F">
                    <w:pPr>
                      <w:jc w:val="right"/>
                      <w:rPr>
                        <w:sz w:val="15"/>
                        <w:szCs w:val="15"/>
                      </w:rPr>
                    </w:pPr>
                    <w:r>
                      <w:rPr>
                        <w:rFonts w:hint="eastAsia"/>
                        <w:sz w:val="15"/>
                        <w:szCs w:val="15"/>
                      </w:rPr>
                      <w:t>2.12</w:t>
                    </w:r>
                  </w:p>
                </w:tc>
              </w:sdtContent>
            </w:sdt>
            <w:sdt>
              <w:sdtPr>
                <w:rPr>
                  <w:sz w:val="15"/>
                  <w:szCs w:val="15"/>
                </w:rPr>
                <w:alias w:val="按信用风险特征组合计提坏账准备的其他应收款账面价值"/>
                <w:tag w:val="_GBC_b71f3dba5e6446028d5cfdd0440d1d6e"/>
                <w:id w:val="25497360"/>
                <w:lock w:val="sdtLocked"/>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sz w:val="15"/>
                        <w:szCs w:val="15"/>
                      </w:rPr>
                      <w:t>8</w:t>
                    </w:r>
                    <w:r w:rsidRPr="001B35AC">
                      <w:rPr>
                        <w:sz w:val="15"/>
                        <w:szCs w:val="15"/>
                      </w:rPr>
                      <w:t>4,016,403.48</w:t>
                    </w:r>
                  </w:p>
                </w:tc>
              </w:sdtContent>
            </w:sdt>
            <w:sdt>
              <w:sdtPr>
                <w:rPr>
                  <w:sz w:val="15"/>
                  <w:szCs w:val="15"/>
                </w:rPr>
                <w:alias w:val="按信用风险特征组合计提坏账准备的其他应收款项"/>
                <w:tag w:val="_GBC_caef307b6f704968839b0a5b2203e567"/>
                <w:id w:val="25497361"/>
                <w:lock w:val="sdtLocked"/>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183,008,614.10</w:t>
                    </w:r>
                  </w:p>
                </w:tc>
              </w:sdtContent>
            </w:sdt>
            <w:sdt>
              <w:sdtPr>
                <w:rPr>
                  <w:sz w:val="15"/>
                  <w:szCs w:val="15"/>
                </w:rPr>
                <w:alias w:val="按信用风险特征组合计提坏账准备的其他应收款项比例"/>
                <w:tag w:val="_GBC_6a04bf1107bc437581de107a699eed56"/>
                <w:id w:val="25497362"/>
                <w:lock w:val="sdtLocked"/>
              </w:sdtPr>
              <w:sdtContent>
                <w:tc>
                  <w:tcPr>
                    <w:tcW w:w="215" w:type="pct"/>
                    <w:tcBorders>
                      <w:top w:val="single" w:sz="4" w:space="0" w:color="auto"/>
                      <w:left w:val="single" w:sz="4" w:space="0" w:color="auto"/>
                      <w:bottom w:val="single" w:sz="4" w:space="0" w:color="auto"/>
                      <w:right w:val="single" w:sz="4" w:space="0" w:color="auto"/>
                    </w:tcBorders>
                  </w:tcPr>
                  <w:p w:rsidR="00A6624F" w:rsidRPr="001B35AC" w:rsidRDefault="002520DE" w:rsidP="00A6624F">
                    <w:pPr>
                      <w:jc w:val="right"/>
                      <w:rPr>
                        <w:sz w:val="15"/>
                        <w:szCs w:val="15"/>
                      </w:rPr>
                    </w:pPr>
                    <w:r>
                      <w:rPr>
                        <w:sz w:val="15"/>
                        <w:szCs w:val="15"/>
                      </w:rPr>
                      <w:t>100</w:t>
                    </w:r>
                  </w:p>
                </w:tc>
              </w:sdtContent>
            </w:sdt>
            <w:sdt>
              <w:sdtPr>
                <w:rPr>
                  <w:sz w:val="15"/>
                  <w:szCs w:val="15"/>
                </w:rPr>
                <w:alias w:val="按信用风险特征组合计提坏账准备的其他应收款项坏账准备金额"/>
                <w:tag w:val="_GBC_fcde2f8970a34e86ba1e2be1aea6b9ac"/>
                <w:id w:val="25497363"/>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4,193,565.66</w:t>
                    </w:r>
                  </w:p>
                </w:tc>
              </w:sdtContent>
            </w:sdt>
            <w:sdt>
              <w:sdtPr>
                <w:rPr>
                  <w:sz w:val="15"/>
                  <w:szCs w:val="15"/>
                </w:rPr>
                <w:alias w:val="按信用风险特征组合计提坏账准备的其他应收款项坏账准备比例"/>
                <w:tag w:val="_GBC_d701fd93527845c98cdc578a7ff7c662"/>
                <w:id w:val="25497364"/>
                <w:lock w:val="sdtLocked"/>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2.29</w:t>
                    </w:r>
                  </w:p>
                </w:tc>
              </w:sdtContent>
            </w:sdt>
            <w:sdt>
              <w:sdtPr>
                <w:rPr>
                  <w:sz w:val="15"/>
                  <w:szCs w:val="15"/>
                </w:rPr>
                <w:alias w:val="按信用风险特征组合计提坏账准备的其他应收款账面价值"/>
                <w:tag w:val="_GBC_84bdccb688c44f829d1bf110af6fa1d6"/>
                <w:id w:val="25497365"/>
                <w:lock w:val="sdtLocked"/>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178,815,048.44</w:t>
                    </w:r>
                  </w:p>
                </w:tc>
              </w:sdtContent>
            </w:sdt>
          </w:tr>
          <w:tr w:rsidR="002520DE" w:rsidRPr="001B35AC" w:rsidTr="002520DE">
            <w:trPr>
              <w:cantSplit/>
            </w:trPr>
            <w:tc>
              <w:tcPr>
                <w:tcW w:w="643"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autoSpaceDE w:val="0"/>
                  <w:autoSpaceDN w:val="0"/>
                  <w:adjustRightInd w:val="0"/>
                  <w:rPr>
                    <w:sz w:val="15"/>
                    <w:szCs w:val="15"/>
                  </w:rPr>
                </w:pPr>
                <w:r w:rsidRPr="001B35AC">
                  <w:rPr>
                    <w:rFonts w:hint="eastAsia"/>
                    <w:sz w:val="15"/>
                    <w:szCs w:val="15"/>
                  </w:rPr>
                  <w:t>单项金额</w:t>
                </w:r>
                <w:proofErr w:type="gramStart"/>
                <w:r w:rsidRPr="001B35AC">
                  <w:rPr>
                    <w:rFonts w:hint="eastAsia"/>
                    <w:sz w:val="15"/>
                    <w:szCs w:val="15"/>
                  </w:rPr>
                  <w:t>不重大</w:t>
                </w:r>
                <w:proofErr w:type="gramEnd"/>
                <w:r w:rsidRPr="001B35AC">
                  <w:rPr>
                    <w:rFonts w:hint="eastAsia"/>
                    <w:sz w:val="15"/>
                    <w:szCs w:val="15"/>
                  </w:rPr>
                  <w:t>但单独计提坏账准备的其他应收款</w:t>
                </w:r>
              </w:p>
            </w:tc>
            <w:sdt>
              <w:sdtPr>
                <w:rPr>
                  <w:sz w:val="15"/>
                  <w:szCs w:val="15"/>
                </w:rPr>
                <w:alias w:val="单项金额不重大但按信用风险特征组合后该组合的风险较大的其他应收款项金额合计"/>
                <w:tag w:val="_GBC_b7617b74323b4e56a577458932b675db"/>
                <w:id w:val="25497366"/>
                <w:lock w:val="sdtLocked"/>
                <w:showingPlcHdr/>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比例"/>
                <w:tag w:val="_GBC_4d02499b5ac247efb5553612cc628c1d"/>
                <w:id w:val="25497367"/>
                <w:lock w:val="sdtLocked"/>
                <w:showingPlcHdr/>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坏账准备金额"/>
                <w:tag w:val="_GBC_a01ac19e5f5c4d5f8bb976bcce864d82"/>
                <w:id w:val="25497368"/>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坏账准备比例"/>
                <w:tag w:val="_GBC_ca1a38b85b554e6b8a3c579b281671f2"/>
                <w:id w:val="25497369"/>
                <w:lock w:val="sdtLocked"/>
                <w:showingPlcHdr/>
              </w:sdtPr>
              <w:sdtContent>
                <w:tc>
                  <w:tcPr>
                    <w:tcW w:w="286"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单独计提坏账准备的其他应收款账面价值"/>
                <w:tag w:val="_GBC_938428b7877a4c2fb245a631ea89a931"/>
                <w:id w:val="25497370"/>
                <w:lock w:val="sdtLocked"/>
                <w:showingPlcHdr/>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color w:val="333399"/>
                        <w:sz w:val="15"/>
                        <w:szCs w:val="15"/>
                      </w:rPr>
                      <w:t xml:space="preserve">　</w:t>
                    </w:r>
                  </w:p>
                </w:tc>
              </w:sdtContent>
            </w:sdt>
            <w:sdt>
              <w:sdtPr>
                <w:rPr>
                  <w:sz w:val="15"/>
                  <w:szCs w:val="15"/>
                </w:rPr>
                <w:alias w:val="单项金额不重大但按信用风险特征组合后该组合的风险较大的其他应收款项金额合计"/>
                <w:tag w:val="_GBC_5ed3ea8f26e3443f9d8e82fd29e2f27c"/>
                <w:id w:val="25497371"/>
                <w:lock w:val="sdtLocked"/>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其他应收款项比例"/>
                <w:tag w:val="_GBC_b4ea264a37a54839b8e1b527995315f8"/>
                <w:id w:val="25497372"/>
                <w:lock w:val="sdtLocked"/>
              </w:sdtPr>
              <w:sdtContent>
                <w:tc>
                  <w:tcPr>
                    <w:tcW w:w="21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其他应收款项坏账准备金额"/>
                <w:tag w:val="_GBC_3b30237af9304f4584ec399ab4e76359"/>
                <w:id w:val="25497373"/>
                <w:lock w:val="sdtLocked"/>
                <w:showingPlcHdr/>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按信用风险特征组合后该组合的风险较大的其他应收款项坏账准备比例"/>
                <w:tag w:val="_GBC_8f71855763d944059564a67db56cf5dc"/>
                <w:id w:val="25497374"/>
                <w:lock w:val="sdtLocked"/>
              </w:sdtPr>
              <w:sdtConten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sdt>
              <w:sdtPr>
                <w:rPr>
                  <w:sz w:val="15"/>
                  <w:szCs w:val="15"/>
                </w:rPr>
                <w:alias w:val="单项金额不重大但单独计提坏账准备的其他应收款账面价值"/>
                <w:tag w:val="_GBC_d9f283eefadb4187bde88e571c0ec995"/>
                <w:id w:val="25497375"/>
                <w:lock w:val="sdtLocked"/>
                <w:showingPlcHdr/>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p>
                </w:tc>
              </w:sdtContent>
            </w:sdt>
          </w:tr>
          <w:tr w:rsidR="002520DE" w:rsidRPr="001B35AC" w:rsidTr="002520DE">
            <w:trPr>
              <w:cantSplit/>
            </w:trPr>
            <w:tc>
              <w:tcPr>
                <w:tcW w:w="643" w:type="pct"/>
                <w:tcBorders>
                  <w:top w:val="single" w:sz="4" w:space="0" w:color="auto"/>
                  <w:left w:val="single" w:sz="4" w:space="0" w:color="auto"/>
                  <w:bottom w:val="single" w:sz="4" w:space="0" w:color="auto"/>
                  <w:right w:val="single" w:sz="4" w:space="0" w:color="auto"/>
                </w:tcBorders>
                <w:vAlign w:val="center"/>
              </w:tcPr>
              <w:p w:rsidR="00A6624F" w:rsidRPr="001B35AC" w:rsidRDefault="00A6624F" w:rsidP="00A6624F">
                <w:pPr>
                  <w:autoSpaceDE w:val="0"/>
                  <w:autoSpaceDN w:val="0"/>
                  <w:adjustRightInd w:val="0"/>
                  <w:jc w:val="center"/>
                  <w:rPr>
                    <w:sz w:val="15"/>
                    <w:szCs w:val="15"/>
                  </w:rPr>
                </w:pPr>
                <w:r w:rsidRPr="001B35AC">
                  <w:rPr>
                    <w:rFonts w:hint="eastAsia"/>
                    <w:sz w:val="15"/>
                    <w:szCs w:val="15"/>
                  </w:rPr>
                  <w:t>合计</w:t>
                </w:r>
              </w:p>
            </w:tc>
            <w:sdt>
              <w:sdtPr>
                <w:rPr>
                  <w:sz w:val="15"/>
                  <w:szCs w:val="15"/>
                </w:rPr>
                <w:alias w:val="其他应收款合计"/>
                <w:tag w:val="_GBC_f61362d11d864a1980223375854116c3"/>
                <w:id w:val="25497376"/>
                <w:lock w:val="sdtLocked"/>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85,838,443.91</w:t>
                    </w:r>
                  </w:p>
                </w:tc>
              </w:sdtContent>
            </w:sd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其他应收款计提的坏账准备余额"/>
                <w:tag w:val="_GBC_5d66c94f5c4d4a7bb058f5ce1a1740dd"/>
                <w:id w:val="25497377"/>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1,822,040.43</w:t>
                    </w:r>
                  </w:p>
                </w:tc>
              </w:sdtContent>
            </w:sdt>
            <w:tc>
              <w:tcPr>
                <w:tcW w:w="286"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其他应收款账面价值合计"/>
                <w:tag w:val="_GBC_e3312934a6ba4b33a584899d071d9bcd"/>
                <w:id w:val="25497378"/>
                <w:lock w:val="sdtLocked"/>
              </w:sdtPr>
              <w:sdtContent>
                <w:tc>
                  <w:tcPr>
                    <w:tcW w:w="572"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rFonts w:hint="eastAsia"/>
                        <w:sz w:val="15"/>
                        <w:szCs w:val="15"/>
                      </w:rPr>
                      <w:t>8</w:t>
                    </w:r>
                    <w:r w:rsidRPr="001B35AC">
                      <w:rPr>
                        <w:sz w:val="15"/>
                        <w:szCs w:val="15"/>
                      </w:rPr>
                      <w:t>4,016,403.48</w:t>
                    </w:r>
                  </w:p>
                </w:tc>
              </w:sdtContent>
            </w:sdt>
            <w:sdt>
              <w:sdtPr>
                <w:rPr>
                  <w:sz w:val="15"/>
                  <w:szCs w:val="15"/>
                </w:rPr>
                <w:alias w:val="其他应收款合计"/>
                <w:tag w:val="_GBC_3440219a1a32452da25405380e0cefca"/>
                <w:id w:val="25497379"/>
                <w:lock w:val="sdtLocked"/>
              </w:sdtPr>
              <w:sdtContent>
                <w:tc>
                  <w:tcPr>
                    <w:tcW w:w="57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183,008,614.10</w:t>
                    </w:r>
                  </w:p>
                </w:tc>
              </w:sdtContent>
            </w:sdt>
            <w:tc>
              <w:tcPr>
                <w:tcW w:w="21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sdt>
              <w:sdtPr>
                <w:rPr>
                  <w:sz w:val="15"/>
                  <w:szCs w:val="15"/>
                </w:rPr>
                <w:alias w:val="其他应收款计提的坏账准备余额"/>
                <w:tag w:val="_GBC_0a7b8001bac8411f8228c9961ddc2c79"/>
                <w:id w:val="25497380"/>
                <w:lock w:val="sdtLocked"/>
              </w:sdtPr>
              <w:sdtContent>
                <w:tc>
                  <w:tcPr>
                    <w:tcW w:w="501"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right"/>
                      <w:rPr>
                        <w:sz w:val="15"/>
                        <w:szCs w:val="15"/>
                      </w:rPr>
                    </w:pPr>
                    <w:r w:rsidRPr="001B35AC">
                      <w:rPr>
                        <w:sz w:val="15"/>
                        <w:szCs w:val="15"/>
                      </w:rPr>
                      <w:t>4,193,565.66</w:t>
                    </w:r>
                  </w:p>
                </w:tc>
              </w:sdtContent>
            </w:sdt>
            <w:tc>
              <w:tcPr>
                <w:tcW w:w="285" w:type="pct"/>
                <w:tcBorders>
                  <w:top w:val="single" w:sz="4" w:space="0" w:color="auto"/>
                  <w:left w:val="single" w:sz="4" w:space="0" w:color="auto"/>
                  <w:bottom w:val="single" w:sz="4" w:space="0" w:color="auto"/>
                  <w:right w:val="single" w:sz="4" w:space="0" w:color="auto"/>
                </w:tcBorders>
              </w:tcPr>
              <w:p w:rsidR="00A6624F" w:rsidRPr="001B35AC" w:rsidRDefault="00A6624F" w:rsidP="00A6624F">
                <w:pPr>
                  <w:jc w:val="center"/>
                  <w:rPr>
                    <w:sz w:val="15"/>
                    <w:szCs w:val="15"/>
                  </w:rPr>
                </w:pPr>
                <w:r w:rsidRPr="001B35AC">
                  <w:rPr>
                    <w:rFonts w:hint="eastAsia"/>
                    <w:sz w:val="15"/>
                    <w:szCs w:val="15"/>
                  </w:rPr>
                  <w:t>/</w:t>
                </w:r>
              </w:p>
            </w:tc>
            <w:tc>
              <w:tcPr>
                <w:tcW w:w="572" w:type="pct"/>
                <w:tcBorders>
                  <w:top w:val="single" w:sz="4" w:space="0" w:color="auto"/>
                  <w:left w:val="single" w:sz="4" w:space="0" w:color="auto"/>
                  <w:bottom w:val="single" w:sz="4" w:space="0" w:color="auto"/>
                  <w:right w:val="single" w:sz="4" w:space="0" w:color="auto"/>
                </w:tcBorders>
              </w:tcPr>
              <w:p w:rsidR="00A6624F" w:rsidRPr="001B35AC" w:rsidRDefault="00FD450F" w:rsidP="00A6624F">
                <w:pPr>
                  <w:jc w:val="right"/>
                  <w:rPr>
                    <w:sz w:val="15"/>
                    <w:szCs w:val="15"/>
                  </w:rPr>
                </w:pPr>
                <w:sdt>
                  <w:sdtPr>
                    <w:rPr>
                      <w:sz w:val="15"/>
                      <w:szCs w:val="15"/>
                    </w:rPr>
                    <w:alias w:val="其他应收款账面价值合计"/>
                    <w:tag w:val="_GBC_00178dc93add42acad87302b05aee1f7"/>
                    <w:id w:val="25497381"/>
                    <w:lock w:val="sdtLocked"/>
                  </w:sdtPr>
                  <w:sdtContent>
                    <w:r w:rsidR="00A6624F" w:rsidRPr="001B35AC">
                      <w:rPr>
                        <w:sz w:val="15"/>
                        <w:szCs w:val="15"/>
                      </w:rPr>
                      <w:t>178,815,048.44</w:t>
                    </w:r>
                  </w:sdtContent>
                </w:sdt>
              </w:p>
            </w:tc>
          </w:tr>
        </w:tbl>
        <w:p w:rsidR="00A6624F" w:rsidRDefault="00FD450F">
          <w:pPr>
            <w:rPr>
              <w:szCs w:val="21"/>
            </w:rPr>
          </w:pPr>
        </w:p>
      </w:sdtContent>
    </w:sdt>
    <w:sdt>
      <w:sdtPr>
        <w:rPr>
          <w:szCs w:val="21"/>
        </w:rPr>
        <w:alias w:val="模块:期末单项金额重大并单项计提坏账准备的其他应收款"/>
        <w:tag w:val="_GBC_caea0b13e636429d96ab6e2bffd5aeb0"/>
        <w:id w:val="25497384"/>
        <w:lock w:val="sdtLocked"/>
        <w:placeholder>
          <w:docPart w:val="GBC22222222222222222222222222222"/>
        </w:placeholder>
      </w:sdtPr>
      <w:sdtContent>
        <w:p w:rsidR="00A6624F" w:rsidRDefault="00A6624F">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25497383"/>
            <w:lock w:val="sd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MACROBUTTON  SnrToggleCheckbox □适用</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25497433"/>
        <w:lock w:val="sdtLocked"/>
        <w:placeholder>
          <w:docPart w:val="GBC22222222222222222222222222222"/>
        </w:placeholder>
      </w:sdtPr>
      <w:sdtContent>
        <w:p w:rsidR="00A6624F" w:rsidRDefault="00A6624F">
          <w:pPr>
            <w:spacing w:before="60" w:after="60"/>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分析法计提坏账准备的其他应收款：</w:t>
          </w:r>
        </w:p>
        <w:p w:rsidR="00A6624F" w:rsidRDefault="00FD450F">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25497385"/>
              <w:lock w:val="sdtContentLocked"/>
              <w:placeholder>
                <w:docPart w:val="GBC22222222222222222222222222222"/>
              </w:placeholder>
            </w:sdtPr>
            <w:sdtContent>
              <w:r w:rsidR="001D1CEE">
                <w:rPr>
                  <w:szCs w:val="21"/>
                </w:rPr>
                <w:fldChar w:fldCharType="begin"/>
              </w:r>
              <w:r w:rsidR="00A6624F">
                <w:rPr>
                  <w:szCs w:val="21"/>
                </w:rPr>
                <w:instrText>MACROBUTTON  SnrToggleCheckbox √适用</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p w:rsidR="00FA6206" w:rsidRDefault="00FA6206">
          <w:pPr>
            <w:jc w:val="right"/>
            <w:rPr>
              <w:szCs w:val="21"/>
            </w:rPr>
          </w:pPr>
        </w:p>
        <w:p w:rsidR="00A6624F" w:rsidRDefault="00A6624F">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254973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25497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1922"/>
            <w:gridCol w:w="1985"/>
            <w:gridCol w:w="1569"/>
          </w:tblGrid>
          <w:tr w:rsidR="00A6624F" w:rsidTr="00A6624F">
            <w:trPr>
              <w:trHeight w:val="273"/>
              <w:jc w:val="center"/>
            </w:trPr>
            <w:tc>
              <w:tcPr>
                <w:tcW w:w="1974" w:type="pct"/>
                <w:vMerge w:val="restart"/>
                <w:tcBorders>
                  <w:bottom w:val="single" w:sz="4" w:space="0" w:color="auto"/>
                </w:tcBorders>
                <w:shd w:val="clear" w:color="auto" w:fill="auto"/>
                <w:vAlign w:val="center"/>
              </w:tcPr>
              <w:p w:rsidR="00A6624F" w:rsidRDefault="00A6624F" w:rsidP="00A6624F">
                <w:pPr>
                  <w:jc w:val="center"/>
                  <w:rPr>
                    <w:szCs w:val="21"/>
                  </w:rPr>
                </w:pPr>
                <w:r>
                  <w:rPr>
                    <w:szCs w:val="21"/>
                  </w:rPr>
                  <w:lastRenderedPageBreak/>
                  <w:t>账龄</w:t>
                </w:r>
              </w:p>
            </w:tc>
            <w:tc>
              <w:tcPr>
                <w:tcW w:w="3026" w:type="pct"/>
                <w:gridSpan w:val="3"/>
                <w:tcBorders>
                  <w:bottom w:val="single" w:sz="4" w:space="0" w:color="auto"/>
                </w:tcBorders>
                <w:shd w:val="clear" w:color="auto" w:fill="auto"/>
                <w:vAlign w:val="center"/>
              </w:tcPr>
              <w:p w:rsidR="00A6624F" w:rsidRDefault="00A6624F" w:rsidP="00A6624F">
                <w:pPr>
                  <w:jc w:val="center"/>
                  <w:rPr>
                    <w:szCs w:val="21"/>
                  </w:rPr>
                </w:pPr>
                <w:r>
                  <w:rPr>
                    <w:szCs w:val="21"/>
                  </w:rPr>
                  <w:t>期末余额</w:t>
                </w:r>
              </w:p>
            </w:tc>
          </w:tr>
          <w:tr w:rsidR="00A6624F" w:rsidTr="002520DE">
            <w:trPr>
              <w:jc w:val="center"/>
            </w:trPr>
            <w:tc>
              <w:tcPr>
                <w:tcW w:w="1974" w:type="pct"/>
                <w:vMerge/>
                <w:shd w:val="clear" w:color="auto" w:fill="auto"/>
                <w:vAlign w:val="center"/>
              </w:tcPr>
              <w:p w:rsidR="00A6624F" w:rsidRDefault="00A6624F" w:rsidP="00A6624F">
                <w:pPr>
                  <w:jc w:val="center"/>
                  <w:rPr>
                    <w:szCs w:val="21"/>
                  </w:rPr>
                </w:pPr>
              </w:p>
            </w:tc>
            <w:tc>
              <w:tcPr>
                <w:tcW w:w="1062" w:type="pct"/>
                <w:shd w:val="clear" w:color="auto" w:fill="auto"/>
                <w:vAlign w:val="center"/>
              </w:tcPr>
              <w:p w:rsidR="00A6624F" w:rsidRDefault="00A6624F" w:rsidP="00A6624F">
                <w:pPr>
                  <w:jc w:val="center"/>
                  <w:rPr>
                    <w:szCs w:val="21"/>
                  </w:rPr>
                </w:pPr>
                <w:r>
                  <w:rPr>
                    <w:rFonts w:hint="eastAsia"/>
                    <w:szCs w:val="21"/>
                  </w:rPr>
                  <w:t>其他应收款</w:t>
                </w:r>
              </w:p>
            </w:tc>
            <w:tc>
              <w:tcPr>
                <w:tcW w:w="1097" w:type="pct"/>
                <w:shd w:val="clear" w:color="auto" w:fill="auto"/>
                <w:vAlign w:val="center"/>
              </w:tcPr>
              <w:p w:rsidR="00A6624F" w:rsidRDefault="00A6624F" w:rsidP="00A6624F">
                <w:pPr>
                  <w:jc w:val="center"/>
                  <w:rPr>
                    <w:szCs w:val="21"/>
                  </w:rPr>
                </w:pPr>
                <w:r>
                  <w:rPr>
                    <w:rFonts w:hint="eastAsia"/>
                    <w:szCs w:val="21"/>
                  </w:rPr>
                  <w:t>坏账</w:t>
                </w:r>
                <w:r>
                  <w:rPr>
                    <w:szCs w:val="21"/>
                  </w:rPr>
                  <w:t>准备</w:t>
                </w:r>
              </w:p>
            </w:tc>
            <w:tc>
              <w:tcPr>
                <w:tcW w:w="867" w:type="pct"/>
                <w:shd w:val="clear" w:color="auto" w:fill="auto"/>
                <w:vAlign w:val="center"/>
              </w:tcPr>
              <w:p w:rsidR="00A6624F" w:rsidRDefault="00A6624F" w:rsidP="00A6624F">
                <w:pPr>
                  <w:jc w:val="center"/>
                  <w:rPr>
                    <w:szCs w:val="21"/>
                  </w:rPr>
                </w:pPr>
                <w:r>
                  <w:rPr>
                    <w:rFonts w:hint="eastAsia"/>
                    <w:szCs w:val="21"/>
                  </w:rPr>
                  <w:t>计提比例</w:t>
                </w:r>
              </w:p>
            </w:tc>
          </w:tr>
          <w:tr w:rsidR="00A6624F" w:rsidTr="002520DE">
            <w:trPr>
              <w:jc w:val="center"/>
            </w:trPr>
            <w:tc>
              <w:tcPr>
                <w:tcW w:w="1974" w:type="pct"/>
                <w:shd w:val="clear" w:color="auto" w:fill="auto"/>
              </w:tcPr>
              <w:p w:rsidR="00A6624F" w:rsidRDefault="00A6624F" w:rsidP="00A6624F">
                <w:pPr>
                  <w:rPr>
                    <w:szCs w:val="21"/>
                  </w:rPr>
                </w:pPr>
                <w:r>
                  <w:rPr>
                    <w:rFonts w:hint="eastAsia"/>
                    <w:szCs w:val="21"/>
                  </w:rPr>
                  <w:t>1</w:t>
                </w:r>
                <w:r>
                  <w:rPr>
                    <w:szCs w:val="21"/>
                  </w:rPr>
                  <w:t>年以内</w:t>
                </w:r>
              </w:p>
            </w:tc>
            <w:tc>
              <w:tcPr>
                <w:tcW w:w="1062" w:type="pct"/>
                <w:shd w:val="clear" w:color="auto" w:fill="auto"/>
              </w:tcPr>
              <w:p w:rsidR="00A6624F" w:rsidRDefault="00A6624F" w:rsidP="00A6624F">
                <w:pPr>
                  <w:jc w:val="right"/>
                  <w:rPr>
                    <w:szCs w:val="21"/>
                  </w:rPr>
                </w:pPr>
              </w:p>
            </w:tc>
            <w:tc>
              <w:tcPr>
                <w:tcW w:w="1097" w:type="pct"/>
              </w:tcPr>
              <w:p w:rsidR="00A6624F" w:rsidRDefault="00A6624F" w:rsidP="00A6624F">
                <w:pPr>
                  <w:jc w:val="right"/>
                  <w:rPr>
                    <w:szCs w:val="21"/>
                  </w:rPr>
                </w:pPr>
              </w:p>
            </w:tc>
            <w:tc>
              <w:tcPr>
                <w:tcW w:w="867" w:type="pct"/>
              </w:tcPr>
              <w:p w:rsidR="00A6624F" w:rsidRDefault="00A6624F" w:rsidP="00A6624F">
                <w:pPr>
                  <w:jc w:val="right"/>
                  <w:rPr>
                    <w:szCs w:val="21"/>
                  </w:rPr>
                </w:pPr>
              </w:p>
            </w:tc>
          </w:tr>
          <w:tr w:rsidR="00A6624F" w:rsidTr="002520DE">
            <w:trPr>
              <w:jc w:val="center"/>
            </w:trPr>
            <w:tc>
              <w:tcPr>
                <w:tcW w:w="1974" w:type="pct"/>
                <w:shd w:val="clear" w:color="auto" w:fill="auto"/>
              </w:tcPr>
              <w:p w:rsidR="00A6624F" w:rsidRDefault="00A6624F" w:rsidP="00A6624F">
                <w:pPr>
                  <w:rPr>
                    <w:szCs w:val="21"/>
                  </w:rPr>
                </w:pPr>
                <w:r>
                  <w:rPr>
                    <w:rFonts w:hint="eastAsia"/>
                    <w:szCs w:val="21"/>
                  </w:rPr>
                  <w:t>其中：</w:t>
                </w:r>
                <w:r>
                  <w:rPr>
                    <w:szCs w:val="21"/>
                  </w:rPr>
                  <w:t>1年以内分项</w:t>
                </w:r>
              </w:p>
            </w:tc>
            <w:tc>
              <w:tcPr>
                <w:tcW w:w="1062" w:type="pct"/>
                <w:shd w:val="clear" w:color="auto" w:fill="auto"/>
              </w:tcPr>
              <w:p w:rsidR="00A6624F" w:rsidRDefault="00A6624F" w:rsidP="00A6624F">
                <w:pPr>
                  <w:jc w:val="right"/>
                  <w:rPr>
                    <w:szCs w:val="21"/>
                  </w:rPr>
                </w:pPr>
              </w:p>
            </w:tc>
            <w:tc>
              <w:tcPr>
                <w:tcW w:w="1097" w:type="pct"/>
              </w:tcPr>
              <w:p w:rsidR="00A6624F" w:rsidRDefault="00A6624F" w:rsidP="00A6624F">
                <w:pPr>
                  <w:jc w:val="right"/>
                  <w:rPr>
                    <w:szCs w:val="21"/>
                  </w:rPr>
                </w:pPr>
              </w:p>
            </w:tc>
            <w:tc>
              <w:tcPr>
                <w:tcW w:w="867" w:type="pct"/>
              </w:tcPr>
              <w:p w:rsidR="00A6624F" w:rsidRDefault="00A6624F" w:rsidP="00A6624F">
                <w:pPr>
                  <w:jc w:val="right"/>
                  <w:rPr>
                    <w:szCs w:val="21"/>
                  </w:rPr>
                </w:pPr>
              </w:p>
            </w:tc>
          </w:tr>
          <w:sdt>
            <w:sdtPr>
              <w:rPr>
                <w:szCs w:val="21"/>
              </w:rPr>
              <w:alias w:val="一年以内其他应收款金额明细"/>
              <w:tag w:val="_GBC_860af2b8105d4e3eb381eb65866b7c4e"/>
              <w:id w:val="25497392"/>
              <w:lock w:val="sdtLocked"/>
            </w:sdtPr>
            <w:sdtContent>
              <w:tr w:rsidR="00A6624F" w:rsidTr="002520DE">
                <w:trPr>
                  <w:jc w:val="center"/>
                </w:trPr>
                <w:sdt>
                  <w:sdtPr>
                    <w:rPr>
                      <w:szCs w:val="21"/>
                    </w:rPr>
                    <w:alias w:val="一年以内其他应收款金额明细－帐龄名称"/>
                    <w:tag w:val="_GBC_16219c7205cd4fd2b2e397a9f56f3406"/>
                    <w:id w:val="25497388"/>
                    <w:lock w:val="sdtLocked"/>
                  </w:sdtPr>
                  <w:sdtContent>
                    <w:tc>
                      <w:tcPr>
                        <w:tcW w:w="1974" w:type="pct"/>
                        <w:shd w:val="clear" w:color="auto" w:fill="auto"/>
                      </w:tcPr>
                      <w:p w:rsidR="00A6624F" w:rsidRDefault="00A6624F" w:rsidP="00A6624F">
                        <w:pPr>
                          <w:rPr>
                            <w:szCs w:val="21"/>
                          </w:rPr>
                        </w:pPr>
                        <w:r>
                          <w:rPr>
                            <w:szCs w:val="21"/>
                          </w:rPr>
                          <w:t>其中：0-6个月</w:t>
                        </w:r>
                      </w:p>
                    </w:tc>
                  </w:sdtContent>
                </w:sdt>
                <w:sdt>
                  <w:sdtPr>
                    <w:rPr>
                      <w:szCs w:val="21"/>
                    </w:rPr>
                    <w:alias w:val="一年以内其他应收款金额明细－账面余额"/>
                    <w:tag w:val="_GBC_e976b4c71c8d406cbe67f96b665e76a1"/>
                    <w:id w:val="25497389"/>
                    <w:lock w:val="sdtLocked"/>
                  </w:sdtPr>
                  <w:sdtContent>
                    <w:tc>
                      <w:tcPr>
                        <w:tcW w:w="1062" w:type="pct"/>
                        <w:shd w:val="clear" w:color="auto" w:fill="auto"/>
                      </w:tcPr>
                      <w:p w:rsidR="00A6624F" w:rsidRDefault="00A6624F" w:rsidP="00A6624F">
                        <w:pPr>
                          <w:jc w:val="right"/>
                          <w:rPr>
                            <w:szCs w:val="21"/>
                          </w:rPr>
                        </w:pPr>
                        <w:r>
                          <w:rPr>
                            <w:szCs w:val="21"/>
                          </w:rPr>
                          <w:t>9,971,244.49</w:t>
                        </w:r>
                      </w:p>
                    </w:tc>
                  </w:sdtContent>
                </w:sdt>
                <w:sdt>
                  <w:sdtPr>
                    <w:rPr>
                      <w:szCs w:val="21"/>
                    </w:rPr>
                    <w:alias w:val="一年以内其他应收款金额明细－坏账准备"/>
                    <w:tag w:val="_GBC_47e5bce969de4e8e812ab8b9cc4319fc"/>
                    <w:id w:val="25497390"/>
                    <w:lock w:val="sdtLocked"/>
                    <w:showingPlcHdr/>
                  </w:sdtPr>
                  <w:sdtContent>
                    <w:tc>
                      <w:tcPr>
                        <w:tcW w:w="1097" w:type="pct"/>
                      </w:tcPr>
                      <w:p w:rsidR="00A6624F" w:rsidRDefault="00A6624F" w:rsidP="00A6624F">
                        <w:pPr>
                          <w:jc w:val="right"/>
                          <w:rPr>
                            <w:szCs w:val="21"/>
                          </w:rPr>
                        </w:pPr>
                      </w:p>
                    </w:tc>
                  </w:sdtContent>
                </w:sdt>
                <w:sdt>
                  <w:sdtPr>
                    <w:rPr>
                      <w:szCs w:val="21"/>
                    </w:rPr>
                    <w:alias w:val="一年以内其他应收款金额明细－坏账准备计提比例"/>
                    <w:tag w:val="_GBC_648394768d8d4cd39d50134e247ae0a8"/>
                    <w:id w:val="25497391"/>
                    <w:lock w:val="sdtLocked"/>
                    <w:showingPlcHdr/>
                  </w:sdtPr>
                  <w:sdtContent>
                    <w:tc>
                      <w:tcPr>
                        <w:tcW w:w="867" w:type="pct"/>
                      </w:tcPr>
                      <w:p w:rsidR="00A6624F" w:rsidRDefault="00A6624F" w:rsidP="00A6624F">
                        <w:pPr>
                          <w:jc w:val="right"/>
                          <w:rPr>
                            <w:szCs w:val="21"/>
                          </w:rPr>
                        </w:pPr>
                        <w:r>
                          <w:rPr>
                            <w:rFonts w:hint="eastAsia"/>
                            <w:color w:val="0000FF"/>
                            <w:szCs w:val="21"/>
                          </w:rPr>
                          <w:t xml:space="preserve">　</w:t>
                        </w:r>
                      </w:p>
                    </w:tc>
                  </w:sdtContent>
                </w:sdt>
              </w:tr>
            </w:sdtContent>
          </w:sdt>
          <w:sdt>
            <w:sdtPr>
              <w:rPr>
                <w:szCs w:val="21"/>
              </w:rPr>
              <w:alias w:val="一年以内其他应收款金额明细"/>
              <w:tag w:val="_GBC_860af2b8105d4e3eb381eb65866b7c4e"/>
              <w:id w:val="25497397"/>
              <w:lock w:val="sdtLocked"/>
            </w:sdtPr>
            <w:sdtContent>
              <w:tr w:rsidR="00A6624F" w:rsidTr="002520DE">
                <w:trPr>
                  <w:jc w:val="center"/>
                </w:trPr>
                <w:sdt>
                  <w:sdtPr>
                    <w:rPr>
                      <w:szCs w:val="21"/>
                    </w:rPr>
                    <w:alias w:val="一年以内其他应收款金额明细－帐龄名称"/>
                    <w:tag w:val="_GBC_16219c7205cd4fd2b2e397a9f56f3406"/>
                    <w:id w:val="25497393"/>
                    <w:lock w:val="sdtLocked"/>
                  </w:sdtPr>
                  <w:sdtContent>
                    <w:tc>
                      <w:tcPr>
                        <w:tcW w:w="1974" w:type="pct"/>
                        <w:shd w:val="clear" w:color="auto" w:fill="auto"/>
                      </w:tcPr>
                      <w:p w:rsidR="00A6624F" w:rsidRDefault="00A6624F" w:rsidP="00A6624F">
                        <w:pPr>
                          <w:rPr>
                            <w:szCs w:val="21"/>
                          </w:rPr>
                        </w:pPr>
                        <w:r>
                          <w:rPr>
                            <w:szCs w:val="21"/>
                          </w:rPr>
                          <w:t>7-12个月（含1年）</w:t>
                        </w:r>
                      </w:p>
                    </w:tc>
                  </w:sdtContent>
                </w:sdt>
                <w:sdt>
                  <w:sdtPr>
                    <w:rPr>
                      <w:szCs w:val="21"/>
                    </w:rPr>
                    <w:alias w:val="一年以内其他应收款金额明细－账面余额"/>
                    <w:tag w:val="_GBC_e976b4c71c8d406cbe67f96b665e76a1"/>
                    <w:id w:val="25497394"/>
                    <w:lock w:val="sdtLocked"/>
                  </w:sdtPr>
                  <w:sdtContent>
                    <w:tc>
                      <w:tcPr>
                        <w:tcW w:w="1062" w:type="pct"/>
                        <w:shd w:val="clear" w:color="auto" w:fill="auto"/>
                      </w:tcPr>
                      <w:p w:rsidR="00A6624F" w:rsidRDefault="00A6624F" w:rsidP="00A6624F">
                        <w:pPr>
                          <w:jc w:val="right"/>
                          <w:rPr>
                            <w:szCs w:val="21"/>
                          </w:rPr>
                        </w:pPr>
                        <w:r>
                          <w:rPr>
                            <w:szCs w:val="21"/>
                          </w:rPr>
                          <w:t>525,715.71</w:t>
                        </w:r>
                      </w:p>
                    </w:tc>
                  </w:sdtContent>
                </w:sdt>
                <w:sdt>
                  <w:sdtPr>
                    <w:rPr>
                      <w:szCs w:val="21"/>
                    </w:rPr>
                    <w:alias w:val="一年以内其他应收款金额明细－坏账准备"/>
                    <w:tag w:val="_GBC_47e5bce969de4e8e812ab8b9cc4319fc"/>
                    <w:id w:val="25497395"/>
                    <w:lock w:val="sdtLocked"/>
                  </w:sdtPr>
                  <w:sdtContent>
                    <w:tc>
                      <w:tcPr>
                        <w:tcW w:w="1097" w:type="pct"/>
                      </w:tcPr>
                      <w:p w:rsidR="00A6624F" w:rsidRDefault="00A6624F" w:rsidP="00A6624F">
                        <w:pPr>
                          <w:jc w:val="right"/>
                          <w:rPr>
                            <w:szCs w:val="21"/>
                          </w:rPr>
                        </w:pPr>
                        <w:r>
                          <w:rPr>
                            <w:szCs w:val="21"/>
                          </w:rPr>
                          <w:t>26,285.7</w:t>
                        </w:r>
                        <w:r>
                          <w:rPr>
                            <w:rFonts w:hint="eastAsia"/>
                            <w:szCs w:val="21"/>
                          </w:rPr>
                          <w:t>8</w:t>
                        </w:r>
                      </w:p>
                    </w:tc>
                  </w:sdtContent>
                </w:sdt>
                <w:sdt>
                  <w:sdtPr>
                    <w:rPr>
                      <w:szCs w:val="21"/>
                    </w:rPr>
                    <w:alias w:val="一年以内其他应收款金额明细－坏账准备计提比例"/>
                    <w:tag w:val="_GBC_648394768d8d4cd39d50134e247ae0a8"/>
                    <w:id w:val="25497396"/>
                    <w:lock w:val="sdtLocked"/>
                  </w:sdtPr>
                  <w:sdtContent>
                    <w:tc>
                      <w:tcPr>
                        <w:tcW w:w="867" w:type="pct"/>
                      </w:tcPr>
                      <w:p w:rsidR="00A6624F" w:rsidRDefault="00A6624F" w:rsidP="00A6624F">
                        <w:pPr>
                          <w:jc w:val="right"/>
                          <w:rPr>
                            <w:szCs w:val="21"/>
                          </w:rPr>
                        </w:pPr>
                        <w:r>
                          <w:rPr>
                            <w:szCs w:val="21"/>
                          </w:rPr>
                          <w:t>5</w:t>
                        </w:r>
                      </w:p>
                    </w:tc>
                  </w:sdtContent>
                </w:sdt>
              </w:tr>
            </w:sdtContent>
          </w:sdt>
          <w:tr w:rsidR="00A6624F" w:rsidTr="002520DE">
            <w:trPr>
              <w:jc w:val="center"/>
            </w:trPr>
            <w:tc>
              <w:tcPr>
                <w:tcW w:w="1974" w:type="pct"/>
                <w:shd w:val="clear" w:color="auto" w:fill="auto"/>
              </w:tcPr>
              <w:p w:rsidR="00A6624F" w:rsidRDefault="00A6624F" w:rsidP="00A6624F">
                <w:pPr>
                  <w:rPr>
                    <w:szCs w:val="21"/>
                  </w:rPr>
                </w:pPr>
                <w:r>
                  <w:rPr>
                    <w:rFonts w:hint="eastAsia"/>
                    <w:szCs w:val="21"/>
                  </w:rPr>
                  <w:t>1年以内小计</w:t>
                </w:r>
              </w:p>
            </w:tc>
            <w:sdt>
              <w:sdtPr>
                <w:rPr>
                  <w:szCs w:val="21"/>
                </w:rPr>
                <w:alias w:val="其他应收款一年以内合计"/>
                <w:tag w:val="_GBC_4207c1063cdb4ac195800efa46a396f8"/>
                <w:id w:val="25497398"/>
                <w:lock w:val="sdtLocked"/>
              </w:sdtPr>
              <w:sdtContent>
                <w:tc>
                  <w:tcPr>
                    <w:tcW w:w="1062" w:type="pct"/>
                    <w:shd w:val="clear" w:color="auto" w:fill="auto"/>
                  </w:tcPr>
                  <w:p w:rsidR="00A6624F" w:rsidRDefault="00A6624F" w:rsidP="00A6624F">
                    <w:pPr>
                      <w:jc w:val="right"/>
                      <w:rPr>
                        <w:szCs w:val="21"/>
                      </w:rPr>
                    </w:pPr>
                    <w:r>
                      <w:rPr>
                        <w:szCs w:val="21"/>
                      </w:rPr>
                      <w:t>10,496,960.2</w:t>
                    </w:r>
                  </w:p>
                </w:tc>
              </w:sdtContent>
            </w:sdt>
            <w:sdt>
              <w:sdtPr>
                <w:rPr>
                  <w:szCs w:val="21"/>
                </w:rPr>
                <w:alias w:val="其他应收款一年以内坏账准备合计"/>
                <w:tag w:val="_GBC_14c18f052edf4cdda0c61777a6b7eff0"/>
                <w:id w:val="25497399"/>
                <w:lock w:val="sdtLocked"/>
              </w:sdtPr>
              <w:sdtContent>
                <w:tc>
                  <w:tcPr>
                    <w:tcW w:w="1097" w:type="pct"/>
                  </w:tcPr>
                  <w:p w:rsidR="00A6624F" w:rsidRDefault="00A6624F" w:rsidP="00A6624F">
                    <w:pPr>
                      <w:jc w:val="right"/>
                      <w:rPr>
                        <w:szCs w:val="21"/>
                      </w:rPr>
                    </w:pPr>
                    <w:r>
                      <w:rPr>
                        <w:szCs w:val="21"/>
                      </w:rPr>
                      <w:t>26,285.7</w:t>
                    </w:r>
                    <w:r>
                      <w:rPr>
                        <w:rFonts w:hint="eastAsia"/>
                        <w:szCs w:val="21"/>
                      </w:rPr>
                      <w:t>8</w:t>
                    </w:r>
                  </w:p>
                </w:tc>
              </w:sdtContent>
            </w:sdt>
            <w:sdt>
              <w:sdtPr>
                <w:rPr>
                  <w:szCs w:val="21"/>
                </w:rPr>
                <w:alias w:val="其他应收款一年以内坏账准备比例"/>
                <w:tag w:val="_GBC_f27f6601993a4dc982a9cd8d3ad6644e"/>
                <w:id w:val="25497400"/>
                <w:lock w:val="sdtLocked"/>
              </w:sdtPr>
              <w:sdtContent>
                <w:tc>
                  <w:tcPr>
                    <w:tcW w:w="867" w:type="pct"/>
                  </w:tcPr>
                  <w:p w:rsidR="00A6624F" w:rsidRDefault="00A6624F" w:rsidP="00A6624F">
                    <w:pPr>
                      <w:jc w:val="right"/>
                      <w:rPr>
                        <w:szCs w:val="21"/>
                      </w:rPr>
                    </w:pP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1</w:t>
                </w:r>
                <w:r>
                  <w:rPr>
                    <w:szCs w:val="21"/>
                  </w:rPr>
                  <w:t>至</w:t>
                </w:r>
                <w:r>
                  <w:rPr>
                    <w:rFonts w:hint="eastAsia"/>
                    <w:szCs w:val="21"/>
                  </w:rPr>
                  <w:t>2</w:t>
                </w:r>
                <w:r>
                  <w:rPr>
                    <w:szCs w:val="21"/>
                  </w:rPr>
                  <w:t>年</w:t>
                </w:r>
              </w:p>
            </w:tc>
            <w:sdt>
              <w:sdtPr>
                <w:rPr>
                  <w:szCs w:val="21"/>
                </w:rPr>
                <w:alias w:val="其他应收款一至二年合计"/>
                <w:tag w:val="_GBC_3bcdbf3baaef46ac8a4714608ae97586"/>
                <w:id w:val="25497401"/>
                <w:lock w:val="sdtLocked"/>
              </w:sdtPr>
              <w:sdtContent>
                <w:tc>
                  <w:tcPr>
                    <w:tcW w:w="1062" w:type="pct"/>
                    <w:shd w:val="clear" w:color="auto" w:fill="auto"/>
                  </w:tcPr>
                  <w:p w:rsidR="00A6624F" w:rsidRDefault="00A6624F" w:rsidP="00A6624F">
                    <w:pPr>
                      <w:jc w:val="right"/>
                      <w:rPr>
                        <w:szCs w:val="21"/>
                      </w:rPr>
                    </w:pPr>
                    <w:r>
                      <w:rPr>
                        <w:szCs w:val="21"/>
                      </w:rPr>
                      <w:t>897,803.42</w:t>
                    </w:r>
                  </w:p>
                </w:tc>
              </w:sdtContent>
            </w:sdt>
            <w:sdt>
              <w:sdtPr>
                <w:rPr>
                  <w:szCs w:val="21"/>
                </w:rPr>
                <w:alias w:val="其他应收款一至二年坏账准备合计"/>
                <w:tag w:val="_GBC_a0c52b512ddb4a6e9c8a2301fa6ce2f1"/>
                <w:id w:val="25497402"/>
                <w:lock w:val="sdtLocked"/>
              </w:sdtPr>
              <w:sdtContent>
                <w:tc>
                  <w:tcPr>
                    <w:tcW w:w="1097" w:type="pct"/>
                  </w:tcPr>
                  <w:p w:rsidR="00A6624F" w:rsidRDefault="00A6624F" w:rsidP="00A6624F">
                    <w:pPr>
                      <w:jc w:val="right"/>
                      <w:rPr>
                        <w:szCs w:val="21"/>
                      </w:rPr>
                    </w:pPr>
                    <w:r>
                      <w:rPr>
                        <w:szCs w:val="21"/>
                      </w:rPr>
                      <w:t>89,780.34</w:t>
                    </w:r>
                  </w:p>
                </w:tc>
              </w:sdtContent>
            </w:sdt>
            <w:sdt>
              <w:sdtPr>
                <w:rPr>
                  <w:szCs w:val="21"/>
                </w:rPr>
                <w:alias w:val="其他应收款一至二年坏账准备比例"/>
                <w:tag w:val="_GBC_9fe5d8618be34f62be3449eb2e4496b6"/>
                <w:id w:val="25497403"/>
                <w:lock w:val="sdtLocked"/>
              </w:sdtPr>
              <w:sdtContent>
                <w:tc>
                  <w:tcPr>
                    <w:tcW w:w="867" w:type="pct"/>
                  </w:tcPr>
                  <w:p w:rsidR="00A6624F" w:rsidRDefault="00A6624F" w:rsidP="00A6624F">
                    <w:pPr>
                      <w:jc w:val="right"/>
                      <w:rPr>
                        <w:szCs w:val="21"/>
                      </w:rPr>
                    </w:pPr>
                    <w:r>
                      <w:rPr>
                        <w:szCs w:val="21"/>
                      </w:rPr>
                      <w:t>10</w:t>
                    </w: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2</w:t>
                </w:r>
                <w:r>
                  <w:rPr>
                    <w:szCs w:val="21"/>
                  </w:rPr>
                  <w:t>至</w:t>
                </w:r>
                <w:r>
                  <w:rPr>
                    <w:rFonts w:hint="eastAsia"/>
                    <w:szCs w:val="21"/>
                  </w:rPr>
                  <w:t>3</w:t>
                </w:r>
                <w:r>
                  <w:rPr>
                    <w:szCs w:val="21"/>
                  </w:rPr>
                  <w:t>年</w:t>
                </w:r>
              </w:p>
            </w:tc>
            <w:sdt>
              <w:sdtPr>
                <w:rPr>
                  <w:szCs w:val="21"/>
                </w:rPr>
                <w:alias w:val="其他应收款二至三年合计"/>
                <w:tag w:val="_GBC_1bd37fb29861445c9814df55f3dde5b7"/>
                <w:id w:val="25497404"/>
                <w:lock w:val="sdtLocked"/>
                <w:showingPlcHdr/>
              </w:sdtPr>
              <w:sdtContent>
                <w:tc>
                  <w:tcPr>
                    <w:tcW w:w="1062" w:type="pct"/>
                    <w:shd w:val="clear" w:color="auto" w:fill="auto"/>
                  </w:tcPr>
                  <w:p w:rsidR="00A6624F" w:rsidRDefault="00A6624F" w:rsidP="00A6624F">
                    <w:pPr>
                      <w:jc w:val="right"/>
                      <w:rPr>
                        <w:szCs w:val="21"/>
                      </w:rPr>
                    </w:pPr>
                  </w:p>
                </w:tc>
              </w:sdtContent>
            </w:sdt>
            <w:sdt>
              <w:sdtPr>
                <w:rPr>
                  <w:szCs w:val="21"/>
                </w:rPr>
                <w:alias w:val="其他应收款二至三年坏账准备合计"/>
                <w:tag w:val="_GBC_eecda96adce344b6a69df124f0ef38f7"/>
                <w:id w:val="25497405"/>
                <w:lock w:val="sdtLocked"/>
                <w:showingPlcHdr/>
              </w:sdtPr>
              <w:sdtContent>
                <w:tc>
                  <w:tcPr>
                    <w:tcW w:w="1097" w:type="pct"/>
                  </w:tcPr>
                  <w:p w:rsidR="00A6624F" w:rsidRDefault="00A6624F" w:rsidP="00A6624F">
                    <w:pPr>
                      <w:jc w:val="right"/>
                      <w:rPr>
                        <w:szCs w:val="21"/>
                      </w:rPr>
                    </w:pPr>
                  </w:p>
                </w:tc>
              </w:sdtContent>
            </w:sdt>
            <w:sdt>
              <w:sdtPr>
                <w:rPr>
                  <w:szCs w:val="21"/>
                </w:rPr>
                <w:alias w:val="其他应收款二至三年坏账准备比例"/>
                <w:tag w:val="_GBC_561469a5d78c4cf097c102f90b0ae5a5"/>
                <w:id w:val="25497406"/>
                <w:lock w:val="sdtLocked"/>
              </w:sdtPr>
              <w:sdtContent>
                <w:tc>
                  <w:tcPr>
                    <w:tcW w:w="867" w:type="pct"/>
                  </w:tcPr>
                  <w:p w:rsidR="00A6624F" w:rsidRDefault="00A6624F" w:rsidP="00A6624F">
                    <w:pPr>
                      <w:jc w:val="right"/>
                      <w:rPr>
                        <w:szCs w:val="21"/>
                      </w:rPr>
                    </w:pPr>
                    <w:r>
                      <w:rPr>
                        <w:szCs w:val="21"/>
                      </w:rPr>
                      <w:t>30</w:t>
                    </w: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3</w:t>
                </w:r>
                <w:r>
                  <w:rPr>
                    <w:szCs w:val="21"/>
                  </w:rPr>
                  <w:t>年以上</w:t>
                </w:r>
              </w:p>
            </w:tc>
            <w:sdt>
              <w:sdtPr>
                <w:rPr>
                  <w:szCs w:val="21"/>
                </w:rPr>
                <w:alias w:val="其他应收款三年以上合计"/>
                <w:tag w:val="_GBC_d5ec8065b39e49c0a7f331d769f66d99"/>
                <w:id w:val="25497407"/>
                <w:lock w:val="sdtLocked"/>
                <w:showingPlcHdr/>
              </w:sdtPr>
              <w:sdtContent>
                <w:tc>
                  <w:tcPr>
                    <w:tcW w:w="1062" w:type="pct"/>
                    <w:shd w:val="clear" w:color="auto" w:fill="auto"/>
                  </w:tcPr>
                  <w:p w:rsidR="00A6624F" w:rsidRDefault="00A6624F" w:rsidP="00A6624F">
                    <w:pPr>
                      <w:jc w:val="right"/>
                      <w:rPr>
                        <w:szCs w:val="21"/>
                      </w:rPr>
                    </w:pPr>
                  </w:p>
                </w:tc>
              </w:sdtContent>
            </w:sdt>
            <w:sdt>
              <w:sdtPr>
                <w:rPr>
                  <w:szCs w:val="21"/>
                </w:rPr>
                <w:alias w:val="其他应收款三年以上坏账准备合计"/>
                <w:tag w:val="_GBC_3708d2df26e3476ab5363f2e80022cb5"/>
                <w:id w:val="25497408"/>
                <w:lock w:val="sdtLocked"/>
                <w:showingPlcHdr/>
              </w:sdtPr>
              <w:sdtContent>
                <w:tc>
                  <w:tcPr>
                    <w:tcW w:w="1097" w:type="pct"/>
                  </w:tcPr>
                  <w:p w:rsidR="00A6624F" w:rsidRDefault="00A6624F" w:rsidP="00A6624F">
                    <w:pPr>
                      <w:jc w:val="right"/>
                      <w:rPr>
                        <w:szCs w:val="21"/>
                      </w:rPr>
                    </w:pPr>
                  </w:p>
                </w:tc>
              </w:sdtContent>
            </w:sdt>
            <w:sdt>
              <w:sdtPr>
                <w:rPr>
                  <w:szCs w:val="21"/>
                </w:rPr>
                <w:alias w:val="其他应收款三年以上坏账准备比例"/>
                <w:tag w:val="_GBC_b945617aab5743299c653a9d13d37292"/>
                <w:id w:val="25497409"/>
                <w:lock w:val="sdtLocked"/>
              </w:sdtPr>
              <w:sdtContent>
                <w:tc>
                  <w:tcPr>
                    <w:tcW w:w="867" w:type="pct"/>
                  </w:tcPr>
                  <w:p w:rsidR="00A6624F" w:rsidRDefault="00A6624F" w:rsidP="00A6624F">
                    <w:pPr>
                      <w:jc w:val="right"/>
                      <w:rPr>
                        <w:szCs w:val="21"/>
                      </w:rPr>
                    </w:pP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3</w:t>
                </w:r>
                <w:r>
                  <w:rPr>
                    <w:szCs w:val="21"/>
                  </w:rPr>
                  <w:t>至</w:t>
                </w:r>
                <w:r>
                  <w:rPr>
                    <w:rFonts w:hint="eastAsia"/>
                    <w:szCs w:val="21"/>
                  </w:rPr>
                  <w:t>4</w:t>
                </w:r>
                <w:r>
                  <w:rPr>
                    <w:szCs w:val="21"/>
                  </w:rPr>
                  <w:t>年</w:t>
                </w:r>
              </w:p>
            </w:tc>
            <w:sdt>
              <w:sdtPr>
                <w:rPr>
                  <w:szCs w:val="21"/>
                </w:rPr>
                <w:alias w:val="其他应收款三至四年账面余额"/>
                <w:tag w:val="_GBC_560e2a5482904d3095a1da34fe62ba00"/>
                <w:id w:val="25497410"/>
                <w:lock w:val="sdtLocked"/>
              </w:sdtPr>
              <w:sdtContent>
                <w:tc>
                  <w:tcPr>
                    <w:tcW w:w="1062" w:type="pct"/>
                    <w:shd w:val="clear" w:color="auto" w:fill="auto"/>
                  </w:tcPr>
                  <w:p w:rsidR="00A6624F" w:rsidRDefault="00A6624F" w:rsidP="00A6624F">
                    <w:pPr>
                      <w:jc w:val="right"/>
                      <w:rPr>
                        <w:szCs w:val="21"/>
                      </w:rPr>
                    </w:pPr>
                    <w:r>
                      <w:rPr>
                        <w:szCs w:val="21"/>
                      </w:rPr>
                      <w:t>606,060.61</w:t>
                    </w:r>
                  </w:p>
                </w:tc>
              </w:sdtContent>
            </w:sdt>
            <w:sdt>
              <w:sdtPr>
                <w:rPr>
                  <w:szCs w:val="21"/>
                </w:rPr>
                <w:alias w:val="其他应收款三至四年坏账准备"/>
                <w:tag w:val="_GBC_b3a80e95895f4cbbb6f1813682eec344"/>
                <w:id w:val="25497411"/>
                <w:lock w:val="sdtLocked"/>
              </w:sdtPr>
              <w:sdtContent>
                <w:tc>
                  <w:tcPr>
                    <w:tcW w:w="1097" w:type="pct"/>
                  </w:tcPr>
                  <w:p w:rsidR="00A6624F" w:rsidRDefault="00A6624F" w:rsidP="00A6624F">
                    <w:pPr>
                      <w:jc w:val="right"/>
                      <w:rPr>
                        <w:szCs w:val="21"/>
                      </w:rPr>
                    </w:pPr>
                    <w:r>
                      <w:rPr>
                        <w:szCs w:val="21"/>
                      </w:rPr>
                      <w:t>303,030.31</w:t>
                    </w:r>
                  </w:p>
                </w:tc>
              </w:sdtContent>
            </w:sdt>
            <w:sdt>
              <w:sdtPr>
                <w:rPr>
                  <w:szCs w:val="21"/>
                </w:rPr>
                <w:alias w:val="其他应收款三至四年坏账准备比例"/>
                <w:tag w:val="_GBC_548ba6c8a3ed4ce3b2bac63d352d91d9"/>
                <w:id w:val="25497412"/>
                <w:lock w:val="sdtLocked"/>
              </w:sdtPr>
              <w:sdtContent>
                <w:tc>
                  <w:tcPr>
                    <w:tcW w:w="867" w:type="pct"/>
                  </w:tcPr>
                  <w:p w:rsidR="00A6624F" w:rsidRDefault="00A6624F" w:rsidP="00A6624F">
                    <w:pPr>
                      <w:jc w:val="right"/>
                      <w:rPr>
                        <w:szCs w:val="21"/>
                      </w:rPr>
                    </w:pPr>
                    <w:r>
                      <w:rPr>
                        <w:szCs w:val="21"/>
                      </w:rPr>
                      <w:t>50</w:t>
                    </w: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4</w:t>
                </w:r>
                <w:r>
                  <w:rPr>
                    <w:szCs w:val="21"/>
                  </w:rPr>
                  <w:t>至</w:t>
                </w:r>
                <w:r>
                  <w:rPr>
                    <w:rFonts w:hint="eastAsia"/>
                    <w:szCs w:val="21"/>
                  </w:rPr>
                  <w:t>5</w:t>
                </w:r>
                <w:r>
                  <w:rPr>
                    <w:szCs w:val="21"/>
                  </w:rPr>
                  <w:t>年</w:t>
                </w:r>
              </w:p>
            </w:tc>
            <w:sdt>
              <w:sdtPr>
                <w:rPr>
                  <w:szCs w:val="21"/>
                </w:rPr>
                <w:alias w:val="其他应收款四至五年账面余额"/>
                <w:tag w:val="_GBC_b1c5ad7096d34166ab9ea6ff4fa3073b"/>
                <w:id w:val="25497413"/>
                <w:lock w:val="sdtLocked"/>
              </w:sdtPr>
              <w:sdtContent>
                <w:tc>
                  <w:tcPr>
                    <w:tcW w:w="1062" w:type="pct"/>
                    <w:shd w:val="clear" w:color="auto" w:fill="auto"/>
                  </w:tcPr>
                  <w:p w:rsidR="00A6624F" w:rsidRDefault="00A6624F" w:rsidP="00A6624F">
                    <w:pPr>
                      <w:jc w:val="right"/>
                      <w:rPr>
                        <w:szCs w:val="21"/>
                      </w:rPr>
                    </w:pPr>
                    <w:r>
                      <w:rPr>
                        <w:szCs w:val="21"/>
                      </w:rPr>
                      <w:t>1,520,000.00</w:t>
                    </w:r>
                  </w:p>
                </w:tc>
              </w:sdtContent>
            </w:sdt>
            <w:sdt>
              <w:sdtPr>
                <w:rPr>
                  <w:szCs w:val="21"/>
                </w:rPr>
                <w:alias w:val="其他应收款四至五年坏账准备"/>
                <w:tag w:val="_GBC_96c363cdf0904af68da91157c82b8de3"/>
                <w:id w:val="25497414"/>
                <w:lock w:val="sdtLocked"/>
              </w:sdtPr>
              <w:sdtContent>
                <w:tc>
                  <w:tcPr>
                    <w:tcW w:w="1097" w:type="pct"/>
                  </w:tcPr>
                  <w:p w:rsidR="00A6624F" w:rsidRDefault="00A6624F" w:rsidP="00A6624F">
                    <w:pPr>
                      <w:jc w:val="right"/>
                      <w:rPr>
                        <w:szCs w:val="21"/>
                      </w:rPr>
                    </w:pPr>
                    <w:r>
                      <w:rPr>
                        <w:szCs w:val="21"/>
                      </w:rPr>
                      <w:t>1,216,000.00</w:t>
                    </w:r>
                  </w:p>
                </w:tc>
              </w:sdtContent>
            </w:sdt>
            <w:sdt>
              <w:sdtPr>
                <w:rPr>
                  <w:szCs w:val="21"/>
                </w:rPr>
                <w:alias w:val="其他应收款四至五年坏账准备比例"/>
                <w:tag w:val="_GBC_433f5993457d439f81c5900373191996"/>
                <w:id w:val="25497415"/>
                <w:lock w:val="sdtLocked"/>
              </w:sdtPr>
              <w:sdtContent>
                <w:tc>
                  <w:tcPr>
                    <w:tcW w:w="867" w:type="pct"/>
                  </w:tcPr>
                  <w:p w:rsidR="00A6624F" w:rsidRDefault="00A6624F" w:rsidP="00A6624F">
                    <w:pPr>
                      <w:jc w:val="right"/>
                      <w:rPr>
                        <w:szCs w:val="21"/>
                      </w:rPr>
                    </w:pPr>
                    <w:r>
                      <w:rPr>
                        <w:szCs w:val="21"/>
                      </w:rPr>
                      <w:t>80</w:t>
                    </w:r>
                  </w:p>
                </w:tc>
              </w:sdtContent>
            </w:sdt>
          </w:tr>
          <w:tr w:rsidR="00A6624F" w:rsidTr="002520DE">
            <w:trPr>
              <w:jc w:val="center"/>
            </w:trPr>
            <w:tc>
              <w:tcPr>
                <w:tcW w:w="1974" w:type="pct"/>
                <w:shd w:val="clear" w:color="auto" w:fill="auto"/>
              </w:tcPr>
              <w:p w:rsidR="00A6624F" w:rsidRDefault="00A6624F" w:rsidP="00A6624F">
                <w:pPr>
                  <w:rPr>
                    <w:szCs w:val="21"/>
                  </w:rPr>
                </w:pPr>
                <w:r>
                  <w:rPr>
                    <w:rFonts w:hint="eastAsia"/>
                    <w:szCs w:val="21"/>
                  </w:rPr>
                  <w:t>5</w:t>
                </w:r>
                <w:r>
                  <w:rPr>
                    <w:szCs w:val="21"/>
                  </w:rPr>
                  <w:t>年以上</w:t>
                </w:r>
              </w:p>
            </w:tc>
            <w:sdt>
              <w:sdtPr>
                <w:rPr>
                  <w:szCs w:val="21"/>
                </w:rPr>
                <w:alias w:val="其他应收款五年以上账面余额"/>
                <w:tag w:val="_GBC_c3af7e686b224976bc74c460707ec27b"/>
                <w:id w:val="25497416"/>
                <w:lock w:val="sdtLocked"/>
              </w:sdtPr>
              <w:sdtContent>
                <w:tc>
                  <w:tcPr>
                    <w:tcW w:w="1062" w:type="pct"/>
                    <w:shd w:val="clear" w:color="auto" w:fill="auto"/>
                  </w:tcPr>
                  <w:p w:rsidR="00A6624F" w:rsidRDefault="00A6624F" w:rsidP="00A6624F">
                    <w:pPr>
                      <w:jc w:val="right"/>
                      <w:rPr>
                        <w:szCs w:val="21"/>
                      </w:rPr>
                    </w:pPr>
                    <w:r>
                      <w:rPr>
                        <w:szCs w:val="21"/>
                      </w:rPr>
                      <w:t>186,944.00</w:t>
                    </w:r>
                  </w:p>
                </w:tc>
              </w:sdtContent>
            </w:sdt>
            <w:sdt>
              <w:sdtPr>
                <w:rPr>
                  <w:szCs w:val="21"/>
                </w:rPr>
                <w:alias w:val="其他应收款五年以上坏账准备"/>
                <w:tag w:val="_GBC_634ed5c37497416ea77041a4666f2ab0"/>
                <w:id w:val="25497417"/>
                <w:lock w:val="sdtLocked"/>
              </w:sdtPr>
              <w:sdtContent>
                <w:tc>
                  <w:tcPr>
                    <w:tcW w:w="1097" w:type="pct"/>
                  </w:tcPr>
                  <w:p w:rsidR="00A6624F" w:rsidRDefault="00A6624F" w:rsidP="00A6624F">
                    <w:pPr>
                      <w:jc w:val="right"/>
                      <w:rPr>
                        <w:szCs w:val="21"/>
                      </w:rPr>
                    </w:pPr>
                    <w:r>
                      <w:rPr>
                        <w:szCs w:val="21"/>
                      </w:rPr>
                      <w:t>186,944.00</w:t>
                    </w:r>
                  </w:p>
                </w:tc>
              </w:sdtContent>
            </w:sdt>
            <w:sdt>
              <w:sdtPr>
                <w:rPr>
                  <w:szCs w:val="21"/>
                </w:rPr>
                <w:alias w:val="其他应收款五年以上坏账准备比例"/>
                <w:tag w:val="_GBC_0162c5ffeac4411b85b26ae41c6a8c35"/>
                <w:id w:val="25497418"/>
                <w:lock w:val="sdtLocked"/>
              </w:sdtPr>
              <w:sdtContent>
                <w:tc>
                  <w:tcPr>
                    <w:tcW w:w="867" w:type="pct"/>
                  </w:tcPr>
                  <w:p w:rsidR="00A6624F" w:rsidRDefault="00A6624F" w:rsidP="00A6624F">
                    <w:pPr>
                      <w:jc w:val="right"/>
                      <w:rPr>
                        <w:szCs w:val="21"/>
                      </w:rPr>
                    </w:pPr>
                    <w:r>
                      <w:rPr>
                        <w:szCs w:val="21"/>
                      </w:rPr>
                      <w:t>100</w:t>
                    </w:r>
                  </w:p>
                </w:tc>
              </w:sdtContent>
            </w:sdt>
          </w:tr>
          <w:tr w:rsidR="00A6624F" w:rsidTr="002520DE">
            <w:trPr>
              <w:jc w:val="center"/>
            </w:trPr>
            <w:tc>
              <w:tcPr>
                <w:tcW w:w="1974" w:type="pct"/>
                <w:shd w:val="clear" w:color="auto" w:fill="auto"/>
                <w:vAlign w:val="center"/>
              </w:tcPr>
              <w:p w:rsidR="00A6624F" w:rsidRDefault="00A6624F" w:rsidP="00A6624F">
                <w:pPr>
                  <w:jc w:val="center"/>
                  <w:rPr>
                    <w:szCs w:val="21"/>
                  </w:rPr>
                </w:pPr>
                <w:r>
                  <w:rPr>
                    <w:szCs w:val="21"/>
                  </w:rPr>
                  <w:t>合计</w:t>
                </w:r>
              </w:p>
            </w:tc>
            <w:sdt>
              <w:sdtPr>
                <w:rPr>
                  <w:szCs w:val="21"/>
                </w:rPr>
                <w:alias w:val="单项金额不重大但按信用风险特征组合后该组合的风险较大的其他应收账款合计"/>
                <w:tag w:val="_GBC_627060d6e4514f6c8fc89af2250a031b"/>
                <w:id w:val="25497429"/>
                <w:lock w:val="sdtLocked"/>
              </w:sdtPr>
              <w:sdtContent>
                <w:tc>
                  <w:tcPr>
                    <w:tcW w:w="1062" w:type="pct"/>
                    <w:shd w:val="clear" w:color="auto" w:fill="auto"/>
                  </w:tcPr>
                  <w:p w:rsidR="00A6624F" w:rsidRDefault="00A6624F" w:rsidP="00A6624F">
                    <w:pPr>
                      <w:jc w:val="right"/>
                      <w:rPr>
                        <w:szCs w:val="21"/>
                      </w:rPr>
                    </w:pPr>
                    <w:r>
                      <w:rPr>
                        <w:szCs w:val="21"/>
                      </w:rPr>
                      <w:t>13,707,768.23</w:t>
                    </w:r>
                  </w:p>
                </w:tc>
              </w:sdtContent>
            </w:sdt>
            <w:sdt>
              <w:sdtPr>
                <w:rPr>
                  <w:szCs w:val="21"/>
                </w:rPr>
                <w:alias w:val="单项金额不重大但按信用风险特征组合后该组合的风险较大的其他应收账款计提的坏账准备合计"/>
                <w:tag w:val="_GBC_ed4f3bb8cb004a9db215367546069ce4"/>
                <w:id w:val="25497430"/>
                <w:lock w:val="sdtLocked"/>
              </w:sdtPr>
              <w:sdtContent>
                <w:tc>
                  <w:tcPr>
                    <w:tcW w:w="1097" w:type="pct"/>
                  </w:tcPr>
                  <w:p w:rsidR="00A6624F" w:rsidRDefault="00A6624F" w:rsidP="00A6624F">
                    <w:pPr>
                      <w:jc w:val="right"/>
                      <w:rPr>
                        <w:szCs w:val="21"/>
                      </w:rPr>
                    </w:pPr>
                    <w:r>
                      <w:rPr>
                        <w:szCs w:val="21"/>
                      </w:rPr>
                      <w:t>1,822,040.43</w:t>
                    </w:r>
                  </w:p>
                </w:tc>
              </w:sdtContent>
            </w:sdt>
            <w:sdt>
              <w:sdtPr>
                <w:rPr>
                  <w:szCs w:val="21"/>
                </w:rPr>
                <w:alias w:val="其他应收款坏账准备合计比例"/>
                <w:tag w:val="_GBC_ac6fae4c87804af39d4e114ba238488b"/>
                <w:id w:val="25497431"/>
                <w:lock w:val="sdtLocked"/>
                <w:showingPlcHdr/>
              </w:sdtPr>
              <w:sdtContent>
                <w:tc>
                  <w:tcPr>
                    <w:tcW w:w="867" w:type="pct"/>
                  </w:tcPr>
                  <w:p w:rsidR="00A6624F" w:rsidRDefault="00A6624F" w:rsidP="00A6624F">
                    <w:pPr>
                      <w:jc w:val="right"/>
                      <w:rPr>
                        <w:szCs w:val="21"/>
                      </w:rPr>
                    </w:pPr>
                    <w:r>
                      <w:rPr>
                        <w:rFonts w:hint="eastAsia"/>
                        <w:color w:val="333399"/>
                      </w:rPr>
                      <w:t xml:space="preserve">　</w:t>
                    </w:r>
                  </w:p>
                </w:tc>
              </w:sdtContent>
            </w:sdt>
          </w:tr>
        </w:tbl>
        <w:p w:rsidR="00A6624F" w:rsidRDefault="00A6624F"/>
        <w:p w:rsidR="00A6624F" w:rsidRDefault="00A6624F">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25497432"/>
            <w:lock w:val="sdtLocked"/>
            <w:placeholder>
              <w:docPart w:val="GBC22222222222222222222222222222"/>
            </w:placeholder>
          </w:sdtPr>
          <w:sdtContent>
            <w:p w:rsidR="00A6624F" w:rsidRDefault="00B550FB">
              <w:pPr>
                <w:rPr>
                  <w:szCs w:val="21"/>
                </w:rPr>
              </w:pPr>
              <w:r>
                <w:rPr>
                  <w:rFonts w:hint="eastAsia"/>
                  <w:szCs w:val="21"/>
                </w:rPr>
                <w:t>无</w:t>
              </w:r>
            </w:p>
          </w:sdtContent>
        </w:sdt>
      </w:sdtContent>
    </w:sdt>
    <w:sdt>
      <w:sdtPr>
        <w:rPr>
          <w:szCs w:val="21"/>
        </w:rPr>
        <w:alias w:val="模块:组合中，采用余额百分比法计提坏账准备的其他应收款"/>
        <w:tag w:val="_GBC_05f8c9f11b8c4595a6380f2f337f34c8"/>
        <w:id w:val="25497435"/>
        <w:lock w:val="sdtLocked"/>
        <w:placeholder>
          <w:docPart w:val="GBC22222222222222222222222222222"/>
        </w:placeholder>
      </w:sdtPr>
      <w:sdtContent>
        <w:p w:rsidR="00A6624F" w:rsidRDefault="00A6624F">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5497434"/>
            <w:lock w:val="sdtLocked"/>
            <w:placeholder>
              <w:docPart w:val="GBC22222222222222222222222222222"/>
            </w:placeholder>
          </w:sdtPr>
          <w:sdtContent>
            <w:p w:rsidR="00A6624F" w:rsidRDefault="001D1CEE" w:rsidP="00A6624F">
              <w:pPr>
                <w:tabs>
                  <w:tab w:val="left" w:pos="9720"/>
                </w:tabs>
                <w:ind w:rightChars="-673" w:right="-1413"/>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p w:rsidR="00A6624F" w:rsidRDefault="00FD450F">
          <w:pPr>
            <w:rPr>
              <w:szCs w:val="21"/>
            </w:rPr>
          </w:pPr>
        </w:p>
      </w:sdtContent>
    </w:sdt>
    <w:sdt>
      <w:sdtPr>
        <w:rPr>
          <w:szCs w:val="21"/>
        </w:rPr>
        <w:alias w:val="模块:组合中，采用其他方法计提坏账准备的其他应收款"/>
        <w:tag w:val="_GBC_a5e67ce8345a4a69b6cd65bd1a534d71"/>
        <w:id w:val="25497438"/>
        <w:lock w:val="sdtLocked"/>
        <w:placeholder>
          <w:docPart w:val="GBC22222222222222222222222222222"/>
        </w:placeholder>
      </w:sdtPr>
      <w:sdtContent>
        <w:p w:rsidR="00A6624F" w:rsidRDefault="00A6624F">
          <w:pPr>
            <w:spacing w:before="60" w:after="60"/>
            <w:rPr>
              <w:szCs w:val="21"/>
            </w:rPr>
          </w:pPr>
          <w:r>
            <w:rPr>
              <w:rFonts w:hint="eastAsia"/>
              <w:szCs w:val="21"/>
            </w:rPr>
            <w:t>组合中，采用其他方法计提坏账准备的其他应收款：</w:t>
          </w:r>
        </w:p>
        <w:sdt>
          <w:sdtPr>
            <w:rPr>
              <w:szCs w:val="21"/>
            </w:rPr>
            <w:alias w:val="是否适用：母公司采用其他方法计提坏账准备的其他应收款[双击切换]"/>
            <w:tag w:val="_GBC_e6ad514ba2114dd4b9a161dde1738839"/>
            <w:id w:val="25497436"/>
            <w:lock w:val="sdtContentLocked"/>
            <w:placeholder>
              <w:docPart w:val="GBC22222222222222222222222222222"/>
            </w:placeholder>
          </w:sdtPr>
          <w:sdtContent>
            <w:p w:rsidR="00A6624F" w:rsidRPr="00B550FB" w:rsidRDefault="001D1CEE" w:rsidP="00B550FB">
              <w:pPr>
                <w:spacing w:before="60" w:after="60"/>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63ef30d3d3cd4468ad84da1c59e949b1"/>
            <w:id w:val="25497437"/>
            <w:lock w:val="sdtLocked"/>
          </w:sdtPr>
          <w:sdtContent>
            <w:p w:rsidR="00B550FB" w:rsidRDefault="00B550FB" w:rsidP="00A6624F">
              <w:pPr>
                <w:rPr>
                  <w:color w:val="333399"/>
                  <w:u w:val="single"/>
                </w:rPr>
              </w:pPr>
            </w:p>
            <w:tbl>
              <w:tblPr>
                <w:tblW w:w="8633" w:type="dxa"/>
                <w:jc w:val="center"/>
                <w:tblLayout w:type="fixed"/>
                <w:tblLook w:val="04A0" w:firstRow="1" w:lastRow="0" w:firstColumn="1" w:lastColumn="0" w:noHBand="0" w:noVBand="1"/>
              </w:tblPr>
              <w:tblGrid>
                <w:gridCol w:w="2714"/>
                <w:gridCol w:w="1243"/>
                <w:gridCol w:w="1682"/>
                <w:gridCol w:w="1680"/>
                <w:gridCol w:w="1314"/>
              </w:tblGrid>
              <w:tr w:rsidR="00B550FB" w:rsidTr="00B550FB">
                <w:trPr>
                  <w:trHeight w:val="397"/>
                  <w:jc w:val="center"/>
                </w:trPr>
                <w:tc>
                  <w:tcPr>
                    <w:tcW w:w="2714"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组合名称</w:t>
                    </w:r>
                  </w:p>
                </w:tc>
                <w:tc>
                  <w:tcPr>
                    <w:tcW w:w="1243"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期末余额</w:t>
                    </w:r>
                  </w:p>
                </w:tc>
                <w:tc>
                  <w:tcPr>
                    <w:tcW w:w="1682"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坏账准备期末余额</w:t>
                    </w:r>
                  </w:p>
                </w:tc>
                <w:tc>
                  <w:tcPr>
                    <w:tcW w:w="1680"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计提比例（%）</w:t>
                    </w:r>
                  </w:p>
                </w:tc>
                <w:tc>
                  <w:tcPr>
                    <w:tcW w:w="1314" w:type="dxa"/>
                    <w:tcBorders>
                      <w:bottom w:val="single" w:sz="4" w:space="0" w:color="auto"/>
                    </w:tcBorders>
                    <w:vAlign w:val="center"/>
                    <w:hideMark/>
                  </w:tcPr>
                  <w:p w:rsidR="00B550FB" w:rsidRDefault="00B550FB" w:rsidP="00B550FB">
                    <w:pPr>
                      <w:spacing w:line="360" w:lineRule="exact"/>
                      <w:jc w:val="center"/>
                      <w:rPr>
                        <w:b/>
                        <w:bCs/>
                        <w:sz w:val="18"/>
                        <w:szCs w:val="18"/>
                      </w:rPr>
                    </w:pPr>
                    <w:r>
                      <w:rPr>
                        <w:rFonts w:hint="eastAsia"/>
                        <w:b/>
                        <w:bCs/>
                        <w:sz w:val="18"/>
                        <w:szCs w:val="18"/>
                      </w:rPr>
                      <w:t>计提理由</w:t>
                    </w:r>
                  </w:p>
                </w:tc>
              </w:tr>
              <w:tr w:rsidR="00B550FB" w:rsidTr="00B550FB">
                <w:trPr>
                  <w:trHeight w:val="397"/>
                  <w:jc w:val="center"/>
                </w:trPr>
                <w:tc>
                  <w:tcPr>
                    <w:tcW w:w="2714" w:type="dxa"/>
                    <w:tcBorders>
                      <w:top w:val="single" w:sz="4" w:space="0" w:color="auto"/>
                    </w:tcBorders>
                    <w:hideMark/>
                  </w:tcPr>
                  <w:p w:rsidR="00B550FB" w:rsidRDefault="00B550FB" w:rsidP="00B550FB">
                    <w:pPr>
                      <w:spacing w:line="360" w:lineRule="exact"/>
                      <w:rPr>
                        <w:sz w:val="18"/>
                        <w:szCs w:val="18"/>
                      </w:rPr>
                    </w:pPr>
                    <w:r>
                      <w:rPr>
                        <w:rFonts w:hint="eastAsia"/>
                        <w:sz w:val="18"/>
                        <w:szCs w:val="18"/>
                      </w:rPr>
                      <w:t>组合2：备用金、押金、保证金</w:t>
                    </w:r>
                  </w:p>
                </w:tc>
                <w:tc>
                  <w:tcPr>
                    <w:tcW w:w="1243" w:type="dxa"/>
                    <w:tcBorders>
                      <w:top w:val="single" w:sz="4" w:space="0" w:color="auto"/>
                    </w:tcBorders>
                    <w:hideMark/>
                  </w:tcPr>
                  <w:p w:rsidR="00B550FB" w:rsidRDefault="00B550FB" w:rsidP="00B550FB">
                    <w:pPr>
                      <w:spacing w:line="360" w:lineRule="exact"/>
                      <w:jc w:val="right"/>
                      <w:rPr>
                        <w:rFonts w:ascii="Arial Narrow" w:hAnsi="Arial Narrow"/>
                        <w:sz w:val="18"/>
                        <w:szCs w:val="18"/>
                      </w:rPr>
                    </w:pPr>
                    <w:r>
                      <w:rPr>
                        <w:rFonts w:ascii="Arial Narrow" w:hAnsi="Arial Narrow"/>
                        <w:sz w:val="18"/>
                        <w:szCs w:val="18"/>
                      </w:rPr>
                      <w:t> 17,453,045.24 </w:t>
                    </w:r>
                  </w:p>
                </w:tc>
                <w:tc>
                  <w:tcPr>
                    <w:tcW w:w="1682" w:type="dxa"/>
                    <w:tcBorders>
                      <w:top w:val="single" w:sz="4" w:space="0" w:color="auto"/>
                    </w:tcBorders>
                  </w:tcPr>
                  <w:p w:rsidR="00B550FB" w:rsidRDefault="00B550FB" w:rsidP="00B550FB">
                    <w:pPr>
                      <w:spacing w:line="360" w:lineRule="exact"/>
                      <w:jc w:val="right"/>
                      <w:rPr>
                        <w:rFonts w:ascii="Arial Narrow" w:hAnsi="Arial Narrow"/>
                        <w:sz w:val="18"/>
                        <w:szCs w:val="18"/>
                      </w:rPr>
                    </w:pPr>
                  </w:p>
                </w:tc>
                <w:tc>
                  <w:tcPr>
                    <w:tcW w:w="1680" w:type="dxa"/>
                    <w:tcBorders>
                      <w:top w:val="single" w:sz="4" w:space="0" w:color="auto"/>
                    </w:tcBorders>
                  </w:tcPr>
                  <w:p w:rsidR="00B550FB" w:rsidRDefault="00B550FB" w:rsidP="00B550FB">
                    <w:pPr>
                      <w:spacing w:line="360" w:lineRule="exact"/>
                      <w:jc w:val="right"/>
                      <w:rPr>
                        <w:rFonts w:ascii="Arial Narrow" w:hAnsi="Arial Narrow"/>
                        <w:sz w:val="18"/>
                        <w:szCs w:val="18"/>
                      </w:rPr>
                    </w:pPr>
                  </w:p>
                </w:tc>
                <w:tc>
                  <w:tcPr>
                    <w:tcW w:w="1314" w:type="dxa"/>
                    <w:tcBorders>
                      <w:top w:val="single" w:sz="4" w:space="0" w:color="auto"/>
                    </w:tcBorders>
                    <w:hideMark/>
                  </w:tcPr>
                  <w:p w:rsidR="00B550FB" w:rsidRDefault="00B550FB" w:rsidP="00B550FB">
                    <w:pPr>
                      <w:spacing w:line="360" w:lineRule="exact"/>
                      <w:jc w:val="center"/>
                      <w:rPr>
                        <w:szCs w:val="21"/>
                      </w:rPr>
                    </w:pPr>
                    <w:r>
                      <w:rPr>
                        <w:rFonts w:hint="eastAsia"/>
                        <w:sz w:val="18"/>
                        <w:szCs w:val="18"/>
                      </w:rPr>
                      <w:t>按政策不计提</w:t>
                    </w:r>
                  </w:p>
                </w:tc>
              </w:tr>
              <w:tr w:rsidR="00B550FB" w:rsidTr="00B550FB">
                <w:trPr>
                  <w:trHeight w:val="397"/>
                  <w:jc w:val="center"/>
                </w:trPr>
                <w:tc>
                  <w:tcPr>
                    <w:tcW w:w="2714" w:type="dxa"/>
                    <w:hideMark/>
                  </w:tcPr>
                  <w:p w:rsidR="00B550FB" w:rsidRDefault="00B550FB" w:rsidP="00B550FB">
                    <w:pPr>
                      <w:spacing w:line="360" w:lineRule="exact"/>
                      <w:rPr>
                        <w:sz w:val="18"/>
                        <w:szCs w:val="18"/>
                      </w:rPr>
                    </w:pPr>
                    <w:r>
                      <w:rPr>
                        <w:rFonts w:hint="eastAsia"/>
                        <w:sz w:val="18"/>
                        <w:szCs w:val="18"/>
                      </w:rPr>
                      <w:t>组合3：合并范围内组合</w:t>
                    </w:r>
                  </w:p>
                </w:tc>
                <w:tc>
                  <w:tcPr>
                    <w:tcW w:w="1243" w:type="dxa"/>
                    <w:hideMark/>
                  </w:tcPr>
                  <w:p w:rsidR="00B550FB" w:rsidRDefault="00B550FB" w:rsidP="00B550FB">
                    <w:pPr>
                      <w:spacing w:line="360" w:lineRule="exact"/>
                      <w:jc w:val="right"/>
                      <w:rPr>
                        <w:rFonts w:ascii="Arial Narrow" w:hAnsi="Arial Narrow"/>
                        <w:sz w:val="18"/>
                        <w:szCs w:val="18"/>
                      </w:rPr>
                    </w:pPr>
                    <w:r>
                      <w:rPr>
                        <w:rFonts w:ascii="Arial Narrow" w:hAnsi="Arial Narrow"/>
                        <w:sz w:val="18"/>
                        <w:szCs w:val="18"/>
                      </w:rPr>
                      <w:t> 54,677,630.44 </w:t>
                    </w:r>
                  </w:p>
                </w:tc>
                <w:tc>
                  <w:tcPr>
                    <w:tcW w:w="1682" w:type="dxa"/>
                  </w:tcPr>
                  <w:p w:rsidR="00B550FB" w:rsidRDefault="00B550FB" w:rsidP="00B550FB">
                    <w:pPr>
                      <w:spacing w:line="360" w:lineRule="exact"/>
                      <w:jc w:val="right"/>
                      <w:rPr>
                        <w:rFonts w:ascii="Arial Narrow" w:hAnsi="Arial Narrow"/>
                        <w:sz w:val="18"/>
                        <w:szCs w:val="18"/>
                      </w:rPr>
                    </w:pPr>
                  </w:p>
                </w:tc>
                <w:tc>
                  <w:tcPr>
                    <w:tcW w:w="1680" w:type="dxa"/>
                  </w:tcPr>
                  <w:p w:rsidR="00B550FB" w:rsidRDefault="00B550FB" w:rsidP="00B550FB">
                    <w:pPr>
                      <w:spacing w:line="360" w:lineRule="exact"/>
                      <w:jc w:val="right"/>
                      <w:rPr>
                        <w:rFonts w:ascii="Arial Narrow" w:hAnsi="Arial Narrow"/>
                        <w:sz w:val="18"/>
                        <w:szCs w:val="18"/>
                      </w:rPr>
                    </w:pPr>
                  </w:p>
                </w:tc>
                <w:tc>
                  <w:tcPr>
                    <w:tcW w:w="1314" w:type="dxa"/>
                    <w:hideMark/>
                  </w:tcPr>
                  <w:p w:rsidR="00B550FB" w:rsidRDefault="00B550FB" w:rsidP="00B550FB">
                    <w:pPr>
                      <w:spacing w:line="360" w:lineRule="exact"/>
                      <w:jc w:val="center"/>
                      <w:rPr>
                        <w:szCs w:val="21"/>
                      </w:rPr>
                    </w:pPr>
                    <w:r>
                      <w:rPr>
                        <w:rFonts w:hint="eastAsia"/>
                        <w:sz w:val="18"/>
                        <w:szCs w:val="18"/>
                      </w:rPr>
                      <w:t>按政策不计提</w:t>
                    </w:r>
                  </w:p>
                </w:tc>
              </w:tr>
              <w:tr w:rsidR="00B550FB" w:rsidTr="00B550FB">
                <w:trPr>
                  <w:trHeight w:val="397"/>
                  <w:jc w:val="center"/>
                </w:trPr>
                <w:tc>
                  <w:tcPr>
                    <w:tcW w:w="2714" w:type="dxa"/>
                    <w:vAlign w:val="center"/>
                    <w:hideMark/>
                  </w:tcPr>
                  <w:p w:rsidR="00B550FB" w:rsidRDefault="00B550FB" w:rsidP="00B550FB">
                    <w:pPr>
                      <w:spacing w:line="360" w:lineRule="exact"/>
                      <w:jc w:val="center"/>
                      <w:rPr>
                        <w:sz w:val="18"/>
                        <w:szCs w:val="18"/>
                        <w:u w:val="double"/>
                      </w:rPr>
                    </w:pPr>
                    <w:r>
                      <w:rPr>
                        <w:rFonts w:hint="eastAsia"/>
                        <w:sz w:val="18"/>
                        <w:szCs w:val="18"/>
                        <w:u w:val="double"/>
                      </w:rPr>
                      <w:t>合计</w:t>
                    </w:r>
                  </w:p>
                </w:tc>
                <w:tc>
                  <w:tcPr>
                    <w:tcW w:w="1243" w:type="dxa"/>
                    <w:hideMark/>
                  </w:tcPr>
                  <w:p w:rsidR="00B550FB" w:rsidRDefault="00B550FB" w:rsidP="00B550FB">
                    <w:pPr>
                      <w:spacing w:line="360" w:lineRule="exact"/>
                      <w:jc w:val="right"/>
                      <w:rPr>
                        <w:rFonts w:ascii="Arial Narrow" w:hAnsi="Arial Narrow"/>
                        <w:sz w:val="18"/>
                        <w:szCs w:val="18"/>
                        <w:u w:val="double"/>
                      </w:rPr>
                    </w:pPr>
                    <w:r>
                      <w:rPr>
                        <w:rFonts w:ascii="Arial Narrow" w:hAnsi="Arial Narrow"/>
                        <w:sz w:val="18"/>
                        <w:szCs w:val="18"/>
                        <w:u w:val="double"/>
                      </w:rPr>
                      <w:t> 72,130,675.68 </w:t>
                    </w:r>
                  </w:p>
                </w:tc>
                <w:tc>
                  <w:tcPr>
                    <w:tcW w:w="1682" w:type="dxa"/>
                  </w:tcPr>
                  <w:p w:rsidR="00B550FB" w:rsidRDefault="00B550FB" w:rsidP="00B550FB">
                    <w:pPr>
                      <w:spacing w:line="360" w:lineRule="exact"/>
                      <w:jc w:val="right"/>
                      <w:rPr>
                        <w:rFonts w:ascii="Arial Narrow" w:hAnsi="Arial Narrow"/>
                        <w:sz w:val="18"/>
                        <w:szCs w:val="18"/>
                      </w:rPr>
                    </w:pPr>
                  </w:p>
                </w:tc>
                <w:tc>
                  <w:tcPr>
                    <w:tcW w:w="1680" w:type="dxa"/>
                  </w:tcPr>
                  <w:p w:rsidR="00B550FB" w:rsidRDefault="00B550FB" w:rsidP="00B550FB">
                    <w:pPr>
                      <w:spacing w:line="360" w:lineRule="exact"/>
                      <w:jc w:val="right"/>
                      <w:rPr>
                        <w:rFonts w:ascii="Arial Narrow" w:hAnsi="Arial Narrow"/>
                        <w:sz w:val="18"/>
                        <w:szCs w:val="18"/>
                      </w:rPr>
                    </w:pPr>
                  </w:p>
                </w:tc>
                <w:tc>
                  <w:tcPr>
                    <w:tcW w:w="1314" w:type="dxa"/>
                    <w:vAlign w:val="center"/>
                    <w:hideMark/>
                  </w:tcPr>
                  <w:p w:rsidR="00B550FB" w:rsidRDefault="00B550FB" w:rsidP="00B550FB">
                    <w:pPr>
                      <w:spacing w:line="360" w:lineRule="exact"/>
                      <w:jc w:val="center"/>
                      <w:rPr>
                        <w:sz w:val="18"/>
                        <w:szCs w:val="18"/>
                      </w:rPr>
                    </w:pPr>
                  </w:p>
                </w:tc>
              </w:tr>
            </w:tbl>
            <w:p w:rsidR="00A6624F" w:rsidRDefault="00B550FB" w:rsidP="00A6624F">
              <w:pPr>
                <w:rPr>
                  <w:szCs w:val="21"/>
                </w:rPr>
              </w:pPr>
              <w:r>
                <w:rPr>
                  <w:rFonts w:hint="eastAsia"/>
                  <w:color w:val="333399"/>
                  <w:u w:val="single"/>
                </w:rPr>
                <w:t xml:space="preserve">　　　</w:t>
              </w:r>
            </w:p>
          </w:sdtContent>
        </w:sdt>
      </w:sdtContent>
    </w:sdt>
    <w:p w:rsidR="00A6624F" w:rsidRDefault="00A6624F">
      <w:pPr>
        <w:rPr>
          <w:szCs w:val="21"/>
        </w:rPr>
      </w:pPr>
    </w:p>
    <w:sdt>
      <w:sdtPr>
        <w:rPr>
          <w:rFonts w:ascii="宋体" w:hAnsi="宋体" w:cs="宋体"/>
          <w:b w:val="0"/>
          <w:bCs w:val="0"/>
          <w:kern w:val="0"/>
          <w:szCs w:val="24"/>
        </w:rPr>
        <w:alias w:val="模块:本期转回或收回情况"/>
        <w:tag w:val="_GBC_84be6eef0da64b17b21c4f88ae994780"/>
        <w:id w:val="25497442"/>
        <w:lock w:val="sdtLocked"/>
        <w:placeholder>
          <w:docPart w:val="GBC22222222222222222222222222222"/>
        </w:placeholder>
      </w:sdtPr>
      <w:sdtEndPr>
        <w:rPr>
          <w:rFonts w:ascii="Times New Roman" w:hAnsi="Times New Roman" w:hint="eastAsia"/>
        </w:rPr>
      </w:sdtEndPr>
      <w:sdtContent>
        <w:p w:rsidR="00A6624F" w:rsidRDefault="00A6624F" w:rsidP="00E71DDD">
          <w:pPr>
            <w:pStyle w:val="4"/>
            <w:numPr>
              <w:ilvl w:val="0"/>
              <w:numId w:val="97"/>
            </w:numPr>
          </w:pPr>
          <w:r>
            <w:rPr>
              <w:rFonts w:hint="eastAsia"/>
            </w:rPr>
            <w:t>本期</w:t>
          </w:r>
          <w:r>
            <w:rPr>
              <w:rFonts w:ascii="宋体" w:hAnsi="宋体" w:hint="eastAsia"/>
              <w:szCs w:val="21"/>
            </w:rPr>
            <w:t>计提</w:t>
          </w:r>
          <w:r>
            <w:rPr>
              <w:rFonts w:hint="eastAsia"/>
            </w:rPr>
            <w:t>、收回或转回的坏账准备情况：</w:t>
          </w:r>
        </w:p>
        <w:p w:rsidR="00A6624F" w:rsidRDefault="00A6624F">
          <w:r>
            <w:rPr>
              <w:rFonts w:hint="eastAsia"/>
            </w:rPr>
            <w:t>本期计提坏账准备金额</w:t>
          </w:r>
          <w:sdt>
            <w:sdtPr>
              <w:rPr>
                <w:rFonts w:hint="eastAsia"/>
              </w:rPr>
              <w:alias w:val="其他应收款计提坏账准备金额"/>
              <w:tag w:val="_GBC_9ee5ac973b3844d69e723dc76bd41558"/>
              <w:id w:val="25497439"/>
              <w:lock w:val="sdtLocked"/>
              <w:placeholder>
                <w:docPart w:val="GBC22222222222222222222222222222"/>
              </w:placeholder>
            </w:sdtPr>
            <w:sdtContent>
              <w:r>
                <w:t>4,226,219.37</w:t>
              </w:r>
            </w:sdtContent>
          </w:sdt>
          <w:r>
            <w:t>元；本期收回或转回坏账准备金额</w:t>
          </w:r>
          <w:sdt>
            <w:sdtPr>
              <w:alias w:val="其他应收款收回或转回坏账准备金额"/>
              <w:tag w:val="_GBC_fef53e5b79bf43f9878633e38b272fd0"/>
              <w:id w:val="25497440"/>
              <w:lock w:val="sdtLocked"/>
              <w:placeholder>
                <w:docPart w:val="GBC22222222222222222222222222222"/>
              </w:placeholder>
            </w:sdtPr>
            <w:sdtContent>
              <w:r>
                <w:rPr>
                  <w:rFonts w:hint="eastAsia"/>
                </w:rPr>
                <w:t>0</w:t>
              </w:r>
            </w:sdtContent>
          </w:sdt>
          <w:r>
            <w:t>元。</w:t>
          </w:r>
        </w:p>
        <w:p w:rsidR="00A6624F" w:rsidRDefault="00A6624F">
          <w:r>
            <w:rPr>
              <w:rFonts w:hint="eastAsia"/>
            </w:rPr>
            <w:t>其中本期坏账准备转回或收回金额重要的：</w:t>
          </w:r>
        </w:p>
        <w:sdt>
          <w:sdtPr>
            <w:alias w:val="是否适用：母公司其中本期其他应收账款坏账准备收回或转回金额重要的[双击切换]"/>
            <w:tag w:val="_GBC_cb012ba9b90643769642532a2f171759"/>
            <w:id w:val="25497441"/>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snapToGrid w:val="0"/>
            <w:spacing w:line="240" w:lineRule="atLeast"/>
            <w:ind w:rightChars="12" w:right="25"/>
            <w:rPr>
              <w:szCs w:val="21"/>
            </w:rPr>
          </w:pPr>
        </w:p>
      </w:sdtContent>
    </w:sdt>
    <w:p w:rsidR="00A6624F" w:rsidRDefault="00A6624F">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GBC_b3db905bb6d4425596d9888976709d96"/>
        <w:id w:val="25497444"/>
        <w:lock w:val="sdtLocked"/>
        <w:placeholder>
          <w:docPart w:val="GBC22222222222222222222222222222"/>
        </w:placeholder>
      </w:sdtPr>
      <w:sdtEndPr>
        <w:rPr>
          <w:rFonts w:ascii="Times New Roman" w:hAnsi="Times New Roman" w:cs="Times New Roman"/>
          <w:kern w:val="2"/>
          <w:szCs w:val="24"/>
        </w:rPr>
      </w:sdtEndPr>
      <w:sdtContent>
        <w:p w:rsidR="00A6624F" w:rsidRDefault="00A6624F" w:rsidP="00E71DDD">
          <w:pPr>
            <w:pStyle w:val="4"/>
            <w:numPr>
              <w:ilvl w:val="0"/>
              <w:numId w:val="97"/>
            </w:numPr>
          </w:pPr>
          <w:r>
            <w:rPr>
              <w:rFonts w:hint="eastAsia"/>
            </w:rPr>
            <w:t>本期实际核销的其他应收款情况</w:t>
          </w:r>
        </w:p>
        <w:sdt>
          <w:sdtPr>
            <w:alias w:val="是否适用：母公司本期实际核销的其他应收款情况[双击切换]"/>
            <w:tag w:val="_GBC_dd1095756d2b471688ce5b700380fafc"/>
            <w:id w:val="25497443"/>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snapToGrid w:val="0"/>
            <w:spacing w:line="240" w:lineRule="atLeast"/>
            <w:rPr>
              <w:szCs w:val="21"/>
            </w:rPr>
          </w:pPr>
        </w:p>
        <w:p w:rsidR="00A6624F" w:rsidRDefault="00FD450F"/>
      </w:sdtContent>
    </w:sdt>
    <w:sdt>
      <w:sdtPr>
        <w:rPr>
          <w:rFonts w:ascii="宋体" w:hAnsi="宋体" w:cs="宋体" w:hint="eastAsia"/>
          <w:b w:val="0"/>
          <w:bCs w:val="0"/>
          <w:kern w:val="0"/>
          <w:szCs w:val="24"/>
        </w:rPr>
        <w:alias w:val="模块:其他应收款按款项性质分类情况"/>
        <w:tag w:val="_GBC_c9f7dc8489b74105a28800b5cfad23af"/>
        <w:id w:val="25497470"/>
        <w:lock w:val="sdtLocked"/>
        <w:placeholder>
          <w:docPart w:val="GBC22222222222222222222222222222"/>
        </w:placeholder>
      </w:sdtPr>
      <w:sdtContent>
        <w:p w:rsidR="00A6624F" w:rsidRDefault="00A6624F" w:rsidP="00E71DDD">
          <w:pPr>
            <w:pStyle w:val="4"/>
            <w:numPr>
              <w:ilvl w:val="0"/>
              <w:numId w:val="97"/>
            </w:numPr>
          </w:pPr>
          <w:r>
            <w:rPr>
              <w:rFonts w:hint="eastAsia"/>
            </w:rPr>
            <w:t>其他应收款按款项性质分类情况</w:t>
          </w:r>
        </w:p>
        <w:sdt>
          <w:sdtPr>
            <w:alias w:val="是否适用：母公司其他应收款按款项性质分类情况[双击切换]"/>
            <w:tag w:val="_GBC_101fec10ac1f41f39330610cac041192"/>
            <w:id w:val="25497445"/>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财务附注：母公司其他应收款按款项性质分类情况"/>
              <w:tag w:val="_GBC_cdfadb9bdd864b32a99df11dec001a83"/>
              <w:id w:val="2549744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254974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A6624F" w:rsidTr="00A6624F">
            <w:tc>
              <w:tcPr>
                <w:tcW w:w="1700" w:type="pct"/>
                <w:shd w:val="clear" w:color="auto" w:fill="auto"/>
                <w:vAlign w:val="center"/>
              </w:tcPr>
              <w:p w:rsidR="00A6624F" w:rsidRDefault="00A6624F" w:rsidP="00A6624F">
                <w:pPr>
                  <w:jc w:val="center"/>
                </w:pPr>
                <w:r>
                  <w:rPr>
                    <w:rFonts w:hint="eastAsia"/>
                  </w:rPr>
                  <w:t>款项性质</w:t>
                </w:r>
              </w:p>
            </w:tc>
            <w:tc>
              <w:tcPr>
                <w:tcW w:w="1647" w:type="pct"/>
                <w:shd w:val="clear" w:color="auto" w:fill="auto"/>
                <w:vAlign w:val="center"/>
              </w:tcPr>
              <w:p w:rsidR="00A6624F" w:rsidRDefault="00A6624F" w:rsidP="00A6624F">
                <w:pPr>
                  <w:jc w:val="center"/>
                </w:pPr>
                <w:r>
                  <w:rPr>
                    <w:rFonts w:hint="eastAsia"/>
                  </w:rPr>
                  <w:t>期末账面余额</w:t>
                </w:r>
              </w:p>
            </w:tc>
            <w:tc>
              <w:tcPr>
                <w:tcW w:w="1653" w:type="pct"/>
                <w:shd w:val="clear" w:color="auto" w:fill="auto"/>
                <w:vAlign w:val="center"/>
              </w:tcPr>
              <w:p w:rsidR="00A6624F" w:rsidRDefault="00A6624F" w:rsidP="00A6624F">
                <w:pPr>
                  <w:jc w:val="center"/>
                </w:pPr>
                <w:r>
                  <w:rPr>
                    <w:rFonts w:hint="eastAsia"/>
                  </w:rPr>
                  <w:t>期初账面余额</w:t>
                </w:r>
              </w:p>
            </w:tc>
          </w:tr>
          <w:sdt>
            <w:sdtPr>
              <w:rPr>
                <w:rFonts w:hint="eastAsia"/>
              </w:rPr>
              <w:alias w:val="其他应收款按款项性质分类情况明细"/>
              <w:tag w:val="_GBC_2dbe9c87fcc94933b5e1adb6fa3a30df"/>
              <w:id w:val="25497451"/>
              <w:lock w:val="sdtLocked"/>
            </w:sdtPr>
            <w:sdtContent>
              <w:tr w:rsidR="00A6624F" w:rsidTr="00A6624F">
                <w:sdt>
                  <w:sdtPr>
                    <w:rPr>
                      <w:rFonts w:hint="eastAsia"/>
                    </w:rPr>
                    <w:alias w:val="其他应收款按款项性质分类情况明细-款项性质"/>
                    <w:tag w:val="_GBC_0f2d8ffacf5a459a8ecd84c7b0d4791c"/>
                    <w:id w:val="25497448"/>
                    <w:lock w:val="sdtLocked"/>
                  </w:sdtPr>
                  <w:sdtContent>
                    <w:tc>
                      <w:tcPr>
                        <w:tcW w:w="1700" w:type="pct"/>
                        <w:shd w:val="clear" w:color="auto" w:fill="auto"/>
                      </w:tcPr>
                      <w:p w:rsidR="00A6624F" w:rsidRDefault="00A6624F" w:rsidP="00A6624F">
                        <w:pPr>
                          <w:rPr>
                            <w:highlight w:val="yellow"/>
                          </w:rPr>
                        </w:pPr>
                        <w:r>
                          <w:rPr>
                            <w:rFonts w:hint="eastAsia"/>
                          </w:rPr>
                          <w:t>保证金</w:t>
                        </w:r>
                      </w:p>
                    </w:tc>
                  </w:sdtContent>
                </w:sdt>
                <w:sdt>
                  <w:sdtPr>
                    <w:rPr>
                      <w:rFonts w:hint="eastAsia"/>
                    </w:rPr>
                    <w:alias w:val="其他应收款按款项性质分类情况明细-金额"/>
                    <w:tag w:val="_GBC_984e1242fcf64d4cad97de9746e19d71"/>
                    <w:id w:val="25497449"/>
                    <w:lock w:val="sdtLocked"/>
                  </w:sdtPr>
                  <w:sdtContent>
                    <w:tc>
                      <w:tcPr>
                        <w:tcW w:w="1647" w:type="pct"/>
                        <w:shd w:val="clear" w:color="auto" w:fill="auto"/>
                      </w:tcPr>
                      <w:p w:rsidR="00A6624F" w:rsidRDefault="00A6624F" w:rsidP="00A6624F">
                        <w:pPr>
                          <w:jc w:val="right"/>
                          <w:rPr>
                            <w:highlight w:val="yellow"/>
                          </w:rPr>
                        </w:pPr>
                        <w:r>
                          <w:rPr>
                            <w:rFonts w:hint="eastAsia"/>
                          </w:rPr>
                          <w:t>16,212,775.00</w:t>
                        </w:r>
                      </w:p>
                    </w:tc>
                  </w:sdtContent>
                </w:sdt>
                <w:tc>
                  <w:tcPr>
                    <w:tcW w:w="1653" w:type="pct"/>
                    <w:shd w:val="clear" w:color="auto" w:fill="auto"/>
                  </w:tcPr>
                  <w:p w:rsidR="00A6624F" w:rsidRDefault="00FD450F" w:rsidP="00A6624F">
                    <w:pPr>
                      <w:jc w:val="right"/>
                      <w:rPr>
                        <w:highlight w:val="yellow"/>
                      </w:rPr>
                    </w:pPr>
                    <w:sdt>
                      <w:sdtPr>
                        <w:rPr>
                          <w:rFonts w:hint="eastAsia"/>
                        </w:rPr>
                        <w:alias w:val="其他应收款按款项性质分类情况明细-金额"/>
                        <w:tag w:val="_GBC_e8be72806f3341efb00614c18d995c62"/>
                        <w:id w:val="25497450"/>
                        <w:lock w:val="sdtLocked"/>
                      </w:sdtPr>
                      <w:sdtContent>
                        <w:r w:rsidR="00A6624F">
                          <w:rPr>
                            <w:rFonts w:hint="eastAsia"/>
                          </w:rPr>
                          <w:t>13,055,488.85</w:t>
                        </w:r>
                      </w:sdtContent>
                    </w:sdt>
                  </w:p>
                </w:tc>
              </w:tr>
            </w:sdtContent>
          </w:sdt>
          <w:sdt>
            <w:sdtPr>
              <w:rPr>
                <w:rFonts w:hint="eastAsia"/>
              </w:rPr>
              <w:alias w:val="其他应收款按款项性质分类情况明细"/>
              <w:tag w:val="_GBC_2dbe9c87fcc94933b5e1adb6fa3a30df"/>
              <w:id w:val="25497455"/>
              <w:lock w:val="sdtLocked"/>
            </w:sdtPr>
            <w:sdtContent>
              <w:tr w:rsidR="00A6624F" w:rsidTr="00A6624F">
                <w:sdt>
                  <w:sdtPr>
                    <w:rPr>
                      <w:rFonts w:hint="eastAsia"/>
                    </w:rPr>
                    <w:alias w:val="其他应收款按款项性质分类情况明细-款项性质"/>
                    <w:tag w:val="_GBC_0f2d8ffacf5a459a8ecd84c7b0d4791c"/>
                    <w:id w:val="25497452"/>
                    <w:lock w:val="sdtLocked"/>
                  </w:sdtPr>
                  <w:sdtContent>
                    <w:tc>
                      <w:tcPr>
                        <w:tcW w:w="1700" w:type="pct"/>
                        <w:shd w:val="clear" w:color="auto" w:fill="auto"/>
                      </w:tcPr>
                      <w:p w:rsidR="00A6624F" w:rsidRDefault="00A6624F" w:rsidP="00A6624F">
                        <w:pPr>
                          <w:rPr>
                            <w:highlight w:val="yellow"/>
                          </w:rPr>
                        </w:pPr>
                        <w:r>
                          <w:rPr>
                            <w:rFonts w:hint="eastAsia"/>
                          </w:rPr>
                          <w:t>押金</w:t>
                        </w:r>
                      </w:p>
                    </w:tc>
                  </w:sdtContent>
                </w:sdt>
                <w:sdt>
                  <w:sdtPr>
                    <w:rPr>
                      <w:rFonts w:hint="eastAsia"/>
                    </w:rPr>
                    <w:alias w:val="其他应收款按款项性质分类情况明细-金额"/>
                    <w:tag w:val="_GBC_984e1242fcf64d4cad97de9746e19d71"/>
                    <w:id w:val="25497453"/>
                    <w:lock w:val="sdtLocked"/>
                  </w:sdtPr>
                  <w:sdtContent>
                    <w:tc>
                      <w:tcPr>
                        <w:tcW w:w="1647" w:type="pct"/>
                        <w:shd w:val="clear" w:color="auto" w:fill="auto"/>
                      </w:tcPr>
                      <w:p w:rsidR="00A6624F" w:rsidRDefault="00A6624F" w:rsidP="00A6624F">
                        <w:pPr>
                          <w:jc w:val="right"/>
                          <w:rPr>
                            <w:highlight w:val="yellow"/>
                          </w:rPr>
                        </w:pPr>
                        <w:r>
                          <w:rPr>
                            <w:rFonts w:hint="eastAsia"/>
                          </w:rPr>
                          <w:t>1,216,739.24</w:t>
                        </w:r>
                      </w:p>
                    </w:tc>
                  </w:sdtContent>
                </w:sdt>
                <w:tc>
                  <w:tcPr>
                    <w:tcW w:w="1653" w:type="pct"/>
                    <w:shd w:val="clear" w:color="auto" w:fill="auto"/>
                  </w:tcPr>
                  <w:p w:rsidR="00A6624F" w:rsidRDefault="00FD450F" w:rsidP="00A6624F">
                    <w:pPr>
                      <w:jc w:val="right"/>
                      <w:rPr>
                        <w:highlight w:val="yellow"/>
                      </w:rPr>
                    </w:pPr>
                    <w:sdt>
                      <w:sdtPr>
                        <w:rPr>
                          <w:rFonts w:hint="eastAsia"/>
                        </w:rPr>
                        <w:alias w:val="其他应收款按款项性质分类情况明细-金额"/>
                        <w:tag w:val="_GBC_e8be72806f3341efb00614c18d995c62"/>
                        <w:id w:val="25497454"/>
                        <w:lock w:val="sdtLocked"/>
                      </w:sdtPr>
                      <w:sdtContent>
                        <w:r w:rsidR="00A6624F">
                          <w:rPr>
                            <w:rFonts w:hint="eastAsia"/>
                          </w:rPr>
                          <w:t>17,331,108.74</w:t>
                        </w:r>
                      </w:sdtContent>
                    </w:sdt>
                  </w:p>
                </w:tc>
              </w:tr>
            </w:sdtContent>
          </w:sdt>
          <w:sdt>
            <w:sdtPr>
              <w:rPr>
                <w:rFonts w:hint="eastAsia"/>
              </w:rPr>
              <w:alias w:val="其他应收款按款项性质分类情况明细"/>
              <w:tag w:val="_GBC_2dbe9c87fcc94933b5e1adb6fa3a30df"/>
              <w:id w:val="25497459"/>
              <w:lock w:val="sdtLocked"/>
            </w:sdtPr>
            <w:sdtContent>
              <w:tr w:rsidR="00A6624F" w:rsidTr="00A6624F">
                <w:sdt>
                  <w:sdtPr>
                    <w:rPr>
                      <w:rFonts w:hint="eastAsia"/>
                    </w:rPr>
                    <w:alias w:val="其他应收款按款项性质分类情况明细-款项性质"/>
                    <w:tag w:val="_GBC_0f2d8ffacf5a459a8ecd84c7b0d4791c"/>
                    <w:id w:val="25497456"/>
                    <w:lock w:val="sdtLocked"/>
                  </w:sdtPr>
                  <w:sdtContent>
                    <w:tc>
                      <w:tcPr>
                        <w:tcW w:w="1700" w:type="pct"/>
                        <w:shd w:val="clear" w:color="auto" w:fill="auto"/>
                      </w:tcPr>
                      <w:p w:rsidR="00A6624F" w:rsidRDefault="00A6624F" w:rsidP="00A6624F">
                        <w:pPr>
                          <w:rPr>
                            <w:highlight w:val="yellow"/>
                          </w:rPr>
                        </w:pPr>
                        <w:r>
                          <w:rPr>
                            <w:rFonts w:hint="eastAsia"/>
                          </w:rPr>
                          <w:t>员工借款及备用金</w:t>
                        </w:r>
                      </w:p>
                    </w:tc>
                  </w:sdtContent>
                </w:sdt>
                <w:sdt>
                  <w:sdtPr>
                    <w:rPr>
                      <w:rFonts w:hint="eastAsia"/>
                    </w:rPr>
                    <w:alias w:val="其他应收款按款项性质分类情况明细-金额"/>
                    <w:tag w:val="_GBC_984e1242fcf64d4cad97de9746e19d71"/>
                    <w:id w:val="25497457"/>
                    <w:lock w:val="sdtLocked"/>
                  </w:sdtPr>
                  <w:sdtContent>
                    <w:tc>
                      <w:tcPr>
                        <w:tcW w:w="1647" w:type="pct"/>
                        <w:shd w:val="clear" w:color="auto" w:fill="auto"/>
                      </w:tcPr>
                      <w:p w:rsidR="00A6624F" w:rsidRDefault="00A6624F" w:rsidP="00A6624F">
                        <w:pPr>
                          <w:jc w:val="right"/>
                          <w:rPr>
                            <w:highlight w:val="yellow"/>
                          </w:rPr>
                        </w:pPr>
                        <w:r>
                          <w:rPr>
                            <w:rFonts w:hint="eastAsia"/>
                          </w:rPr>
                          <w:t>23,531.00</w:t>
                        </w:r>
                      </w:p>
                    </w:tc>
                  </w:sdtContent>
                </w:sdt>
                <w:tc>
                  <w:tcPr>
                    <w:tcW w:w="1653" w:type="pct"/>
                    <w:shd w:val="clear" w:color="auto" w:fill="auto"/>
                  </w:tcPr>
                  <w:p w:rsidR="00A6624F" w:rsidRDefault="00FD450F" w:rsidP="00A6624F">
                    <w:pPr>
                      <w:jc w:val="right"/>
                      <w:rPr>
                        <w:highlight w:val="yellow"/>
                      </w:rPr>
                    </w:pPr>
                    <w:sdt>
                      <w:sdtPr>
                        <w:rPr>
                          <w:rFonts w:hint="eastAsia"/>
                        </w:rPr>
                        <w:alias w:val="其他应收款按款项性质分类情况明细-金额"/>
                        <w:tag w:val="_GBC_e8be72806f3341efb00614c18d995c62"/>
                        <w:id w:val="25497458"/>
                        <w:lock w:val="sdtLocked"/>
                      </w:sdtPr>
                      <w:sdtContent>
                        <w:r w:rsidR="00A6624F">
                          <w:rPr>
                            <w:rFonts w:hint="eastAsia"/>
                          </w:rPr>
                          <w:t>982,279.49</w:t>
                        </w:r>
                      </w:sdtContent>
                    </w:sdt>
                  </w:p>
                </w:tc>
              </w:tr>
            </w:sdtContent>
          </w:sdt>
          <w:sdt>
            <w:sdtPr>
              <w:rPr>
                <w:rFonts w:hint="eastAsia"/>
              </w:rPr>
              <w:alias w:val="其他应收款按款项性质分类情况明细"/>
              <w:tag w:val="_GBC_2dbe9c87fcc94933b5e1adb6fa3a30df"/>
              <w:id w:val="25497463"/>
              <w:lock w:val="sdtLocked"/>
            </w:sdtPr>
            <w:sdtContent>
              <w:tr w:rsidR="00A6624F" w:rsidTr="00A6624F">
                <w:sdt>
                  <w:sdtPr>
                    <w:rPr>
                      <w:rFonts w:hint="eastAsia"/>
                    </w:rPr>
                    <w:alias w:val="其他应收款按款项性质分类情况明细-款项性质"/>
                    <w:tag w:val="_GBC_0f2d8ffacf5a459a8ecd84c7b0d4791c"/>
                    <w:id w:val="25497460"/>
                    <w:lock w:val="sdtLocked"/>
                  </w:sdtPr>
                  <w:sdtContent>
                    <w:tc>
                      <w:tcPr>
                        <w:tcW w:w="1700" w:type="pct"/>
                        <w:shd w:val="clear" w:color="auto" w:fill="auto"/>
                      </w:tcPr>
                      <w:p w:rsidR="00A6624F" w:rsidRDefault="00A6624F" w:rsidP="00A6624F">
                        <w:pPr>
                          <w:rPr>
                            <w:highlight w:val="yellow"/>
                          </w:rPr>
                        </w:pPr>
                        <w:r>
                          <w:rPr>
                            <w:rFonts w:hint="eastAsia"/>
                          </w:rPr>
                          <w:t>往来款</w:t>
                        </w:r>
                      </w:p>
                    </w:tc>
                  </w:sdtContent>
                </w:sdt>
                <w:sdt>
                  <w:sdtPr>
                    <w:rPr>
                      <w:rFonts w:hint="eastAsia"/>
                    </w:rPr>
                    <w:alias w:val="其他应收款按款项性质分类情况明细-金额"/>
                    <w:tag w:val="_GBC_984e1242fcf64d4cad97de9746e19d71"/>
                    <w:id w:val="25497461"/>
                    <w:lock w:val="sdtLocked"/>
                  </w:sdtPr>
                  <w:sdtContent>
                    <w:tc>
                      <w:tcPr>
                        <w:tcW w:w="1647" w:type="pct"/>
                        <w:shd w:val="clear" w:color="auto" w:fill="auto"/>
                      </w:tcPr>
                      <w:p w:rsidR="00A6624F" w:rsidRDefault="00A6624F" w:rsidP="00A6624F">
                        <w:pPr>
                          <w:jc w:val="right"/>
                          <w:rPr>
                            <w:highlight w:val="yellow"/>
                          </w:rPr>
                        </w:pPr>
                        <w:r>
                          <w:rPr>
                            <w:rFonts w:hint="eastAsia"/>
                          </w:rPr>
                          <w:t>68,088,777.02</w:t>
                        </w:r>
                      </w:p>
                    </w:tc>
                  </w:sdtContent>
                </w:sdt>
                <w:tc>
                  <w:tcPr>
                    <w:tcW w:w="1653" w:type="pct"/>
                    <w:shd w:val="clear" w:color="auto" w:fill="auto"/>
                  </w:tcPr>
                  <w:p w:rsidR="00A6624F" w:rsidRDefault="00FD450F" w:rsidP="00A6624F">
                    <w:pPr>
                      <w:jc w:val="right"/>
                      <w:rPr>
                        <w:highlight w:val="yellow"/>
                      </w:rPr>
                    </w:pPr>
                    <w:sdt>
                      <w:sdtPr>
                        <w:rPr>
                          <w:rFonts w:hint="eastAsia"/>
                        </w:rPr>
                        <w:alias w:val="其他应收款按款项性质分类情况明细-金额"/>
                        <w:tag w:val="_GBC_e8be72806f3341efb00614c18d995c62"/>
                        <w:id w:val="25497462"/>
                        <w:lock w:val="sdtLocked"/>
                      </w:sdtPr>
                      <w:sdtContent>
                        <w:r w:rsidR="00A6624F">
                          <w:rPr>
                            <w:rFonts w:hint="eastAsia"/>
                          </w:rPr>
                          <w:t>146,036,510.07</w:t>
                        </w:r>
                      </w:sdtContent>
                    </w:sdt>
                  </w:p>
                </w:tc>
              </w:tr>
            </w:sdtContent>
          </w:sdt>
          <w:sdt>
            <w:sdtPr>
              <w:rPr>
                <w:rFonts w:hint="eastAsia"/>
              </w:rPr>
              <w:alias w:val="其他应收款按款项性质分类情况明细"/>
              <w:tag w:val="_GBC_2dbe9c87fcc94933b5e1adb6fa3a30df"/>
              <w:id w:val="25497467"/>
              <w:lock w:val="sdtLocked"/>
            </w:sdtPr>
            <w:sdtContent>
              <w:tr w:rsidR="00A6624F" w:rsidTr="00A6624F">
                <w:sdt>
                  <w:sdtPr>
                    <w:rPr>
                      <w:rFonts w:hint="eastAsia"/>
                    </w:rPr>
                    <w:alias w:val="其他应收款按款项性质分类情况明细-款项性质"/>
                    <w:tag w:val="_GBC_0f2d8ffacf5a459a8ecd84c7b0d4791c"/>
                    <w:id w:val="25497464"/>
                    <w:lock w:val="sdtLocked"/>
                  </w:sdtPr>
                  <w:sdtContent>
                    <w:tc>
                      <w:tcPr>
                        <w:tcW w:w="1700" w:type="pct"/>
                        <w:shd w:val="clear" w:color="auto" w:fill="auto"/>
                      </w:tcPr>
                      <w:p w:rsidR="00A6624F" w:rsidRDefault="00A6624F" w:rsidP="00A6624F">
                        <w:pPr>
                          <w:rPr>
                            <w:highlight w:val="yellow"/>
                          </w:rPr>
                        </w:pPr>
                        <w:r>
                          <w:rPr>
                            <w:rFonts w:hint="eastAsia"/>
                          </w:rPr>
                          <w:t>其他</w:t>
                        </w:r>
                      </w:p>
                    </w:tc>
                  </w:sdtContent>
                </w:sdt>
                <w:sdt>
                  <w:sdtPr>
                    <w:rPr>
                      <w:rFonts w:hint="eastAsia"/>
                    </w:rPr>
                    <w:alias w:val="其他应收款按款项性质分类情况明细-金额"/>
                    <w:tag w:val="_GBC_984e1242fcf64d4cad97de9746e19d71"/>
                    <w:id w:val="25497465"/>
                    <w:lock w:val="sdtLocked"/>
                  </w:sdtPr>
                  <w:sdtContent>
                    <w:tc>
                      <w:tcPr>
                        <w:tcW w:w="1647" w:type="pct"/>
                        <w:shd w:val="clear" w:color="auto" w:fill="auto"/>
                      </w:tcPr>
                      <w:p w:rsidR="00A6624F" w:rsidRDefault="00A6624F" w:rsidP="00A6624F">
                        <w:pPr>
                          <w:jc w:val="right"/>
                          <w:rPr>
                            <w:highlight w:val="yellow"/>
                          </w:rPr>
                        </w:pPr>
                        <w:r>
                          <w:rPr>
                            <w:rFonts w:hint="eastAsia"/>
                          </w:rPr>
                          <w:t>296,621.65</w:t>
                        </w:r>
                      </w:p>
                    </w:tc>
                  </w:sdtContent>
                </w:sdt>
                <w:tc>
                  <w:tcPr>
                    <w:tcW w:w="1653" w:type="pct"/>
                    <w:shd w:val="clear" w:color="auto" w:fill="auto"/>
                  </w:tcPr>
                  <w:p w:rsidR="00A6624F" w:rsidRDefault="00FD450F" w:rsidP="00A6624F">
                    <w:pPr>
                      <w:jc w:val="right"/>
                      <w:rPr>
                        <w:highlight w:val="yellow"/>
                      </w:rPr>
                    </w:pPr>
                    <w:sdt>
                      <w:sdtPr>
                        <w:rPr>
                          <w:rFonts w:hint="eastAsia"/>
                        </w:rPr>
                        <w:alias w:val="其他应收款按款项性质分类情况明细-金额"/>
                        <w:tag w:val="_GBC_e8be72806f3341efb00614c18d995c62"/>
                        <w:id w:val="25497466"/>
                        <w:lock w:val="sdtLocked"/>
                      </w:sdtPr>
                      <w:sdtContent>
                        <w:r w:rsidR="00A6624F">
                          <w:rPr>
                            <w:rFonts w:hint="eastAsia"/>
                          </w:rPr>
                          <w:t>5,603,226.95</w:t>
                        </w:r>
                      </w:sdtContent>
                    </w:sdt>
                  </w:p>
                </w:tc>
              </w:tr>
            </w:sdtContent>
          </w:sdt>
          <w:tr w:rsidR="00A6624F" w:rsidTr="00A6624F">
            <w:tc>
              <w:tcPr>
                <w:tcW w:w="1700" w:type="pct"/>
                <w:shd w:val="clear" w:color="auto" w:fill="auto"/>
              </w:tcPr>
              <w:p w:rsidR="00A6624F" w:rsidRDefault="00A6624F" w:rsidP="00A6624F">
                <w:pPr>
                  <w:jc w:val="center"/>
                </w:pPr>
                <w:r>
                  <w:t>合计</w:t>
                </w:r>
              </w:p>
            </w:tc>
            <w:tc>
              <w:tcPr>
                <w:tcW w:w="1647" w:type="pct"/>
                <w:shd w:val="clear" w:color="auto" w:fill="auto"/>
              </w:tcPr>
              <w:p w:rsidR="00A6624F" w:rsidRDefault="00FD450F" w:rsidP="00A6624F">
                <w:pPr>
                  <w:jc w:val="right"/>
                </w:pPr>
                <w:sdt>
                  <w:sdtPr>
                    <w:alias w:val="其他应收款按款项性质分类情况金额合计"/>
                    <w:tag w:val="_GBC_73a8d59f91c94ee695a4ae56177672a6"/>
                    <w:id w:val="25497468"/>
                    <w:lock w:val="sdtLocked"/>
                  </w:sdtPr>
                  <w:sdtContent>
                    <w:r w:rsidR="00A6624F">
                      <w:t>85,838,443.91</w:t>
                    </w:r>
                  </w:sdtContent>
                </w:sdt>
              </w:p>
            </w:tc>
            <w:tc>
              <w:tcPr>
                <w:tcW w:w="1653" w:type="pct"/>
                <w:shd w:val="clear" w:color="auto" w:fill="auto"/>
              </w:tcPr>
              <w:p w:rsidR="00A6624F" w:rsidRDefault="00FD450F" w:rsidP="00A6624F">
                <w:pPr>
                  <w:jc w:val="right"/>
                </w:pPr>
                <w:sdt>
                  <w:sdtPr>
                    <w:alias w:val="其他应收款按款项性质分类情况金额合计"/>
                    <w:tag w:val="_GBC_cfd03d515bf54180b8164d2a9f38821b"/>
                    <w:id w:val="25497469"/>
                    <w:lock w:val="sdtLocked"/>
                  </w:sdtPr>
                  <w:sdtContent>
                    <w:r w:rsidR="00A6624F">
                      <w:t>183,008,614.10</w:t>
                    </w:r>
                  </w:sdtContent>
                </w:sdt>
              </w:p>
            </w:tc>
          </w:tr>
        </w:tbl>
        <w:p w:rsidR="00A6624F" w:rsidRDefault="00FD450F"/>
      </w:sdtContent>
    </w:sdt>
    <w:sdt>
      <w:sdtPr>
        <w:rPr>
          <w:rFonts w:ascii="宋体" w:hAnsi="宋体" w:cs="宋体" w:hint="eastAsia"/>
          <w:b w:val="0"/>
          <w:bCs w:val="0"/>
          <w:kern w:val="0"/>
          <w:szCs w:val="24"/>
        </w:rPr>
        <w:alias w:val="模块:按欠款方归集的期末余额前五名的其他应收款情况"/>
        <w:tag w:val="_GBC_c77f7efeabc1402191807946a9bfe714"/>
        <w:id w:val="25497512"/>
        <w:lock w:val="sdtLocked"/>
        <w:placeholder>
          <w:docPart w:val="GBC22222222222222222222222222222"/>
        </w:placeholder>
      </w:sdtPr>
      <w:sdtContent>
        <w:p w:rsidR="00A6624F" w:rsidRDefault="00A6624F" w:rsidP="00E71DDD">
          <w:pPr>
            <w:pStyle w:val="4"/>
            <w:numPr>
              <w:ilvl w:val="0"/>
              <w:numId w:val="97"/>
            </w:numPr>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25497471"/>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pPr>
          <w:r>
            <w:rPr>
              <w:rFonts w:hint="eastAsia"/>
            </w:rPr>
            <w:t>单位：</w:t>
          </w:r>
          <w:sdt>
            <w:sdtPr>
              <w:rPr>
                <w:rFonts w:hint="eastAsia"/>
              </w:rPr>
              <w:alias w:val="单位：母公司财务附注：其他应收账款前五名欠款情况"/>
              <w:tag w:val="_GBC_5eaec4085c10422f90a7a09ee515d922"/>
              <w:id w:val="25497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254974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301" w:type="pct"/>
            <w:tblInd w:w="-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268"/>
            <w:gridCol w:w="1277"/>
            <w:gridCol w:w="1560"/>
            <w:gridCol w:w="996"/>
            <w:gridCol w:w="1982"/>
            <w:gridCol w:w="1347"/>
          </w:tblGrid>
          <w:tr w:rsidR="002520DE" w:rsidTr="002520DE">
            <w:trPr>
              <w:cantSplit/>
            </w:trPr>
            <w:tc>
              <w:tcPr>
                <w:tcW w:w="1203"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105"/>
                  <w:jc w:val="center"/>
                  <w:rPr>
                    <w:szCs w:val="21"/>
                  </w:rPr>
                </w:pPr>
                <w:r>
                  <w:rPr>
                    <w:rFonts w:hint="eastAsia"/>
                    <w:szCs w:val="21"/>
                  </w:rPr>
                  <w:t>单位名称</w:t>
                </w:r>
              </w:p>
            </w:tc>
            <w:tc>
              <w:tcPr>
                <w:tcW w:w="67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款项的性质</w:t>
                </w:r>
              </w:p>
            </w:tc>
            <w:tc>
              <w:tcPr>
                <w:tcW w:w="827"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期末余额</w:t>
                </w:r>
              </w:p>
            </w:tc>
            <w:tc>
              <w:tcPr>
                <w:tcW w:w="528"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ind w:right="73"/>
                  <w:jc w:val="center"/>
                  <w:rPr>
                    <w:szCs w:val="21"/>
                  </w:rPr>
                </w:pPr>
                <w:r>
                  <w:rPr>
                    <w:rFonts w:hint="eastAsia"/>
                    <w:szCs w:val="21"/>
                  </w:rPr>
                  <w:t>账龄</w:t>
                </w:r>
              </w:p>
            </w:tc>
            <w:tc>
              <w:tcPr>
                <w:tcW w:w="1051"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占其他应收款期末余额合计数的比例(</w:t>
                </w:r>
                <w:r>
                  <w:rPr>
                    <w:szCs w:val="21"/>
                  </w:rPr>
                  <w:t>%)</w:t>
                </w:r>
              </w:p>
            </w:tc>
            <w:tc>
              <w:tcPr>
                <w:tcW w:w="714" w:type="pct"/>
                <w:tcBorders>
                  <w:top w:val="single" w:sz="6" w:space="0" w:color="auto"/>
                  <w:left w:val="single" w:sz="6" w:space="0" w:color="auto"/>
                  <w:bottom w:val="single" w:sz="6" w:space="0" w:color="auto"/>
                  <w:right w:val="single" w:sz="6" w:space="0" w:color="auto"/>
                </w:tcBorders>
                <w:vAlign w:val="center"/>
              </w:tcPr>
              <w:p w:rsidR="00A6624F" w:rsidRDefault="00A6624F" w:rsidP="00A6624F">
                <w:pPr>
                  <w:jc w:val="center"/>
                  <w:rPr>
                    <w:szCs w:val="21"/>
                  </w:rPr>
                </w:pPr>
                <w:r>
                  <w:rPr>
                    <w:rFonts w:hint="eastAsia"/>
                    <w:szCs w:val="21"/>
                  </w:rPr>
                  <w:t>坏账准备</w:t>
                </w:r>
              </w:p>
              <w:p w:rsidR="00A6624F" w:rsidRDefault="00A6624F" w:rsidP="00A6624F">
                <w:pPr>
                  <w:jc w:val="center"/>
                  <w:rPr>
                    <w:szCs w:val="21"/>
                  </w:rPr>
                </w:pPr>
                <w:r>
                  <w:rPr>
                    <w:rFonts w:hint="eastAsia"/>
                    <w:szCs w:val="21"/>
                  </w:rPr>
                  <w:t>期末余额</w:t>
                </w:r>
              </w:p>
            </w:tc>
          </w:tr>
          <w:sdt>
            <w:sdtPr>
              <w:rPr>
                <w:rFonts w:hint="eastAsia"/>
                <w:szCs w:val="21"/>
              </w:rPr>
              <w:alias w:val="其他应收款欠款户"/>
              <w:tag w:val="_GBC_3912a12d540a40c8946b4121501bca53"/>
              <w:id w:val="25497480"/>
              <w:lock w:val="sdtLocked"/>
            </w:sdtPr>
            <w:sdtContent>
              <w:tr w:rsidR="002520DE" w:rsidTr="002520DE">
                <w:trPr>
                  <w:cantSplit/>
                </w:trPr>
                <w:sdt>
                  <w:sdtPr>
                    <w:rPr>
                      <w:rFonts w:hint="eastAsia"/>
                      <w:szCs w:val="21"/>
                    </w:rPr>
                    <w:alias w:val="其他应收款欠款户名称"/>
                    <w:tag w:val="_GBC_c5151d2da69a4e92ba25abae40b9550b"/>
                    <w:id w:val="25497474"/>
                    <w:lock w:val="sdtLocked"/>
                  </w:sdtPr>
                  <w:sdtContent>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新疆佳都健讯科技有限公司</w:t>
                        </w:r>
                      </w:p>
                    </w:tc>
                  </w:sdtContent>
                </w:sdt>
                <w:sdt>
                  <w:sdtPr>
                    <w:rPr>
                      <w:szCs w:val="21"/>
                    </w:rPr>
                    <w:alias w:val="其他应收款欠款户款项的性质"/>
                    <w:tag w:val="_GBC_59816833ccea4e0c95b6ae878f66b3f2"/>
                    <w:id w:val="25497475"/>
                    <w:lock w:val="sdtLocked"/>
                  </w:sdtPr>
                  <w:sdtContent>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关联方往来</w:t>
                        </w:r>
                      </w:p>
                    </w:tc>
                  </w:sdtContent>
                </w:sdt>
                <w:sdt>
                  <w:sdtPr>
                    <w:rPr>
                      <w:szCs w:val="21"/>
                    </w:rPr>
                    <w:alias w:val="其他应收款欠款户欠款金额"/>
                    <w:tag w:val="_GBC_b60917c876fe488a9de57a8cfc9c1179"/>
                    <w:id w:val="25497476"/>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41,795,551.88</w:t>
                        </w:r>
                      </w:p>
                    </w:tc>
                  </w:sdtContent>
                </w:sdt>
                <w:sdt>
                  <w:sdtPr>
                    <w:rPr>
                      <w:szCs w:val="21"/>
                    </w:rPr>
                    <w:alias w:val="其他应收款欠款户欠款时间"/>
                    <w:tag w:val="_GBC_b96d265c768c4304b5641928388e754f"/>
                    <w:id w:val="25497477"/>
                    <w:lock w:val="sdtLocked"/>
                  </w:sdtPr>
                  <w:sdtConten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0-2年</w:t>
                        </w:r>
                      </w:p>
                    </w:tc>
                  </w:sdtContent>
                </w:sdt>
                <w:sdt>
                  <w:sdtPr>
                    <w:rPr>
                      <w:szCs w:val="21"/>
                    </w:rPr>
                    <w:alias w:val="其他应收帐款欠款户占其他应收账款总额的比例"/>
                    <w:tag w:val="_GBC_0d953a24963a443da254f2ff9521ab37"/>
                    <w:id w:val="25497478"/>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48.69</w:t>
                        </w:r>
                      </w:p>
                    </w:tc>
                  </w:sdtContent>
                </w:sdt>
                <w:sdt>
                  <w:sdtPr>
                    <w:rPr>
                      <w:szCs w:val="21"/>
                    </w:rPr>
                    <w:alias w:val="其他应收款欠款户坏账准备期末余额"/>
                    <w:tag w:val="_GBC_3327f520563e4bd9ac6c403c762115f9"/>
                    <w:id w:val="25497479"/>
                    <w:lock w:val="sdtLocked"/>
                    <w:showingPlcHdr/>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sdt>
            <w:sdtPr>
              <w:rPr>
                <w:rFonts w:hint="eastAsia"/>
                <w:szCs w:val="21"/>
              </w:rPr>
              <w:alias w:val="其他应收款欠款户"/>
              <w:tag w:val="_GBC_3912a12d540a40c8946b4121501bca53"/>
              <w:id w:val="25497487"/>
              <w:lock w:val="sdtLocked"/>
            </w:sdtPr>
            <w:sdtContent>
              <w:tr w:rsidR="002520DE" w:rsidTr="002520DE">
                <w:trPr>
                  <w:cantSplit/>
                </w:trPr>
                <w:sdt>
                  <w:sdtPr>
                    <w:rPr>
                      <w:rFonts w:hint="eastAsia"/>
                      <w:szCs w:val="21"/>
                    </w:rPr>
                    <w:alias w:val="其他应收款欠款户名称"/>
                    <w:tag w:val="_GBC_c5151d2da69a4e92ba25abae40b9550b"/>
                    <w:id w:val="25497481"/>
                    <w:lock w:val="sdtLocked"/>
                  </w:sdtPr>
                  <w:sdtContent>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广州新科佳都科技有限公司（网络）</w:t>
                        </w:r>
                      </w:p>
                    </w:tc>
                  </w:sdtContent>
                </w:sdt>
                <w:sdt>
                  <w:sdtPr>
                    <w:rPr>
                      <w:szCs w:val="21"/>
                    </w:rPr>
                    <w:alias w:val="其他应收款欠款户款项的性质"/>
                    <w:tag w:val="_GBC_59816833ccea4e0c95b6ae878f66b3f2"/>
                    <w:id w:val="25497482"/>
                    <w:lock w:val="sdtLocked"/>
                  </w:sdtPr>
                  <w:sdtContent>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关联方往来</w:t>
                        </w:r>
                      </w:p>
                    </w:tc>
                  </w:sdtContent>
                </w:sdt>
                <w:sdt>
                  <w:sdtPr>
                    <w:rPr>
                      <w:szCs w:val="21"/>
                    </w:rPr>
                    <w:alias w:val="其他应收款欠款户欠款金额"/>
                    <w:tag w:val="_GBC_b60917c876fe488a9de57a8cfc9c1179"/>
                    <w:id w:val="25497483"/>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10,865,705.70</w:t>
                        </w:r>
                      </w:p>
                    </w:tc>
                  </w:sdtContent>
                </w:sdt>
                <w:sdt>
                  <w:sdtPr>
                    <w:rPr>
                      <w:szCs w:val="21"/>
                    </w:rPr>
                    <w:alias w:val="其他应收款欠款户欠款时间"/>
                    <w:tag w:val="_GBC_b96d265c768c4304b5641928388e754f"/>
                    <w:id w:val="25497484"/>
                    <w:lock w:val="sdtLocked"/>
                  </w:sdtPr>
                  <w:sdtConten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0-6个月</w:t>
                        </w:r>
                      </w:p>
                    </w:tc>
                  </w:sdtContent>
                </w:sdt>
                <w:sdt>
                  <w:sdtPr>
                    <w:rPr>
                      <w:szCs w:val="21"/>
                    </w:rPr>
                    <w:alias w:val="其他应收帐款欠款户占其他应收账款总额的比例"/>
                    <w:tag w:val="_GBC_0d953a24963a443da254f2ff9521ab37"/>
                    <w:id w:val="25497485"/>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12.66</w:t>
                        </w:r>
                      </w:p>
                    </w:tc>
                  </w:sdtContent>
                </w:sdt>
                <w:sdt>
                  <w:sdtPr>
                    <w:rPr>
                      <w:szCs w:val="21"/>
                    </w:rPr>
                    <w:alias w:val="其他应收款欠款户坏账准备期末余额"/>
                    <w:tag w:val="_GBC_3327f520563e4bd9ac6c403c762115f9"/>
                    <w:id w:val="25497486"/>
                    <w:lock w:val="sdtLocked"/>
                    <w:showingPlcHdr/>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p>
                    </w:tc>
                  </w:sdtContent>
                </w:sdt>
              </w:tr>
            </w:sdtContent>
          </w:sdt>
          <w:sdt>
            <w:sdtPr>
              <w:rPr>
                <w:rFonts w:hint="eastAsia"/>
                <w:szCs w:val="21"/>
              </w:rPr>
              <w:alias w:val="其他应收款欠款户"/>
              <w:tag w:val="_GBC_3912a12d540a40c8946b4121501bca53"/>
              <w:id w:val="25497494"/>
              <w:lock w:val="sdtLocked"/>
            </w:sdtPr>
            <w:sdtContent>
              <w:tr w:rsidR="002520DE" w:rsidTr="002520DE">
                <w:trPr>
                  <w:cantSplit/>
                </w:trPr>
                <w:sdt>
                  <w:sdtPr>
                    <w:rPr>
                      <w:rFonts w:hint="eastAsia"/>
                      <w:szCs w:val="21"/>
                    </w:rPr>
                    <w:alias w:val="其他应收款欠款户名称"/>
                    <w:tag w:val="_GBC_c5151d2da69a4e92ba25abae40b9550b"/>
                    <w:id w:val="25497488"/>
                    <w:lock w:val="sdtLocked"/>
                  </w:sdtPr>
                  <w:sdtContent>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金发科技股份有限公司</w:t>
                        </w:r>
                      </w:p>
                    </w:tc>
                  </w:sdtContent>
                </w:sdt>
                <w:sdt>
                  <w:sdtPr>
                    <w:rPr>
                      <w:szCs w:val="21"/>
                    </w:rPr>
                    <w:alias w:val="其他应收款欠款户款项的性质"/>
                    <w:tag w:val="_GBC_59816833ccea4e0c95b6ae878f66b3f2"/>
                    <w:id w:val="25497489"/>
                    <w:lock w:val="sdtLocked"/>
                  </w:sdtPr>
                  <w:sdtContent>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往来款</w:t>
                        </w:r>
                      </w:p>
                    </w:tc>
                  </w:sdtContent>
                </w:sdt>
                <w:sdt>
                  <w:sdtPr>
                    <w:rPr>
                      <w:szCs w:val="21"/>
                    </w:rPr>
                    <w:alias w:val="其他应收款欠款户欠款金额"/>
                    <w:tag w:val="_GBC_b60917c876fe488a9de57a8cfc9c1179"/>
                    <w:id w:val="25497490"/>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3,975,000.00</w:t>
                        </w:r>
                      </w:p>
                    </w:tc>
                  </w:sdtContent>
                </w:sdt>
                <w:sdt>
                  <w:sdtPr>
                    <w:rPr>
                      <w:szCs w:val="21"/>
                    </w:rPr>
                    <w:alias w:val="其他应收款欠款户欠款时间"/>
                    <w:tag w:val="_GBC_b96d265c768c4304b5641928388e754f"/>
                    <w:id w:val="25497491"/>
                    <w:lock w:val="sdtLocked"/>
                  </w:sdtPr>
                  <w:sdtConten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0-3年</w:t>
                        </w:r>
                      </w:p>
                    </w:tc>
                  </w:sdtContent>
                </w:sdt>
                <w:sdt>
                  <w:sdtPr>
                    <w:rPr>
                      <w:szCs w:val="21"/>
                    </w:rPr>
                    <w:alias w:val="其他应收帐款欠款户占其他应收账款总额的比例"/>
                    <w:tag w:val="_GBC_0d953a24963a443da254f2ff9521ab37"/>
                    <w:id w:val="25497492"/>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4.63</w:t>
                        </w:r>
                      </w:p>
                    </w:tc>
                  </w:sdtContent>
                </w:sdt>
                <w:sdt>
                  <w:sdtPr>
                    <w:rPr>
                      <w:szCs w:val="21"/>
                    </w:rPr>
                    <w:alias w:val="其他应收款欠款户坏账准备期末余额"/>
                    <w:tag w:val="_GBC_3327f520563e4bd9ac6c403c762115f9"/>
                    <w:id w:val="25497493"/>
                    <w:lock w:val="sdtLocked"/>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374,924.24</w:t>
                        </w:r>
                      </w:p>
                    </w:tc>
                  </w:sdtContent>
                </w:sdt>
              </w:tr>
            </w:sdtContent>
          </w:sdt>
          <w:sdt>
            <w:sdtPr>
              <w:rPr>
                <w:rFonts w:hint="eastAsia"/>
                <w:szCs w:val="21"/>
              </w:rPr>
              <w:alias w:val="其他应收款欠款户"/>
              <w:tag w:val="_GBC_3912a12d540a40c8946b4121501bca53"/>
              <w:id w:val="25497501"/>
              <w:lock w:val="sdtLocked"/>
            </w:sdtPr>
            <w:sdtContent>
              <w:tr w:rsidR="002520DE" w:rsidTr="002520DE">
                <w:trPr>
                  <w:cantSplit/>
                </w:trPr>
                <w:sdt>
                  <w:sdtPr>
                    <w:rPr>
                      <w:rFonts w:hint="eastAsia"/>
                      <w:szCs w:val="21"/>
                    </w:rPr>
                    <w:alias w:val="其他应收款欠款户名称"/>
                    <w:tag w:val="_GBC_c5151d2da69a4e92ba25abae40b9550b"/>
                    <w:id w:val="25497495"/>
                    <w:lock w:val="sdtLocked"/>
                  </w:sdtPr>
                  <w:sdtContent>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广东省从化监狱</w:t>
                        </w:r>
                      </w:p>
                    </w:tc>
                  </w:sdtContent>
                </w:sdt>
                <w:sdt>
                  <w:sdtPr>
                    <w:rPr>
                      <w:szCs w:val="21"/>
                    </w:rPr>
                    <w:alias w:val="其他应收款欠款户款项的性质"/>
                    <w:tag w:val="_GBC_59816833ccea4e0c95b6ae878f66b3f2"/>
                    <w:id w:val="25497496"/>
                    <w:lock w:val="sdtLocked"/>
                  </w:sdtPr>
                  <w:sdtContent>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投标保证金</w:t>
                        </w:r>
                      </w:p>
                    </w:tc>
                  </w:sdtContent>
                </w:sdt>
                <w:sdt>
                  <w:sdtPr>
                    <w:rPr>
                      <w:szCs w:val="21"/>
                    </w:rPr>
                    <w:alias w:val="其他应收款欠款户欠款金额"/>
                    <w:tag w:val="_GBC_b60917c876fe488a9de57a8cfc9c1179"/>
                    <w:id w:val="25497497"/>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3,339,650.00</w:t>
                        </w:r>
                      </w:p>
                    </w:tc>
                  </w:sdtContent>
                </w:sdt>
                <w:sdt>
                  <w:sdtPr>
                    <w:rPr>
                      <w:szCs w:val="21"/>
                    </w:rPr>
                    <w:alias w:val="其他应收款欠款户欠款时间"/>
                    <w:tag w:val="_GBC_b96d265c768c4304b5641928388e754f"/>
                    <w:id w:val="25497498"/>
                    <w:lock w:val="sdtLocked"/>
                  </w:sdtPr>
                  <w:sdtConten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0-6个月</w:t>
                        </w:r>
                      </w:p>
                    </w:tc>
                  </w:sdtContent>
                </w:sdt>
                <w:sdt>
                  <w:sdtPr>
                    <w:rPr>
                      <w:szCs w:val="21"/>
                    </w:rPr>
                    <w:alias w:val="其他应收帐款欠款户占其他应收账款总额的比例"/>
                    <w:tag w:val="_GBC_0d953a24963a443da254f2ff9521ab37"/>
                    <w:id w:val="25497499"/>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3.89</w:t>
                        </w:r>
                      </w:p>
                    </w:tc>
                  </w:sdtContent>
                </w:sdt>
                <w:sdt>
                  <w:sdtPr>
                    <w:rPr>
                      <w:szCs w:val="21"/>
                    </w:rPr>
                    <w:alias w:val="其他应收款欠款户坏账准备期末余额"/>
                    <w:tag w:val="_GBC_3327f520563e4bd9ac6c403c762115f9"/>
                    <w:id w:val="25497500"/>
                    <w:lock w:val="sdtLocked"/>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166,982.50</w:t>
                        </w:r>
                      </w:p>
                    </w:tc>
                  </w:sdtContent>
                </w:sdt>
              </w:tr>
            </w:sdtContent>
          </w:sdt>
          <w:sdt>
            <w:sdtPr>
              <w:rPr>
                <w:rFonts w:hint="eastAsia"/>
                <w:szCs w:val="21"/>
              </w:rPr>
              <w:alias w:val="其他应收款欠款户"/>
              <w:tag w:val="_GBC_3912a12d540a40c8946b4121501bca53"/>
              <w:id w:val="25497508"/>
              <w:lock w:val="sdtLocked"/>
            </w:sdtPr>
            <w:sdtContent>
              <w:tr w:rsidR="002520DE" w:rsidTr="002520DE">
                <w:trPr>
                  <w:cantSplit/>
                </w:trPr>
                <w:sdt>
                  <w:sdtPr>
                    <w:rPr>
                      <w:rFonts w:hint="eastAsia"/>
                      <w:szCs w:val="21"/>
                    </w:rPr>
                    <w:alias w:val="其他应收款欠款户名称"/>
                    <w:tag w:val="_GBC_c5151d2da69a4e92ba25abae40b9550b"/>
                    <w:id w:val="25497502"/>
                    <w:lock w:val="sdtLocked"/>
                  </w:sdtPr>
                  <w:sdtContent>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rPr>
                            <w:szCs w:val="21"/>
                          </w:rPr>
                        </w:pPr>
                        <w:r>
                          <w:rPr>
                            <w:rFonts w:hint="eastAsia"/>
                            <w:szCs w:val="21"/>
                          </w:rPr>
                          <w:t>广州市地下铁道总公司</w:t>
                        </w:r>
                      </w:p>
                    </w:tc>
                  </w:sdtContent>
                </w:sdt>
                <w:sdt>
                  <w:sdtPr>
                    <w:rPr>
                      <w:szCs w:val="21"/>
                    </w:rPr>
                    <w:alias w:val="其他应收款欠款户款项的性质"/>
                    <w:tag w:val="_GBC_59816833ccea4e0c95b6ae878f66b3f2"/>
                    <w:id w:val="25497503"/>
                    <w:lock w:val="sdtLocked"/>
                  </w:sdtPr>
                  <w:sdtContent>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投标保证金</w:t>
                        </w:r>
                      </w:p>
                    </w:tc>
                  </w:sdtContent>
                </w:sdt>
                <w:sdt>
                  <w:sdtPr>
                    <w:rPr>
                      <w:szCs w:val="21"/>
                    </w:rPr>
                    <w:alias w:val="其他应收款欠款户欠款金额"/>
                    <w:tag w:val="_GBC_b60917c876fe488a9de57a8cfc9c1179"/>
                    <w:id w:val="25497504"/>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2,633,896.50</w:t>
                        </w:r>
                      </w:p>
                    </w:tc>
                  </w:sdtContent>
                </w:sdt>
                <w:sdt>
                  <w:sdtPr>
                    <w:rPr>
                      <w:szCs w:val="21"/>
                    </w:rPr>
                    <w:alias w:val="其他应收款欠款户欠款时间"/>
                    <w:tag w:val="_GBC_b96d265c768c4304b5641928388e754f"/>
                    <w:id w:val="25497505"/>
                    <w:lock w:val="sdtLocked"/>
                  </w:sdtPr>
                  <w:sdtConten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rPr>
                            <w:szCs w:val="21"/>
                          </w:rPr>
                        </w:pPr>
                        <w:r>
                          <w:rPr>
                            <w:szCs w:val="21"/>
                          </w:rPr>
                          <w:t>0-5年</w:t>
                        </w:r>
                      </w:p>
                    </w:tc>
                  </w:sdtContent>
                </w:sdt>
                <w:sdt>
                  <w:sdtPr>
                    <w:rPr>
                      <w:szCs w:val="21"/>
                    </w:rPr>
                    <w:alias w:val="其他应收帐款欠款户占其他应收账款总额的比例"/>
                    <w:tag w:val="_GBC_0d953a24963a443da254f2ff9521ab37"/>
                    <w:id w:val="25497506"/>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3.07</w:t>
                        </w:r>
                      </w:p>
                    </w:tc>
                  </w:sdtContent>
                </w:sdt>
                <w:sdt>
                  <w:sdtPr>
                    <w:rPr>
                      <w:szCs w:val="21"/>
                    </w:rPr>
                    <w:alias w:val="其他应收款欠款户坏账准备期末余额"/>
                    <w:tag w:val="_GBC_3327f520563e4bd9ac6c403c762115f9"/>
                    <w:id w:val="25497507"/>
                    <w:lock w:val="sdtLocked"/>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1,840,855.45</w:t>
                        </w:r>
                      </w:p>
                    </w:tc>
                  </w:sdtContent>
                </w:sdt>
              </w:tr>
            </w:sdtContent>
          </w:sdt>
          <w:tr w:rsidR="002520DE" w:rsidRPr="00C62D4E" w:rsidTr="002520DE">
            <w:trPr>
              <w:cantSplit/>
            </w:trPr>
            <w:tc>
              <w:tcPr>
                <w:tcW w:w="1203" w:type="pct"/>
                <w:tcBorders>
                  <w:top w:val="single" w:sz="6" w:space="0" w:color="auto"/>
                  <w:left w:val="single" w:sz="6" w:space="0" w:color="auto"/>
                  <w:bottom w:val="single" w:sz="6" w:space="0" w:color="auto"/>
                  <w:right w:val="single" w:sz="6" w:space="0" w:color="auto"/>
                </w:tcBorders>
              </w:tcPr>
              <w:p w:rsidR="00A6624F" w:rsidRDefault="00A6624F" w:rsidP="00A6624F">
                <w:pPr>
                  <w:ind w:right="105"/>
                  <w:jc w:val="center"/>
                  <w:rPr>
                    <w:szCs w:val="21"/>
                  </w:rPr>
                </w:pPr>
                <w:r>
                  <w:rPr>
                    <w:rFonts w:hint="eastAsia"/>
                    <w:szCs w:val="21"/>
                  </w:rPr>
                  <w:t>合计</w:t>
                </w:r>
              </w:p>
            </w:tc>
            <w:tc>
              <w:tcPr>
                <w:tcW w:w="67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center"/>
                  <w:rPr>
                    <w:szCs w:val="21"/>
                  </w:rPr>
                </w:pPr>
                <w:r>
                  <w:rPr>
                    <w:szCs w:val="21"/>
                  </w:rPr>
                  <w:t>/</w:t>
                </w:r>
              </w:p>
            </w:tc>
            <w:sdt>
              <w:sdtPr>
                <w:rPr>
                  <w:szCs w:val="21"/>
                </w:rPr>
                <w:alias w:val="其他应收款欠款户欠款金额合计"/>
                <w:tag w:val="_GBC_6800001bd782487d9bd35087d272fb11"/>
                <w:id w:val="25497509"/>
                <w:lock w:val="sdtLocked"/>
              </w:sdtPr>
              <w:sdtContent>
                <w:tc>
                  <w:tcPr>
                    <w:tcW w:w="827"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right"/>
                      <w:rPr>
                        <w:szCs w:val="21"/>
                      </w:rPr>
                    </w:pPr>
                    <w:r>
                      <w:rPr>
                        <w:szCs w:val="21"/>
                      </w:rPr>
                      <w:t>62,609,804.08</w:t>
                    </w:r>
                  </w:p>
                </w:tc>
              </w:sdtContent>
            </w:sdt>
            <w:tc>
              <w:tcPr>
                <w:tcW w:w="528" w:type="pct"/>
                <w:tcBorders>
                  <w:top w:val="single" w:sz="6" w:space="0" w:color="auto"/>
                  <w:left w:val="single" w:sz="6" w:space="0" w:color="auto"/>
                  <w:bottom w:val="single" w:sz="6" w:space="0" w:color="auto"/>
                  <w:right w:val="single" w:sz="6" w:space="0" w:color="auto"/>
                </w:tcBorders>
              </w:tcPr>
              <w:p w:rsidR="00A6624F" w:rsidRDefault="00A6624F" w:rsidP="00A6624F">
                <w:pPr>
                  <w:ind w:right="73"/>
                  <w:jc w:val="center"/>
                  <w:rPr>
                    <w:szCs w:val="21"/>
                  </w:rPr>
                </w:pPr>
                <w:r>
                  <w:rPr>
                    <w:szCs w:val="21"/>
                  </w:rPr>
                  <w:t>/</w:t>
                </w:r>
              </w:p>
            </w:tc>
            <w:sdt>
              <w:sdtPr>
                <w:rPr>
                  <w:szCs w:val="21"/>
                </w:rPr>
                <w:alias w:val="其他应收帐款欠款户占其他应收账款总额的比例合计"/>
                <w:tag w:val="_GBC_cf13c73d3e224b4484de8ceb483b6ad4"/>
                <w:id w:val="25497510"/>
                <w:lock w:val="sdtLocked"/>
              </w:sdtPr>
              <w:sdtContent>
                <w:tc>
                  <w:tcPr>
                    <w:tcW w:w="1051"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72.94</w:t>
                    </w:r>
                  </w:p>
                </w:tc>
              </w:sdtContent>
            </w:sdt>
            <w:sdt>
              <w:sdtPr>
                <w:rPr>
                  <w:szCs w:val="21"/>
                </w:rPr>
                <w:alias w:val="其他应收款欠款户坏账准备期末余额合计"/>
                <w:tag w:val="_GBC_69dfe7e67dd14571921bc600b58ea20c"/>
                <w:id w:val="25497511"/>
                <w:lock w:val="sdtLocked"/>
              </w:sdtPr>
              <w:sdtContent>
                <w:tc>
                  <w:tcPr>
                    <w:tcW w:w="714" w:type="pct"/>
                    <w:tcBorders>
                      <w:top w:val="single" w:sz="6" w:space="0" w:color="auto"/>
                      <w:left w:val="single" w:sz="6" w:space="0" w:color="auto"/>
                      <w:bottom w:val="single" w:sz="6" w:space="0" w:color="auto"/>
                      <w:right w:val="single" w:sz="6" w:space="0" w:color="auto"/>
                    </w:tcBorders>
                  </w:tcPr>
                  <w:p w:rsidR="00A6624F" w:rsidRDefault="00A6624F" w:rsidP="00A6624F">
                    <w:pPr>
                      <w:jc w:val="right"/>
                      <w:rPr>
                        <w:szCs w:val="21"/>
                      </w:rPr>
                    </w:pPr>
                    <w:r>
                      <w:rPr>
                        <w:szCs w:val="21"/>
                      </w:rPr>
                      <w:t>2,382,762.19</w:t>
                    </w:r>
                  </w:p>
                </w:tc>
              </w:sdtContent>
            </w:sdt>
          </w:tr>
        </w:tbl>
        <w:p w:rsidR="00A6624F" w:rsidRPr="00C62D4E" w:rsidRDefault="00FD450F" w:rsidP="00A6624F"/>
      </w:sdtContent>
    </w:sdt>
    <w:p w:rsidR="00A6624F" w:rsidRDefault="00A6624F">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25497514"/>
        <w:lock w:val="sdtLocked"/>
        <w:placeholder>
          <w:docPart w:val="GBC22222222222222222222222222222"/>
        </w:placeholder>
      </w:sdtPr>
      <w:sdtContent>
        <w:p w:rsidR="00A6624F" w:rsidRDefault="00A6624F" w:rsidP="00E71DDD">
          <w:pPr>
            <w:pStyle w:val="4"/>
            <w:numPr>
              <w:ilvl w:val="0"/>
              <w:numId w:val="97"/>
            </w:numPr>
          </w:pPr>
          <w:r>
            <w:rPr>
              <w:rFonts w:hint="eastAsia"/>
            </w:rPr>
            <w:t>涉及政府补助的应收款项</w:t>
          </w:r>
        </w:p>
        <w:sdt>
          <w:sdtPr>
            <w:alias w:val="是否适用：母公司涉及政府补助的应收款项[双击切换]"/>
            <w:tag w:val="_GBC_42f77b49fc014baab239badfde6e4fcf"/>
            <w:id w:val="25497513"/>
            <w:lock w:val="sdtLocked"/>
            <w:placeholder>
              <w:docPart w:val="GBC22222222222222222222222222222"/>
            </w:placeholder>
          </w:sdtPr>
          <w:sdtContent>
            <w:p w:rsidR="00A6624F" w:rsidRDefault="001D1CEE" w:rsidP="00A6624F">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snapToGrid w:val="0"/>
            <w:spacing w:line="240" w:lineRule="atLeast"/>
          </w:pPr>
        </w:p>
        <w:p w:rsidR="00A6624F" w:rsidRDefault="00FD450F">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25497517"/>
        <w:lock w:val="sdtLocked"/>
        <w:placeholder>
          <w:docPart w:val="GBC22222222222222222222222222222"/>
        </w:placeholder>
      </w:sdtPr>
      <w:sdtContent>
        <w:p w:rsidR="00A6624F" w:rsidRDefault="00A6624F" w:rsidP="00E71DDD">
          <w:pPr>
            <w:pStyle w:val="4"/>
            <w:numPr>
              <w:ilvl w:val="0"/>
              <w:numId w:val="97"/>
            </w:numPr>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25497515"/>
            <w:lock w:val="sdtContentLocked"/>
            <w:placeholder>
              <w:docPart w:val="GBC22222222222222222222222222222"/>
            </w:placeholder>
          </w:sdtPr>
          <w:sdtContent>
            <w:p w:rsidR="00A6624F" w:rsidRDefault="001D1CEE" w:rsidP="00727BE6">
              <w:pPr>
                <w:rPr>
                  <w:szCs w:val="21"/>
                </w:rPr>
              </w:pPr>
              <w:r>
                <w:fldChar w:fldCharType="begin"/>
              </w:r>
              <w:r w:rsidR="00727BE6">
                <w:instrText xml:space="preserve"> MACROBUTTON  SnrToggleCheckbox □适用 </w:instrText>
              </w:r>
              <w:r>
                <w:fldChar w:fldCharType="end"/>
              </w:r>
              <w:r>
                <w:fldChar w:fldCharType="begin"/>
              </w:r>
              <w:r w:rsidR="00727BE6">
                <w:instrText xml:space="preserve"> MACROBUTTON  SnrToggleCheckbox √不适用 </w:instrText>
              </w:r>
              <w:r>
                <w:fldChar w:fldCharType="end"/>
              </w:r>
            </w:p>
          </w:sdtContent>
        </w:sdt>
      </w:sdtContent>
    </w:sdt>
    <w:p w:rsidR="00A6624F" w:rsidRDefault="00A6624F">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25497519"/>
        <w:lock w:val="sdtLocked"/>
        <w:placeholder>
          <w:docPart w:val="GBC22222222222222222222222222222"/>
        </w:placeholder>
      </w:sdtPr>
      <w:sdtContent>
        <w:p w:rsidR="00A6624F" w:rsidRDefault="00A6624F" w:rsidP="00E71DDD">
          <w:pPr>
            <w:pStyle w:val="4"/>
            <w:numPr>
              <w:ilvl w:val="0"/>
              <w:numId w:val="97"/>
            </w:numPr>
            <w:rPr>
              <w:kern w:val="0"/>
            </w:rPr>
          </w:pPr>
          <w:r>
            <w:rPr>
              <w:rFonts w:hint="eastAsia"/>
              <w:kern w:val="0"/>
            </w:rPr>
            <w:t>转移其他</w:t>
          </w:r>
          <w:proofErr w:type="gramStart"/>
          <w:r>
            <w:rPr>
              <w:rFonts w:hint="eastAsia"/>
              <w:kern w:val="0"/>
            </w:rPr>
            <w:t>应收款且继续</w:t>
          </w:r>
          <w:proofErr w:type="gramEnd"/>
          <w:r>
            <w:rPr>
              <w:rFonts w:hint="eastAsia"/>
              <w:kern w:val="0"/>
            </w:rPr>
            <w:t>涉</w:t>
          </w:r>
          <w:proofErr w:type="gramStart"/>
          <w:r>
            <w:rPr>
              <w:rFonts w:hint="eastAsia"/>
              <w:kern w:val="0"/>
            </w:rPr>
            <w:t>入形成</w:t>
          </w:r>
          <w:proofErr w:type="gramEnd"/>
          <w:r>
            <w:rPr>
              <w:rFonts w:hint="eastAsia"/>
              <w:kern w:val="0"/>
            </w:rPr>
            <w:t>的资产、负债金额：</w:t>
          </w:r>
        </w:p>
        <w:sdt>
          <w:sdtPr>
            <w:alias w:val="是否适用：母公司转移其他应收款且继续涉入形成的资产、负债金额[双击切换]"/>
            <w:tag w:val="_GBC_bab484b2a177457b977e28c0385a5b58"/>
            <w:id w:val="25497518"/>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sdt>
      <w:sdtPr>
        <w:rPr>
          <w:rFonts w:ascii="Times New Roman" w:hAnsi="Times New Roman" w:hint="eastAsia"/>
          <w:b/>
          <w:bCs/>
        </w:rPr>
        <w:alias w:val="模块:其他应收款其他说明"/>
        <w:tag w:val="_GBC_4b6cd384bee54ff79269fa4457c70d49"/>
        <w:id w:val="25497521"/>
        <w:lock w:val="sdtLocked"/>
        <w:placeholder>
          <w:docPart w:val="GBC22222222222222222222222222222"/>
        </w:placeholder>
      </w:sdtPr>
      <w:sdtEndPr>
        <w:rPr>
          <w:b w:val="0"/>
          <w:bCs w:val="0"/>
        </w:rPr>
      </w:sdtEndPr>
      <w:sdtContent>
        <w:p w:rsidR="00A6624F" w:rsidRDefault="00A6624F">
          <w:r>
            <w:rPr>
              <w:rFonts w:hint="eastAsia"/>
            </w:rPr>
            <w:t>其他</w:t>
          </w:r>
          <w:r>
            <w:t>说明：</w:t>
          </w:r>
        </w:p>
        <w:sdt>
          <w:sdtPr>
            <w:alias w:val="是否适用：母公司其他应收款的其他说明[双击切换]"/>
            <w:tag w:val="_GBC_2e0f632cbc7d4916b89bf8824f4b71f0"/>
            <w:id w:val="25497520"/>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FD450F">
          <w:pPr>
            <w:rPr>
              <w:szCs w:val="21"/>
            </w:rPr>
          </w:pPr>
        </w:p>
      </w:sdtContent>
    </w:sdt>
    <w:p w:rsidR="00A6624F" w:rsidRDefault="00A6624F" w:rsidP="00E71DDD">
      <w:pPr>
        <w:pStyle w:val="3"/>
        <w:numPr>
          <w:ilvl w:val="0"/>
          <w:numId w:val="95"/>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25497522"/>
        <w:lock w:val="sd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25497543"/>
        <w:lock w:val="sdtLocked"/>
        <w:placeholder>
          <w:docPart w:val="GBC22222222222222222222222222222"/>
        </w:placeholder>
      </w:sdtPr>
      <w:sdtEndPr>
        <w:rPr>
          <w:b w:val="0"/>
          <w:bCs w:val="0"/>
        </w:rPr>
      </w:sdtEndPr>
      <w:sdtContent>
        <w:p w:rsidR="00A6624F" w:rsidRDefault="00A6624F">
          <w:pPr>
            <w:jc w:val="right"/>
            <w:rPr>
              <w:szCs w:val="21"/>
            </w:rPr>
          </w:pPr>
          <w:r>
            <w:rPr>
              <w:rFonts w:hint="eastAsia"/>
              <w:szCs w:val="21"/>
            </w:rPr>
            <w:t>单位：</w:t>
          </w:r>
          <w:sdt>
            <w:sdtPr>
              <w:rPr>
                <w:rFonts w:hint="eastAsia"/>
                <w:szCs w:val="21"/>
              </w:rPr>
              <w:alias w:val="单位：母公司财务附注：长期股权投资"/>
              <w:tag w:val="_GBC_ee2c3454a2494dfca9c0a07bba82ed3d"/>
              <w:id w:val="2549752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254975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737" w:type="pct"/>
            <w:tblInd w:w="-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126"/>
            <w:gridCol w:w="1742"/>
            <w:gridCol w:w="533"/>
            <w:gridCol w:w="1742"/>
            <w:gridCol w:w="1742"/>
            <w:gridCol w:w="578"/>
            <w:gridCol w:w="1743"/>
          </w:tblGrid>
          <w:tr w:rsidR="00A6624F" w:rsidTr="002520DE">
            <w:trPr>
              <w:cantSplit/>
            </w:trPr>
            <w:tc>
              <w:tcPr>
                <w:tcW w:w="1042" w:type="pct"/>
                <w:vMerge w:val="restart"/>
                <w:shd w:val="clear" w:color="auto" w:fill="auto"/>
                <w:vAlign w:val="center"/>
              </w:tcPr>
              <w:p w:rsidR="00A6624F" w:rsidRDefault="00A6624F" w:rsidP="00A6624F">
                <w:pPr>
                  <w:jc w:val="center"/>
                </w:pPr>
                <w:r>
                  <w:rPr>
                    <w:rFonts w:hint="eastAsia"/>
                  </w:rPr>
                  <w:t>项目</w:t>
                </w:r>
              </w:p>
            </w:tc>
            <w:tc>
              <w:tcPr>
                <w:tcW w:w="1967" w:type="pct"/>
                <w:gridSpan w:val="3"/>
                <w:shd w:val="clear" w:color="auto" w:fill="auto"/>
                <w:vAlign w:val="center"/>
              </w:tcPr>
              <w:p w:rsidR="00A6624F" w:rsidRDefault="00A6624F" w:rsidP="00A6624F">
                <w:pPr>
                  <w:jc w:val="center"/>
                </w:pPr>
                <w:r>
                  <w:rPr>
                    <w:rFonts w:hint="eastAsia"/>
                  </w:rPr>
                  <w:t>期末余额</w:t>
                </w:r>
              </w:p>
            </w:tc>
            <w:tc>
              <w:tcPr>
                <w:tcW w:w="1990" w:type="pct"/>
                <w:gridSpan w:val="3"/>
                <w:shd w:val="clear" w:color="auto" w:fill="auto"/>
                <w:vAlign w:val="center"/>
              </w:tcPr>
              <w:p w:rsidR="00A6624F" w:rsidRDefault="00A6624F" w:rsidP="00A6624F">
                <w:pPr>
                  <w:jc w:val="center"/>
                </w:pPr>
                <w:r>
                  <w:rPr>
                    <w:rFonts w:hint="eastAsia"/>
                  </w:rPr>
                  <w:t>期初余额</w:t>
                </w:r>
              </w:p>
            </w:tc>
          </w:tr>
          <w:tr w:rsidR="00A6624F" w:rsidTr="002520DE">
            <w:trPr>
              <w:cantSplit/>
            </w:trPr>
            <w:tc>
              <w:tcPr>
                <w:tcW w:w="1042" w:type="pct"/>
                <w:vMerge/>
                <w:tcBorders>
                  <w:bottom w:val="single" w:sz="6" w:space="0" w:color="auto"/>
                </w:tcBorders>
                <w:shd w:val="clear" w:color="auto" w:fill="auto"/>
                <w:vAlign w:val="center"/>
              </w:tcPr>
              <w:p w:rsidR="00A6624F" w:rsidRDefault="00A6624F" w:rsidP="00A6624F">
                <w:pPr>
                  <w:jc w:val="center"/>
                </w:pPr>
              </w:p>
            </w:tc>
            <w:tc>
              <w:tcPr>
                <w:tcW w:w="853" w:type="pct"/>
                <w:tcBorders>
                  <w:bottom w:val="single" w:sz="6" w:space="0" w:color="auto"/>
                </w:tcBorders>
                <w:shd w:val="clear" w:color="auto" w:fill="auto"/>
                <w:vAlign w:val="center"/>
              </w:tcPr>
              <w:p w:rsidR="00A6624F" w:rsidRDefault="00A6624F" w:rsidP="00A6624F">
                <w:pPr>
                  <w:jc w:val="center"/>
                </w:pPr>
                <w:r>
                  <w:rPr>
                    <w:rFonts w:hint="eastAsia"/>
                  </w:rPr>
                  <w:t>账面余额</w:t>
                </w:r>
              </w:p>
            </w:tc>
            <w:tc>
              <w:tcPr>
                <w:tcW w:w="261" w:type="pct"/>
                <w:tcBorders>
                  <w:bottom w:val="single" w:sz="6" w:space="0" w:color="auto"/>
                </w:tcBorders>
                <w:shd w:val="clear" w:color="auto" w:fill="auto"/>
                <w:vAlign w:val="center"/>
              </w:tcPr>
              <w:p w:rsidR="00A6624F" w:rsidRDefault="00A6624F" w:rsidP="00A6624F">
                <w:pPr>
                  <w:jc w:val="center"/>
                </w:pPr>
                <w:r>
                  <w:rPr>
                    <w:rFonts w:hint="eastAsia"/>
                  </w:rPr>
                  <w:t>减值准备</w:t>
                </w:r>
              </w:p>
            </w:tc>
            <w:tc>
              <w:tcPr>
                <w:tcW w:w="853" w:type="pct"/>
                <w:tcBorders>
                  <w:bottom w:val="single" w:sz="6" w:space="0" w:color="auto"/>
                </w:tcBorders>
                <w:shd w:val="clear" w:color="auto" w:fill="auto"/>
                <w:vAlign w:val="center"/>
              </w:tcPr>
              <w:p w:rsidR="00A6624F" w:rsidRDefault="00A6624F" w:rsidP="00A6624F">
                <w:pPr>
                  <w:jc w:val="center"/>
                </w:pPr>
                <w:r>
                  <w:rPr>
                    <w:rFonts w:hint="eastAsia"/>
                  </w:rPr>
                  <w:t>账面价值</w:t>
                </w:r>
              </w:p>
            </w:tc>
            <w:tc>
              <w:tcPr>
                <w:tcW w:w="853" w:type="pct"/>
                <w:tcBorders>
                  <w:bottom w:val="single" w:sz="6" w:space="0" w:color="auto"/>
                </w:tcBorders>
                <w:shd w:val="clear" w:color="auto" w:fill="auto"/>
                <w:vAlign w:val="center"/>
              </w:tcPr>
              <w:p w:rsidR="00A6624F" w:rsidRDefault="00A6624F" w:rsidP="00A6624F">
                <w:pPr>
                  <w:jc w:val="center"/>
                </w:pPr>
                <w:r>
                  <w:rPr>
                    <w:rFonts w:hint="eastAsia"/>
                  </w:rPr>
                  <w:t>账面余额</w:t>
                </w:r>
              </w:p>
            </w:tc>
            <w:tc>
              <w:tcPr>
                <w:tcW w:w="283" w:type="pct"/>
                <w:tcBorders>
                  <w:bottom w:val="single" w:sz="6" w:space="0" w:color="auto"/>
                </w:tcBorders>
                <w:shd w:val="clear" w:color="auto" w:fill="auto"/>
                <w:vAlign w:val="center"/>
              </w:tcPr>
              <w:p w:rsidR="00A6624F" w:rsidRDefault="00A6624F" w:rsidP="00A6624F">
                <w:pPr>
                  <w:jc w:val="center"/>
                </w:pPr>
                <w:r>
                  <w:rPr>
                    <w:rFonts w:hint="eastAsia"/>
                  </w:rPr>
                  <w:t>减值准备</w:t>
                </w:r>
              </w:p>
            </w:tc>
            <w:tc>
              <w:tcPr>
                <w:tcW w:w="854" w:type="pct"/>
                <w:tcBorders>
                  <w:bottom w:val="single" w:sz="6" w:space="0" w:color="auto"/>
                </w:tcBorders>
                <w:shd w:val="clear" w:color="auto" w:fill="auto"/>
                <w:vAlign w:val="center"/>
              </w:tcPr>
              <w:p w:rsidR="00A6624F" w:rsidRDefault="00A6624F" w:rsidP="00A6624F">
                <w:pPr>
                  <w:jc w:val="center"/>
                </w:pPr>
                <w:r>
                  <w:rPr>
                    <w:rFonts w:hint="eastAsia"/>
                  </w:rPr>
                  <w:t>账面价值</w:t>
                </w:r>
              </w:p>
            </w:tc>
          </w:tr>
          <w:tr w:rsidR="00A6624F" w:rsidTr="002520DE">
            <w:trPr>
              <w:cantSplit/>
            </w:trPr>
            <w:tc>
              <w:tcPr>
                <w:tcW w:w="1042" w:type="pct"/>
                <w:shd w:val="clear" w:color="auto" w:fill="auto"/>
              </w:tcPr>
              <w:p w:rsidR="00A6624F" w:rsidRDefault="00A6624F" w:rsidP="00A6624F">
                <w:r>
                  <w:rPr>
                    <w:rFonts w:hint="eastAsia"/>
                  </w:rPr>
                  <w:t>对子公司投资</w:t>
                </w:r>
              </w:p>
            </w:tc>
            <w:sdt>
              <w:sdtPr>
                <w:alias w:val="对子公司投资账面余额"/>
                <w:tag w:val="_GBC_1b45d910bb6f4690b0c8ff0ec47e8c4c"/>
                <w:id w:val="25497525"/>
                <w:lock w:val="sdtLocked"/>
              </w:sdtPr>
              <w:sdtEndPr>
                <w:rPr>
                  <w:rFonts w:hint="eastAsia"/>
                </w:rPr>
              </w:sdtEndPr>
              <w:sdtContent>
                <w:tc>
                  <w:tcPr>
                    <w:tcW w:w="853" w:type="pct"/>
                    <w:shd w:val="clear" w:color="auto" w:fill="auto"/>
                  </w:tcPr>
                  <w:p w:rsidR="00A6624F" w:rsidRDefault="00A6624F" w:rsidP="00A6624F">
                    <w:pPr>
                      <w:jc w:val="right"/>
                    </w:pPr>
                    <w:r>
                      <w:t>1,355,543,291.07</w:t>
                    </w:r>
                  </w:p>
                </w:tc>
              </w:sdtContent>
            </w:sdt>
            <w:sdt>
              <w:sdtPr>
                <w:alias w:val="对子公司投资减值准备"/>
                <w:tag w:val="_GBC_9517a6431afb43f5a6a2fc8362708bf7"/>
                <w:id w:val="25497526"/>
                <w:lock w:val="sdtLocked"/>
                <w:showingPlcHdr/>
              </w:sdtPr>
              <w:sdtEndPr>
                <w:rPr>
                  <w:rFonts w:hint="eastAsia"/>
                </w:rPr>
              </w:sdtEndPr>
              <w:sdtContent>
                <w:tc>
                  <w:tcPr>
                    <w:tcW w:w="261" w:type="pct"/>
                    <w:shd w:val="clear" w:color="auto" w:fill="auto"/>
                  </w:tcPr>
                  <w:p w:rsidR="00A6624F" w:rsidRDefault="00A6624F" w:rsidP="00A6624F">
                    <w:pPr>
                      <w:jc w:val="right"/>
                    </w:pPr>
                    <w:r>
                      <w:rPr>
                        <w:rFonts w:hint="eastAsia"/>
                        <w:color w:val="333399"/>
                      </w:rPr>
                      <w:t xml:space="preserve">　</w:t>
                    </w:r>
                  </w:p>
                </w:tc>
              </w:sdtContent>
            </w:sdt>
            <w:sdt>
              <w:sdtPr>
                <w:alias w:val="对子公司投资账面价值"/>
                <w:tag w:val="_GBC_239c34b076fd4ebf95c61aa43dedde7e"/>
                <w:id w:val="25497527"/>
                <w:lock w:val="sdtLocked"/>
              </w:sdtPr>
              <w:sdtEndPr>
                <w:rPr>
                  <w:rFonts w:hint="eastAsia"/>
                </w:rPr>
              </w:sdtEndPr>
              <w:sdtContent>
                <w:tc>
                  <w:tcPr>
                    <w:tcW w:w="853" w:type="pct"/>
                    <w:shd w:val="clear" w:color="auto" w:fill="auto"/>
                  </w:tcPr>
                  <w:p w:rsidR="00A6624F" w:rsidRDefault="00A6624F" w:rsidP="00A6624F">
                    <w:pPr>
                      <w:jc w:val="right"/>
                    </w:pPr>
                    <w:r>
                      <w:t>1,355,543,291.07</w:t>
                    </w:r>
                  </w:p>
                </w:tc>
              </w:sdtContent>
            </w:sdt>
            <w:sdt>
              <w:sdtPr>
                <w:alias w:val="对子公司投资账面余额"/>
                <w:tag w:val="_GBC_ad2ca27a0b3247d7b4b8f45d25293b9b"/>
                <w:id w:val="25497528"/>
                <w:lock w:val="sdtLocked"/>
              </w:sdtPr>
              <w:sdtContent>
                <w:tc>
                  <w:tcPr>
                    <w:tcW w:w="853" w:type="pct"/>
                    <w:shd w:val="clear" w:color="auto" w:fill="auto"/>
                  </w:tcPr>
                  <w:p w:rsidR="00A6624F" w:rsidRDefault="00A6624F" w:rsidP="00A6624F">
                    <w:pPr>
                      <w:jc w:val="right"/>
                    </w:pPr>
                    <w:r>
                      <w:t>1,155,543,291.07</w:t>
                    </w:r>
                  </w:p>
                </w:tc>
              </w:sdtContent>
            </w:sdt>
            <w:sdt>
              <w:sdtPr>
                <w:alias w:val="对子公司投资减值准备"/>
                <w:tag w:val="_GBC_63117ddc7dd34bc39c519c41ef84c9fe"/>
                <w:id w:val="25497529"/>
                <w:lock w:val="sdtLocked"/>
                <w:showingPlcHdr/>
              </w:sdtPr>
              <w:sdtContent>
                <w:tc>
                  <w:tcPr>
                    <w:tcW w:w="283" w:type="pct"/>
                    <w:shd w:val="clear" w:color="auto" w:fill="auto"/>
                  </w:tcPr>
                  <w:p w:rsidR="00A6624F" w:rsidRDefault="00A6624F" w:rsidP="00A6624F">
                    <w:pPr>
                      <w:jc w:val="right"/>
                    </w:pPr>
                  </w:p>
                </w:tc>
              </w:sdtContent>
            </w:sdt>
            <w:sdt>
              <w:sdtPr>
                <w:alias w:val="对子公司投资账面价值"/>
                <w:tag w:val="_GBC_e6d676b78f1f43eb871e133236586681"/>
                <w:id w:val="25497530"/>
                <w:lock w:val="sdtLocked"/>
              </w:sdtPr>
              <w:sdtContent>
                <w:tc>
                  <w:tcPr>
                    <w:tcW w:w="854" w:type="pct"/>
                    <w:shd w:val="clear" w:color="auto" w:fill="auto"/>
                  </w:tcPr>
                  <w:p w:rsidR="00A6624F" w:rsidRDefault="00A6624F" w:rsidP="00A6624F">
                    <w:pPr>
                      <w:jc w:val="right"/>
                    </w:pPr>
                    <w:r>
                      <w:t>1,155,543,291.07</w:t>
                    </w:r>
                  </w:p>
                </w:tc>
              </w:sdtContent>
            </w:sdt>
          </w:tr>
          <w:tr w:rsidR="00A6624F" w:rsidTr="002520DE">
            <w:trPr>
              <w:cantSplit/>
            </w:trPr>
            <w:tc>
              <w:tcPr>
                <w:tcW w:w="1042" w:type="pct"/>
                <w:shd w:val="clear" w:color="auto" w:fill="auto"/>
              </w:tcPr>
              <w:p w:rsidR="00A6624F" w:rsidRDefault="00A6624F" w:rsidP="00A6624F">
                <w:r>
                  <w:rPr>
                    <w:rFonts w:hint="eastAsia"/>
                  </w:rPr>
                  <w:t>对联营、合营企业投资</w:t>
                </w:r>
              </w:p>
            </w:tc>
            <w:sdt>
              <w:sdtPr>
                <w:alias w:val="对联营、合营企业投资账面余额"/>
                <w:tag w:val="_GBC_dc37861952d0469bb3f8afda0ba99841"/>
                <w:id w:val="25497531"/>
                <w:lock w:val="sdtLocked"/>
              </w:sdtPr>
              <w:sdtEndPr>
                <w:rPr>
                  <w:rFonts w:hint="eastAsia"/>
                </w:rPr>
              </w:sdtEndPr>
              <w:sdtContent>
                <w:tc>
                  <w:tcPr>
                    <w:tcW w:w="853" w:type="pct"/>
                    <w:shd w:val="clear" w:color="auto" w:fill="auto"/>
                  </w:tcPr>
                  <w:p w:rsidR="00A6624F" w:rsidRDefault="00A6624F" w:rsidP="00A6624F">
                    <w:pPr>
                      <w:jc w:val="right"/>
                    </w:pPr>
                    <w:r>
                      <w:t>33,169,722.31</w:t>
                    </w:r>
                  </w:p>
                </w:tc>
              </w:sdtContent>
            </w:sdt>
            <w:sdt>
              <w:sdtPr>
                <w:alias w:val="对联营、合营企业投资减值准备"/>
                <w:tag w:val="_GBC_ff4ec744c62042539e5e2684b0bbe579"/>
                <w:id w:val="25497532"/>
                <w:lock w:val="sdtLocked"/>
                <w:showingPlcHdr/>
              </w:sdtPr>
              <w:sdtEndPr>
                <w:rPr>
                  <w:rFonts w:hint="eastAsia"/>
                </w:rPr>
              </w:sdtEndPr>
              <w:sdtContent>
                <w:tc>
                  <w:tcPr>
                    <w:tcW w:w="261" w:type="pct"/>
                    <w:shd w:val="clear" w:color="auto" w:fill="auto"/>
                  </w:tcPr>
                  <w:p w:rsidR="00A6624F" w:rsidRDefault="00A6624F" w:rsidP="00A6624F">
                    <w:pPr>
                      <w:jc w:val="right"/>
                    </w:pPr>
                    <w:r>
                      <w:rPr>
                        <w:rFonts w:hint="eastAsia"/>
                        <w:color w:val="333399"/>
                      </w:rPr>
                      <w:t xml:space="preserve">　</w:t>
                    </w:r>
                  </w:p>
                </w:tc>
              </w:sdtContent>
            </w:sdt>
            <w:sdt>
              <w:sdtPr>
                <w:alias w:val="对联营、合营企业投资账面价值"/>
                <w:tag w:val="_GBC_c2f3fe4e1809402589dd48b31238fe67"/>
                <w:id w:val="25497533"/>
                <w:lock w:val="sdtLocked"/>
              </w:sdtPr>
              <w:sdtEndPr>
                <w:rPr>
                  <w:rFonts w:hint="eastAsia"/>
                </w:rPr>
              </w:sdtEndPr>
              <w:sdtContent>
                <w:tc>
                  <w:tcPr>
                    <w:tcW w:w="853" w:type="pct"/>
                    <w:shd w:val="clear" w:color="auto" w:fill="auto"/>
                  </w:tcPr>
                  <w:p w:rsidR="00A6624F" w:rsidRDefault="00A6624F" w:rsidP="00A6624F">
                    <w:pPr>
                      <w:jc w:val="right"/>
                    </w:pPr>
                    <w:r>
                      <w:t>33,169,722.31</w:t>
                    </w:r>
                  </w:p>
                </w:tc>
              </w:sdtContent>
            </w:sdt>
            <w:sdt>
              <w:sdtPr>
                <w:alias w:val="对联营、合营企业投资账面余额"/>
                <w:tag w:val="_GBC_6d2aed7e912e431f8161c6fe00f18a96"/>
                <w:id w:val="25497534"/>
                <w:lock w:val="sdtLocked"/>
              </w:sdtPr>
              <w:sdtContent>
                <w:tc>
                  <w:tcPr>
                    <w:tcW w:w="853" w:type="pct"/>
                    <w:shd w:val="clear" w:color="auto" w:fill="auto"/>
                  </w:tcPr>
                  <w:p w:rsidR="00A6624F" w:rsidRDefault="00A6624F" w:rsidP="00A6624F">
                    <w:pPr>
                      <w:jc w:val="right"/>
                    </w:pPr>
                    <w:r>
                      <w:t>22,523,523.12</w:t>
                    </w:r>
                  </w:p>
                </w:tc>
              </w:sdtContent>
            </w:sdt>
            <w:sdt>
              <w:sdtPr>
                <w:alias w:val="对联营、合营企业投资减值准备"/>
                <w:tag w:val="_GBC_30a7f28b5ba442109807cc796a15a2da"/>
                <w:id w:val="25497535"/>
                <w:lock w:val="sdtLocked"/>
              </w:sdtPr>
              <w:sdtContent>
                <w:tc>
                  <w:tcPr>
                    <w:tcW w:w="283" w:type="pct"/>
                    <w:shd w:val="clear" w:color="auto" w:fill="auto"/>
                  </w:tcPr>
                  <w:p w:rsidR="00A6624F" w:rsidRDefault="00A6624F" w:rsidP="00A6624F">
                    <w:pPr>
                      <w:jc w:val="right"/>
                    </w:pPr>
                  </w:p>
                </w:tc>
              </w:sdtContent>
            </w:sdt>
            <w:sdt>
              <w:sdtPr>
                <w:alias w:val="对联营、合营企业投资账面价值"/>
                <w:tag w:val="_GBC_46698e64d54d46dcb0b7122d09639941"/>
                <w:id w:val="25497536"/>
                <w:lock w:val="sdtLocked"/>
              </w:sdtPr>
              <w:sdtContent>
                <w:tc>
                  <w:tcPr>
                    <w:tcW w:w="854" w:type="pct"/>
                    <w:shd w:val="clear" w:color="auto" w:fill="auto"/>
                  </w:tcPr>
                  <w:p w:rsidR="00A6624F" w:rsidRDefault="00A6624F" w:rsidP="00A6624F">
                    <w:pPr>
                      <w:jc w:val="right"/>
                    </w:pPr>
                    <w:r>
                      <w:t>22,523,523.12</w:t>
                    </w:r>
                  </w:p>
                </w:tc>
              </w:sdtContent>
            </w:sdt>
          </w:tr>
          <w:tr w:rsidR="00A6624F" w:rsidTr="002520DE">
            <w:trPr>
              <w:cantSplit/>
            </w:trPr>
            <w:tc>
              <w:tcPr>
                <w:tcW w:w="1042" w:type="pct"/>
                <w:shd w:val="clear" w:color="auto" w:fill="auto"/>
                <w:vAlign w:val="center"/>
              </w:tcPr>
              <w:p w:rsidR="00A6624F" w:rsidRDefault="00A6624F" w:rsidP="00A6624F">
                <w:pPr>
                  <w:jc w:val="center"/>
                </w:pPr>
                <w:r>
                  <w:rPr>
                    <w:rFonts w:hint="eastAsia"/>
                  </w:rPr>
                  <w:t>合计</w:t>
                </w:r>
              </w:p>
            </w:tc>
            <w:tc>
              <w:tcPr>
                <w:tcW w:w="853" w:type="pct"/>
                <w:shd w:val="clear" w:color="auto" w:fill="auto"/>
              </w:tcPr>
              <w:p w:rsidR="00A6624F" w:rsidRDefault="00FD450F" w:rsidP="00A6624F">
                <w:pPr>
                  <w:jc w:val="right"/>
                </w:pPr>
                <w:sdt>
                  <w:sdtPr>
                    <w:alias w:val="长期股权投资账面余额"/>
                    <w:tag w:val="_GBC_0f4a7b7c0c9a4364a80a0cf21ab5da16"/>
                    <w:id w:val="25497537"/>
                    <w:lock w:val="sdtLocked"/>
                  </w:sdtPr>
                  <w:sdtContent>
                    <w:r w:rsidR="00A6624F">
                      <w:t>1,388,713,013.38</w:t>
                    </w:r>
                  </w:sdtContent>
                </w:sdt>
              </w:p>
            </w:tc>
            <w:tc>
              <w:tcPr>
                <w:tcW w:w="261" w:type="pct"/>
                <w:shd w:val="clear" w:color="auto" w:fill="auto"/>
              </w:tcPr>
              <w:p w:rsidR="00A6624F" w:rsidRDefault="00FD450F" w:rsidP="00A6624F">
                <w:pPr>
                  <w:jc w:val="right"/>
                </w:pPr>
                <w:sdt>
                  <w:sdtPr>
                    <w:alias w:val="长期股权投资减值准备余额"/>
                    <w:tag w:val="_GBC_394f3b4b0d0a47aca2ba00cd7c4c2e5e"/>
                    <w:id w:val="25497538"/>
                    <w:lock w:val="sdtLocked"/>
                    <w:showingPlcHdr/>
                  </w:sdtPr>
                  <w:sdtContent>
                    <w:r w:rsidR="00A6624F">
                      <w:rPr>
                        <w:rFonts w:hint="eastAsia"/>
                        <w:color w:val="333399"/>
                      </w:rPr>
                      <w:t xml:space="preserve">　</w:t>
                    </w:r>
                  </w:sdtContent>
                </w:sdt>
              </w:p>
            </w:tc>
            <w:tc>
              <w:tcPr>
                <w:tcW w:w="853" w:type="pct"/>
                <w:shd w:val="clear" w:color="auto" w:fill="auto"/>
              </w:tcPr>
              <w:p w:rsidR="00A6624F" w:rsidRDefault="00FD450F" w:rsidP="00A6624F">
                <w:pPr>
                  <w:jc w:val="right"/>
                </w:pPr>
                <w:sdt>
                  <w:sdtPr>
                    <w:alias w:val="长期股权投资"/>
                    <w:tag w:val="_GBC_0c4bc60de438402687538b8a20e8730c"/>
                    <w:id w:val="25497539"/>
                    <w:lock w:val="sdtLocked"/>
                  </w:sdtPr>
                  <w:sdtContent>
                    <w:r w:rsidR="00A6624F">
                      <w:t>1,388,713,013.38</w:t>
                    </w:r>
                  </w:sdtContent>
                </w:sdt>
              </w:p>
            </w:tc>
            <w:tc>
              <w:tcPr>
                <w:tcW w:w="853" w:type="pct"/>
                <w:shd w:val="clear" w:color="auto" w:fill="auto"/>
              </w:tcPr>
              <w:p w:rsidR="00A6624F" w:rsidRDefault="00FD450F" w:rsidP="00A6624F">
                <w:pPr>
                  <w:jc w:val="right"/>
                </w:pPr>
                <w:sdt>
                  <w:sdtPr>
                    <w:alias w:val="长期股权投资账面余额"/>
                    <w:tag w:val="_GBC_80722093c8084d8a9a467595050d25e2"/>
                    <w:id w:val="25497540"/>
                    <w:lock w:val="sdtLocked"/>
                  </w:sdtPr>
                  <w:sdtContent>
                    <w:r w:rsidR="00A6624F">
                      <w:t>1,178,066,814.19</w:t>
                    </w:r>
                  </w:sdtContent>
                </w:sdt>
              </w:p>
            </w:tc>
            <w:tc>
              <w:tcPr>
                <w:tcW w:w="283" w:type="pct"/>
                <w:shd w:val="clear" w:color="auto" w:fill="auto"/>
              </w:tcPr>
              <w:p w:rsidR="00A6624F" w:rsidRDefault="00FD450F" w:rsidP="00A6624F">
                <w:pPr>
                  <w:jc w:val="right"/>
                </w:pPr>
                <w:sdt>
                  <w:sdtPr>
                    <w:alias w:val="长期股权投资减值准备余额"/>
                    <w:tag w:val="_GBC_63ccb7aa6861455cadf81c4f9aadac83"/>
                    <w:id w:val="25497541"/>
                    <w:lock w:val="sdtLocked"/>
                  </w:sdtPr>
                  <w:sdtContent/>
                </w:sdt>
              </w:p>
            </w:tc>
            <w:tc>
              <w:tcPr>
                <w:tcW w:w="854" w:type="pct"/>
                <w:shd w:val="clear" w:color="auto" w:fill="auto"/>
              </w:tcPr>
              <w:p w:rsidR="00A6624F" w:rsidRDefault="00FD450F" w:rsidP="00A6624F">
                <w:pPr>
                  <w:jc w:val="right"/>
                </w:pPr>
                <w:sdt>
                  <w:sdtPr>
                    <w:alias w:val="长期股权投资"/>
                    <w:tag w:val="_GBC_3f53e266466441c1a0a2e7f61835b127"/>
                    <w:id w:val="25497542"/>
                    <w:lock w:val="sdtLocked"/>
                  </w:sdtPr>
                  <w:sdtContent>
                    <w:r w:rsidR="00A6624F">
                      <w:t>1,178,066,814.19</w:t>
                    </w:r>
                  </w:sdtContent>
                </w:sdt>
              </w:p>
            </w:tc>
          </w:tr>
        </w:tbl>
        <w:p w:rsidR="00A6624F" w:rsidRDefault="00FD450F">
          <w:pPr>
            <w:rPr>
              <w:szCs w:val="21"/>
            </w:rPr>
          </w:pPr>
        </w:p>
      </w:sdtContent>
    </w:sdt>
    <w:sdt>
      <w:sdtPr>
        <w:rPr>
          <w:rFonts w:ascii="宋体" w:hAnsi="宋体" w:cs="宋体" w:hint="eastAsia"/>
          <w:b w:val="0"/>
          <w:bCs w:val="0"/>
          <w:kern w:val="0"/>
          <w:szCs w:val="24"/>
        </w:rPr>
        <w:alias w:val="模块:对子公司投资"/>
        <w:tag w:val="_GBC_354d808d545e41aab5b25112222d90f9"/>
        <w:id w:val="25497633"/>
        <w:lock w:val="sdtLocked"/>
        <w:placeholder>
          <w:docPart w:val="GBC22222222222222222222222222222"/>
        </w:placeholder>
      </w:sdtPr>
      <w:sdtEndPr>
        <w:rPr>
          <w:szCs w:val="21"/>
        </w:rPr>
      </w:sdtEndPr>
      <w:sdtContent>
        <w:p w:rsidR="00A6624F" w:rsidRDefault="00A6624F" w:rsidP="00E71DDD">
          <w:pPr>
            <w:pStyle w:val="4"/>
            <w:numPr>
              <w:ilvl w:val="0"/>
              <w:numId w:val="98"/>
            </w:numPr>
          </w:pPr>
          <w:r>
            <w:rPr>
              <w:rFonts w:hint="eastAsia"/>
            </w:rPr>
            <w:t>对子公司投资</w:t>
          </w:r>
        </w:p>
        <w:sdt>
          <w:sdtPr>
            <w:alias w:val="是否适用：母公司对子公司投资[双击切换]"/>
            <w:tag w:val="_GBC_c52cee49247d42a9a79deabbd4c8635c"/>
            <w:id w:val="2549754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FA6206" w:rsidRDefault="00FA6206">
          <w:pPr>
            <w:jc w:val="right"/>
            <w:rPr>
              <w:szCs w:val="21"/>
            </w:rPr>
          </w:pPr>
        </w:p>
        <w:p w:rsidR="00A6624F" w:rsidRDefault="00A6624F">
          <w:pPr>
            <w:jc w:val="right"/>
            <w:rPr>
              <w:szCs w:val="21"/>
            </w:rPr>
          </w:pPr>
          <w:r>
            <w:rPr>
              <w:rFonts w:hint="eastAsia"/>
              <w:szCs w:val="21"/>
            </w:rPr>
            <w:t>单位：</w:t>
          </w:r>
          <w:sdt>
            <w:sdtPr>
              <w:rPr>
                <w:rFonts w:hint="eastAsia"/>
                <w:szCs w:val="21"/>
              </w:rPr>
              <w:alias w:val="单位：母公司财务附注：对子公司投资"/>
              <w:tag w:val="_GBC_84c410d0b81f42e3adfddc3699487310"/>
              <w:id w:val="2549754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254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9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1985"/>
            <w:gridCol w:w="1701"/>
            <w:gridCol w:w="427"/>
            <w:gridCol w:w="1934"/>
            <w:gridCol w:w="759"/>
            <w:gridCol w:w="719"/>
          </w:tblGrid>
          <w:tr w:rsidR="002520DE" w:rsidTr="002520DE">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lastRenderedPageBreak/>
                  <w:t>被投资单位</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期初余额</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本期增加</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本期减少</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期末余额</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rPr>
                  <w:t>本期计提减值准备</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pPr>
                <w:r>
                  <w:rPr>
                    <w:rFonts w:hint="eastAsia"/>
                  </w:rPr>
                  <w:t>减值准备期末余额</w:t>
                </w:r>
              </w:p>
            </w:tc>
          </w:tr>
          <w:sdt>
            <w:sdtPr>
              <w:alias w:val="长期股权投资明细"/>
              <w:tag w:val="_GBC_daf82e8df55d4ba9bf351c25fd5a63c2"/>
              <w:id w:val="25497554"/>
              <w:lock w:val="sdtLocked"/>
            </w:sdtPr>
            <w:sdtContent>
              <w:tr w:rsidR="002520DE" w:rsidTr="002520DE">
                <w:sdt>
                  <w:sdtPr>
                    <w:alias w:val="长期股权投资明细－被投资单位"/>
                    <w:tag w:val="_GBC_cb6e61acce5545c0a45605fa614d6297"/>
                    <w:id w:val="25497547"/>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广州新太技术有限公司</w:t>
                        </w:r>
                      </w:p>
                    </w:tc>
                  </w:sdtContent>
                </w:sdt>
                <w:sdt>
                  <w:sdtPr>
                    <w:alias w:val="长期股权投资明细－账面余额"/>
                    <w:tag w:val="_GBC_ae02ff4612194b3f9bc56ebf3f559e5d"/>
                    <w:id w:val="25497548"/>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49,286,894.41</w:t>
                        </w:r>
                      </w:p>
                    </w:tc>
                  </w:sdtContent>
                </w:sdt>
                <w:sdt>
                  <w:sdtPr>
                    <w:alias w:val="长期股权投资明细-本期增加"/>
                    <w:tag w:val="_GBC_4092736ec85d4fd8bbfd4327f22ba5c9"/>
                    <w:id w:val="25497549"/>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50"/>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51"/>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49,286,894.41</w:t>
                        </w:r>
                      </w:p>
                    </w:tc>
                  </w:sdtContent>
                </w:sdt>
                <w:sdt>
                  <w:sdtPr>
                    <w:alias w:val="长期股权投资明细－本期计提减值准备"/>
                    <w:tag w:val="_GBC_add33600e509433fbc71aa6661481152"/>
                    <w:id w:val="25497552"/>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color w:val="333399"/>
                          </w:rPr>
                          <w:t xml:space="preserve">　</w:t>
                        </w:r>
                      </w:p>
                    </w:tc>
                  </w:sdtContent>
                </w:sdt>
                <w:sdt>
                  <w:sdtPr>
                    <w:alias w:val="长期股权投资明细－减值准备"/>
                    <w:tag w:val="_GBC_daf675e5dea44f7d81d0825beab05945"/>
                    <w:id w:val="25497553"/>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color w:val="333399"/>
                          </w:rPr>
                          <w:t xml:space="preserve">　</w:t>
                        </w:r>
                      </w:p>
                    </w:tc>
                  </w:sdtContent>
                </w:sdt>
              </w:tr>
            </w:sdtContent>
          </w:sdt>
          <w:sdt>
            <w:sdtPr>
              <w:alias w:val="长期股权投资明细"/>
              <w:tag w:val="_GBC_daf82e8df55d4ba9bf351c25fd5a63c2"/>
              <w:id w:val="25497562"/>
              <w:lock w:val="sdtLocked"/>
            </w:sdtPr>
            <w:sdtContent>
              <w:tr w:rsidR="002520DE" w:rsidTr="002520DE">
                <w:sdt>
                  <w:sdtPr>
                    <w:alias w:val="长期股权投资明细－被投资单位"/>
                    <w:tag w:val="_GBC_cb6e61acce5545c0a45605fa614d6297"/>
                    <w:id w:val="25497555"/>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广州高新供应链管理服务有限公司</w:t>
                        </w:r>
                      </w:p>
                    </w:tc>
                  </w:sdtContent>
                </w:sdt>
                <w:sdt>
                  <w:sdtPr>
                    <w:alias w:val="长期股权投资明细－账面余额"/>
                    <w:tag w:val="_GBC_ae02ff4612194b3f9bc56ebf3f559e5d"/>
                    <w:id w:val="25497556"/>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24,049,325.48</w:t>
                        </w:r>
                      </w:p>
                    </w:tc>
                  </w:sdtContent>
                </w:sdt>
                <w:sdt>
                  <w:sdtPr>
                    <w:alias w:val="长期股权投资明细-本期增加"/>
                    <w:tag w:val="_GBC_4092736ec85d4fd8bbfd4327f22ba5c9"/>
                    <w:id w:val="25497557"/>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58"/>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59"/>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24,049,325.48</w:t>
                        </w:r>
                      </w:p>
                    </w:tc>
                  </w:sdtContent>
                </w:sdt>
                <w:sdt>
                  <w:sdtPr>
                    <w:alias w:val="长期股权投资明细－本期计提减值准备"/>
                    <w:tag w:val="_GBC_add33600e509433fbc71aa6661481152"/>
                    <w:id w:val="25497560"/>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561"/>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570"/>
              <w:lock w:val="sdtLocked"/>
            </w:sdtPr>
            <w:sdtContent>
              <w:tr w:rsidR="002520DE" w:rsidTr="002520DE">
                <w:sdt>
                  <w:sdtPr>
                    <w:alias w:val="长期股权投资明细－被投资单位"/>
                    <w:tag w:val="_GBC_cb6e61acce5545c0a45605fa614d6297"/>
                    <w:id w:val="25497563"/>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广州新科佳都科技有限公司</w:t>
                        </w:r>
                      </w:p>
                    </w:tc>
                  </w:sdtContent>
                </w:sdt>
                <w:sdt>
                  <w:sdtPr>
                    <w:alias w:val="长期股权投资明细－账面余额"/>
                    <w:tag w:val="_GBC_ae02ff4612194b3f9bc56ebf3f559e5d"/>
                    <w:id w:val="25497564"/>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451,336,328.58</w:t>
                        </w:r>
                      </w:p>
                    </w:tc>
                  </w:sdtContent>
                </w:sdt>
                <w:sdt>
                  <w:sdtPr>
                    <w:alias w:val="长期股权投资明细-本期增加"/>
                    <w:tag w:val="_GBC_4092736ec85d4fd8bbfd4327f22ba5c9"/>
                    <w:id w:val="25497565"/>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66"/>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67"/>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451,336,328.58</w:t>
                        </w:r>
                      </w:p>
                    </w:tc>
                  </w:sdtContent>
                </w:sdt>
                <w:sdt>
                  <w:sdtPr>
                    <w:alias w:val="长期股权投资明细－本期计提减值准备"/>
                    <w:tag w:val="_GBC_add33600e509433fbc71aa6661481152"/>
                    <w:id w:val="25497568"/>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569"/>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578"/>
              <w:lock w:val="sdtLocked"/>
            </w:sdtPr>
            <w:sdtContent>
              <w:tr w:rsidR="002520DE" w:rsidTr="002520DE">
                <w:sdt>
                  <w:sdtPr>
                    <w:alias w:val="长期股权投资明细－被投资单位"/>
                    <w:tag w:val="_GBC_cb6e61acce5545c0a45605fa614d6297"/>
                    <w:id w:val="25497571"/>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广州市</w:t>
                        </w:r>
                        <w:proofErr w:type="gramStart"/>
                        <w:r>
                          <w:t>佳众联科技</w:t>
                        </w:r>
                        <w:proofErr w:type="gramEnd"/>
                        <w:r>
                          <w:t>有限公司</w:t>
                        </w:r>
                      </w:p>
                    </w:tc>
                  </w:sdtContent>
                </w:sdt>
                <w:sdt>
                  <w:sdtPr>
                    <w:alias w:val="长期股权投资明细－账面余额"/>
                    <w:tag w:val="_GBC_ae02ff4612194b3f9bc56ebf3f559e5d"/>
                    <w:id w:val="25497572"/>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22,657,292.60</w:t>
                        </w:r>
                      </w:p>
                    </w:tc>
                  </w:sdtContent>
                </w:sdt>
                <w:sdt>
                  <w:sdtPr>
                    <w:alias w:val="长期股权投资明细-本期增加"/>
                    <w:tag w:val="_GBC_4092736ec85d4fd8bbfd4327f22ba5c9"/>
                    <w:id w:val="25497573"/>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74"/>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75"/>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22,657,292.60</w:t>
                        </w:r>
                      </w:p>
                    </w:tc>
                  </w:sdtContent>
                </w:sdt>
                <w:sdt>
                  <w:sdtPr>
                    <w:alias w:val="长期股权投资明细－本期计提减值准备"/>
                    <w:tag w:val="_GBC_add33600e509433fbc71aa6661481152"/>
                    <w:id w:val="25497576"/>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577"/>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586"/>
              <w:lock w:val="sdtLocked"/>
            </w:sdtPr>
            <w:sdtContent>
              <w:tr w:rsidR="002520DE" w:rsidTr="002520DE">
                <w:sdt>
                  <w:sdtPr>
                    <w:alias w:val="长期股权投资明细－被投资单位"/>
                    <w:tag w:val="_GBC_cb6e61acce5545c0a45605fa614d6297"/>
                    <w:id w:val="25497579"/>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新疆佳都健讯科技有限公司</w:t>
                        </w:r>
                      </w:p>
                    </w:tc>
                  </w:sdtContent>
                </w:sdt>
                <w:sdt>
                  <w:sdtPr>
                    <w:alias w:val="长期股权投资明细－账面余额"/>
                    <w:tag w:val="_GBC_ae02ff4612194b3f9bc56ebf3f559e5d"/>
                    <w:id w:val="25497580"/>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31,250,000.00</w:t>
                        </w:r>
                      </w:p>
                    </w:tc>
                  </w:sdtContent>
                </w:sdt>
                <w:sdt>
                  <w:sdtPr>
                    <w:alias w:val="长期股权投资明细-本期增加"/>
                    <w:tag w:val="_GBC_4092736ec85d4fd8bbfd4327f22ba5c9"/>
                    <w:id w:val="25497581"/>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82"/>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83"/>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31,250,000.00</w:t>
                        </w:r>
                      </w:p>
                    </w:tc>
                  </w:sdtContent>
                </w:sdt>
                <w:sdt>
                  <w:sdtPr>
                    <w:alias w:val="长期股权投资明细－本期计提减值准备"/>
                    <w:tag w:val="_GBC_add33600e509433fbc71aa6661481152"/>
                    <w:id w:val="25497584"/>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585"/>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594"/>
              <w:lock w:val="sdtLocked"/>
            </w:sdtPr>
            <w:sdtContent>
              <w:tr w:rsidR="002520DE" w:rsidTr="002520DE">
                <w:sdt>
                  <w:sdtPr>
                    <w:alias w:val="长期股权投资明细－被投资单位"/>
                    <w:tag w:val="_GBC_cb6e61acce5545c0a45605fa614d6297"/>
                    <w:id w:val="25497587"/>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广东华之源信息工程有限公司</w:t>
                        </w:r>
                      </w:p>
                    </w:tc>
                  </w:sdtContent>
                </w:sdt>
                <w:sdt>
                  <w:sdtPr>
                    <w:alias w:val="长期股权投资明细－账面余额"/>
                    <w:tag w:val="_GBC_ae02ff4612194b3f9bc56ebf3f559e5d"/>
                    <w:id w:val="25497588"/>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420,000,000.00</w:t>
                        </w:r>
                      </w:p>
                    </w:tc>
                  </w:sdtContent>
                </w:sdt>
                <w:sdt>
                  <w:sdtPr>
                    <w:alias w:val="长期股权投资明细-本期增加"/>
                    <w:tag w:val="_GBC_4092736ec85d4fd8bbfd4327f22ba5c9"/>
                    <w:id w:val="25497589"/>
                    <w:lock w:val="sdtLocked"/>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100,000,000.00</w:t>
                        </w:r>
                      </w:p>
                    </w:tc>
                  </w:sdtContent>
                </w:sdt>
                <w:sdt>
                  <w:sdtPr>
                    <w:alias w:val="长期股权投资明细-本期减少"/>
                    <w:tag w:val="_GBC_dc4e67c31bf841569762ead71e6c7538"/>
                    <w:id w:val="25497590"/>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91"/>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5</w:t>
                        </w:r>
                        <w:r>
                          <w:t>20,000,000.00</w:t>
                        </w:r>
                      </w:p>
                    </w:tc>
                  </w:sdtContent>
                </w:sdt>
                <w:sdt>
                  <w:sdtPr>
                    <w:alias w:val="长期股权投资明细－本期计提减值准备"/>
                    <w:tag w:val="_GBC_add33600e509433fbc71aa6661481152"/>
                    <w:id w:val="25497592"/>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593"/>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602"/>
              <w:lock w:val="sdtLocked"/>
            </w:sdtPr>
            <w:sdtContent>
              <w:tr w:rsidR="002520DE" w:rsidTr="002520DE">
                <w:sdt>
                  <w:sdtPr>
                    <w:alias w:val="长期股权投资明细－被投资单位"/>
                    <w:tag w:val="_GBC_cb6e61acce5545c0a45605fa614d6297"/>
                    <w:id w:val="25497595"/>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广州佳都支付技术有限公司</w:t>
                        </w:r>
                      </w:p>
                    </w:tc>
                  </w:sdtContent>
                </w:sdt>
                <w:sdt>
                  <w:sdtPr>
                    <w:alias w:val="长期股权投资明细－账面余额"/>
                    <w:tag w:val="_GBC_ae02ff4612194b3f9bc56ebf3f559e5d"/>
                    <w:id w:val="25497596"/>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30,000,000.00</w:t>
                        </w:r>
                      </w:p>
                    </w:tc>
                  </w:sdtContent>
                </w:sdt>
                <w:sdt>
                  <w:sdtPr>
                    <w:alias w:val="长期股权投资明细-本期增加"/>
                    <w:tag w:val="_GBC_4092736ec85d4fd8bbfd4327f22ba5c9"/>
                    <w:id w:val="25497597"/>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598"/>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599"/>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30,000,000.00</w:t>
                        </w:r>
                      </w:p>
                    </w:tc>
                  </w:sdtContent>
                </w:sdt>
                <w:sdt>
                  <w:sdtPr>
                    <w:alias w:val="长期股权投资明细－本期计提减值准备"/>
                    <w:tag w:val="_GBC_add33600e509433fbc71aa6661481152"/>
                    <w:id w:val="25497600"/>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601"/>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610"/>
              <w:lock w:val="sdtLocked"/>
            </w:sdtPr>
            <w:sdtContent>
              <w:tr w:rsidR="002520DE" w:rsidTr="002520DE">
                <w:sdt>
                  <w:sdtPr>
                    <w:alias w:val="长期股权投资明细－被投资单位"/>
                    <w:tag w:val="_GBC_cb6e61acce5545c0a45605fa614d6297"/>
                    <w:id w:val="25497603"/>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广东方纬科技有限公司</w:t>
                        </w:r>
                      </w:p>
                    </w:tc>
                  </w:sdtContent>
                </w:sdt>
                <w:sdt>
                  <w:sdtPr>
                    <w:alias w:val="长期股权投资明细－账面余额"/>
                    <w:tag w:val="_GBC_ae02ff4612194b3f9bc56ebf3f559e5d"/>
                    <w:id w:val="25497604"/>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76,963,450.00</w:t>
                        </w:r>
                      </w:p>
                    </w:tc>
                  </w:sdtContent>
                </w:sdt>
                <w:sdt>
                  <w:sdtPr>
                    <w:alias w:val="长期股权投资明细-本期增加"/>
                    <w:tag w:val="_GBC_4092736ec85d4fd8bbfd4327f22ba5c9"/>
                    <w:id w:val="25497605"/>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606"/>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607"/>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76,963,450.00</w:t>
                        </w:r>
                      </w:p>
                    </w:tc>
                  </w:sdtContent>
                </w:sdt>
                <w:sdt>
                  <w:sdtPr>
                    <w:alias w:val="长期股权投资明细－本期计提减值准备"/>
                    <w:tag w:val="_GBC_add33600e509433fbc71aa6661481152"/>
                    <w:id w:val="25497608"/>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609"/>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sdt>
            <w:sdtPr>
              <w:alias w:val="长期股权投资明细"/>
              <w:tag w:val="_GBC_daf82e8df55d4ba9bf351c25fd5a63c2"/>
              <w:id w:val="25497618"/>
              <w:lock w:val="sdtLocked"/>
            </w:sdtPr>
            <w:sdtContent>
              <w:tr w:rsidR="002520DE" w:rsidTr="002520DE">
                <w:sdt>
                  <w:sdtPr>
                    <w:alias w:val="长期股权投资明细－被投资单位"/>
                    <w:tag w:val="_GBC_cb6e61acce5545c0a45605fa614d6297"/>
                    <w:id w:val="25497611"/>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深圳佳都创汇投资有限公司</w:t>
                        </w:r>
                      </w:p>
                    </w:tc>
                  </w:sdtContent>
                </w:sdt>
                <w:sdt>
                  <w:sdtPr>
                    <w:alias w:val="长期股权投资明细－账面余额"/>
                    <w:tag w:val="_GBC_ae02ff4612194b3f9bc56ebf3f559e5d"/>
                    <w:id w:val="25497612"/>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50,000,000.00</w:t>
                        </w:r>
                      </w:p>
                    </w:tc>
                  </w:sdtContent>
                </w:sdt>
                <w:sdt>
                  <w:sdtPr>
                    <w:alias w:val="长期股权投资明细-本期增加"/>
                    <w:tag w:val="_GBC_4092736ec85d4fd8bbfd4327f22ba5c9"/>
                    <w:id w:val="25497613"/>
                    <w:lock w:val="sdtLocked"/>
                    <w:showingPlcHdr/>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减少"/>
                    <w:tag w:val="_GBC_dc4e67c31bf841569762ead71e6c7538"/>
                    <w:id w:val="25497614"/>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615"/>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50,000,000.00</w:t>
                        </w:r>
                      </w:p>
                    </w:tc>
                  </w:sdtContent>
                </w:sdt>
                <w:sdt>
                  <w:sdtPr>
                    <w:alias w:val="长期股权投资明细－本期计提减值准备"/>
                    <w:tag w:val="_GBC_add33600e509433fbc71aa6661481152"/>
                    <w:id w:val="25497616"/>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color w:val="333399"/>
                          </w:rPr>
                          <w:t xml:space="preserve">　</w:t>
                        </w:r>
                      </w:p>
                    </w:tc>
                  </w:sdtContent>
                </w:sdt>
                <w:sdt>
                  <w:sdtPr>
                    <w:alias w:val="长期股权投资明细－减值准备"/>
                    <w:tag w:val="_GBC_daf675e5dea44f7d81d0825beab05945"/>
                    <w:id w:val="25497617"/>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color w:val="333399"/>
                          </w:rPr>
                          <w:t xml:space="preserve">　</w:t>
                        </w:r>
                      </w:p>
                    </w:tc>
                  </w:sdtContent>
                </w:sdt>
              </w:tr>
            </w:sdtContent>
          </w:sdt>
          <w:sdt>
            <w:sdtPr>
              <w:alias w:val="长期股权投资明细"/>
              <w:tag w:val="_GBC_daf82e8df55d4ba9bf351c25fd5a63c2"/>
              <w:id w:val="25497626"/>
              <w:lock w:val="sdtLocked"/>
            </w:sdtPr>
            <w:sdtContent>
              <w:tr w:rsidR="002520DE" w:rsidTr="002520DE">
                <w:sdt>
                  <w:sdtPr>
                    <w:alias w:val="长期股权投资明细－被投资单位"/>
                    <w:tag w:val="_GBC_cb6e61acce5545c0a45605fa614d6297"/>
                    <w:id w:val="25497619"/>
                    <w:lock w:val="sdtLocked"/>
                  </w:sdtPr>
                  <w:sdtContent>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r>
                          <w:t>重庆新科佳都科技有限公司</w:t>
                        </w:r>
                      </w:p>
                    </w:tc>
                  </w:sdtContent>
                </w:sdt>
                <w:sdt>
                  <w:sdtPr>
                    <w:alias w:val="长期股权投资明细－账面余额"/>
                    <w:tag w:val="_GBC_ae02ff4612194b3f9bc56ebf3f559e5d"/>
                    <w:id w:val="25497620"/>
                    <w:lock w:val="sdtLocked"/>
                    <w:showingPlcHdr/>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本期增加"/>
                    <w:tag w:val="_GBC_4092736ec85d4fd8bbfd4327f22ba5c9"/>
                    <w:id w:val="25497621"/>
                    <w:lock w:val="sdtLocked"/>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100,000,000.00</w:t>
                        </w:r>
                      </w:p>
                    </w:tc>
                  </w:sdtContent>
                </w:sdt>
                <w:sdt>
                  <w:sdtPr>
                    <w:alias w:val="长期股权投资明细-本期减少"/>
                    <w:tag w:val="_GBC_dc4e67c31bf841569762ead71e6c7538"/>
                    <w:id w:val="25497622"/>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明细－账面余额"/>
                    <w:tag w:val="_GBC_1c036f7f8eba4038bdf216c7bdf771be"/>
                    <w:id w:val="25497623"/>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100,000,000.00</w:t>
                        </w:r>
                      </w:p>
                    </w:tc>
                  </w:sdtContent>
                </w:sdt>
                <w:sdt>
                  <w:sdtPr>
                    <w:alias w:val="长期股权投资明细－本期计提减值准备"/>
                    <w:tag w:val="_GBC_add33600e509433fbc71aa6661481152"/>
                    <w:id w:val="25497624"/>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sdt>
                  <w:sdtPr>
                    <w:alias w:val="长期股权投资明细－减值准备"/>
                    <w:tag w:val="_GBC_daf675e5dea44f7d81d0825beab05945"/>
                    <w:id w:val="25497625"/>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 xml:space="preserve">　</w:t>
                        </w:r>
                      </w:p>
                    </w:tc>
                  </w:sdtContent>
                </w:sdt>
              </w:tr>
            </w:sdtContent>
          </w:sdt>
          <w:tr w:rsidR="002520DE" w:rsidTr="002520DE">
            <w:tc>
              <w:tcPr>
                <w:tcW w:w="1213"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pPr>
                <w:r>
                  <w:rPr>
                    <w:rFonts w:hint="eastAsia"/>
                  </w:rPr>
                  <w:t>合计</w:t>
                </w:r>
              </w:p>
            </w:tc>
            <w:sdt>
              <w:sdtPr>
                <w:alias w:val="长期股权投资对子公司投资合计"/>
                <w:tag w:val="_GBC_bfbfaaec3fd54025af02d508881aaa33"/>
                <w:id w:val="25497627"/>
                <w:lock w:val="sdtLocked"/>
              </w:sdtPr>
              <w:sdtContent>
                <w:tc>
                  <w:tcPr>
                    <w:tcW w:w="999"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1,</w:t>
                    </w:r>
                    <w:r>
                      <w:rPr>
                        <w:rFonts w:hint="eastAsia"/>
                      </w:rPr>
                      <w:t>1</w:t>
                    </w:r>
                    <w:r>
                      <w:t>55,543,291.07</w:t>
                    </w:r>
                  </w:p>
                </w:tc>
              </w:sdtContent>
            </w:sdt>
            <w:sdt>
              <w:sdtPr>
                <w:rPr>
                  <w:rFonts w:hint="eastAsia"/>
                </w:rPr>
                <w:alias w:val="长期股权投资本期增加合计"/>
                <w:tag w:val="_GBC_10743c6db1194cf099a45da8031e8a65"/>
                <w:id w:val="25497628"/>
                <w:lock w:val="sdtLocked"/>
              </w:sdtPr>
              <w:sdtContent>
                <w:tc>
                  <w:tcPr>
                    <w:tcW w:w="856"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rPr>
                      <w:t>2</w:t>
                    </w:r>
                    <w:r>
                      <w:t>00,000,000.00</w:t>
                    </w:r>
                  </w:p>
                </w:tc>
              </w:sdtContent>
            </w:sdt>
            <w:sdt>
              <w:sdtPr>
                <w:rPr>
                  <w:rFonts w:hint="eastAsia"/>
                </w:rPr>
                <w:alias w:val="长期股权投资本期减少合计"/>
                <w:tag w:val="_GBC_770424b228bd45ed8734fc9b05cca45f"/>
                <w:id w:val="25497629"/>
                <w:lock w:val="sdtLocked"/>
                <w:showingPlcHdr/>
              </w:sdtPr>
              <w:sdtContent>
                <w:tc>
                  <w:tcPr>
                    <w:tcW w:w="215"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长期股权投资对子公司投资合计"/>
                <w:tag w:val="_GBC_91ac0cc9d79141a1ab4ffb29bcdce712"/>
                <w:id w:val="25497630"/>
                <w:lock w:val="sdtLocked"/>
              </w:sdtPr>
              <w:sdtContent>
                <w:tc>
                  <w:tcPr>
                    <w:tcW w:w="973"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t>1,</w:t>
                    </w:r>
                    <w:r>
                      <w:rPr>
                        <w:rFonts w:hint="eastAsia"/>
                      </w:rPr>
                      <w:t>3</w:t>
                    </w:r>
                    <w:r>
                      <w:t>55,543,291.07</w:t>
                    </w:r>
                  </w:p>
                </w:tc>
              </w:sdtContent>
            </w:sdt>
            <w:sdt>
              <w:sdtPr>
                <w:alias w:val="长期股权投资对子公司投资_本期计提减值准备"/>
                <w:tag w:val="_GBC_3ed16bc56d6f49b2a77320c5ced9f160"/>
                <w:id w:val="25497631"/>
                <w:lock w:val="sdtLocked"/>
                <w:showingPlcHdr/>
              </w:sdtPr>
              <w:sdtContent>
                <w:tc>
                  <w:tcPr>
                    <w:tcW w:w="38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p>
                </w:tc>
              </w:sdtContent>
            </w:sdt>
            <w:sdt>
              <w:sdtPr>
                <w:alias w:val="对子公司投资减值准备余额的合计"/>
                <w:tag w:val="_GBC_dec6f87ecdd446b19e42b02bf8ad77d2"/>
                <w:id w:val="25497632"/>
                <w:lock w:val="sdtLocked"/>
                <w:showingPlcHdr/>
              </w:sdtPr>
              <w:sdtContent>
                <w:tc>
                  <w:tcPr>
                    <w:tcW w:w="362" w:type="pct"/>
                    <w:tcBorders>
                      <w:top w:val="single" w:sz="4" w:space="0" w:color="auto"/>
                      <w:left w:val="single" w:sz="4" w:space="0" w:color="auto"/>
                      <w:bottom w:val="single" w:sz="4" w:space="0" w:color="auto"/>
                      <w:right w:val="single" w:sz="4" w:space="0" w:color="auto"/>
                    </w:tcBorders>
                  </w:tcPr>
                  <w:p w:rsidR="00A6624F" w:rsidRDefault="00A6624F" w:rsidP="00A6624F">
                    <w:pPr>
                      <w:jc w:val="right"/>
                    </w:pPr>
                    <w:r>
                      <w:rPr>
                        <w:rFonts w:hint="eastAsia"/>
                        <w:color w:val="333399"/>
                      </w:rPr>
                      <w:t xml:space="preserve">　</w:t>
                    </w:r>
                  </w:p>
                </w:tc>
              </w:sdtContent>
            </w:sdt>
          </w:tr>
        </w:tbl>
        <w:p w:rsidR="00A6624F" w:rsidRDefault="00FD450F">
          <w:pPr>
            <w:rPr>
              <w:szCs w:val="21"/>
            </w:rPr>
          </w:pPr>
        </w:p>
      </w:sdtContent>
    </w:sdt>
    <w:sdt>
      <w:sdtPr>
        <w:rPr>
          <w:rFonts w:ascii="宋体" w:hAnsi="宋体" w:cs="宋体" w:hint="eastAsia"/>
          <w:b w:val="0"/>
          <w:bCs w:val="0"/>
          <w:kern w:val="0"/>
          <w:szCs w:val="21"/>
        </w:rPr>
        <w:alias w:val="模块:对联营、合营企业投资"/>
        <w:tag w:val="_GBC_eb61534d0a614526b319605aeaa9bf73"/>
        <w:id w:val="25497709"/>
        <w:lock w:val="sdtLocked"/>
        <w:placeholder>
          <w:docPart w:val="GBC22222222222222222222222222222"/>
        </w:placeholder>
      </w:sdtPr>
      <w:sdtContent>
        <w:p w:rsidR="00A6624F" w:rsidRDefault="00A6624F" w:rsidP="00E71DDD">
          <w:pPr>
            <w:pStyle w:val="4"/>
            <w:numPr>
              <w:ilvl w:val="0"/>
              <w:numId w:val="98"/>
            </w:numPr>
            <w:rPr>
              <w:szCs w:val="21"/>
            </w:rPr>
          </w:pPr>
          <w:r>
            <w:rPr>
              <w:rFonts w:hint="eastAsia"/>
              <w:szCs w:val="21"/>
            </w:rPr>
            <w:t>对</w:t>
          </w:r>
          <w:r w:rsidRPr="00381B1D">
            <w:rPr>
              <w:rFonts w:hint="eastAsia"/>
              <w:szCs w:val="21"/>
            </w:rPr>
            <w:t>联营、</w:t>
          </w:r>
          <w:r w:rsidRPr="00381B1D">
            <w:rPr>
              <w:rFonts w:hint="eastAsia"/>
            </w:rPr>
            <w:t>合营</w:t>
          </w:r>
          <w:r w:rsidRPr="00381B1D">
            <w:rPr>
              <w:rFonts w:hint="eastAsia"/>
              <w:szCs w:val="21"/>
            </w:rPr>
            <w:t>企业投</w:t>
          </w:r>
          <w:r>
            <w:rPr>
              <w:rFonts w:hint="eastAsia"/>
              <w:szCs w:val="21"/>
            </w:rPr>
            <w:t>资</w:t>
          </w:r>
        </w:p>
        <w:sdt>
          <w:sdtPr>
            <w:alias w:val="是否适用：母公司对联营、合营企业投资[双击切换]"/>
            <w:tag w:val="_GBC_0837f60a15fc4684b64085618adca8d2"/>
            <w:id w:val="25497634"/>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254976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5b4bb22c6cca42989bcd538938127ee2"/>
              <w:id w:val="254976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953"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76"/>
            <w:gridCol w:w="1273"/>
            <w:gridCol w:w="284"/>
            <w:gridCol w:w="1276"/>
            <w:gridCol w:w="709"/>
            <w:gridCol w:w="709"/>
            <w:gridCol w:w="851"/>
            <w:gridCol w:w="709"/>
            <w:gridCol w:w="284"/>
            <w:gridCol w:w="1276"/>
            <w:gridCol w:w="709"/>
          </w:tblGrid>
          <w:tr w:rsidR="002520DE" w:rsidTr="002520DE">
            <w:tc>
              <w:tcPr>
                <w:tcW w:w="658" w:type="pct"/>
                <w:vMerge w:val="restart"/>
                <w:tcBorders>
                  <w:top w:val="single" w:sz="4" w:space="0" w:color="auto"/>
                  <w:left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投资</w:t>
                </w:r>
              </w:p>
              <w:p w:rsidR="00A6624F" w:rsidRPr="002520DE" w:rsidRDefault="00A6624F" w:rsidP="00A6624F">
                <w:pPr>
                  <w:jc w:val="center"/>
                  <w:rPr>
                    <w:sz w:val="18"/>
                    <w:szCs w:val="18"/>
                  </w:rPr>
                </w:pPr>
                <w:r w:rsidRPr="002520DE">
                  <w:rPr>
                    <w:rFonts w:hint="eastAsia"/>
                    <w:sz w:val="18"/>
                    <w:szCs w:val="18"/>
                  </w:rPr>
                  <w:t>单位</w:t>
                </w:r>
              </w:p>
            </w:tc>
            <w:tc>
              <w:tcPr>
                <w:tcW w:w="592" w:type="pct"/>
                <w:vMerge w:val="restart"/>
                <w:tcBorders>
                  <w:top w:val="single" w:sz="4" w:space="0" w:color="auto"/>
                  <w:left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期初</w:t>
                </w:r>
              </w:p>
              <w:p w:rsidR="00A6624F" w:rsidRPr="002520DE" w:rsidRDefault="00A6624F" w:rsidP="00A6624F">
                <w:pPr>
                  <w:jc w:val="center"/>
                  <w:rPr>
                    <w:sz w:val="18"/>
                    <w:szCs w:val="18"/>
                  </w:rPr>
                </w:pPr>
                <w:r w:rsidRPr="002520DE">
                  <w:rPr>
                    <w:rFonts w:hint="eastAsia"/>
                    <w:sz w:val="18"/>
                    <w:szCs w:val="18"/>
                  </w:rPr>
                  <w:t>余额</w:t>
                </w:r>
              </w:p>
            </w:tc>
            <w:tc>
              <w:tcPr>
                <w:tcW w:w="2829"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本期增减变动</w:t>
                </w:r>
              </w:p>
            </w:tc>
            <w:tc>
              <w:tcPr>
                <w:tcW w:w="592" w:type="pct"/>
                <w:vMerge w:val="restart"/>
                <w:tcBorders>
                  <w:top w:val="single" w:sz="4" w:space="0" w:color="auto"/>
                  <w:left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期末</w:t>
                </w:r>
              </w:p>
              <w:p w:rsidR="00A6624F" w:rsidRPr="002520DE" w:rsidRDefault="00A6624F" w:rsidP="00A6624F">
                <w:pPr>
                  <w:jc w:val="center"/>
                  <w:rPr>
                    <w:sz w:val="18"/>
                    <w:szCs w:val="18"/>
                  </w:rPr>
                </w:pPr>
                <w:r w:rsidRPr="002520DE">
                  <w:rPr>
                    <w:rFonts w:hint="eastAsia"/>
                    <w:sz w:val="18"/>
                    <w:szCs w:val="18"/>
                  </w:rPr>
                  <w:t>余额</w:t>
                </w:r>
              </w:p>
            </w:tc>
            <w:tc>
              <w:tcPr>
                <w:tcW w:w="329" w:type="pct"/>
                <w:vMerge w:val="restart"/>
                <w:tcBorders>
                  <w:top w:val="single" w:sz="4" w:space="0" w:color="auto"/>
                  <w:left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减值准备期末余额</w:t>
                </w:r>
              </w:p>
            </w:tc>
          </w:tr>
          <w:tr w:rsidR="002520DE" w:rsidTr="002520DE">
            <w:tc>
              <w:tcPr>
                <w:tcW w:w="658"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592"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追加投资</w:t>
                </w: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减少投资</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权益法下确认的投资损益</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其他综合收益调整</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其他权益变动</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宣告发放现金股利或利润</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计提减值准备</w:t>
                </w:r>
              </w:p>
            </w:tc>
            <w:tc>
              <w:tcPr>
                <w:tcW w:w="131"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8"/>
                    <w:szCs w:val="18"/>
                  </w:rPr>
                </w:pPr>
                <w:r w:rsidRPr="002520DE">
                  <w:rPr>
                    <w:rFonts w:hint="eastAsia"/>
                    <w:sz w:val="18"/>
                    <w:szCs w:val="18"/>
                  </w:rPr>
                  <w:t>其他</w:t>
                </w:r>
              </w:p>
            </w:tc>
            <w:tc>
              <w:tcPr>
                <w:tcW w:w="592"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c>
              <w:tcPr>
                <w:tcW w:w="329" w:type="pct"/>
                <w:vMerge/>
                <w:tcBorders>
                  <w:left w:val="single" w:sz="4" w:space="0" w:color="auto"/>
                  <w:bottom w:val="single" w:sz="4" w:space="0" w:color="auto"/>
                  <w:right w:val="single" w:sz="4" w:space="0" w:color="auto"/>
                </w:tcBorders>
                <w:shd w:val="clear" w:color="auto" w:fill="auto"/>
              </w:tcPr>
              <w:p w:rsidR="00A6624F" w:rsidRDefault="00A6624F" w:rsidP="00A6624F">
                <w:pPr>
                  <w:jc w:val="center"/>
                  <w:rPr>
                    <w:szCs w:val="21"/>
                  </w:rPr>
                </w:pPr>
              </w:p>
            </w:tc>
          </w:tr>
          <w:tr w:rsidR="002520DE" w:rsidTr="002520DE">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一、合营企业</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r>
          <w:sdt>
            <w:sdtPr>
              <w:rPr>
                <w:sz w:val="15"/>
                <w:szCs w:val="15"/>
              </w:rPr>
              <w:alias w:val="合营企业投资信息明细"/>
              <w:tag w:val="_GBC_d8ad1583f4e8417c9255e24b2477f285"/>
              <w:id w:val="25497649"/>
              <w:lock w:val="sdtLocked"/>
            </w:sdtPr>
            <w:sdtContent>
              <w:tr w:rsidR="002520DE" w:rsidTr="002520DE">
                <w:sdt>
                  <w:sdtPr>
                    <w:rPr>
                      <w:sz w:val="15"/>
                      <w:szCs w:val="15"/>
                    </w:rPr>
                    <w:alias w:val="合营企业投资信息明细－名称"/>
                    <w:tag w:val="_GBC_b8e59370a3324b0990d4647b2f2c16a0"/>
                    <w:id w:val="25497637"/>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清远</w:t>
                        </w:r>
                        <w:proofErr w:type="gramStart"/>
                        <w:r w:rsidRPr="002520DE">
                          <w:rPr>
                            <w:rFonts w:hint="eastAsia"/>
                            <w:sz w:val="15"/>
                            <w:szCs w:val="15"/>
                          </w:rPr>
                          <w:t>市智城慧安</w:t>
                        </w:r>
                        <w:proofErr w:type="gramEnd"/>
                        <w:r w:rsidRPr="002520DE">
                          <w:rPr>
                            <w:rFonts w:hint="eastAsia"/>
                            <w:sz w:val="15"/>
                            <w:szCs w:val="15"/>
                          </w:rPr>
                          <w:t>信息技术有限公司</w:t>
                        </w:r>
                      </w:p>
                    </w:tc>
                  </w:sdtContent>
                </w:sdt>
                <w:sdt>
                  <w:sdtPr>
                    <w:rPr>
                      <w:sz w:val="15"/>
                      <w:szCs w:val="15"/>
                    </w:rPr>
                    <w:alias w:val="合营企业投资明细-余额"/>
                    <w:tag w:val="_GBC_2707a173c6ea4725956e26d1a84a4220"/>
                    <w:id w:val="25497638"/>
                    <w:lock w:val="sdtLocked"/>
                    <w:showingPlcHdr/>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投资明细-追加投资"/>
                    <w:tag w:val="_GBC_9fb95dc05332435da69d9cbd68960303"/>
                    <w:id w:val="25497639"/>
                    <w:lock w:val="sdtLocked"/>
                  </w:sdtPr>
                  <w:sdtConten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10,000,000.00</w:t>
                        </w:r>
                      </w:p>
                    </w:tc>
                  </w:sdtContent>
                </w:sdt>
                <w:sdt>
                  <w:sdtPr>
                    <w:rPr>
                      <w:sz w:val="15"/>
                      <w:szCs w:val="15"/>
                    </w:rPr>
                    <w:alias w:val="合营企业投资明细-减少投资"/>
                    <w:tag w:val="_GBC_1684be6bec4e4096975e20fe51b9f5c5"/>
                    <w:id w:val="25497640"/>
                    <w:lock w:val="sdtLocked"/>
                    <w:showingPlcHdr/>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投资明细-权益法下确认的投资损益"/>
                    <w:tag w:val="_GBC_09d92a29b1f74e7a83561e1abb74f020"/>
                    <w:id w:val="25497641"/>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-6,176.23</w:t>
                        </w:r>
                      </w:p>
                    </w:tc>
                  </w:sdtContent>
                </w:sdt>
                <w:sdt>
                  <w:sdtPr>
                    <w:rPr>
                      <w:sz w:val="15"/>
                      <w:szCs w:val="15"/>
                    </w:rPr>
                    <w:alias w:val="合营企业投资明细-其他综合收益调整"/>
                    <w:tag w:val="_GBC_6c45a77074254a57b5aee70005e2b3f2"/>
                    <w:id w:val="25497642"/>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投资明细-其他权益变动"/>
                    <w:tag w:val="_GBC_f01940793fd4461db722785365d92bb4"/>
                    <w:id w:val="25497643"/>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投资明细-宣告发放现金股利或利润"/>
                    <w:tag w:val="_GBC_cd0c908eadd049269a7f3000c4583b32"/>
                    <w:id w:val="25497644"/>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投资明细-计提减值准备"/>
                    <w:tag w:val="_GBC_544598775af14b679c8adb4f51b82c38"/>
                    <w:id w:val="25497645"/>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投资明细-其他增减变动"/>
                    <w:tag w:val="_GBC_54e49d9769d14f14a307ef6e14e81cac"/>
                    <w:id w:val="25497646"/>
                    <w:lock w:val="sdtLocked"/>
                    <w:showingPlcHdr/>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投资明细-余额"/>
                    <w:tag w:val="_GBC_ee49b79029ec402395b009f4f1d46e6e"/>
                    <w:id w:val="25497647"/>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9,993,823.77</w:t>
                        </w:r>
                      </w:p>
                    </w:tc>
                  </w:sdtContent>
                </w:sdt>
                <w:sdt>
                  <w:sdtPr>
                    <w:rPr>
                      <w:sz w:val="15"/>
                      <w:szCs w:val="15"/>
                    </w:rPr>
                    <w:alias w:val="合营企业投资明细-减值准备余额"/>
                    <w:tag w:val="_GBC_79150e976cab4a589704cafcdba03189"/>
                    <w:id w:val="25497648"/>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tr>
            </w:sdtContent>
          </w:sdt>
          <w:tr w:rsidR="002520DE" w:rsidTr="002520DE">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小计</w:t>
                </w:r>
              </w:p>
            </w:tc>
            <w:sdt>
              <w:sdtPr>
                <w:rPr>
                  <w:sz w:val="15"/>
                  <w:szCs w:val="15"/>
                </w:rPr>
                <w:alias w:val="合营企业-余额小计"/>
                <w:tag w:val="_GBC_f49714f87b9b4f6586a02192e0318b10"/>
                <w:id w:val="25497650"/>
                <w:lock w:val="sdtLocked"/>
                <w:showingPlcHdr/>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sdt>
              <w:sdtPr>
                <w:rPr>
                  <w:sz w:val="15"/>
                  <w:szCs w:val="15"/>
                </w:rPr>
                <w:alias w:val="合营企业-追加投资小计"/>
                <w:tag w:val="_GBC_e689ad7bb01c41fbb444ba2b6a7c612c"/>
                <w:id w:val="25497651"/>
                <w:lock w:val="sdtLocked"/>
              </w:sdtPr>
              <w:sdtConten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10,000,000.00</w:t>
                    </w:r>
                  </w:p>
                </w:tc>
              </w:sdtContent>
            </w:sdt>
            <w:sdt>
              <w:sdtPr>
                <w:rPr>
                  <w:sz w:val="15"/>
                  <w:szCs w:val="15"/>
                </w:rPr>
                <w:alias w:val="合营企业-减少投资小计"/>
                <w:tag w:val="_GBC_6b95d93dd63445ef9c8cb7a1a934a700"/>
                <w:id w:val="25497652"/>
                <w:lock w:val="sdtLocked"/>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权益法下确认的投资损益小计"/>
                <w:tag w:val="_GBC_328cb9f31ce341948f097fe233244124"/>
                <w:id w:val="25497653"/>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-6,176.23</w:t>
                    </w:r>
                  </w:p>
                </w:tc>
              </w:sdtContent>
            </w:sdt>
            <w:sdt>
              <w:sdtPr>
                <w:rPr>
                  <w:sz w:val="15"/>
                  <w:szCs w:val="15"/>
                </w:rPr>
                <w:alias w:val="合营企业-其他综合收益调整小计"/>
                <w:tag w:val="_GBC_a9d6413715ba4034811c2e7b8bb28d8b"/>
                <w:id w:val="25497654"/>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其他权益变动小计"/>
                <w:tag w:val="_GBC_de6d0a51963244ab9f323c37ce1e4bd6"/>
                <w:id w:val="25497655"/>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宣告发放现金股利或利润小计"/>
                <w:tag w:val="_GBC_dc90b3182d3a4be48a18e9d13e5d152c"/>
                <w:id w:val="25497656"/>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计提减值准备小计"/>
                <w:tag w:val="_GBC_8c4fc031204843579efe0f9d9f243d24"/>
                <w:id w:val="25497657"/>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其他增减变动小计"/>
                <w:tag w:val="_GBC_3cff28c355e84a2491ed9ea785e54526"/>
                <w:id w:val="25497658"/>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合营企业-余额小计"/>
                <w:tag w:val="_GBC_1c527107124243e68996a64549430d10"/>
                <w:id w:val="25497659"/>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9,993,823.77</w:t>
                    </w:r>
                  </w:p>
                </w:tc>
              </w:sdtContent>
            </w:sdt>
            <w:sdt>
              <w:sdtPr>
                <w:rPr>
                  <w:sz w:val="15"/>
                  <w:szCs w:val="15"/>
                </w:rPr>
                <w:alias w:val="合营企业-减值准备小计"/>
                <w:tag w:val="_GBC_aca4fbc1d5be4ab8adc1127f9fdedec5"/>
                <w:id w:val="25497660"/>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tr>
          <w:tr w:rsidR="002520DE" w:rsidTr="002520DE">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二、联营企业</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 </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tr>
          <w:sdt>
            <w:sdtPr>
              <w:rPr>
                <w:rFonts w:hint="eastAsia"/>
                <w:sz w:val="15"/>
                <w:szCs w:val="15"/>
              </w:rPr>
              <w:alias w:val="联营企业投资信息明细"/>
              <w:tag w:val="_GBC_4b68840ef16441539a17ee71688111ed"/>
              <w:id w:val="25497673"/>
              <w:lock w:val="sdtLocked"/>
            </w:sdtPr>
            <w:sdtEndPr>
              <w:rPr>
                <w:rFonts w:hint="default"/>
              </w:rPr>
            </w:sdtEndPr>
            <w:sdtContent>
              <w:tr w:rsidR="002520DE" w:rsidTr="002520DE">
                <w:sdt>
                  <w:sdtPr>
                    <w:rPr>
                      <w:rFonts w:hint="eastAsia"/>
                      <w:sz w:val="15"/>
                      <w:szCs w:val="15"/>
                    </w:rPr>
                    <w:alias w:val="联营企业投资信息明细－名称"/>
                    <w:tag w:val="_GBC_9def3bce201140c6b5591547a9b0748a"/>
                    <w:id w:val="25497661"/>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proofErr w:type="gramStart"/>
                        <w:r w:rsidRPr="002520DE">
                          <w:rPr>
                            <w:rFonts w:hint="eastAsia"/>
                            <w:sz w:val="15"/>
                            <w:szCs w:val="15"/>
                          </w:rPr>
                          <w:t>苏州千视通</w:t>
                        </w:r>
                        <w:proofErr w:type="gramEnd"/>
                        <w:r w:rsidRPr="002520DE">
                          <w:rPr>
                            <w:rFonts w:hint="eastAsia"/>
                            <w:sz w:val="15"/>
                            <w:szCs w:val="15"/>
                          </w:rPr>
                          <w:t>视觉科技股份有限公司</w:t>
                        </w:r>
                      </w:p>
                    </w:tc>
                  </w:sdtContent>
                </w:sdt>
                <w:sdt>
                  <w:sdtPr>
                    <w:rPr>
                      <w:sz w:val="15"/>
                      <w:szCs w:val="15"/>
                    </w:rPr>
                    <w:alias w:val="联营企业投资明细-余额"/>
                    <w:tag w:val="_GBC_2a4b687150024fd8b5058268a3033eec"/>
                    <w:id w:val="25497662"/>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19,123,523.12</w:t>
                        </w:r>
                      </w:p>
                    </w:tc>
                  </w:sdtContent>
                </w:sdt>
                <w:sdt>
                  <w:sdtPr>
                    <w:rPr>
                      <w:sz w:val="15"/>
                      <w:szCs w:val="15"/>
                    </w:rPr>
                    <w:alias w:val="联营企业投资明细-追加投资"/>
                    <w:tag w:val="_GBC_9f8bd758d73648bfad32a95373392f1c"/>
                    <w:id w:val="25497663"/>
                    <w:lock w:val="sdtLocked"/>
                  </w:sdtPr>
                  <w:sdtConten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1,732,500.00</w:t>
                        </w:r>
                      </w:p>
                    </w:tc>
                  </w:sdtContent>
                </w:sdt>
                <w:sdt>
                  <w:sdtPr>
                    <w:rPr>
                      <w:sz w:val="15"/>
                      <w:szCs w:val="15"/>
                    </w:rPr>
                    <w:alias w:val="联营企业投资明细-减少投资"/>
                    <w:tag w:val="_GBC_cf36bb2f8859450f8ef983ba3e47b624"/>
                    <w:id w:val="25497664"/>
                    <w:lock w:val="sdtLocked"/>
                    <w:showingPlcHdr/>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权益法下确认的投资损益"/>
                    <w:tag w:val="_GBC_5f9b07c086884b25bd44d7740a9c2e8e"/>
                    <w:id w:val="25497665"/>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-841,042.43</w:t>
                        </w:r>
                      </w:p>
                    </w:tc>
                  </w:sdtContent>
                </w:sdt>
                <w:sdt>
                  <w:sdtPr>
                    <w:rPr>
                      <w:sz w:val="15"/>
                      <w:szCs w:val="15"/>
                    </w:rPr>
                    <w:alias w:val="联营企业投资明细-其他综合收益调整"/>
                    <w:tag w:val="_GBC_c2106e32aab64c439a074b257642e344"/>
                    <w:id w:val="25497666"/>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其他权益变动"/>
                    <w:tag w:val="_GBC_10279813047f4812975536c44cda59de"/>
                    <w:id w:val="25497667"/>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宣告发放现金股利或利润"/>
                    <w:tag w:val="_GBC_80a12b09ff8249ac86644b831fde213f"/>
                    <w:id w:val="25497668"/>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计提减值准备"/>
                    <w:tag w:val="_GBC_c32b64fe2f0840078239d5344509ecbe"/>
                    <w:id w:val="25497669"/>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其他增减变动"/>
                    <w:tag w:val="_GBC_d8b7b875d94b4cdca789f5ca38111ed6"/>
                    <w:id w:val="25497670"/>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余额"/>
                    <w:tag w:val="_GBC_40662f32ef744d2ca5e56532c63fcd49"/>
                    <w:id w:val="25497671"/>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20,014,980.69</w:t>
                        </w:r>
                      </w:p>
                    </w:tc>
                  </w:sdtContent>
                </w:sdt>
                <w:sdt>
                  <w:sdtPr>
                    <w:rPr>
                      <w:sz w:val="15"/>
                      <w:szCs w:val="15"/>
                    </w:rPr>
                    <w:alias w:val="联营企业投资明细-减值准备余额"/>
                    <w:tag w:val="_GBC_cb0018df5881484b924e2c7e4549ceda"/>
                    <w:id w:val="25497672"/>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tr>
            </w:sdtContent>
          </w:sdt>
          <w:sdt>
            <w:sdtPr>
              <w:rPr>
                <w:rFonts w:hint="eastAsia"/>
                <w:sz w:val="15"/>
                <w:szCs w:val="15"/>
              </w:rPr>
              <w:alias w:val="联营企业投资信息明细"/>
              <w:tag w:val="_GBC_4b68840ef16441539a17ee71688111ed"/>
              <w:id w:val="25497686"/>
              <w:lock w:val="sdtLocked"/>
            </w:sdtPr>
            <w:sdtEndPr>
              <w:rPr>
                <w:rFonts w:hint="default"/>
              </w:rPr>
            </w:sdtEndPr>
            <w:sdtContent>
              <w:tr w:rsidR="002520DE" w:rsidTr="002520DE">
                <w:sdt>
                  <w:sdtPr>
                    <w:rPr>
                      <w:rFonts w:hint="eastAsia"/>
                      <w:sz w:val="15"/>
                      <w:szCs w:val="15"/>
                    </w:rPr>
                    <w:alias w:val="联营企业投资信息明细－名称"/>
                    <w:tag w:val="_GBC_9def3bce201140c6b5591547a9b0748a"/>
                    <w:id w:val="25497674"/>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广州杰之</w:t>
                        </w:r>
                        <w:proofErr w:type="gramStart"/>
                        <w:r w:rsidRPr="002520DE">
                          <w:rPr>
                            <w:rFonts w:hint="eastAsia"/>
                            <w:sz w:val="15"/>
                            <w:szCs w:val="15"/>
                          </w:rPr>
                          <w:t>良软件</w:t>
                        </w:r>
                        <w:proofErr w:type="gramEnd"/>
                        <w:r w:rsidRPr="002520DE">
                          <w:rPr>
                            <w:rFonts w:hint="eastAsia"/>
                            <w:sz w:val="15"/>
                            <w:szCs w:val="15"/>
                          </w:rPr>
                          <w:t>有限公司</w:t>
                        </w:r>
                      </w:p>
                    </w:tc>
                  </w:sdtContent>
                </w:sdt>
                <w:sdt>
                  <w:sdtPr>
                    <w:rPr>
                      <w:sz w:val="15"/>
                      <w:szCs w:val="15"/>
                    </w:rPr>
                    <w:alias w:val="联营企业投资明细-余额"/>
                    <w:tag w:val="_GBC_2a4b687150024fd8b5058268a3033eec"/>
                    <w:id w:val="25497675"/>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3,400,000.00</w:t>
                        </w:r>
                      </w:p>
                    </w:tc>
                  </w:sdtContent>
                </w:sdt>
                <w:sdt>
                  <w:sdtPr>
                    <w:rPr>
                      <w:sz w:val="15"/>
                      <w:szCs w:val="15"/>
                    </w:rPr>
                    <w:alias w:val="联营企业投资明细-追加投资"/>
                    <w:tag w:val="_GBC_9f8bd758d73648bfad32a95373392f1c"/>
                    <w:id w:val="25497676"/>
                    <w:lock w:val="sdtLocked"/>
                    <w:showingPlcHdr/>
                  </w:sdtPr>
                  <w:sdtConten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减少投资"/>
                    <w:tag w:val="_GBC_cf36bb2f8859450f8ef983ba3e47b624"/>
                    <w:id w:val="25497677"/>
                    <w:lock w:val="sdtLocked"/>
                    <w:showingPlcHdr/>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权益法下确认的投资损益"/>
                    <w:tag w:val="_GBC_5f9b07c086884b25bd44d7740a9c2e8e"/>
                    <w:id w:val="25497678"/>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-239,082.15</w:t>
                        </w:r>
                      </w:p>
                    </w:tc>
                  </w:sdtContent>
                </w:sdt>
                <w:sdt>
                  <w:sdtPr>
                    <w:rPr>
                      <w:sz w:val="15"/>
                      <w:szCs w:val="15"/>
                    </w:rPr>
                    <w:alias w:val="联营企业投资明细-其他综合收益调整"/>
                    <w:tag w:val="_GBC_c2106e32aab64c439a074b257642e344"/>
                    <w:id w:val="25497679"/>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其他权益变动"/>
                    <w:tag w:val="_GBC_10279813047f4812975536c44cda59de"/>
                    <w:id w:val="25497680"/>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宣告发放现金股利或利润"/>
                    <w:tag w:val="_GBC_80a12b09ff8249ac86644b831fde213f"/>
                    <w:id w:val="25497681"/>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计提减值准备"/>
                    <w:tag w:val="_GBC_c32b64fe2f0840078239d5344509ecbe"/>
                    <w:id w:val="25497682"/>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其他增减变动"/>
                    <w:tag w:val="_GBC_d8b7b875d94b4cdca789f5ca38111ed6"/>
                    <w:id w:val="25497683"/>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投资明细-余额"/>
                    <w:tag w:val="_GBC_40662f32ef744d2ca5e56532c63fcd49"/>
                    <w:id w:val="25497684"/>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3,160,917.85</w:t>
                        </w:r>
                      </w:p>
                    </w:tc>
                  </w:sdtContent>
                </w:sdt>
                <w:sdt>
                  <w:sdtPr>
                    <w:rPr>
                      <w:sz w:val="15"/>
                      <w:szCs w:val="15"/>
                    </w:rPr>
                    <w:alias w:val="联营企业投资明细-减值准备余额"/>
                    <w:tag w:val="_GBC_cb0018df5881484b924e2c7e4549ceda"/>
                    <w:id w:val="25497685"/>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tr>
            </w:sdtContent>
          </w:sdt>
          <w:tr w:rsidR="002520DE" w:rsidTr="002520DE">
            <w:tc>
              <w:tcPr>
                <w:tcW w:w="658"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rPr>
                    <w:sz w:val="15"/>
                    <w:szCs w:val="15"/>
                  </w:rPr>
                </w:pPr>
                <w:r w:rsidRPr="002520DE">
                  <w:rPr>
                    <w:rFonts w:hint="eastAsia"/>
                    <w:sz w:val="15"/>
                    <w:szCs w:val="15"/>
                  </w:rPr>
                  <w:t>小计</w:t>
                </w:r>
              </w:p>
            </w:tc>
            <w:sdt>
              <w:sdtPr>
                <w:rPr>
                  <w:sz w:val="15"/>
                  <w:szCs w:val="15"/>
                </w:rPr>
                <w:alias w:val="联营企业-余额小计"/>
                <w:tag w:val="_GBC_735cb25b37584647897fff47883f401d"/>
                <w:id w:val="25497687"/>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22,523,523.12</w:t>
                    </w:r>
                  </w:p>
                </w:tc>
              </w:sdtContent>
            </w:sdt>
            <w:sdt>
              <w:sdtPr>
                <w:rPr>
                  <w:sz w:val="15"/>
                  <w:szCs w:val="15"/>
                </w:rPr>
                <w:alias w:val="联营企业-追加投资小计"/>
                <w:tag w:val="_GBC_8fc25172d5594d64af88defb1271b416"/>
                <w:id w:val="25497688"/>
                <w:lock w:val="sdtLocked"/>
              </w:sdtPr>
              <w:sdtConten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1,732,500.00</w:t>
                    </w:r>
                  </w:p>
                </w:tc>
              </w:sdtContent>
            </w:sdt>
            <w:sdt>
              <w:sdtPr>
                <w:rPr>
                  <w:sz w:val="15"/>
                  <w:szCs w:val="15"/>
                </w:rPr>
                <w:alias w:val="联营企业-减少投资小计"/>
                <w:tag w:val="_GBC_32e7bc0c6b4540d4adddb2b1229bcf0e"/>
                <w:id w:val="25497689"/>
                <w:lock w:val="sdtLocked"/>
                <w:showingPlcHdr/>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权益法下确认的投资损益小计"/>
                <w:tag w:val="_GBC_487cbf57f8524271a1b863650f9a1b19"/>
                <w:id w:val="25497690"/>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-1,080,124.58</w:t>
                    </w:r>
                  </w:p>
                </w:tc>
              </w:sdtContent>
            </w:sdt>
            <w:sdt>
              <w:sdtPr>
                <w:rPr>
                  <w:sz w:val="15"/>
                  <w:szCs w:val="15"/>
                </w:rPr>
                <w:alias w:val="联营企业-其他综合收益调整小计"/>
                <w:tag w:val="_GBC_f7ee620d85af477cb428438e2d392430"/>
                <w:id w:val="25497691"/>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其他权益变动小计"/>
                <w:tag w:val="_GBC_7244431c57714a59beead222169ac8f0"/>
                <w:id w:val="25497692"/>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宣告发放现金股利或利润小计"/>
                <w:tag w:val="_GBC_73bee21777d447b1bc7c4d357f0ec8a4"/>
                <w:id w:val="25497693"/>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计提减值准备小计"/>
                <w:tag w:val="_GBC_26eb2d7480f44228a249ed435d117b75"/>
                <w:id w:val="25497694"/>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其他增减变动小计"/>
                <w:tag w:val="_GBC_ad9ad8a9d7224698a7649df33088607e"/>
                <w:id w:val="25497695"/>
                <w:lock w:val="sdtLocked"/>
              </w:sdtPr>
              <w:sdtConten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联营企业-余额小计"/>
                <w:tag w:val="_GBC_fdcc905f926240529c1e95b8f1904ac5"/>
                <w:id w:val="25497696"/>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23,175,898.54</w:t>
                    </w:r>
                  </w:p>
                </w:tc>
              </w:sdtContent>
            </w:sdt>
            <w:sdt>
              <w:sdtPr>
                <w:rPr>
                  <w:sz w:val="15"/>
                  <w:szCs w:val="15"/>
                </w:rPr>
                <w:alias w:val="联营企业-减值准备小计"/>
                <w:tag w:val="_GBC_ae648a5f63a44b8bab0f3093f0dc68ac"/>
                <w:id w:val="25497697"/>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tr>
          <w:tr w:rsidR="002520DE" w:rsidTr="002520DE">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Pr="002520DE" w:rsidRDefault="00A6624F" w:rsidP="00A6624F">
                <w:pPr>
                  <w:jc w:val="center"/>
                  <w:rPr>
                    <w:sz w:val="15"/>
                    <w:szCs w:val="15"/>
                  </w:rPr>
                </w:pPr>
                <w:r w:rsidRPr="002520DE">
                  <w:rPr>
                    <w:rFonts w:hint="eastAsia"/>
                    <w:sz w:val="15"/>
                    <w:szCs w:val="15"/>
                  </w:rPr>
                  <w:t>合计</w:t>
                </w:r>
              </w:p>
            </w:tc>
            <w:sdt>
              <w:sdtPr>
                <w:rPr>
                  <w:sz w:val="15"/>
                  <w:szCs w:val="15"/>
                </w:rPr>
                <w:alias w:val="对联营、合营企业投资账面余额的合计"/>
                <w:tag w:val="_GBC_21af77dd601f4350a78ac99dcf8fed6d"/>
                <w:id w:val="25497698"/>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22,523,523.12</w:t>
                    </w:r>
                  </w:p>
                </w:tc>
              </w:sdtContent>
            </w:sdt>
            <w:tc>
              <w:tcPr>
                <w:tcW w:w="59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FD450F" w:rsidP="00A6624F">
                <w:pPr>
                  <w:jc w:val="right"/>
                  <w:rPr>
                    <w:sz w:val="15"/>
                    <w:szCs w:val="15"/>
                  </w:rPr>
                </w:pPr>
                <w:sdt>
                  <w:sdtPr>
                    <w:rPr>
                      <w:sz w:val="15"/>
                      <w:szCs w:val="15"/>
                    </w:rPr>
                    <w:alias w:val="对联营企业、合营企业投资_追加投资合计"/>
                    <w:tag w:val="_GBC_f95f08785a164065b51b3da334aa398b"/>
                    <w:id w:val="25497699"/>
                    <w:lock w:val="sdtLocked"/>
                  </w:sdtPr>
                  <w:sdtContent>
                    <w:r w:rsidR="00A6624F" w:rsidRPr="002520DE">
                      <w:rPr>
                        <w:rFonts w:hint="eastAsia"/>
                        <w:sz w:val="15"/>
                        <w:szCs w:val="15"/>
                      </w:rPr>
                      <w:t>11</w:t>
                    </w:r>
                    <w:r w:rsidR="00A6624F" w:rsidRPr="002520DE">
                      <w:rPr>
                        <w:sz w:val="15"/>
                        <w:szCs w:val="15"/>
                      </w:rPr>
                      <w:t>,</w:t>
                    </w:r>
                    <w:r w:rsidR="00A6624F" w:rsidRPr="002520DE">
                      <w:rPr>
                        <w:rFonts w:hint="eastAsia"/>
                        <w:sz w:val="15"/>
                        <w:szCs w:val="15"/>
                      </w:rPr>
                      <w:t>732</w:t>
                    </w:r>
                    <w:r w:rsidR="00A6624F" w:rsidRPr="002520DE">
                      <w:rPr>
                        <w:sz w:val="15"/>
                        <w:szCs w:val="15"/>
                      </w:rPr>
                      <w:t>,</w:t>
                    </w:r>
                    <w:r w:rsidR="00A6624F" w:rsidRPr="002520DE">
                      <w:rPr>
                        <w:rFonts w:hint="eastAsia"/>
                        <w:sz w:val="15"/>
                        <w:szCs w:val="15"/>
                      </w:rPr>
                      <w:t>500</w:t>
                    </w:r>
                    <w:r w:rsidR="00A6624F" w:rsidRPr="002520DE">
                      <w:rPr>
                        <w:sz w:val="15"/>
                        <w:szCs w:val="15"/>
                      </w:rPr>
                      <w:t>.00</w:t>
                    </w:r>
                  </w:sdtContent>
                </w:sdt>
              </w:p>
            </w:tc>
            <w:sdt>
              <w:sdtPr>
                <w:rPr>
                  <w:sz w:val="15"/>
                  <w:szCs w:val="15"/>
                </w:rPr>
                <w:alias w:val="对联营企业、合营企业投资_减少投资合计"/>
                <w:tag w:val="_GBC_4a45b01a8c2947b6a8dc7b1d31b0b459"/>
                <w:id w:val="25497700"/>
                <w:lock w:val="sdtLocked"/>
                <w:showingPlcHdr/>
              </w:sdtPr>
              <w:sdtContent>
                <w:tc>
                  <w:tcPr>
                    <w:tcW w:w="13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FD450F" w:rsidP="00A6624F">
                <w:pPr>
                  <w:jc w:val="right"/>
                  <w:rPr>
                    <w:sz w:val="15"/>
                    <w:szCs w:val="15"/>
                  </w:rPr>
                </w:pPr>
                <w:sdt>
                  <w:sdtPr>
                    <w:rPr>
                      <w:sz w:val="15"/>
                      <w:szCs w:val="15"/>
                    </w:rPr>
                    <w:alias w:val="对联营企业、合营企业投资_权益法下确认的投资损益合计"/>
                    <w:tag w:val="_GBC_c4c31b236d6e4010910884790310b2c2"/>
                    <w:id w:val="25497701"/>
                    <w:lock w:val="sdtLocked"/>
                  </w:sdtPr>
                  <w:sdtContent>
                    <w:r w:rsidR="00A6624F" w:rsidRPr="002520DE">
                      <w:rPr>
                        <w:sz w:val="15"/>
                        <w:szCs w:val="15"/>
                      </w:rPr>
                      <w:t>-1,086,300.81</w:t>
                    </w:r>
                  </w:sdtContent>
                </w:sdt>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FD450F" w:rsidP="00A6624F">
                <w:pPr>
                  <w:jc w:val="right"/>
                  <w:rPr>
                    <w:sz w:val="15"/>
                    <w:szCs w:val="15"/>
                  </w:rPr>
                </w:pPr>
                <w:sdt>
                  <w:sdtPr>
                    <w:rPr>
                      <w:sz w:val="15"/>
                      <w:szCs w:val="15"/>
                    </w:rPr>
                    <w:alias w:val="对联营企业、合营企业投资_其他综合收益调整合计"/>
                    <w:tag w:val="_GBC_8b97dbafbaed4134a7fc3cbb236d3a11"/>
                    <w:id w:val="25497702"/>
                    <w:lock w:val="sdtLocked"/>
                    <w:showingPlcHdr/>
                  </w:sdtPr>
                  <w:sdtContent/>
                </w:sdt>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FD450F" w:rsidP="00A6624F">
                <w:pPr>
                  <w:jc w:val="right"/>
                  <w:rPr>
                    <w:sz w:val="15"/>
                    <w:szCs w:val="15"/>
                  </w:rPr>
                </w:pPr>
                <w:sdt>
                  <w:sdtPr>
                    <w:rPr>
                      <w:sz w:val="15"/>
                      <w:szCs w:val="15"/>
                    </w:rPr>
                    <w:alias w:val="对联营企业、合营企业投资_其他权益变动合计"/>
                    <w:tag w:val="_GBC_928ddf6612c24816b0dea19771cbf11b"/>
                    <w:id w:val="25497703"/>
                    <w:lock w:val="sdtLocked"/>
                    <w:showingPlcHdr/>
                  </w:sdtPr>
                  <w:sdtContent/>
                </w:sdt>
              </w:p>
            </w:tc>
            <w:sdt>
              <w:sdtPr>
                <w:rPr>
                  <w:sz w:val="15"/>
                  <w:szCs w:val="15"/>
                </w:rPr>
                <w:alias w:val="对联营企业、合营企业投资_宣告发放现金股利或利润合计"/>
                <w:tag w:val="_GBC_cfc6b5ee752c4cb596c6bcc2063e534e"/>
                <w:id w:val="25497704"/>
                <w:lock w:val="sdtLocked"/>
                <w:showingPlcHdr/>
              </w:sdtPr>
              <w:sdtContent>
                <w:tc>
                  <w:tcPr>
                    <w:tcW w:w="395"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sdt>
              <w:sdtPr>
                <w:rPr>
                  <w:sz w:val="15"/>
                  <w:szCs w:val="15"/>
                </w:rPr>
                <w:alias w:val="对联营企业、合营企业投资_计提减值准备合计"/>
                <w:tag w:val="_GBC_41b7dfdfacbd468bbbe4c4582689d464"/>
                <w:id w:val="25497705"/>
                <w:lock w:val="sdtLocked"/>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p>
                </w:tc>
              </w:sdtContent>
            </w:sdt>
            <w:tc>
              <w:tcPr>
                <w:tcW w:w="131"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FD450F" w:rsidP="00A6624F">
                <w:pPr>
                  <w:jc w:val="right"/>
                  <w:rPr>
                    <w:sz w:val="15"/>
                    <w:szCs w:val="15"/>
                  </w:rPr>
                </w:pPr>
                <w:sdt>
                  <w:sdtPr>
                    <w:rPr>
                      <w:sz w:val="15"/>
                      <w:szCs w:val="15"/>
                    </w:rPr>
                    <w:alias w:val="对联营企业、合营企业投资_其他合计"/>
                    <w:tag w:val="_GBC_6758fc0a248643cca047b560324fb421"/>
                    <w:id w:val="25497706"/>
                    <w:lock w:val="sdtLocked"/>
                  </w:sdtPr>
                  <w:sdtContent/>
                </w:sdt>
              </w:p>
            </w:tc>
            <w:sdt>
              <w:sdtPr>
                <w:rPr>
                  <w:sz w:val="15"/>
                  <w:szCs w:val="15"/>
                </w:rPr>
                <w:alias w:val="对联营、合营企业投资账面余额的合计"/>
                <w:tag w:val="_GBC_c2e69364237f4fd8b69a40bd54367e49"/>
                <w:id w:val="25497707"/>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sz w:val="15"/>
                        <w:szCs w:val="15"/>
                      </w:rPr>
                      <w:t>33,169,722.31</w:t>
                    </w:r>
                  </w:p>
                </w:tc>
              </w:sdtContent>
            </w:sdt>
            <w:sdt>
              <w:sdtPr>
                <w:rPr>
                  <w:sz w:val="15"/>
                  <w:szCs w:val="15"/>
                </w:rPr>
                <w:alias w:val="对联营、合营企业投资减值准备的合计"/>
                <w:tag w:val="_GBC_e582fa421f3e4fc186bc7cd638f7c914"/>
                <w:id w:val="25497708"/>
                <w:lock w:val="sdtLocked"/>
                <w:showingPlcHdr/>
              </w:sdtPr>
              <w:sdtContent>
                <w:tc>
                  <w:tcPr>
                    <w:tcW w:w="329" w:type="pct"/>
                    <w:tcBorders>
                      <w:top w:val="single" w:sz="4" w:space="0" w:color="auto"/>
                      <w:left w:val="single" w:sz="4" w:space="0" w:color="auto"/>
                      <w:bottom w:val="single" w:sz="4" w:space="0" w:color="auto"/>
                      <w:right w:val="single" w:sz="4" w:space="0" w:color="auto"/>
                    </w:tcBorders>
                    <w:shd w:val="clear" w:color="auto" w:fill="auto"/>
                  </w:tcPr>
                  <w:p w:rsidR="00A6624F" w:rsidRPr="002520DE" w:rsidRDefault="00A6624F" w:rsidP="00A6624F">
                    <w:pPr>
                      <w:jc w:val="right"/>
                      <w:rPr>
                        <w:sz w:val="15"/>
                        <w:szCs w:val="15"/>
                      </w:rPr>
                    </w:pPr>
                    <w:r w:rsidRPr="002520DE">
                      <w:rPr>
                        <w:rFonts w:hint="eastAsia"/>
                        <w:color w:val="333399"/>
                        <w:sz w:val="15"/>
                        <w:szCs w:val="15"/>
                      </w:rPr>
                      <w:t xml:space="preserve">　</w:t>
                    </w:r>
                  </w:p>
                </w:tc>
              </w:sdtContent>
            </w:sdt>
          </w:tr>
        </w:tbl>
        <w:p w:rsidR="00A6624F" w:rsidRDefault="00FD450F">
          <w:pPr>
            <w:rPr>
              <w:szCs w:val="21"/>
            </w:rPr>
          </w:pPr>
        </w:p>
      </w:sdtContent>
    </w:sdt>
    <w:sdt>
      <w:sdtPr>
        <w:rPr>
          <w:rFonts w:hint="eastAsia"/>
          <w:szCs w:val="21"/>
        </w:rPr>
        <w:alias w:val="模块:长期股权投资的说明"/>
        <w:tag w:val="_GBC_1577b793bbce4a50b07decde0e07491e"/>
        <w:id w:val="25497711"/>
        <w:lock w:val="sdtLocked"/>
        <w:placeholder>
          <w:docPart w:val="GBC22222222222222222222222222222"/>
        </w:placeholder>
      </w:sdtPr>
      <w:sdtContent>
        <w:p w:rsidR="00A6624F" w:rsidRDefault="00A6624F">
          <w:pPr>
            <w:rPr>
              <w:szCs w:val="21"/>
            </w:rPr>
          </w:pPr>
          <w:r>
            <w:rPr>
              <w:rFonts w:hint="eastAsia"/>
              <w:szCs w:val="21"/>
            </w:rPr>
            <w:t>其他说明：</w:t>
          </w:r>
        </w:p>
        <w:sdt>
          <w:sdtPr>
            <w:rPr>
              <w:szCs w:val="21"/>
            </w:rPr>
            <w:alias w:val="是否适用：母公司长期股权投资其他说明[双击切换]"/>
            <w:tag w:val="_GBC_8b70582854684459adc77f46cbf4aac7"/>
            <w:id w:val="25497710"/>
            <w:lock w:val="sdtContentLocked"/>
            <w:placeholder>
              <w:docPart w:val="GBC22222222222222222222222222222"/>
            </w:placeholder>
          </w:sdtPr>
          <w:sdtContent>
            <w:p w:rsidR="00A6624F" w:rsidRDefault="001D1CEE" w:rsidP="00A6624F">
              <w:pPr>
                <w:rPr>
                  <w:szCs w:val="21"/>
                </w:rPr>
              </w:pPr>
              <w:r>
                <w:rPr>
                  <w:szCs w:val="21"/>
                </w:rPr>
                <w:fldChar w:fldCharType="begin"/>
              </w:r>
              <w:r w:rsidR="00A6624F">
                <w:rPr>
                  <w:szCs w:val="21"/>
                </w:rPr>
                <w:instrText xml:space="preserve"> MACROBUTTON  SnrToggleCheckbox □适用 </w:instrText>
              </w:r>
              <w:r>
                <w:rPr>
                  <w:szCs w:val="21"/>
                </w:rPr>
                <w:fldChar w:fldCharType="end"/>
              </w:r>
              <w:r>
                <w:rPr>
                  <w:szCs w:val="21"/>
                </w:rPr>
                <w:fldChar w:fldCharType="begin"/>
              </w:r>
              <w:r w:rsidR="00A6624F">
                <w:rPr>
                  <w:szCs w:val="21"/>
                </w:rPr>
                <w:instrText xml:space="preserve"> MACROBUTTON  SnrToggleCheckbox √不适用 </w:instrText>
              </w:r>
              <w:r>
                <w:rPr>
                  <w:szCs w:val="21"/>
                </w:rPr>
                <w:fldChar w:fldCharType="end"/>
              </w:r>
            </w:p>
          </w:sdtContent>
        </w:sdt>
      </w:sdtContent>
    </w:sdt>
    <w:p w:rsidR="00A6624F" w:rsidRDefault="00A6624F">
      <w:pPr>
        <w:rPr>
          <w:szCs w:val="21"/>
        </w:rPr>
      </w:pPr>
    </w:p>
    <w:sdt>
      <w:sdtPr>
        <w:rPr>
          <w:rFonts w:ascii="宋体" w:hAnsi="宋体" w:cs="宋体" w:hint="eastAsia"/>
          <w:b w:val="0"/>
          <w:bCs w:val="0"/>
          <w:kern w:val="0"/>
          <w:szCs w:val="24"/>
        </w:rPr>
        <w:alias w:val="模块:营业收入"/>
        <w:tag w:val="_GBC_3e554af10dd94ca48e7c539d57469752"/>
        <w:id w:val="25497728"/>
        <w:lock w:val="sdtLocked"/>
        <w:placeholder>
          <w:docPart w:val="GBC22222222222222222222222222222"/>
        </w:placeholder>
      </w:sdtPr>
      <w:sdtEndPr>
        <w:rPr>
          <w:szCs w:val="21"/>
        </w:rPr>
      </w:sdtEndPr>
      <w:sdtContent>
        <w:p w:rsidR="00A6624F" w:rsidRDefault="00A6624F" w:rsidP="00E71DDD">
          <w:pPr>
            <w:pStyle w:val="3"/>
            <w:numPr>
              <w:ilvl w:val="0"/>
              <w:numId w:val="95"/>
            </w:numPr>
          </w:pPr>
          <w:r>
            <w:rPr>
              <w:rFonts w:hint="eastAsia"/>
            </w:rPr>
            <w:t>营业收入和营业成本：</w:t>
          </w:r>
        </w:p>
        <w:sdt>
          <w:sdtPr>
            <w:alias w:val="是否适用：母公司营业收入和营业成本[双击切换]"/>
            <w:tag w:val="_GBC_f62d83b1068f4bfaae3a590b0ac9f4d7"/>
            <w:id w:val="25497712"/>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254977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254977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1686"/>
            <w:gridCol w:w="1686"/>
            <w:gridCol w:w="1581"/>
            <w:gridCol w:w="1581"/>
          </w:tblGrid>
          <w:tr w:rsidR="00A6624F" w:rsidTr="00A6624F">
            <w:tc>
              <w:tcPr>
                <w:tcW w:w="1570" w:type="pct"/>
                <w:vMerge w:val="restart"/>
                <w:tcBorders>
                  <w:top w:val="single" w:sz="4" w:space="0" w:color="auto"/>
                  <w:left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上期发生额</w:t>
                </w:r>
              </w:p>
            </w:tc>
          </w:tr>
          <w:tr w:rsidR="00A6624F" w:rsidTr="00A6624F">
            <w:tc>
              <w:tcPr>
                <w:tcW w:w="1570" w:type="pct"/>
                <w:vMerge/>
                <w:tcBorders>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成本</w:t>
                </w:r>
              </w:p>
            </w:tc>
          </w:tr>
          <w:tr w:rsidR="00A6624F" w:rsidTr="00A6624F">
            <w:tc>
              <w:tcPr>
                <w:tcW w:w="157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lastRenderedPageBreak/>
                  <w:t>主营业务</w:t>
                </w:r>
              </w:p>
            </w:tc>
            <w:sdt>
              <w:sdtPr>
                <w:rPr>
                  <w:szCs w:val="21"/>
                </w:rPr>
                <w:alias w:val="主营业务收入"/>
                <w:tag w:val="_GBC_f048af69ebec4513a0be379b3b240780"/>
                <w:id w:val="25497715"/>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237,768,313.17</w:t>
                    </w:r>
                  </w:p>
                </w:tc>
              </w:sdtContent>
            </w:sdt>
            <w:sdt>
              <w:sdtPr>
                <w:rPr>
                  <w:szCs w:val="21"/>
                </w:rPr>
                <w:alias w:val="主营业务成本"/>
                <w:tag w:val="_GBC_a3d083c6330647efaf8e25a96cf46e49"/>
                <w:id w:val="2549771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199,459,641.23</w:t>
                    </w:r>
                  </w:p>
                </w:tc>
              </w:sdtContent>
            </w:sdt>
            <w:sdt>
              <w:sdtPr>
                <w:rPr>
                  <w:szCs w:val="21"/>
                </w:rPr>
                <w:alias w:val="主营业务收入"/>
                <w:tag w:val="_GBC_bfa7e8cad5a2405cb71b2af5ce002eef"/>
                <w:id w:val="25497717"/>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73,380,192.85</w:t>
                    </w:r>
                  </w:p>
                </w:tc>
              </w:sdtContent>
            </w:sdt>
            <w:sdt>
              <w:sdtPr>
                <w:rPr>
                  <w:szCs w:val="21"/>
                </w:rPr>
                <w:alias w:val="主营业务成本"/>
                <w:tag w:val="_GBC_c609478af4ee4fe883f941c6880a3b71"/>
                <w:id w:val="25497718"/>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44,537,111.14</w:t>
                    </w:r>
                  </w:p>
                </w:tc>
              </w:sdtContent>
            </w:sdt>
          </w:tr>
          <w:tr w:rsidR="00A6624F" w:rsidTr="00A6624F">
            <w:tc>
              <w:tcPr>
                <w:tcW w:w="157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rPr>
                    <w:szCs w:val="21"/>
                  </w:rPr>
                </w:pPr>
                <w:r>
                  <w:rPr>
                    <w:rFonts w:hint="eastAsia"/>
                    <w:szCs w:val="21"/>
                  </w:rPr>
                  <w:t>其他业务</w:t>
                </w:r>
              </w:p>
            </w:tc>
            <w:sdt>
              <w:sdtPr>
                <w:rPr>
                  <w:szCs w:val="21"/>
                </w:rPr>
                <w:alias w:val="其他业务收入"/>
                <w:tag w:val="_GBC_4d2c15e1923448c19576493fcb17d95f"/>
                <w:id w:val="25497719"/>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3,611,049.42</w:t>
                    </w:r>
                  </w:p>
                </w:tc>
              </w:sdtContent>
            </w:sdt>
            <w:sdt>
              <w:sdtPr>
                <w:rPr>
                  <w:szCs w:val="21"/>
                </w:rPr>
                <w:alias w:val="其他业务成本"/>
                <w:tag w:val="_GBC_62a0f7bc33ee487f8886f608fe79d175"/>
                <w:id w:val="25497720"/>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933,185.09</w:t>
                    </w:r>
                  </w:p>
                </w:tc>
              </w:sdtContent>
            </w:sdt>
            <w:sdt>
              <w:sdtPr>
                <w:rPr>
                  <w:szCs w:val="21"/>
                </w:rPr>
                <w:alias w:val="其他业务收入"/>
                <w:tag w:val="_GBC_314f630e111d4be29d772376e59dad56"/>
                <w:id w:val="25497721"/>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2,516,915.68</w:t>
                    </w:r>
                  </w:p>
                </w:tc>
              </w:sdtContent>
            </w:sdt>
            <w:sdt>
              <w:sdtPr>
                <w:rPr>
                  <w:szCs w:val="21"/>
                </w:rPr>
                <w:alias w:val="其他业务成本"/>
                <w:tag w:val="_GBC_84c453d8e2ba412db8fe6efbb667ab12"/>
                <w:id w:val="25497722"/>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1,094,874.56</w:t>
                    </w:r>
                  </w:p>
                </w:tc>
              </w:sdtContent>
            </w:sdt>
          </w:tr>
          <w:tr w:rsidR="00A6624F" w:rsidTr="00A6624F">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A6624F" w:rsidRDefault="00A6624F" w:rsidP="00A6624F">
                <w:pPr>
                  <w:jc w:val="center"/>
                  <w:rPr>
                    <w:szCs w:val="21"/>
                  </w:rPr>
                </w:pPr>
                <w:r>
                  <w:rPr>
                    <w:rFonts w:hint="eastAsia"/>
                    <w:szCs w:val="21"/>
                  </w:rPr>
                  <w:t>合计</w:t>
                </w:r>
              </w:p>
            </w:tc>
            <w:sdt>
              <w:sdtPr>
                <w:rPr>
                  <w:szCs w:val="21"/>
                </w:rPr>
                <w:alias w:val="营业收入"/>
                <w:tag w:val="_GBC_d7644884014b46588f12c846a5b08ba5"/>
                <w:id w:val="2549772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241,379,362.59</w:t>
                    </w:r>
                  </w:p>
                </w:tc>
              </w:sdtContent>
            </w:sdt>
            <w:sdt>
              <w:sdtPr>
                <w:rPr>
                  <w:szCs w:val="21"/>
                </w:rPr>
                <w:alias w:val="营业成本"/>
                <w:tag w:val="_GBC_021c440ec6914757a06bb5812a00ea43"/>
                <w:id w:val="2549772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200,392,826.32</w:t>
                    </w:r>
                  </w:p>
                </w:tc>
              </w:sdtContent>
            </w:sdt>
            <w:sdt>
              <w:sdtPr>
                <w:rPr>
                  <w:szCs w:val="21"/>
                </w:rPr>
                <w:alias w:val="营业收入"/>
                <w:tag w:val="_GBC_306d9c37818c4777a4e4100dc84e5d06"/>
                <w:id w:val="2549772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75,897,108.53</w:t>
                    </w:r>
                  </w:p>
                </w:tc>
              </w:sdtContent>
            </w:sdt>
            <w:sdt>
              <w:sdtPr>
                <w:rPr>
                  <w:szCs w:val="21"/>
                </w:rPr>
                <w:alias w:val="营业成本"/>
                <w:tag w:val="_GBC_18ebc2af1c8b4412b6ce51d3beb0e196"/>
                <w:id w:val="2549772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A6624F" w:rsidRDefault="00A6624F" w:rsidP="00A6624F">
                    <w:pPr>
                      <w:jc w:val="right"/>
                      <w:rPr>
                        <w:szCs w:val="21"/>
                      </w:rPr>
                    </w:pPr>
                    <w:r>
                      <w:rPr>
                        <w:szCs w:val="21"/>
                      </w:rPr>
                      <w:t>45,631,985.7</w:t>
                    </w:r>
                  </w:p>
                </w:tc>
              </w:sdtContent>
            </w:sdt>
          </w:tr>
        </w:tbl>
        <w:p w:rsidR="00A6624F" w:rsidRDefault="00A6624F"/>
        <w:p w:rsidR="00A6624F" w:rsidRDefault="00A6624F">
          <w:pPr>
            <w:spacing w:before="60" w:after="60"/>
            <w:rPr>
              <w:szCs w:val="21"/>
            </w:rPr>
          </w:pPr>
          <w:r>
            <w:rPr>
              <w:rFonts w:hint="eastAsia"/>
              <w:szCs w:val="21"/>
            </w:rPr>
            <w:t>其他说明：</w:t>
          </w:r>
        </w:p>
        <w:sdt>
          <w:sdtPr>
            <w:rPr>
              <w:szCs w:val="21"/>
            </w:rPr>
            <w:alias w:val="主营业务说明"/>
            <w:tag w:val="_GBC_67059ac627994738bbd2a2272a5068c8"/>
            <w:id w:val="25497727"/>
            <w:lock w:val="sdtLocked"/>
            <w:placeholder>
              <w:docPart w:val="GBC22222222222222222222222222222"/>
            </w:placeholder>
          </w:sdtPr>
          <w:sdtContent>
            <w:p w:rsidR="00A6624F" w:rsidRDefault="00B550FB">
              <w:pPr>
                <w:rPr>
                  <w:szCs w:val="21"/>
                </w:rPr>
              </w:pPr>
              <w:r>
                <w:rPr>
                  <w:rFonts w:hint="eastAsia"/>
                  <w:szCs w:val="21"/>
                </w:rPr>
                <w:t>无</w:t>
              </w:r>
            </w:p>
          </w:sdtContent>
        </w:sdt>
      </w:sdtContent>
    </w:sdt>
    <w:p w:rsidR="00A6624F" w:rsidRDefault="00A6624F">
      <w:pPr>
        <w:rPr>
          <w:szCs w:val="21"/>
        </w:rPr>
      </w:pPr>
    </w:p>
    <w:bookmarkStart w:id="66" w:name="OLE_LINK6" w:displacedByCustomXml="next"/>
    <w:sdt>
      <w:sdtPr>
        <w:rPr>
          <w:rFonts w:ascii="宋体" w:hAnsi="宋体" w:cs="宋体" w:hint="eastAsia"/>
          <w:b w:val="0"/>
          <w:bCs w:val="0"/>
          <w:kern w:val="0"/>
          <w:szCs w:val="21"/>
        </w:rPr>
        <w:alias w:val="模块:投资收益"/>
        <w:tag w:val="_GBC_37e14b9a99354ddabdada6c32e471c96"/>
        <w:id w:val="25497756"/>
        <w:lock w:val="sdtLocked"/>
        <w:placeholder>
          <w:docPart w:val="GBC22222222222222222222222222222"/>
        </w:placeholder>
      </w:sdtPr>
      <w:sdtEndPr>
        <w:rPr>
          <w:rFonts w:hint="default"/>
        </w:rPr>
      </w:sdtEndPr>
      <w:sdtContent>
        <w:p w:rsidR="00A6624F" w:rsidRDefault="00A6624F" w:rsidP="00E71DDD">
          <w:pPr>
            <w:pStyle w:val="3"/>
            <w:numPr>
              <w:ilvl w:val="0"/>
              <w:numId w:val="95"/>
            </w:numPr>
            <w:rPr>
              <w:rFonts w:ascii="宋体" w:hAnsi="宋体"/>
              <w:szCs w:val="21"/>
            </w:rPr>
          </w:pPr>
          <w:r>
            <w:rPr>
              <w:rFonts w:ascii="宋体" w:hAnsi="宋体" w:hint="eastAsia"/>
              <w:szCs w:val="21"/>
            </w:rPr>
            <w:t>投资收益</w:t>
          </w:r>
          <w:bookmarkEnd w:id="66"/>
        </w:p>
        <w:sdt>
          <w:sdtPr>
            <w:alias w:val="是否适用：母公司投资收益[双击切换]"/>
            <w:tag w:val="_GBC_bdba48f0322747499f6908fbbf78a16f"/>
            <w:id w:val="2549772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254977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25497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2"/>
            <w:gridCol w:w="2496"/>
            <w:gridCol w:w="2501"/>
          </w:tblGrid>
          <w:tr w:rsidR="00A6624F" w:rsidTr="00A6624F">
            <w:tc>
              <w:tcPr>
                <w:tcW w:w="2239" w:type="pct"/>
                <w:vAlign w:val="center"/>
              </w:tcPr>
              <w:p w:rsidR="00A6624F" w:rsidRDefault="00A6624F" w:rsidP="00A6624F">
                <w:pPr>
                  <w:jc w:val="center"/>
                  <w:rPr>
                    <w:szCs w:val="21"/>
                  </w:rPr>
                </w:pPr>
                <w:r>
                  <w:rPr>
                    <w:rFonts w:hint="eastAsia"/>
                    <w:szCs w:val="21"/>
                  </w:rPr>
                  <w:t>项目</w:t>
                </w:r>
              </w:p>
            </w:tc>
            <w:tc>
              <w:tcPr>
                <w:tcW w:w="1379" w:type="pct"/>
              </w:tcPr>
              <w:p w:rsidR="00A6624F" w:rsidRDefault="00A6624F" w:rsidP="00A6624F">
                <w:pPr>
                  <w:jc w:val="center"/>
                  <w:rPr>
                    <w:szCs w:val="21"/>
                  </w:rPr>
                </w:pPr>
                <w:r>
                  <w:rPr>
                    <w:rFonts w:hint="eastAsia"/>
                    <w:szCs w:val="21"/>
                  </w:rPr>
                  <w:t>本期发生额</w:t>
                </w:r>
              </w:p>
            </w:tc>
            <w:tc>
              <w:tcPr>
                <w:tcW w:w="1382" w:type="pct"/>
              </w:tcPr>
              <w:p w:rsidR="00A6624F" w:rsidRDefault="00A6624F" w:rsidP="00A6624F">
                <w:pPr>
                  <w:jc w:val="center"/>
                  <w:rPr>
                    <w:szCs w:val="21"/>
                  </w:rPr>
                </w:pPr>
                <w:r>
                  <w:rPr>
                    <w:rFonts w:hint="eastAsia"/>
                    <w:szCs w:val="21"/>
                  </w:rPr>
                  <w:t>上期发生额</w:t>
                </w:r>
              </w:p>
            </w:tc>
          </w:tr>
          <w:tr w:rsidR="00A6624F" w:rsidTr="00A6624F">
            <w:tc>
              <w:tcPr>
                <w:tcW w:w="2239" w:type="pct"/>
              </w:tcPr>
              <w:p w:rsidR="00A6624F" w:rsidRDefault="00A6624F" w:rsidP="00A6624F">
                <w:pPr>
                  <w:rPr>
                    <w:szCs w:val="21"/>
                  </w:rPr>
                </w:pPr>
                <w:r>
                  <w:rPr>
                    <w:rFonts w:hint="eastAsia"/>
                    <w:szCs w:val="21"/>
                  </w:rPr>
                  <w:t>成本法核算的长期股权投资收益</w:t>
                </w:r>
              </w:p>
            </w:tc>
            <w:sdt>
              <w:sdtPr>
                <w:rPr>
                  <w:szCs w:val="21"/>
                </w:rPr>
                <w:alias w:val="长期投资成本法合计"/>
                <w:tag w:val="_GBC_fd96e85f37044141bd0d0d40990cc092"/>
                <w:id w:val="25497732"/>
                <w:lock w:val="sdtLocked"/>
                <w:showingPlcHdr/>
              </w:sdtPr>
              <w:sdtContent>
                <w:tc>
                  <w:tcPr>
                    <w:tcW w:w="1379" w:type="pct"/>
                  </w:tcPr>
                  <w:p w:rsidR="00A6624F" w:rsidRDefault="00A6624F" w:rsidP="00A6624F">
                    <w:pPr>
                      <w:jc w:val="right"/>
                      <w:rPr>
                        <w:szCs w:val="21"/>
                      </w:rPr>
                    </w:pPr>
                  </w:p>
                </w:tc>
              </w:sdtContent>
            </w:sdt>
            <w:sdt>
              <w:sdtPr>
                <w:rPr>
                  <w:szCs w:val="21"/>
                </w:rPr>
                <w:alias w:val="长期投资成本法合计"/>
                <w:tag w:val="_GBC_aa2ef4b77315402cb9371e159a326920"/>
                <w:id w:val="25497733"/>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权益法核算的长期股权投资收益</w:t>
                </w:r>
              </w:p>
            </w:tc>
            <w:sdt>
              <w:sdtPr>
                <w:rPr>
                  <w:szCs w:val="21"/>
                </w:rPr>
                <w:alias w:val="长期投资权益法合计"/>
                <w:tag w:val="_GBC_097387cae94f4901ac2f5068e4f2d76f"/>
                <w:id w:val="25497734"/>
                <w:lock w:val="sdtLocked"/>
              </w:sdtPr>
              <w:sdtContent>
                <w:tc>
                  <w:tcPr>
                    <w:tcW w:w="1379" w:type="pct"/>
                  </w:tcPr>
                  <w:p w:rsidR="00A6624F" w:rsidRDefault="00A6624F" w:rsidP="00A6624F">
                    <w:pPr>
                      <w:jc w:val="right"/>
                      <w:rPr>
                        <w:szCs w:val="21"/>
                      </w:rPr>
                    </w:pPr>
                    <w:r>
                      <w:rPr>
                        <w:szCs w:val="21"/>
                      </w:rPr>
                      <w:t>-1,086,300.81</w:t>
                    </w:r>
                  </w:p>
                </w:tc>
              </w:sdtContent>
            </w:sdt>
            <w:sdt>
              <w:sdtPr>
                <w:rPr>
                  <w:szCs w:val="21"/>
                </w:rPr>
                <w:alias w:val="长期投资权益法合计"/>
                <w:tag w:val="_GBC_c2a586ac538f4294b5636e4b41b9b3f2"/>
                <w:id w:val="25497735"/>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处置长期股权投资产生的投资收益</w:t>
                </w:r>
              </w:p>
            </w:tc>
            <w:sdt>
              <w:sdtPr>
                <w:rPr>
                  <w:szCs w:val="21"/>
                </w:rPr>
                <w:alias w:val="处置长期股权投资产生的投资收益"/>
                <w:tag w:val="_GBC_cda38cbc26cd403db8bbdfc2f3626675"/>
                <w:id w:val="25497736"/>
                <w:lock w:val="sdtLocked"/>
                <w:showingPlcHdr/>
              </w:sdtPr>
              <w:sdtContent>
                <w:tc>
                  <w:tcPr>
                    <w:tcW w:w="1379" w:type="pct"/>
                  </w:tcPr>
                  <w:p w:rsidR="00A6624F" w:rsidRDefault="00A6624F" w:rsidP="00A6624F">
                    <w:pPr>
                      <w:jc w:val="right"/>
                      <w:rPr>
                        <w:szCs w:val="21"/>
                      </w:rPr>
                    </w:pPr>
                    <w:r>
                      <w:rPr>
                        <w:rFonts w:hint="eastAsia"/>
                        <w:color w:val="0000FF"/>
                        <w:szCs w:val="21"/>
                      </w:rPr>
                      <w:t xml:space="preserve">　</w:t>
                    </w:r>
                  </w:p>
                </w:tc>
              </w:sdtContent>
            </w:sdt>
            <w:sdt>
              <w:sdtPr>
                <w:rPr>
                  <w:szCs w:val="21"/>
                </w:rPr>
                <w:alias w:val="处置长期股权投资产生的投资收益"/>
                <w:tag w:val="_GBC_898850f13d9a410aba4d21ebddffb871"/>
                <w:id w:val="25497737"/>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d55b62b803ba4422a75be278eec80742"/>
                <w:id w:val="25497738"/>
                <w:lock w:val="sdtLocked"/>
                <w:showingPlcHdr/>
              </w:sdtPr>
              <w:sdtContent>
                <w:tc>
                  <w:tcPr>
                    <w:tcW w:w="1379" w:type="pct"/>
                  </w:tcPr>
                  <w:p w:rsidR="00A6624F" w:rsidRDefault="00A6624F" w:rsidP="00A6624F">
                    <w:pPr>
                      <w:jc w:val="right"/>
                      <w:rPr>
                        <w:szCs w:val="21"/>
                      </w:rPr>
                    </w:pPr>
                  </w:p>
                </w:tc>
              </w:sdtContent>
            </w:sdt>
            <w:sdt>
              <w:sdtPr>
                <w:rPr>
                  <w:szCs w:val="21"/>
                </w:rPr>
                <w:alias w:val="以公允价值计量且其变动计入当期损益的金融资产在持有期间的投资收益"/>
                <w:tag w:val="_GBC_0db44b8787cb4eac938bd43e67c0e6d1"/>
                <w:id w:val="25497739"/>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1211bbfb3430441c92dc3d291d5384aa"/>
                <w:id w:val="25497740"/>
                <w:lock w:val="sdtLocked"/>
              </w:sdtPr>
              <w:sdtContent>
                <w:tc>
                  <w:tcPr>
                    <w:tcW w:w="1379" w:type="pct"/>
                  </w:tcPr>
                  <w:p w:rsidR="00A6624F" w:rsidRDefault="00A6624F" w:rsidP="00A6624F">
                    <w:pPr>
                      <w:jc w:val="right"/>
                      <w:rPr>
                        <w:szCs w:val="21"/>
                      </w:rPr>
                    </w:pPr>
                    <w:r>
                      <w:rPr>
                        <w:szCs w:val="21"/>
                      </w:rPr>
                      <w:t>-2,287,644.78</w:t>
                    </w:r>
                  </w:p>
                </w:tc>
              </w:sdtContent>
            </w:sdt>
            <w:tc>
              <w:tcPr>
                <w:tcW w:w="1382" w:type="pct"/>
              </w:tcPr>
              <w:p w:rsidR="00A6624F" w:rsidRDefault="00FD450F" w:rsidP="00A6624F">
                <w:pPr>
                  <w:jc w:val="right"/>
                  <w:rPr>
                    <w:szCs w:val="21"/>
                  </w:rPr>
                </w:pPr>
                <w:sdt>
                  <w:sdtPr>
                    <w:rPr>
                      <w:szCs w:val="21"/>
                    </w:rPr>
                    <w:alias w:val="处置以公允价值计量且其变动计入当期损益的金融资产取得的投资收益"/>
                    <w:tag w:val="_GBC_ac921403d83e4c2eabeeb94f25ca28dc"/>
                    <w:id w:val="25497741"/>
                    <w:lock w:val="sdtLocked"/>
                    <w:showingPlcHdr/>
                  </w:sdtPr>
                  <w:sdtContent/>
                </w:sdt>
              </w:p>
            </w:tc>
          </w:tr>
          <w:tr w:rsidR="00A6624F" w:rsidTr="00A6624F">
            <w:tc>
              <w:tcPr>
                <w:tcW w:w="2239" w:type="pct"/>
              </w:tcPr>
              <w:p w:rsidR="00A6624F" w:rsidRDefault="00A6624F" w:rsidP="00A6624F">
                <w:pPr>
                  <w:rPr>
                    <w:szCs w:val="21"/>
                  </w:rPr>
                </w:pPr>
                <w:r>
                  <w:rPr>
                    <w:rFonts w:hint="eastAsia"/>
                    <w:szCs w:val="21"/>
                  </w:rPr>
                  <w:t>持有至到期投资在持有期间的投资收益</w:t>
                </w:r>
              </w:p>
            </w:tc>
            <w:sdt>
              <w:sdtPr>
                <w:rPr>
                  <w:szCs w:val="21"/>
                </w:rPr>
                <w:alias w:val="持有至到期投资取得的投资收益期间取得的投资收益"/>
                <w:tag w:val="_GBC_1ee80d00cfad49518f0c1b91a25e58a9"/>
                <w:id w:val="25497742"/>
                <w:lock w:val="sdtLocked"/>
                <w:showingPlcHdr/>
              </w:sdtPr>
              <w:sdtContent>
                <w:tc>
                  <w:tcPr>
                    <w:tcW w:w="1379" w:type="pct"/>
                  </w:tcPr>
                  <w:p w:rsidR="00A6624F" w:rsidRDefault="00A6624F" w:rsidP="00A6624F">
                    <w:pPr>
                      <w:jc w:val="right"/>
                      <w:rPr>
                        <w:szCs w:val="21"/>
                      </w:rPr>
                    </w:pPr>
                    <w:r>
                      <w:rPr>
                        <w:rFonts w:hint="eastAsia"/>
                        <w:color w:val="0000FF"/>
                        <w:szCs w:val="21"/>
                      </w:rPr>
                      <w:t xml:space="preserve">　</w:t>
                    </w:r>
                  </w:p>
                </w:tc>
              </w:sdtContent>
            </w:sdt>
            <w:sdt>
              <w:sdtPr>
                <w:rPr>
                  <w:szCs w:val="21"/>
                </w:rPr>
                <w:alias w:val="持有至到期投资取得的投资收益期间取得的投资收益"/>
                <w:tag w:val="_GBC_9882326eae9e482e91056766a9402e46"/>
                <w:id w:val="25497743"/>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可供出售金融资产在持有期间的投资收益</w:t>
                </w:r>
              </w:p>
            </w:tc>
            <w:sdt>
              <w:sdtPr>
                <w:rPr>
                  <w:szCs w:val="21"/>
                </w:rPr>
                <w:alias w:val="可供出售金融资产等取得的投资收益"/>
                <w:tag w:val="_GBC_92ad6943c7a94829b7f82e79f703c44a"/>
                <w:id w:val="25497744"/>
                <w:lock w:val="sdtLocked"/>
                <w:showingPlcHdr/>
              </w:sdtPr>
              <w:sdtContent>
                <w:tc>
                  <w:tcPr>
                    <w:tcW w:w="1379" w:type="pct"/>
                  </w:tcPr>
                  <w:p w:rsidR="00A6624F" w:rsidRDefault="00A6624F" w:rsidP="00A6624F">
                    <w:pPr>
                      <w:jc w:val="right"/>
                      <w:rPr>
                        <w:szCs w:val="21"/>
                      </w:rPr>
                    </w:pPr>
                    <w:r>
                      <w:rPr>
                        <w:rFonts w:hint="eastAsia"/>
                        <w:color w:val="0000FF"/>
                        <w:szCs w:val="21"/>
                      </w:rPr>
                      <w:t xml:space="preserve">　</w:t>
                    </w:r>
                  </w:p>
                </w:tc>
              </w:sdtContent>
            </w:sdt>
            <w:sdt>
              <w:sdtPr>
                <w:rPr>
                  <w:szCs w:val="21"/>
                </w:rPr>
                <w:alias w:val="可供出售金融资产等取得的投资收益"/>
                <w:tag w:val="_GBC_fca700c4ccf84bf8b594376c4846cdf2"/>
                <w:id w:val="25497745"/>
                <w:lock w:val="sdtLocked"/>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处置可供出售金融资产取得的投资收益</w:t>
                </w:r>
              </w:p>
            </w:tc>
            <w:sdt>
              <w:sdtPr>
                <w:rPr>
                  <w:szCs w:val="21"/>
                </w:rPr>
                <w:alias w:val="处置可供出售金融资产取得的投资收益"/>
                <w:tag w:val="_GBC_3d57e424df4b4357b9da3c95db2b69bf"/>
                <w:id w:val="25497746"/>
                <w:lock w:val="sdtLocked"/>
                <w:showingPlcHdr/>
              </w:sdtPr>
              <w:sdtContent>
                <w:tc>
                  <w:tcPr>
                    <w:tcW w:w="1379" w:type="pct"/>
                  </w:tcPr>
                  <w:p w:rsidR="00A6624F" w:rsidRDefault="00A6624F" w:rsidP="00A6624F">
                    <w:pPr>
                      <w:jc w:val="right"/>
                      <w:rPr>
                        <w:szCs w:val="21"/>
                      </w:rPr>
                    </w:pPr>
                    <w:r>
                      <w:rPr>
                        <w:rFonts w:hint="eastAsia"/>
                        <w:color w:val="333399"/>
                      </w:rPr>
                      <w:t xml:space="preserve">　</w:t>
                    </w:r>
                  </w:p>
                </w:tc>
              </w:sdtContent>
            </w:sdt>
            <w:sdt>
              <w:sdtPr>
                <w:rPr>
                  <w:szCs w:val="21"/>
                </w:rPr>
                <w:alias w:val="处置可供出售金融资产取得的投资收益"/>
                <w:tag w:val="_GBC_d534c93cddf245ceb72dcadce04572b1"/>
                <w:id w:val="25497747"/>
                <w:lock w:val="sdtLocked"/>
                <w:showingPlcHdr/>
              </w:sdtPr>
              <w:sdtContent>
                <w:tc>
                  <w:tcPr>
                    <w:tcW w:w="1382" w:type="pct"/>
                  </w:tcPr>
                  <w:p w:rsidR="00A6624F" w:rsidRDefault="00A6624F" w:rsidP="00A6624F">
                    <w:pPr>
                      <w:jc w:val="right"/>
                      <w:rPr>
                        <w:szCs w:val="21"/>
                      </w:rPr>
                    </w:pPr>
                  </w:p>
                </w:tc>
              </w:sdtContent>
            </w:sdt>
          </w:tr>
          <w:tr w:rsidR="00A6624F" w:rsidTr="00A6624F">
            <w:tc>
              <w:tcPr>
                <w:tcW w:w="2239" w:type="pct"/>
              </w:tcPr>
              <w:p w:rsidR="00A6624F" w:rsidRDefault="00A6624F" w:rsidP="00A6624F">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114e5ef6386f4c0e98722c9f62c31db3"/>
                <w:id w:val="25497748"/>
                <w:lock w:val="sdtLocked"/>
                <w:showingPlcHdr/>
              </w:sdtPr>
              <w:sdtContent>
                <w:tc>
                  <w:tcPr>
                    <w:tcW w:w="1379" w:type="pct"/>
                  </w:tcPr>
                  <w:p w:rsidR="00A6624F" w:rsidRDefault="00A6624F" w:rsidP="00A6624F">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c9f7eb2da0b641798443ebd840286134"/>
                <w:id w:val="25497749"/>
                <w:lock w:val="sdtLocked"/>
                <w:showingPlcHdr/>
              </w:sdtPr>
              <w:sdtContent>
                <w:tc>
                  <w:tcPr>
                    <w:tcW w:w="1382" w:type="pct"/>
                  </w:tcPr>
                  <w:p w:rsidR="00A6624F" w:rsidRDefault="00A6624F" w:rsidP="00A6624F">
                    <w:pPr>
                      <w:jc w:val="right"/>
                      <w:rPr>
                        <w:szCs w:val="21"/>
                      </w:rPr>
                    </w:pPr>
                  </w:p>
                </w:tc>
              </w:sdtContent>
            </w:sdt>
          </w:tr>
          <w:sdt>
            <w:sdtPr>
              <w:rPr>
                <w:szCs w:val="21"/>
              </w:rPr>
              <w:alias w:val="其他投资收益"/>
              <w:tag w:val="_GBC_c7d189ab77de4f7984c1f0d584e8caec"/>
              <w:id w:val="25497753"/>
              <w:lock w:val="sdtLocked"/>
            </w:sdtPr>
            <w:sdtContent>
              <w:tr w:rsidR="00A6624F" w:rsidTr="00A6624F">
                <w:sdt>
                  <w:sdtPr>
                    <w:rPr>
                      <w:szCs w:val="21"/>
                    </w:rPr>
                    <w:alias w:val="其他投资收益项目"/>
                    <w:tag w:val="_GBC_89b38448dfe94d2f8eb82c29b85d2bf7"/>
                    <w:id w:val="25497750"/>
                    <w:lock w:val="sdtLocked"/>
                  </w:sdtPr>
                  <w:sdtContent>
                    <w:tc>
                      <w:tcPr>
                        <w:tcW w:w="2239" w:type="pct"/>
                      </w:tcPr>
                      <w:p w:rsidR="00A6624F" w:rsidRPr="00652433" w:rsidRDefault="00A6624F" w:rsidP="00A6624F">
                        <w:r>
                          <w:rPr>
                            <w:rFonts w:hint="eastAsia"/>
                          </w:rPr>
                          <w:t>其他</w:t>
                        </w:r>
                      </w:p>
                    </w:tc>
                  </w:sdtContent>
                </w:sdt>
                <w:sdt>
                  <w:sdtPr>
                    <w:rPr>
                      <w:szCs w:val="21"/>
                    </w:rPr>
                    <w:alias w:val="其他投资收益明细－金额"/>
                    <w:tag w:val="_GBC_5ac9ee5bad5e48dc8f8d3ecb7b8b25e6"/>
                    <w:id w:val="25497751"/>
                    <w:lock w:val="sdtLocked"/>
                  </w:sdtPr>
                  <w:sdtContent>
                    <w:tc>
                      <w:tcPr>
                        <w:tcW w:w="1379" w:type="pct"/>
                      </w:tcPr>
                      <w:p w:rsidR="00A6624F" w:rsidRDefault="00A6624F" w:rsidP="00A6624F">
                        <w:pPr>
                          <w:jc w:val="right"/>
                          <w:rPr>
                            <w:szCs w:val="21"/>
                          </w:rPr>
                        </w:pPr>
                        <w:r>
                          <w:rPr>
                            <w:szCs w:val="21"/>
                          </w:rPr>
                          <w:t>10,898,221.34</w:t>
                        </w:r>
                      </w:p>
                    </w:tc>
                  </w:sdtContent>
                </w:sdt>
                <w:sdt>
                  <w:sdtPr>
                    <w:rPr>
                      <w:szCs w:val="21"/>
                    </w:rPr>
                    <w:alias w:val="其他投资收益明细－金额"/>
                    <w:tag w:val="_GBC_c875a86218aa4a9dbc1581aa832cf898"/>
                    <w:id w:val="25497752"/>
                    <w:lock w:val="sdtLocked"/>
                  </w:sdtPr>
                  <w:sdtContent>
                    <w:tc>
                      <w:tcPr>
                        <w:tcW w:w="1382" w:type="pct"/>
                      </w:tcPr>
                      <w:p w:rsidR="00A6624F" w:rsidRDefault="00A6624F" w:rsidP="00A6624F">
                        <w:pPr>
                          <w:jc w:val="right"/>
                          <w:rPr>
                            <w:szCs w:val="21"/>
                          </w:rPr>
                        </w:pPr>
                        <w:r>
                          <w:rPr>
                            <w:szCs w:val="21"/>
                          </w:rPr>
                          <w:t>8,106,653.78</w:t>
                        </w:r>
                      </w:p>
                    </w:tc>
                  </w:sdtContent>
                </w:sdt>
              </w:tr>
            </w:sdtContent>
          </w:sdt>
          <w:tr w:rsidR="00A6624F" w:rsidTr="00A6624F">
            <w:tc>
              <w:tcPr>
                <w:tcW w:w="2239" w:type="pct"/>
                <w:vAlign w:val="center"/>
              </w:tcPr>
              <w:p w:rsidR="00A6624F" w:rsidRDefault="00A6624F" w:rsidP="00A6624F">
                <w:pPr>
                  <w:jc w:val="center"/>
                  <w:rPr>
                    <w:szCs w:val="21"/>
                  </w:rPr>
                </w:pPr>
                <w:r>
                  <w:rPr>
                    <w:rFonts w:hint="eastAsia"/>
                    <w:szCs w:val="21"/>
                  </w:rPr>
                  <w:t>合计</w:t>
                </w:r>
              </w:p>
            </w:tc>
            <w:sdt>
              <w:sdtPr>
                <w:rPr>
                  <w:szCs w:val="21"/>
                </w:rPr>
                <w:alias w:val="投资收益"/>
                <w:tag w:val="_GBC_b3b9cdb2c2294786881e4a8f5725923b"/>
                <w:id w:val="25497754"/>
                <w:lock w:val="sdtLocked"/>
              </w:sdtPr>
              <w:sdtContent>
                <w:tc>
                  <w:tcPr>
                    <w:tcW w:w="1379" w:type="pct"/>
                  </w:tcPr>
                  <w:p w:rsidR="00A6624F" w:rsidRDefault="00A6624F" w:rsidP="00A6624F">
                    <w:pPr>
                      <w:jc w:val="right"/>
                      <w:rPr>
                        <w:szCs w:val="21"/>
                      </w:rPr>
                    </w:pPr>
                    <w:r>
                      <w:rPr>
                        <w:szCs w:val="21"/>
                      </w:rPr>
                      <w:t>7,524,275.75</w:t>
                    </w:r>
                  </w:p>
                </w:tc>
              </w:sdtContent>
            </w:sdt>
            <w:sdt>
              <w:sdtPr>
                <w:rPr>
                  <w:szCs w:val="21"/>
                </w:rPr>
                <w:alias w:val="投资收益"/>
                <w:tag w:val="_GBC_25aee8c663ee494fa0e976cf136f2dd1"/>
                <w:id w:val="25497755"/>
                <w:lock w:val="sdtLocked"/>
              </w:sdtPr>
              <w:sdtContent>
                <w:tc>
                  <w:tcPr>
                    <w:tcW w:w="1382" w:type="pct"/>
                  </w:tcPr>
                  <w:p w:rsidR="00A6624F" w:rsidRDefault="00A6624F" w:rsidP="00A6624F">
                    <w:pPr>
                      <w:jc w:val="right"/>
                      <w:rPr>
                        <w:szCs w:val="21"/>
                      </w:rPr>
                    </w:pPr>
                    <w:r>
                      <w:rPr>
                        <w:szCs w:val="21"/>
                      </w:rPr>
                      <w:t>8,106,653.78</w:t>
                    </w:r>
                  </w:p>
                </w:tc>
              </w:sdtContent>
            </w:sdt>
          </w:tr>
        </w:tbl>
        <w:p w:rsidR="00A6624F" w:rsidRDefault="00FD450F">
          <w:pPr>
            <w:rPr>
              <w:szCs w:val="21"/>
            </w:rPr>
          </w:pPr>
        </w:p>
      </w:sdtContent>
    </w:sdt>
    <w:sdt>
      <w:sdtPr>
        <w:rPr>
          <w:rFonts w:ascii="宋体" w:hAnsi="宋体" w:cs="宋体" w:hint="eastAsia"/>
          <w:b w:val="0"/>
          <w:bCs w:val="0"/>
          <w:kern w:val="0"/>
          <w:szCs w:val="21"/>
        </w:rPr>
        <w:alias w:val="模块:母公司会计报表附注的其他说明事项"/>
        <w:tag w:val="_GBC_23958e5452684882b98c8317e400c8d6"/>
        <w:id w:val="25497758"/>
        <w:lock w:val="sdtLocked"/>
        <w:placeholder>
          <w:docPart w:val="GBC22222222222222222222222222222"/>
        </w:placeholder>
      </w:sdtPr>
      <w:sdtContent>
        <w:p w:rsidR="00A6624F" w:rsidRDefault="00A6624F" w:rsidP="00E71DDD">
          <w:pPr>
            <w:pStyle w:val="3"/>
            <w:numPr>
              <w:ilvl w:val="0"/>
              <w:numId w:val="95"/>
            </w:numPr>
            <w:rPr>
              <w:szCs w:val="21"/>
            </w:rPr>
          </w:pPr>
          <w:r>
            <w:rPr>
              <w:rFonts w:hint="eastAsia"/>
              <w:szCs w:val="21"/>
            </w:rPr>
            <w:t>其他</w:t>
          </w:r>
        </w:p>
        <w:sdt>
          <w:sdtPr>
            <w:alias w:val="是否适用：母公司会计报表附注的其他说明事项[双击切换]"/>
            <w:tag w:val="_GBC_198503cdf8c8448ea7bb4de3243a4de8"/>
            <w:id w:val="25497757"/>
            <w:lock w:val="sdtLocked"/>
            <w:placeholder>
              <w:docPart w:val="GBC22222222222222222222222222222"/>
            </w:placeholder>
          </w:sdtPr>
          <w:sdtContent>
            <w:p w:rsidR="00A6624F" w:rsidRDefault="001D1CEE" w:rsidP="00A6624F">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pPr>
    </w:p>
    <w:p w:rsidR="00A6624F" w:rsidRDefault="00A6624F" w:rsidP="00E71DDD">
      <w:pPr>
        <w:pStyle w:val="2"/>
        <w:numPr>
          <w:ilvl w:val="0"/>
          <w:numId w:val="19"/>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25497810"/>
        <w:lock w:val="sdtLocked"/>
        <w:placeholder>
          <w:docPart w:val="GBC22222222222222222222222222222"/>
        </w:placeholder>
      </w:sdtPr>
      <w:sdtEndPr>
        <w:rPr>
          <w:szCs w:val="24"/>
        </w:rPr>
      </w:sdtEndPr>
      <w:sdtContent>
        <w:p w:rsidR="00A6624F" w:rsidRDefault="00A6624F" w:rsidP="00E71DDD">
          <w:pPr>
            <w:pStyle w:val="3"/>
            <w:numPr>
              <w:ilvl w:val="0"/>
              <w:numId w:val="99"/>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5497759"/>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jc w:val="right"/>
            <w:rPr>
              <w:szCs w:val="21"/>
            </w:rPr>
          </w:pPr>
          <w:r>
            <w:rPr>
              <w:rFonts w:hint="eastAsia"/>
              <w:szCs w:val="21"/>
            </w:rPr>
            <w:t>单位：</w:t>
          </w:r>
          <w:sdt>
            <w:sdtPr>
              <w:rPr>
                <w:rFonts w:hint="eastAsia"/>
                <w:szCs w:val="21"/>
              </w:rPr>
              <w:alias w:val="单位：扣除非经常性损益项目和金额"/>
              <w:tag w:val="_GBC_5c7a78a144ce4f78943f6ba4db018dd1"/>
              <w:id w:val="25497760"/>
              <w:lock w:val="sdtLocked"/>
              <w:placeholder>
                <w:docPart w:val="GBC22222222222222222222222222222"/>
              </w:placeholder>
              <w:dataBinding w:prefixMappings="xmlns:clcid-ci-ar='clcid-ci-ar'" w:xpath="/*/clcid-ci-ar:DanWeiKouChuFeiJingChangXingSunYiXiangMuHeJinE"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5497761"/>
              <w:lock w:val="sdtLocked"/>
              <w:placeholder>
                <w:docPart w:val="GBC22222222222222222222222222222"/>
              </w:placeholder>
              <w:dataBinding w:prefixMappings="xmlns:clcid-ci-ar='clcid-ci-ar'" w:xpath="/*/clcid-ci-ar:BiZhongKouChuFeiJingChangXingSunYiXiangMuHeJinE"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2490"/>
            <w:gridCol w:w="2501"/>
          </w:tblGrid>
          <w:tr w:rsidR="00A6624F" w:rsidTr="006B3CDF">
            <w:tc>
              <w:tcPr>
                <w:tcW w:w="2242" w:type="pct"/>
                <w:shd w:val="clear" w:color="auto" w:fill="auto"/>
                <w:vAlign w:val="center"/>
              </w:tcPr>
              <w:p w:rsidR="00A6624F" w:rsidRDefault="00A6624F">
                <w:pPr>
                  <w:jc w:val="center"/>
                  <w:rPr>
                    <w:szCs w:val="21"/>
                  </w:rPr>
                </w:pPr>
                <w:r>
                  <w:rPr>
                    <w:rFonts w:hint="eastAsia"/>
                    <w:szCs w:val="21"/>
                  </w:rPr>
                  <w:t>项目</w:t>
                </w:r>
              </w:p>
            </w:tc>
            <w:tc>
              <w:tcPr>
                <w:tcW w:w="1376" w:type="pct"/>
                <w:shd w:val="clear" w:color="auto" w:fill="auto"/>
              </w:tcPr>
              <w:p w:rsidR="00A6624F" w:rsidRDefault="00A6624F">
                <w:pPr>
                  <w:jc w:val="center"/>
                  <w:rPr>
                    <w:szCs w:val="21"/>
                  </w:rPr>
                </w:pPr>
                <w:r>
                  <w:rPr>
                    <w:rFonts w:hint="eastAsia"/>
                    <w:szCs w:val="21"/>
                  </w:rPr>
                  <w:t>金额</w:t>
                </w:r>
              </w:p>
            </w:tc>
            <w:tc>
              <w:tcPr>
                <w:tcW w:w="1382" w:type="pct"/>
              </w:tcPr>
              <w:p w:rsidR="00A6624F" w:rsidRDefault="00A6624F">
                <w:pPr>
                  <w:jc w:val="center"/>
                  <w:rPr>
                    <w:szCs w:val="21"/>
                  </w:rPr>
                </w:pPr>
                <w:r>
                  <w:rPr>
                    <w:rFonts w:hint="eastAsia"/>
                    <w:szCs w:val="21"/>
                  </w:rPr>
                  <w:t>说明</w:t>
                </w:r>
              </w:p>
            </w:tc>
          </w:tr>
          <w:tr w:rsidR="00A6624F" w:rsidTr="006B3CDF">
            <w:tc>
              <w:tcPr>
                <w:tcW w:w="2242" w:type="pct"/>
                <w:shd w:val="clear" w:color="auto" w:fill="auto"/>
                <w:vAlign w:val="center"/>
              </w:tcPr>
              <w:p w:rsidR="00A6624F" w:rsidRDefault="00A6624F">
                <w:pPr>
                  <w:rPr>
                    <w:szCs w:val="21"/>
                  </w:rPr>
                </w:pPr>
                <w:r>
                  <w:rPr>
                    <w:rFonts w:hint="eastAsia"/>
                    <w:szCs w:val="21"/>
                  </w:rPr>
                  <w:t>非流动资产处置损益</w:t>
                </w:r>
              </w:p>
            </w:tc>
            <w:tc>
              <w:tcPr>
                <w:tcW w:w="1376" w:type="pct"/>
                <w:shd w:val="clear" w:color="auto" w:fill="auto"/>
              </w:tcPr>
              <w:p w:rsidR="00A6624F" w:rsidRDefault="00FD450F">
                <w:pPr>
                  <w:jc w:val="right"/>
                  <w:rPr>
                    <w:szCs w:val="21"/>
                  </w:rPr>
                </w:pPr>
                <w:sdt>
                  <w:sdtPr>
                    <w:rPr>
                      <w:rFonts w:hint="eastAsia"/>
                      <w:szCs w:val="21"/>
                    </w:rPr>
                    <w:alias w:val="非流动性资产处置损益，包括已计提资产减值准备的冲销部分（非经常性损益项目）"/>
                    <w:tag w:val="_GBC_f045781906b04458b3ad625ee4515c61"/>
                    <w:id w:val="25497762"/>
                    <w:lock w:val="sdtLocked"/>
                    <w:dataBinding w:prefixMappings="xmlns:clcid-pte='clcid-pte'" w:xpath="/*/clcid-pte:FeiLiuDongXingZiChanChuZhiSunYiBaoKuoYiJiTiZiChanJianZhiZhunBeiDeChongXiaoBuFenFeiJingChangXingSunYiXiangMu" w:storeItemID="{89EBAB94-44A0-46A2-B712-30D997D04A6D}"/>
                    <w:text/>
                  </w:sdtPr>
                  <w:sdtContent>
                    <w:r w:rsidR="00A6624F">
                      <w:rPr>
                        <w:szCs w:val="21"/>
                      </w:rPr>
                      <w:t>48,136.43</w:t>
                    </w:r>
                  </w:sdtContent>
                </w:sdt>
              </w:p>
            </w:tc>
            <w:tc>
              <w:tcPr>
                <w:tcW w:w="1382" w:type="pct"/>
              </w:tcPr>
              <w:p w:rsidR="00A6624F" w:rsidRDefault="00FD450F">
                <w:pPr>
                  <w:rPr>
                    <w:b/>
                    <w:szCs w:val="21"/>
                  </w:rPr>
                </w:pPr>
                <w:sdt>
                  <w:sdtPr>
                    <w:rPr>
                      <w:szCs w:val="21"/>
                    </w:rPr>
                    <w:alias w:val="非流动性资产处置损益，包括已计提资产减值准备的冲销部分的说明（非经常性损益项目）"/>
                    <w:tag w:val="_GBC_dbf112280e8b447b803745e3222ebaab"/>
                    <w:id w:val="25497763"/>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越权审批或无正式批准文件的税收返还、减免</w:t>
                </w:r>
              </w:p>
            </w:tc>
            <w:tc>
              <w:tcPr>
                <w:tcW w:w="1376" w:type="pct"/>
                <w:shd w:val="clear" w:color="auto" w:fill="auto"/>
              </w:tcPr>
              <w:p w:rsidR="00A6624F" w:rsidRDefault="00FD450F">
                <w:pPr>
                  <w:ind w:right="6"/>
                  <w:jc w:val="right"/>
                  <w:rPr>
                    <w:szCs w:val="21"/>
                  </w:rPr>
                </w:pPr>
                <w:sdt>
                  <w:sdtPr>
                    <w:rPr>
                      <w:rFonts w:hint="eastAsia"/>
                      <w:szCs w:val="21"/>
                    </w:rPr>
                    <w:alias w:val="越权审批，或无正式批准文件，或偶发性的税收返还、减免（非经常性损益项目）"/>
                    <w:tag w:val="_GBC_739acef0a8fb4cf9ba3480cbf144d0bd"/>
                    <w:id w:val="25497764"/>
                    <w:lock w:val="sdtLocked"/>
                    <w:showingPlcHdr/>
                    <w:dataBinding w:prefixMappings="xmlns:clcid-pte='clcid-pte'" w:xpath="/*/clcid-pte:FeiJingChangXingSunYiZhongYueQuanShenPiHuoWuZhengShiPiZhunWenJianDeShuiShouFanHuanJianMian"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越权审批，或无正式批准文件，或偶发性的税收返还、减免的说明（非经常性损益项目）"/>
                    <w:tag w:val="_GBC_d1e6861f45b64ca2a145ec60b8eb30fc"/>
                    <w:id w:val="25497765"/>
                    <w:lock w:val="sdtLocked"/>
                    <w:showingPlcHdr/>
                    <w:dataBinding w:prefixMappings="xmlns:clcid-pte='clcid-pte'" w:xpath="/*/clcid-pte:FeiJingChangXingSunYiZhongYueQuanShenPiHuoWuZhengShiPiZhunWenJianDeShuiShouFanHuanJianMian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计入当期损益的政府补助（与企业业务密切相关，按照国家统一标准定额或定量享受的政府补助除外）</w:t>
                </w:r>
              </w:p>
            </w:tc>
            <w:tc>
              <w:tcPr>
                <w:tcW w:w="1376" w:type="pct"/>
                <w:shd w:val="clear" w:color="auto" w:fill="auto"/>
              </w:tcPr>
              <w:p w:rsidR="00A6624F" w:rsidRDefault="00FD450F">
                <w:pPr>
                  <w:jc w:val="right"/>
                  <w:rPr>
                    <w:szCs w:val="21"/>
                  </w:rPr>
                </w:pPr>
                <w:sdt>
                  <w:sdtPr>
                    <w:rPr>
                      <w:rFonts w:hint="eastAsia"/>
                      <w:szCs w:val="21"/>
                    </w:rPr>
                    <w:alias w:val="计入当期损益的政府补助，但与公司正常经营业务密切相关，符合国家政策规定、按照一定标准定额或定量持续享受的政府补助除外（非.."/>
                    <w:tag w:val="_GBC_87d17071bbe748b28c703f8eaec85e23"/>
                    <w:id w:val="25497766"/>
                    <w:lock w:val="sdtLocked"/>
                    <w:dataBinding w:prefixMappings="xmlns:clcid-pte='clcid-pte'" w:xpath="/*/clcid-pte:FeiJingChangXingSunYiZhongGeZhongXingShiDeZhengFuBuTie" w:storeItemID="{89EBAB94-44A0-46A2-B712-30D997D04A6D}"/>
                    <w:text/>
                  </w:sdtPr>
                  <w:sdtContent>
                    <w:r w:rsidR="00A6624F">
                      <w:rPr>
                        <w:szCs w:val="21"/>
                      </w:rPr>
                      <w:t>5,876,700</w:t>
                    </w:r>
                    <w:r w:rsidR="00A6624F">
                      <w:rPr>
                        <w:rFonts w:hint="eastAsia"/>
                        <w:szCs w:val="21"/>
                      </w:rPr>
                      <w:t>.00</w:t>
                    </w:r>
                  </w:sdtContent>
                </w:sdt>
              </w:p>
            </w:tc>
            <w:tc>
              <w:tcPr>
                <w:tcW w:w="1382" w:type="pct"/>
              </w:tcPr>
              <w:p w:rsidR="00A6624F" w:rsidRDefault="00FD450F">
                <w:pPr>
                  <w:rPr>
                    <w:szCs w:val="21"/>
                  </w:rPr>
                </w:pPr>
                <w:sdt>
                  <w:sdtPr>
                    <w:rPr>
                      <w:szCs w:val="21"/>
                    </w:rPr>
                    <w:alias w:val="计入当期损益的政府补助，但与公司正常经营业务密切相关，符合国家政策规定、按照一定标准定额或定量持续享受的政府补助除外的说.."/>
                    <w:tag w:val="_GBC_4513591570d449de9208898ef81e191f"/>
                    <w:id w:val="25497767"/>
                    <w:lock w:val="sdtLocked"/>
                    <w:showingPlcHdr/>
                    <w:dataBinding w:prefixMappings="xmlns:clcid-pte='clcid-pte'" w:xpath="/*/clcid-pte:FeiJingChangXingSunYiZhongGeZhongXingShiDeZhengFuBuTie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计入当期损益的对非金融企业收取的资金占用费</w:t>
                </w:r>
              </w:p>
            </w:tc>
            <w:tc>
              <w:tcPr>
                <w:tcW w:w="1376" w:type="pct"/>
                <w:shd w:val="clear" w:color="auto" w:fill="auto"/>
              </w:tcPr>
              <w:p w:rsidR="00A6624F" w:rsidRDefault="00FD450F">
                <w:pPr>
                  <w:jc w:val="right"/>
                  <w:rPr>
                    <w:szCs w:val="21"/>
                  </w:rPr>
                </w:pPr>
                <w:sdt>
                  <w:sdtPr>
                    <w:rPr>
                      <w:rFonts w:hint="eastAsia"/>
                      <w:szCs w:val="21"/>
                    </w:rPr>
                    <w:alias w:val="计入当期损益的对非金融企业收取的资金占用费（非经常性损益项目）"/>
                    <w:tag w:val="_GBC_fa05ceca6bca4dd9a7d215044dce1e08"/>
                    <w:id w:val="25497768"/>
                    <w:lock w:val="sdtLocked"/>
                    <w:showingPlcHdr/>
                    <w:dataBinding w:prefixMappings="xmlns:clcid-pte='clcid-pte'" w:xpath="/*/clcid-pte:JiRuDangQiSunYiDeDuiFeiJinRongQiYeShouQuDeZiJinZhanYongFeiFeiJingChangXingSunYiXiangMu"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计入当期损益的对非金融企业收取的资金占用费的说明（非经常性损益项目）"/>
                    <w:tag w:val="_GBC_e39bef666fc347c4b548b1702cce8f81"/>
                    <w:id w:val="25497769"/>
                    <w:lock w:val="sdtLocked"/>
                    <w:showingPlcHdr/>
                    <w:dataBinding w:prefixMappings="xmlns:clcid-pte='clcid-pte'" w:xpath="/*/clcid-pte:JiRuDangQiSunYiDeDuiFeiJinRongQiYeShouQuDeZiJinZhanYongFeiFeiJingChangXingSunYiXiangMu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A6624F" w:rsidRDefault="00FD450F">
                <w:pPr>
                  <w:jc w:val="right"/>
                  <w:rPr>
                    <w:szCs w:val="21"/>
                  </w:rPr>
                </w:pPr>
                <w:sdt>
                  <w:sdtPr>
                    <w:rPr>
                      <w:rFonts w:hint="eastAsia"/>
                      <w:szCs w:val="21"/>
                    </w:rPr>
                    <w:alias w:val="企业取得子公司、联营企业及合营企业的投资成本小于取得投资时应享有被投资单位可辨认净资产公允价值产生的收益（非经常性损益项.."/>
                    <w:tag w:val="_GBC_da8567332bf1414f9b00448bf14a2046"/>
                    <w:id w:val="25497770"/>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企业取得子公司、联营企业及合营企业的投资成本小于取得投资时应享有被投资单位可辨认净资产公允价值产生的收益的说明（非经常性.."/>
                    <w:tag w:val="_GBC_5140be5466d24c06aa7c5dd7b7497384"/>
                    <w:id w:val="25497771"/>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非货币性资产交换损益</w:t>
                </w:r>
              </w:p>
            </w:tc>
            <w:tc>
              <w:tcPr>
                <w:tcW w:w="1376" w:type="pct"/>
                <w:shd w:val="clear" w:color="auto" w:fill="auto"/>
              </w:tcPr>
              <w:p w:rsidR="00A6624F" w:rsidRDefault="00FD450F">
                <w:pPr>
                  <w:jc w:val="right"/>
                  <w:rPr>
                    <w:szCs w:val="21"/>
                  </w:rPr>
                </w:pPr>
                <w:sdt>
                  <w:sdtPr>
                    <w:rPr>
                      <w:rFonts w:hint="eastAsia"/>
                      <w:szCs w:val="21"/>
                    </w:rPr>
                    <w:alias w:val="非货币性资产交换损益（非经常性损益项目）"/>
                    <w:tag w:val="_GBC_4cbe5f86242143498e8a8e52a9159cf4"/>
                    <w:id w:val="25497772"/>
                    <w:lock w:val="sdtLocked"/>
                    <w:showingPlcHdr/>
                    <w:dataBinding w:prefixMappings="xmlns:clcid-pte='clcid-pte'" w:xpath="/*/clcid-pte:FeiJingChangXingSunYiZhongZiChanZhiHuan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非货币性资产交换损益的说明（非经常性损益项目）"/>
                    <w:tag w:val="_GBC_0c3795502b03479fa5ac233060ebd95d"/>
                    <w:id w:val="25497773"/>
                    <w:lock w:val="sdtLocked"/>
                    <w:showingPlcHdr/>
                    <w:dataBinding w:prefixMappings="xmlns:clcid-pte='clcid-pte'" w:xpath="/*/clcid-pte:FeiJingChangXingSunYiZhongZiChanZhiHuan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委托他人投资或管理资产的损益</w:t>
                </w:r>
              </w:p>
            </w:tc>
            <w:tc>
              <w:tcPr>
                <w:tcW w:w="1376" w:type="pct"/>
                <w:shd w:val="clear" w:color="auto" w:fill="auto"/>
              </w:tcPr>
              <w:p w:rsidR="00A6624F" w:rsidRDefault="00FD450F">
                <w:pPr>
                  <w:jc w:val="right"/>
                  <w:rPr>
                    <w:szCs w:val="21"/>
                  </w:rPr>
                </w:pPr>
                <w:sdt>
                  <w:sdtPr>
                    <w:rPr>
                      <w:rFonts w:hint="eastAsia"/>
                      <w:szCs w:val="21"/>
                    </w:rPr>
                    <w:alias w:val="委托他人投资或管理资产的损益（非经常性损益项目）"/>
                    <w:tag w:val="_GBC_d2fd11aa21804a79bf75d80767cb7622"/>
                    <w:id w:val="25497774"/>
                    <w:lock w:val="sdtLocked"/>
                    <w:dataBinding w:prefixMappings="xmlns:clcid-pte='clcid-pte'" w:xpath="/*/clcid-pte:WeiTuoTaRenTouZiHuoGuanLiZiChanDeSunYiFeiJingChangXingSunYiXiangMu" w:storeItemID="{89EBAB94-44A0-46A2-B712-30D997D04A6D}"/>
                    <w:text/>
                  </w:sdtPr>
                  <w:sdtContent>
                    <w:r w:rsidR="00A6624F">
                      <w:rPr>
                        <w:szCs w:val="21"/>
                      </w:rPr>
                      <w:t>18,853,307.51</w:t>
                    </w:r>
                  </w:sdtContent>
                </w:sdt>
              </w:p>
            </w:tc>
            <w:tc>
              <w:tcPr>
                <w:tcW w:w="1382" w:type="pct"/>
              </w:tcPr>
              <w:p w:rsidR="00A6624F" w:rsidRDefault="00FD450F">
                <w:pPr>
                  <w:rPr>
                    <w:szCs w:val="21"/>
                  </w:rPr>
                </w:pPr>
                <w:sdt>
                  <w:sdtPr>
                    <w:rPr>
                      <w:szCs w:val="21"/>
                    </w:rPr>
                    <w:alias w:val="委托他人投资或管理资产的损益的说明（非经常性损益项目）"/>
                    <w:tag w:val="_GBC_556f9aa856334b9cba18fb2f97b39cc5"/>
                    <w:id w:val="25497775"/>
                    <w:lock w:val="sdtLocked"/>
                    <w:showingPlcHdr/>
                    <w:dataBinding w:prefixMappings="xmlns:clcid-pte='clcid-pte'" w:xpath="/*/clcid-pte:WeiTuoTaRenTouZiHuoGuanLiZiChanDeSunYiFeiJingChangXingSunYiXiangMu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lastRenderedPageBreak/>
                  <w:t>因不可抗力因素，如遭受自然灾害而计提的各项资产减值准备</w:t>
                </w:r>
              </w:p>
            </w:tc>
            <w:tc>
              <w:tcPr>
                <w:tcW w:w="1376" w:type="pct"/>
                <w:shd w:val="clear" w:color="auto" w:fill="auto"/>
              </w:tcPr>
              <w:p w:rsidR="00A6624F" w:rsidRDefault="00FD450F">
                <w:pPr>
                  <w:jc w:val="right"/>
                  <w:rPr>
                    <w:szCs w:val="21"/>
                  </w:rPr>
                </w:pPr>
                <w:sdt>
                  <w:sdtPr>
                    <w:rPr>
                      <w:rFonts w:hint="eastAsia"/>
                      <w:szCs w:val="21"/>
                    </w:rPr>
                    <w:alias w:val="因不可抗力因素，如遭受自然灾害而计提的各项资产减值准备（非经常性损益项目）"/>
                    <w:tag w:val="_GBC_40e59f580b8446b6a448bfa2d9c39106"/>
                    <w:id w:val="25497776"/>
                    <w:lock w:val="sdtLocked"/>
                    <w:showingPlcHdr/>
                    <w:dataBinding w:prefixMappings="xmlns:clcid-pte='clcid-pte'" w:xpath="/*/clcid-pte:FeiJingChangXingSunYiZhongJiTiDeGeXiangZiChanJianZhiZhunBe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因不可抗力因素，如遭受自然灾害而计提的各项资产减值准备的说明（非经常性损益项目）"/>
                    <w:tag w:val="_GBC_4f29c0d978134f4d9ade4cfb9e6e5bfa"/>
                    <w:id w:val="25497777"/>
                    <w:lock w:val="sdtLocked"/>
                    <w:showingPlcHdr/>
                    <w:dataBinding w:prefixMappings="xmlns:clcid-pte='clcid-pte'" w:xpath="/*/clcid-pte:FeiJingChangXingSunYiZhongJiTiDeGeXiangZiChanJianZhiZhunBe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债务重组损益</w:t>
                </w:r>
              </w:p>
            </w:tc>
            <w:tc>
              <w:tcPr>
                <w:tcW w:w="1376" w:type="pct"/>
                <w:shd w:val="clear" w:color="auto" w:fill="auto"/>
              </w:tcPr>
              <w:p w:rsidR="00A6624F" w:rsidRDefault="00FD450F">
                <w:pPr>
                  <w:jc w:val="right"/>
                  <w:rPr>
                    <w:szCs w:val="21"/>
                  </w:rPr>
                </w:pPr>
                <w:sdt>
                  <w:sdtPr>
                    <w:rPr>
                      <w:rFonts w:hint="eastAsia"/>
                      <w:szCs w:val="21"/>
                    </w:rPr>
                    <w:alias w:val="债务重组损益（非经常性损益项目）"/>
                    <w:tag w:val="_GBC_562f390e991e466084ffd0680a094232"/>
                    <w:id w:val="25497778"/>
                    <w:lock w:val="sdtLocked"/>
                    <w:showingPlcHdr/>
                    <w:dataBinding w:prefixMappings="xmlns:clcid-pte='clcid-pte'" w:xpath="/*/clcid-pte:FeiJingChangXingSunYiZhongZhaiWuZhongZu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债务重组损益的说明（非经常性损益项目）"/>
                    <w:tag w:val="_GBC_f43aef808f214d7383de39e3b6c398f4"/>
                    <w:id w:val="25497779"/>
                    <w:lock w:val="sdtLocked"/>
                    <w:showingPlcHdr/>
                    <w:dataBinding w:prefixMappings="xmlns:clcid-pte='clcid-pte'" w:xpath="/*/clcid-pte:FeiJingChangXingSunYiZhongZhaiWuZhongZu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企业重组费用，如安置职工的支出、整合费用等</w:t>
                </w:r>
              </w:p>
            </w:tc>
            <w:tc>
              <w:tcPr>
                <w:tcW w:w="1376" w:type="pct"/>
                <w:shd w:val="clear" w:color="auto" w:fill="auto"/>
              </w:tcPr>
              <w:p w:rsidR="00A6624F" w:rsidRDefault="00FD450F">
                <w:pPr>
                  <w:jc w:val="right"/>
                  <w:rPr>
                    <w:szCs w:val="21"/>
                  </w:rPr>
                </w:pPr>
                <w:sdt>
                  <w:sdtPr>
                    <w:rPr>
                      <w:rFonts w:hint="eastAsia"/>
                      <w:szCs w:val="21"/>
                    </w:rPr>
                    <w:alias w:val="企业重组费用，如安置职工的支出、整合费用等（非经常性损益项目）"/>
                    <w:tag w:val="_GBC_56ec47ca87774d5abcabbca8deefec34"/>
                    <w:id w:val="25497780"/>
                    <w:lock w:val="sdtLocked"/>
                    <w:showingPlcHdr/>
                    <w:dataBinding w:prefixMappings="xmlns:clcid-pte='clcid-pte'" w:xpath="/*/clcid-pte:QiYeZhongZuFeiYongRuAnZhiZhiGongDeZhiChuZhengHeFeiYongDeng"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企业重组费用，如安置职工的支出、整合费用等的说明（非经常性损益项目）"/>
                    <w:tag w:val="_GBC_a7c33259b38d4d119cc648f5a3558bfe"/>
                    <w:id w:val="25497781"/>
                    <w:lock w:val="sdtLocked"/>
                    <w:showingPlcHdr/>
                    <w:dataBinding w:prefixMappings="xmlns:clcid-pte='clcid-pte'" w:xpath="/*/clcid-pte:QiYeZhongZuFeiYongRuAnZhiZhiGongDeZhiChuZhengHeFeiYongDeng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交易价格显失公允的交易产生的超过公允价值部分的损益</w:t>
                </w:r>
              </w:p>
            </w:tc>
            <w:tc>
              <w:tcPr>
                <w:tcW w:w="1376" w:type="pct"/>
                <w:shd w:val="clear" w:color="auto" w:fill="auto"/>
              </w:tcPr>
              <w:p w:rsidR="00A6624F" w:rsidRDefault="00FD450F">
                <w:pPr>
                  <w:jc w:val="right"/>
                  <w:rPr>
                    <w:szCs w:val="21"/>
                  </w:rPr>
                </w:pPr>
                <w:sdt>
                  <w:sdtPr>
                    <w:rPr>
                      <w:rFonts w:hint="eastAsia"/>
                      <w:szCs w:val="21"/>
                    </w:rPr>
                    <w:alias w:val="交易价格显失公允的交易产生的超过公允价值部分的损益（非经常性损益项目）"/>
                    <w:tag w:val="_GBC_6704ec57bd314db499ba1bfa7fe212ec"/>
                    <w:id w:val="25497782"/>
                    <w:lock w:val="sdtLocked"/>
                    <w:showingPlcHdr/>
                    <w:dataBinding w:prefixMappings="xmlns:clcid-pte='clcid-pte'" w:xpath="/*/clcid-pte:FeiJingChangXingSunYiZhongJiaoYiJiaGeXianShiGongYunDeJiaoYiChanShengDe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交易价格显失公允的交易产生的超过公允价值部分的损益的说明（非经常性损益项目）"/>
                    <w:tag w:val="_GBC_8924193e761244e8b5efdfb510613a4f"/>
                    <w:id w:val="25497783"/>
                    <w:lock w:val="sdtLocked"/>
                    <w:showingPlcHdr/>
                    <w:dataBinding w:prefixMappings="xmlns:clcid-pte='clcid-pte'" w:xpath="/*/clcid-pte:FeiJingChangXingSunYiZhongJiaoYiJiaGeXianShiGongYunDeJiaoYiChanShengDe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同</w:t>
                </w:r>
                <w:proofErr w:type="gramStart"/>
                <w:r>
                  <w:rPr>
                    <w:rFonts w:hint="eastAsia"/>
                    <w:szCs w:val="21"/>
                  </w:rPr>
                  <w:t>一控制</w:t>
                </w:r>
                <w:proofErr w:type="gramEnd"/>
                <w:r>
                  <w:rPr>
                    <w:rFonts w:hint="eastAsia"/>
                    <w:szCs w:val="21"/>
                  </w:rPr>
                  <w:t>下企业合并产生的子公司期初至</w:t>
                </w:r>
                <w:proofErr w:type="gramStart"/>
                <w:r>
                  <w:rPr>
                    <w:rFonts w:hint="eastAsia"/>
                    <w:szCs w:val="21"/>
                  </w:rPr>
                  <w:t>合并日</w:t>
                </w:r>
                <w:proofErr w:type="gramEnd"/>
                <w:r>
                  <w:rPr>
                    <w:rFonts w:hint="eastAsia"/>
                    <w:szCs w:val="21"/>
                  </w:rPr>
                  <w:t>的当期净损益</w:t>
                </w:r>
              </w:p>
            </w:tc>
            <w:tc>
              <w:tcPr>
                <w:tcW w:w="1376" w:type="pct"/>
                <w:shd w:val="clear" w:color="auto" w:fill="auto"/>
              </w:tcPr>
              <w:p w:rsidR="00A6624F" w:rsidRDefault="00FD450F">
                <w:pPr>
                  <w:jc w:val="right"/>
                  <w:rPr>
                    <w:szCs w:val="21"/>
                  </w:rPr>
                </w:pPr>
                <w:sdt>
                  <w:sdtPr>
                    <w:rPr>
                      <w:rFonts w:hint="eastAsia"/>
                      <w:szCs w:val="21"/>
                    </w:rPr>
                    <w:alias w:val="同一控制下企业合并产生的子公司期初至合并日的当期净损益（非经常性损益项目）"/>
                    <w:tag w:val="_GBC_41b40e6e0f3848d69f00e71731aaf0e1"/>
                    <w:id w:val="25497784"/>
                    <w:lock w:val="sdtLocked"/>
                    <w:showingPlcHdr/>
                    <w:dataBinding w:prefixMappings="xmlns:clcid-pte='clcid-pte'" w:xpath="/*/clcid-pte:TongYiKongZhiXiaQiYeHeBingChanShengDeZiGongSiQiChuZhiHeBingRiDeDangQiJing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同一控制下企业合并产生的子公司期初至合并日的当期净损益的说明（非经常性损益项目）"/>
                    <w:tag w:val="_GBC_b89a03114e86456eb0c9e31e114ed87a"/>
                    <w:id w:val="25497785"/>
                    <w:lock w:val="sdtLocked"/>
                    <w:showingPlcHdr/>
                    <w:dataBinding w:prefixMappings="xmlns:clcid-pte='clcid-pte'" w:xpath="/*/clcid-pte:TongYiKongZhiXiaQiYeHeBingChanShengDeZiGongSiQiChuZhiHeBingRiDeDangQiJing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与公司正常经营业务无关的或有事项产生的损益</w:t>
                </w:r>
              </w:p>
            </w:tc>
            <w:tc>
              <w:tcPr>
                <w:tcW w:w="1376" w:type="pct"/>
                <w:shd w:val="clear" w:color="auto" w:fill="auto"/>
              </w:tcPr>
              <w:p w:rsidR="00A6624F" w:rsidRDefault="00FD450F">
                <w:pPr>
                  <w:jc w:val="right"/>
                  <w:rPr>
                    <w:szCs w:val="21"/>
                  </w:rPr>
                </w:pPr>
                <w:sdt>
                  <w:sdtPr>
                    <w:rPr>
                      <w:rFonts w:hint="eastAsia"/>
                      <w:szCs w:val="21"/>
                    </w:rPr>
                    <w:alias w:val="与公司正常经营业务无关的或有事项产生的损益（非经常性损益项目）"/>
                    <w:tag w:val="_GBC_87c0e437c14d4dd3bd5dd001c159ec09"/>
                    <w:id w:val="25497786"/>
                    <w:lock w:val="sdtLocked"/>
                    <w:dataBinding w:prefixMappings="xmlns:clcid-pte='clcid-pte'" w:xpath="/*/clcid-pte:YuGongSiZhuYingYeWuWuGuanDeYuJiFuZhaiChanShengDeSunYi" w:storeItemID="{89EBAB94-44A0-46A2-B712-30D997D04A6D}"/>
                    <w:text/>
                  </w:sdtPr>
                  <w:sdtContent>
                    <w:r w:rsidR="00A6624F">
                      <w:rPr>
                        <w:szCs w:val="21"/>
                      </w:rPr>
                      <w:t>1,100,935.39</w:t>
                    </w:r>
                  </w:sdtContent>
                </w:sdt>
              </w:p>
            </w:tc>
            <w:tc>
              <w:tcPr>
                <w:tcW w:w="1382" w:type="pct"/>
              </w:tcPr>
              <w:p w:rsidR="00A6624F" w:rsidRDefault="00FD450F">
                <w:pPr>
                  <w:rPr>
                    <w:szCs w:val="21"/>
                  </w:rPr>
                </w:pPr>
                <w:sdt>
                  <w:sdtPr>
                    <w:rPr>
                      <w:szCs w:val="21"/>
                    </w:rPr>
                    <w:alias w:val="与公司正常经营业务无关的或有事项产生的损益的说明（非经常性损益项目）"/>
                    <w:tag w:val="_GBC_c092dcb18a4049e7b48c3f5c5a57f1aa"/>
                    <w:id w:val="25497787"/>
                    <w:lock w:val="sdtLocked"/>
                    <w:showingPlcHdr/>
                    <w:dataBinding w:prefixMappings="xmlns:clcid-pte='clcid-pte'" w:xpath="/*/clcid-pte:YuGongSiZhuYingYeWuWuGuanDeYuJiFuZhaiChanShengDe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A6624F" w:rsidRDefault="00FD450F">
                <w:pPr>
                  <w:jc w:val="right"/>
                  <w:rPr>
                    <w:szCs w:val="21"/>
                  </w:rPr>
                </w:pPr>
                <w:sdt>
                  <w:sdtPr>
                    <w:rPr>
                      <w:rFonts w:hint="eastAsia"/>
                      <w:szCs w:val="21"/>
                    </w:rPr>
                    <w:alias w:val="除同公司正常经营业务相关的有效套期保值业务外，持有交易性金融资产、交易性金融负债产生的公允价值变动损益，以及处置交易性金.."/>
                    <w:tag w:val="_GBC_be17c6f64a824983b9ae8a3e1630e0a2"/>
                    <w:id w:val="25497788"/>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A6624F">
                      <w:rPr>
                        <w:szCs w:val="21"/>
                      </w:rPr>
                      <w:t>289,575.29</w:t>
                    </w:r>
                  </w:sdtContent>
                </w:sdt>
              </w:p>
            </w:tc>
            <w:tc>
              <w:tcPr>
                <w:tcW w:w="1382" w:type="pct"/>
              </w:tcPr>
              <w:p w:rsidR="00A6624F" w:rsidRDefault="00FD450F">
                <w:pPr>
                  <w:rPr>
                    <w:szCs w:val="21"/>
                  </w:rPr>
                </w:pPr>
                <w:sdt>
                  <w:sdtPr>
                    <w:rPr>
                      <w:szCs w:val="21"/>
                    </w:rPr>
                    <w:alias w:val="除同公司正常经营业务相关的有效套期保值业务外，持有交易性金融资产、交易性金融负债产生的公允价值变动损益，以及处置交易性金.."/>
                    <w:tag w:val="_GBC_d45047945f3a4c6dbf951dc5db8e4ebe"/>
                    <w:id w:val="25497789"/>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单独进行减值测试的应收款项减值准备转回</w:t>
                </w:r>
              </w:p>
            </w:tc>
            <w:tc>
              <w:tcPr>
                <w:tcW w:w="1376" w:type="pct"/>
                <w:shd w:val="clear" w:color="auto" w:fill="auto"/>
              </w:tcPr>
              <w:p w:rsidR="00A6624F" w:rsidRDefault="00FD450F">
                <w:pPr>
                  <w:jc w:val="right"/>
                  <w:rPr>
                    <w:szCs w:val="21"/>
                  </w:rPr>
                </w:pPr>
                <w:sdt>
                  <w:sdtPr>
                    <w:rPr>
                      <w:rFonts w:hint="eastAsia"/>
                      <w:szCs w:val="21"/>
                    </w:rPr>
                    <w:alias w:val="单独进行减值测试的应收款项减值准备转回（非经常性损益项目）"/>
                    <w:tag w:val="_GBC_e3d9a7f35efc4eefb1bc297a75de0370"/>
                    <w:id w:val="25497790"/>
                    <w:lock w:val="sdtLocked"/>
                    <w:showingPlcHdr/>
                    <w:dataBinding w:prefixMappings="xmlns:clcid-pte='clcid-pte'" w:xpath="/*/clcid-pte:DanDuJinXingJianZhiCeShiDeYingShouKuanXiangJianZhiZhunBeiZhuanHu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单独进行减值测试的应收款项减值准备转回的说明（非经常性损益项目）"/>
                    <w:tag w:val="_GBC_3a60cb783775420696e5fafe4691838e"/>
                    <w:id w:val="25497791"/>
                    <w:lock w:val="sdtLocked"/>
                    <w:showingPlcHdr/>
                    <w:dataBinding w:prefixMappings="xmlns:clcid-pte='clcid-pte'" w:xpath="/*/clcid-pte:DanDuJinXingJianZhiCeShiDeYingShouKuanXiangJianZhiZhunBeiZhuanHu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对外委托贷款取得的损益</w:t>
                </w:r>
              </w:p>
            </w:tc>
            <w:tc>
              <w:tcPr>
                <w:tcW w:w="1376" w:type="pct"/>
                <w:shd w:val="clear" w:color="auto" w:fill="auto"/>
              </w:tcPr>
              <w:p w:rsidR="00A6624F" w:rsidRDefault="00FD450F">
                <w:pPr>
                  <w:jc w:val="right"/>
                  <w:rPr>
                    <w:szCs w:val="21"/>
                  </w:rPr>
                </w:pPr>
                <w:sdt>
                  <w:sdtPr>
                    <w:rPr>
                      <w:rFonts w:hint="eastAsia"/>
                      <w:szCs w:val="21"/>
                    </w:rPr>
                    <w:alias w:val="对外委托贷款取得的损益（非经常性损益项目）"/>
                    <w:tag w:val="_GBC_27b47ed06c97431897415150396a2093"/>
                    <w:id w:val="25497792"/>
                    <w:lock w:val="sdtLocked"/>
                    <w:showingPlcHdr/>
                    <w:dataBinding w:prefixMappings="xmlns:clcid-pte='clcid-pte'" w:xpath="/*/clcid-pte:DuiWaiWeiTuoDaiKuanQuDeDe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对外委托贷款取得的损益的说明（非经常性损益项目）"/>
                    <w:tag w:val="_GBC_72c375360c99465bb8170713ed413fe3"/>
                    <w:id w:val="25497793"/>
                    <w:lock w:val="sdtLocked"/>
                    <w:showingPlcHdr/>
                    <w:dataBinding w:prefixMappings="xmlns:clcid-pte='clcid-pte'" w:xpath="/*/clcid-pte:DuiWaiWeiTuoDaiKuanQuDeDe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采用公允价值模式进行后续计量的投资性房地产公允价值变动产生的损益</w:t>
                </w:r>
              </w:p>
            </w:tc>
            <w:tc>
              <w:tcPr>
                <w:tcW w:w="1376" w:type="pct"/>
                <w:shd w:val="clear" w:color="auto" w:fill="auto"/>
              </w:tcPr>
              <w:p w:rsidR="00A6624F" w:rsidRDefault="00FD450F">
                <w:pPr>
                  <w:jc w:val="right"/>
                  <w:rPr>
                    <w:szCs w:val="21"/>
                  </w:rPr>
                </w:pPr>
                <w:sdt>
                  <w:sdtPr>
                    <w:rPr>
                      <w:rFonts w:hint="eastAsia"/>
                      <w:szCs w:val="21"/>
                    </w:rPr>
                    <w:alias w:val="采用公允价值模式进行后续计量的投资性房地产公允价值变动产生的损益（非经常性损益项目）"/>
                    <w:tag w:val="_GBC_190716d7e441475687cb1bc366ad6b0c"/>
                    <w:id w:val="25497794"/>
                    <w:lock w:val="sdtLocked"/>
                    <w:showingPlcHdr/>
                    <w:dataBinding w:prefixMappings="xmlns:clcid-pte='clcid-pte'" w:xpath="/*/clcid-pte:CaiYongGongYunJiaZhiMoShiJinXingHouXuJiLiangDeTouZiXingFangDiChanGongYunJiaZhiBianDongChanShengDeSunYi"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采用公允价值模式进行后续计量的投资性房地产公允价值变动产生的损益的说明（非经常性损益项目）"/>
                    <w:tag w:val="_GBC_c174c1c48c424f2b93a5298b3c87d544"/>
                    <w:id w:val="25497795"/>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根据税收、会计等法律、法规的要求对当期损益进行一次性调整对当期损益的影响</w:t>
                </w:r>
              </w:p>
            </w:tc>
            <w:tc>
              <w:tcPr>
                <w:tcW w:w="1376" w:type="pct"/>
                <w:shd w:val="clear" w:color="auto" w:fill="auto"/>
              </w:tcPr>
              <w:p w:rsidR="00A6624F" w:rsidRDefault="00FD450F">
                <w:pPr>
                  <w:jc w:val="right"/>
                  <w:rPr>
                    <w:szCs w:val="21"/>
                  </w:rPr>
                </w:pPr>
                <w:sdt>
                  <w:sdtPr>
                    <w:rPr>
                      <w:rFonts w:hint="eastAsia"/>
                      <w:szCs w:val="21"/>
                    </w:rPr>
                    <w:alias w:val="根据税收、会计等法律、法规的要求对当期损益进行一次性调整对当期损益的影响（非经常性损益项目）"/>
                    <w:tag w:val="_GBC_58c2953c03634423ac62d3dec1a8cbf0"/>
                    <w:id w:val="25497796"/>
                    <w:lock w:val="sdtLocked"/>
                    <w:showingPlcHdr/>
                    <w:dataBinding w:prefixMappings="xmlns:clcid-pte='clcid-pte'" w:xpath="/*/clcid-pte:GenJuShuiShouKuaiJiDengFaLvFaGuiDeYaoQiuDuiDangQiSunYiJinXingYiCiXingTiaoZhengDuiDangQiSunYiDeYingXiang"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根据税收、会计等法律、法规的要求对当期损益进行一次性调整对当期损益的影响的说明（非经常性损益项目）"/>
                    <w:tag w:val="_GBC_b3ddb30991974cd88ba33a7fc1b11cdc"/>
                    <w:id w:val="25497797"/>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受托经营取得的托管费收入</w:t>
                </w:r>
              </w:p>
            </w:tc>
            <w:tc>
              <w:tcPr>
                <w:tcW w:w="1376" w:type="pct"/>
                <w:shd w:val="clear" w:color="auto" w:fill="auto"/>
              </w:tcPr>
              <w:p w:rsidR="00A6624F" w:rsidRDefault="00FD450F">
                <w:pPr>
                  <w:jc w:val="right"/>
                  <w:rPr>
                    <w:szCs w:val="21"/>
                  </w:rPr>
                </w:pPr>
                <w:sdt>
                  <w:sdtPr>
                    <w:rPr>
                      <w:rFonts w:hint="eastAsia"/>
                      <w:szCs w:val="21"/>
                    </w:rPr>
                    <w:alias w:val="受托经营取得的托管费收入（非经常性损益项目）"/>
                    <w:tag w:val="_GBC_663696f2cd0a4fd2bdca4465abf7993f"/>
                    <w:id w:val="25497798"/>
                    <w:lock w:val="sdtLocked"/>
                    <w:showingPlcHdr/>
                    <w:dataBinding w:prefixMappings="xmlns:clcid-pte='clcid-pte'" w:xpath="/*/clcid-pte:ShouTuoJingYingQuDeDeTuoGuanFeiShouRu"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szCs w:val="21"/>
                    </w:rPr>
                    <w:alias w:val="受托经营取得的托管费收入的说明（非经常性损益项目）"/>
                    <w:tag w:val="_GBC_55cffaeec7534a328908ea82413d2702"/>
                    <w:id w:val="25497799"/>
                    <w:lock w:val="sdtLocked"/>
                    <w:showingPlcHdr/>
                    <w:dataBinding w:prefixMappings="xmlns:clcid-pte='clcid-pte'" w:xpath="/*/clcid-pte:ShouTuoJingYingQuDeDeTuoGuanFeiShouRu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除上述各项之外的其他营业外收入和支出</w:t>
                </w:r>
              </w:p>
            </w:tc>
            <w:tc>
              <w:tcPr>
                <w:tcW w:w="1376" w:type="pct"/>
                <w:shd w:val="clear" w:color="auto" w:fill="auto"/>
              </w:tcPr>
              <w:p w:rsidR="00A6624F" w:rsidRDefault="00FD450F">
                <w:pPr>
                  <w:jc w:val="right"/>
                  <w:rPr>
                    <w:szCs w:val="21"/>
                  </w:rPr>
                </w:pPr>
                <w:sdt>
                  <w:sdtPr>
                    <w:rPr>
                      <w:rFonts w:hint="eastAsia"/>
                      <w:szCs w:val="21"/>
                    </w:rPr>
                    <w:alias w:val="除上述各项之外的其他营业外收入和支出（非经常性损益项目）"/>
                    <w:tag w:val="_GBC_6402a2f652bb4c68acec62c34d96d8ab"/>
                    <w:id w:val="25497800"/>
                    <w:lock w:val="sdtLocked"/>
                    <w:dataBinding w:prefixMappings="xmlns:clcid-pte='clcid-pte'" w:xpath="/*/clcid-pte:ChuShangShuGeXiangZhiWaiDeQiTaYingYeWaiShouZhiJingE" w:storeItemID="{89EBAB94-44A0-46A2-B712-30D997D04A6D}"/>
                    <w:text/>
                  </w:sdtPr>
                  <w:sdtContent>
                    <w:r w:rsidR="00A6624F">
                      <w:rPr>
                        <w:szCs w:val="21"/>
                      </w:rPr>
                      <w:t>164,835.08</w:t>
                    </w:r>
                  </w:sdtContent>
                </w:sdt>
              </w:p>
            </w:tc>
            <w:tc>
              <w:tcPr>
                <w:tcW w:w="1382" w:type="pct"/>
              </w:tcPr>
              <w:p w:rsidR="00A6624F" w:rsidRDefault="00FD450F">
                <w:pPr>
                  <w:rPr>
                    <w:szCs w:val="21"/>
                  </w:rPr>
                </w:pPr>
                <w:sdt>
                  <w:sdtPr>
                    <w:rPr>
                      <w:szCs w:val="21"/>
                    </w:rPr>
                    <w:alias w:val="除上述各项之外的其他营业外收入和支出的说明（非经常性损益项目）"/>
                    <w:tag w:val="_GBC_c4fc3e35307e455db3b9161cb811a087"/>
                    <w:id w:val="25497801"/>
                    <w:lock w:val="sdtLocked"/>
                    <w:showingPlcHdr/>
                    <w:dataBinding w:prefixMappings="xmlns:clcid-pte='clcid-pte'" w:xpath="/*/clcid-pte:ChuShangShuGeXiangZhiWaiDeQiTaYingYeWaiShouZhiJingE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其他符合非经常性损益定义的损益项目</w:t>
                </w:r>
              </w:p>
            </w:tc>
            <w:tc>
              <w:tcPr>
                <w:tcW w:w="1376" w:type="pct"/>
                <w:shd w:val="clear" w:color="auto" w:fill="auto"/>
              </w:tcPr>
              <w:p w:rsidR="00A6624F" w:rsidRDefault="00FD450F">
                <w:pPr>
                  <w:jc w:val="right"/>
                  <w:rPr>
                    <w:szCs w:val="21"/>
                  </w:rPr>
                </w:pPr>
                <w:sdt>
                  <w:sdtPr>
                    <w:rPr>
                      <w:rFonts w:hint="eastAsia"/>
                      <w:szCs w:val="21"/>
                    </w:rPr>
                    <w:alias w:val="其他符合非经常性损益定义的损益项目（非经常性损益项目）"/>
                    <w:tag w:val="_GBC_fe4d2d743517484083fb57df1a93df08"/>
                    <w:id w:val="25497802"/>
                    <w:lock w:val="sdtLocked"/>
                    <w:showingPlcHdr/>
                    <w:dataBinding w:prefixMappings="xmlns:clcid-pte='clcid-pte'" w:xpath="/*/clcid-pte:QiTaFeiJingChangXingSunYiXiangMu" w:storeItemID="{89EBAB94-44A0-46A2-B712-30D997D04A6D}"/>
                    <w:text/>
                  </w:sdtPr>
                  <w:sdtContent>
                    <w:r w:rsidR="00A6624F">
                      <w:rPr>
                        <w:rFonts w:hint="eastAsia"/>
                        <w:color w:val="0000FF"/>
                        <w:szCs w:val="21"/>
                      </w:rPr>
                      <w:t xml:space="preserve">　</w:t>
                    </w:r>
                  </w:sdtContent>
                </w:sdt>
              </w:p>
            </w:tc>
            <w:tc>
              <w:tcPr>
                <w:tcW w:w="1382" w:type="pct"/>
              </w:tcPr>
              <w:p w:rsidR="00A6624F" w:rsidRDefault="00FD450F">
                <w:pPr>
                  <w:rPr>
                    <w:szCs w:val="21"/>
                  </w:rPr>
                </w:pPr>
                <w:sdt>
                  <w:sdtPr>
                    <w:rPr>
                      <w:rFonts w:hint="eastAsia"/>
                      <w:szCs w:val="21"/>
                    </w:rPr>
                    <w:alias w:val="其他符合非经常性损益定义的损益项目说明（非经常性损益项目）"/>
                    <w:tag w:val="_GBC_88d5aaf5624d44b4a912d7c291f5337b"/>
                    <w:id w:val="25497803"/>
                    <w:lock w:val="sdtLocked"/>
                    <w:showingPlcHdr/>
                    <w:dataBinding w:prefixMappings="xmlns:clcid-pte='clcid-pte'" w:xpath="/*/clcid-pte:QiTaFeiJingChangXingSunYiXiangMu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所得税影响额</w:t>
                </w:r>
              </w:p>
            </w:tc>
            <w:tc>
              <w:tcPr>
                <w:tcW w:w="1376" w:type="pct"/>
                <w:shd w:val="clear" w:color="auto" w:fill="auto"/>
              </w:tcPr>
              <w:p w:rsidR="00A6624F" w:rsidRDefault="00FD450F">
                <w:pPr>
                  <w:jc w:val="right"/>
                  <w:rPr>
                    <w:szCs w:val="21"/>
                  </w:rPr>
                </w:pPr>
                <w:sdt>
                  <w:sdtPr>
                    <w:rPr>
                      <w:rFonts w:hint="eastAsia"/>
                      <w:szCs w:val="21"/>
                    </w:rPr>
                    <w:alias w:val="非经常性损益_对所得税的影响"/>
                    <w:tag w:val="_GBC_7c06520ea03942669b02b787ffcbb214"/>
                    <w:id w:val="25497804"/>
                    <w:lock w:val="sdtLocked"/>
                    <w:dataBinding w:prefixMappings="xmlns:clcid-pte='clcid-pte'" w:xpath="/*/clcid-pte:FeiJingChangXingSunYiDeKouChuXiangMuDuiSuoDeShuiDeYingXiang" w:storeItemID="{89EBAB94-44A0-46A2-B712-30D997D04A6D}"/>
                    <w:text/>
                  </w:sdtPr>
                  <w:sdtContent>
                    <w:r w:rsidR="00A6624F">
                      <w:rPr>
                        <w:szCs w:val="21"/>
                      </w:rPr>
                      <w:t>-1,414,106.86</w:t>
                    </w:r>
                  </w:sdtContent>
                </w:sdt>
              </w:p>
            </w:tc>
            <w:tc>
              <w:tcPr>
                <w:tcW w:w="1382" w:type="pct"/>
              </w:tcPr>
              <w:p w:rsidR="00A6624F" w:rsidRDefault="00FD450F">
                <w:pPr>
                  <w:rPr>
                    <w:szCs w:val="21"/>
                  </w:rPr>
                </w:pPr>
                <w:sdt>
                  <w:sdtPr>
                    <w:rPr>
                      <w:szCs w:val="21"/>
                    </w:rPr>
                    <w:alias w:val="所得税影响额的说明（非经常性损益项目）"/>
                    <w:tag w:val="_GBC_7ed1b962000f41dc8da48b033f074791"/>
                    <w:id w:val="25497805"/>
                    <w:lock w:val="sdtLocked"/>
                    <w:showingPlcHdr/>
                    <w:dataBinding w:prefixMappings="xmlns:clcid-pte='clcid-pte'" w:xpath="/*/clcid-pte:FeiJingChangXingSunYiDeKouChuXiangMuDuiSuoDeShuiDeYingXiang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rPr>
                    <w:szCs w:val="21"/>
                  </w:rPr>
                </w:pPr>
                <w:r>
                  <w:rPr>
                    <w:rFonts w:hint="eastAsia"/>
                    <w:szCs w:val="21"/>
                  </w:rPr>
                  <w:t>少数股东权益影响额</w:t>
                </w:r>
              </w:p>
            </w:tc>
            <w:tc>
              <w:tcPr>
                <w:tcW w:w="1376" w:type="pct"/>
                <w:shd w:val="clear" w:color="auto" w:fill="auto"/>
              </w:tcPr>
              <w:p w:rsidR="00A6624F" w:rsidRDefault="00FD450F">
                <w:pPr>
                  <w:jc w:val="right"/>
                  <w:rPr>
                    <w:szCs w:val="21"/>
                  </w:rPr>
                </w:pPr>
                <w:sdt>
                  <w:sdtPr>
                    <w:rPr>
                      <w:rFonts w:hint="eastAsia"/>
                      <w:szCs w:val="21"/>
                    </w:rPr>
                    <w:alias w:val="少数股东权益影响额（非经常性损益项目）"/>
                    <w:tag w:val="_GBC_285f00e961c943a8a9d140a4d52403f1"/>
                    <w:id w:val="25497806"/>
                    <w:lock w:val="sdtLocked"/>
                    <w:dataBinding w:prefixMappings="xmlns:clcid-pte='clcid-pte'" w:xpath="/*/clcid-pte:FeiJingChangXingSunYiXiangMuZhongShaoShuGuDongQuanYiYingXiangE" w:storeItemID="{89EBAB94-44A0-46A2-B712-30D997D04A6D}"/>
                    <w:text/>
                  </w:sdtPr>
                  <w:sdtContent>
                    <w:r w:rsidR="00A6624F">
                      <w:rPr>
                        <w:szCs w:val="21"/>
                      </w:rPr>
                      <w:t>-717,077.38</w:t>
                    </w:r>
                  </w:sdtContent>
                </w:sdt>
              </w:p>
            </w:tc>
            <w:tc>
              <w:tcPr>
                <w:tcW w:w="1382" w:type="pct"/>
              </w:tcPr>
              <w:p w:rsidR="00A6624F" w:rsidRDefault="00FD450F">
                <w:pPr>
                  <w:rPr>
                    <w:szCs w:val="21"/>
                  </w:rPr>
                </w:pPr>
                <w:sdt>
                  <w:sdtPr>
                    <w:rPr>
                      <w:szCs w:val="21"/>
                    </w:rPr>
                    <w:alias w:val="少数股东权益影响额的说明（非经常性损益项目）"/>
                    <w:tag w:val="_GBC_c9a288fb29d348cbb8d20de9f399a549"/>
                    <w:id w:val="25497807"/>
                    <w:lock w:val="sdtLocked"/>
                    <w:showingPlcHdr/>
                    <w:dataBinding w:prefixMappings="xmlns:clcid-pte='clcid-pte'" w:xpath="/*/clcid-pte:FeiJingChangXingSunYiXiangMuZhongShaoShuGuDongQuanYiYingXiangEShuoMing" w:storeItemID="{89EBAB94-44A0-46A2-B712-30D997D04A6D}"/>
                    <w:text/>
                  </w:sdtPr>
                  <w:sdtContent>
                    <w:r w:rsidR="00A6624F">
                      <w:rPr>
                        <w:rFonts w:hint="eastAsia"/>
                        <w:color w:val="0000FF"/>
                        <w:szCs w:val="21"/>
                      </w:rPr>
                      <w:t xml:space="preserve">　</w:t>
                    </w:r>
                  </w:sdtContent>
                </w:sdt>
              </w:p>
            </w:tc>
          </w:tr>
          <w:tr w:rsidR="00A6624F" w:rsidTr="006B3CDF">
            <w:tc>
              <w:tcPr>
                <w:tcW w:w="2242" w:type="pct"/>
                <w:shd w:val="clear" w:color="auto" w:fill="auto"/>
                <w:vAlign w:val="center"/>
              </w:tcPr>
              <w:p w:rsidR="00A6624F" w:rsidRDefault="00A6624F">
                <w:pPr>
                  <w:jc w:val="center"/>
                  <w:rPr>
                    <w:szCs w:val="21"/>
                  </w:rPr>
                </w:pPr>
                <w:r>
                  <w:rPr>
                    <w:rFonts w:hint="eastAsia"/>
                    <w:szCs w:val="21"/>
                  </w:rPr>
                  <w:t>合计</w:t>
                </w:r>
              </w:p>
            </w:tc>
            <w:tc>
              <w:tcPr>
                <w:tcW w:w="1376" w:type="pct"/>
                <w:shd w:val="clear" w:color="auto" w:fill="auto"/>
              </w:tcPr>
              <w:p w:rsidR="00A6624F" w:rsidRDefault="00FD450F">
                <w:pPr>
                  <w:jc w:val="right"/>
                  <w:rPr>
                    <w:szCs w:val="21"/>
                  </w:rPr>
                </w:pPr>
                <w:sdt>
                  <w:sdtPr>
                    <w:rPr>
                      <w:rFonts w:hint="eastAsia"/>
                      <w:szCs w:val="21"/>
                    </w:rPr>
                    <w:alias w:val="扣除的非经常性损益合计"/>
                    <w:tag w:val="_GBC_dbd56aa5278f45e1a3a0a62cc2b32d3d"/>
                    <w:id w:val="25497808"/>
                    <w:lock w:val="sdtLocked"/>
                    <w:dataBinding w:prefixMappings="xmlns:clcid-pte='clcid-pte'" w:xpath="/*/clcid-pte:KouChuDeFeiJingChangXingSunYiHeJi" w:storeItemID="{89EBAB94-44A0-46A2-B712-30D997D04A6D}"/>
                    <w:text/>
                  </w:sdtPr>
                  <w:sdtContent>
                    <w:r w:rsidR="00A6624F">
                      <w:rPr>
                        <w:szCs w:val="21"/>
                      </w:rPr>
                      <w:t>24,202,305.46</w:t>
                    </w:r>
                  </w:sdtContent>
                </w:sdt>
              </w:p>
            </w:tc>
            <w:tc>
              <w:tcPr>
                <w:tcW w:w="1382" w:type="pct"/>
              </w:tcPr>
              <w:p w:rsidR="00A6624F" w:rsidRDefault="00FD450F">
                <w:pPr>
                  <w:rPr>
                    <w:szCs w:val="21"/>
                  </w:rPr>
                </w:pPr>
                <w:sdt>
                  <w:sdtPr>
                    <w:rPr>
                      <w:rFonts w:hint="eastAsia"/>
                      <w:szCs w:val="21"/>
                    </w:rPr>
                    <w:alias w:val="扣除的非经常性损益合计说明"/>
                    <w:tag w:val="_GBC_fd47d890fc7a493192e451b6575f5e8a"/>
                    <w:id w:val="25497809"/>
                    <w:lock w:val="sdtLocked"/>
                    <w:showingPlcHdr/>
                    <w:dataBinding w:prefixMappings="xmlns:clcid-pte='clcid-pte'" w:xpath="/*/clcid-pte:KouChuDeFeiJingChangXingSunYiHeJiShuoMing" w:storeItemID="{89EBAB94-44A0-46A2-B712-30D997D04A6D}"/>
                    <w:text/>
                  </w:sdtPr>
                  <w:sdtContent>
                    <w:r w:rsidR="00A6624F">
                      <w:rPr>
                        <w:rFonts w:hint="eastAsia"/>
                        <w:color w:val="333399"/>
                      </w:rPr>
                      <w:t xml:space="preserve">　</w:t>
                    </w:r>
                  </w:sdtContent>
                </w:sdt>
              </w:p>
            </w:tc>
          </w:tr>
        </w:tbl>
        <w:p w:rsidR="00A6624F" w:rsidRDefault="00FD450F"/>
      </w:sdtContent>
    </w:sdt>
    <w:sdt>
      <w:sdtPr>
        <w:rPr>
          <w:rFonts w:hint="eastAsia"/>
          <w:szCs w:val="21"/>
        </w:rPr>
        <w:alias w:val="模块:对公司根据《公开发行证券的公司信息披露解释性公告第1号——非..."/>
        <w:tag w:val="_GBC_7944e47348cd4cd186b958ba1902ea3f"/>
        <w:id w:val="25497812"/>
        <w:lock w:val="sdtLocked"/>
        <w:placeholder>
          <w:docPart w:val="GBC22222222222222222222222222222"/>
        </w:placeholder>
      </w:sdtPr>
      <w:sdtEndPr>
        <w:rPr>
          <w:rFonts w:ascii="Times New Roman" w:hAnsi="Times New Roman"/>
        </w:rPr>
      </w:sdtEndPr>
      <w:sdtContent>
        <w:p w:rsidR="00A6624F" w:rsidRDefault="00A6624F">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A6624F" w:rsidRDefault="00FD450F" w:rsidP="00A6624F">
          <w:pPr>
            <w:rPr>
              <w:szCs w:val="21"/>
            </w:rPr>
          </w:pPr>
          <w:sdt>
            <w:sdtPr>
              <w:rPr>
                <w:szCs w:val="21"/>
              </w:rPr>
              <w:alias w:val="是否适用：将非经常性损益项目界定为经常性损益项目[双击切换]"/>
              <w:tag w:val="_GBC_5f8a059d4da1440d8ef10197ecd89cd6"/>
              <w:id w:val="25497811"/>
              <w:lock w:val="sdtContentLocked"/>
              <w:placeholder>
                <w:docPart w:val="GBC22222222222222222222222222222"/>
              </w:placeholder>
            </w:sdtPr>
            <w:sdtContent>
              <w:r w:rsidR="001D1CEE">
                <w:rPr>
                  <w:szCs w:val="21"/>
                </w:rPr>
                <w:fldChar w:fldCharType="begin"/>
              </w:r>
              <w:r w:rsidR="00A6624F">
                <w:rPr>
                  <w:szCs w:val="21"/>
                </w:rPr>
                <w:instrText xml:space="preserve"> MACROBUTTON  SnrToggleCheckbox □适用 </w:instrText>
              </w:r>
              <w:r w:rsidR="001D1CEE">
                <w:rPr>
                  <w:szCs w:val="21"/>
                </w:rPr>
                <w:fldChar w:fldCharType="end"/>
              </w:r>
              <w:r w:rsidR="001D1CEE">
                <w:rPr>
                  <w:szCs w:val="21"/>
                </w:rPr>
                <w:fldChar w:fldCharType="begin"/>
              </w:r>
              <w:r w:rsidR="00A6624F">
                <w:rPr>
                  <w:szCs w:val="21"/>
                </w:rPr>
                <w:instrText xml:space="preserve"> MACROBUTTON  SnrToggleCheckbox √不适用 </w:instrText>
              </w:r>
              <w:r w:rsidR="001D1CEE">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25497820"/>
        <w:lock w:val="sdtLocked"/>
        <w:placeholder>
          <w:docPart w:val="GBC22222222222222222222222222222"/>
        </w:placeholder>
      </w:sdtPr>
      <w:sdtContent>
        <w:p w:rsidR="00A6624F" w:rsidRDefault="00A6624F" w:rsidP="00E71DDD">
          <w:pPr>
            <w:pStyle w:val="3"/>
            <w:numPr>
              <w:ilvl w:val="0"/>
              <w:numId w:val="99"/>
            </w:numPr>
            <w:rPr>
              <w:szCs w:val="21"/>
            </w:rPr>
          </w:pPr>
          <w:r>
            <w:rPr>
              <w:rFonts w:hint="eastAsia"/>
              <w:szCs w:val="21"/>
            </w:rPr>
            <w:t>净资产</w:t>
          </w:r>
          <w:r>
            <w:rPr>
              <w:rFonts w:ascii="宋体" w:hAnsi="宋体" w:hint="eastAsia"/>
              <w:szCs w:val="21"/>
            </w:rPr>
            <w:t>收益</w:t>
          </w:r>
          <w:r w:rsidRPr="00F76758">
            <w:rPr>
              <w:rFonts w:ascii="宋体" w:hAnsi="宋体" w:hint="eastAsia"/>
              <w:szCs w:val="21"/>
            </w:rPr>
            <w:t>率</w:t>
          </w:r>
          <w:r w:rsidRPr="00F76758">
            <w:rPr>
              <w:rFonts w:hint="eastAsia"/>
              <w:szCs w:val="21"/>
            </w:rPr>
            <w:t>及每股</w:t>
          </w:r>
          <w:r>
            <w:rPr>
              <w:rFonts w:hint="eastAsia"/>
              <w:szCs w:val="21"/>
            </w:rPr>
            <w:t>收益</w:t>
          </w:r>
        </w:p>
        <w:sdt>
          <w:sdtPr>
            <w:alias w:val="是否适用：净资产收益率及每股收益[双击切换]"/>
            <w:tag w:val="_GBC_75866ebc8d184cdd988e79330ad3b083"/>
            <w:id w:val="25497813"/>
            <w:lock w:val="sdtContentLocked"/>
            <w:placeholder>
              <w:docPart w:val="GBC22222222222222222222222222222"/>
            </w:placeholder>
          </w:sdtPr>
          <w:sdtContent>
            <w:p w:rsidR="00A6624F" w:rsidRDefault="001D1CEE">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14"/>
            <w:gridCol w:w="1841"/>
            <w:gridCol w:w="2146"/>
            <w:gridCol w:w="2148"/>
          </w:tblGrid>
          <w:tr w:rsidR="00A6624F" w:rsidTr="00A6624F">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A6624F" w:rsidRDefault="00A6624F" w:rsidP="00A6624F">
                <w:pPr>
                  <w:jc w:val="center"/>
                  <w:rPr>
                    <w:szCs w:val="21"/>
                  </w:rPr>
                </w:pPr>
                <w:r>
                  <w:rPr>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每股收益</w:t>
                </w:r>
              </w:p>
            </w:tc>
          </w:tr>
          <w:tr w:rsidR="00A6624F" w:rsidTr="00A6624F">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p>
            </w:tc>
            <w:tc>
              <w:tcPr>
                <w:tcW w:w="1017" w:type="pct"/>
                <w:vMerge/>
                <w:tcBorders>
                  <w:left w:val="single" w:sz="4" w:space="0" w:color="auto"/>
                  <w:bottom w:val="single" w:sz="4" w:space="0" w:color="auto"/>
                  <w:right w:val="single" w:sz="4" w:space="0" w:color="auto"/>
                </w:tcBorders>
                <w:vAlign w:val="center"/>
              </w:tcPr>
              <w:p w:rsidR="00A6624F" w:rsidRDefault="00A6624F" w:rsidP="00A6624F">
                <w:pPr>
                  <w:jc w:val="center"/>
                  <w:rPr>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A6624F" w:rsidRDefault="00A6624F" w:rsidP="00A6624F">
                <w:pPr>
                  <w:jc w:val="center"/>
                  <w:rPr>
                    <w:szCs w:val="21"/>
                  </w:rPr>
                </w:pPr>
                <w:r>
                  <w:rPr>
                    <w:szCs w:val="21"/>
                  </w:rPr>
                  <w:t>稀释每股收益</w:t>
                </w:r>
              </w:p>
            </w:tc>
          </w:tr>
          <w:tr w:rsidR="00A6624F" w:rsidTr="00A6624F">
            <w:trPr>
              <w:trHeight w:val="360"/>
            </w:trPr>
            <w:tc>
              <w:tcPr>
                <w:tcW w:w="1610"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净利润_加权平均_净资产收益率"/>
                    <w:tag w:val="_GBC_026b323a686e48499f98029382f6f764"/>
                    <w:id w:val="25497814"/>
                    <w:lock w:val="sdtLocked"/>
                  </w:sdtPr>
                  <w:sdtContent>
                    <w:r w:rsidR="00A6624F">
                      <w:rPr>
                        <w:rFonts w:hint="eastAsia"/>
                        <w:szCs w:val="21"/>
                      </w:rPr>
                      <w:t>1.13</w:t>
                    </w:r>
                  </w:sdtContent>
                </w:sdt>
              </w:p>
            </w:tc>
            <w:tc>
              <w:tcPr>
                <w:tcW w:w="1186"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基本每股收益"/>
                    <w:tag w:val="_GBC_10d67acd88064ddf9123ebd6730a06b1"/>
                    <w:id w:val="25497815"/>
                    <w:lock w:val="sdtLocked"/>
                  </w:sdtPr>
                  <w:sdtContent>
                    <w:r w:rsidR="00A6624F">
                      <w:rPr>
                        <w:szCs w:val="21"/>
                      </w:rPr>
                      <w:t>0.0209</w:t>
                    </w:r>
                  </w:sdtContent>
                </w:sdt>
              </w:p>
            </w:tc>
            <w:tc>
              <w:tcPr>
                <w:tcW w:w="118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稀释每股收益"/>
                    <w:tag w:val="_GBC_b152853b6d3840e3b286703ab921b166"/>
                    <w:id w:val="25497816"/>
                    <w:lock w:val="sdtLocked"/>
                  </w:sdtPr>
                  <w:sdtContent>
                    <w:r w:rsidR="00A6624F">
                      <w:rPr>
                        <w:szCs w:val="21"/>
                      </w:rPr>
                      <w:t>0.0208</w:t>
                    </w:r>
                  </w:sdtContent>
                </w:sdt>
              </w:p>
            </w:tc>
          </w:tr>
          <w:tr w:rsidR="00A6624F" w:rsidTr="00A6624F">
            <w:trPr>
              <w:trHeight w:val="360"/>
            </w:trPr>
            <w:tc>
              <w:tcPr>
                <w:tcW w:w="1610" w:type="pct"/>
                <w:tcBorders>
                  <w:top w:val="single" w:sz="4" w:space="0" w:color="auto"/>
                  <w:left w:val="single" w:sz="4" w:space="0" w:color="auto"/>
                  <w:bottom w:val="single" w:sz="4" w:space="0" w:color="auto"/>
                  <w:right w:val="single" w:sz="4" w:space="0" w:color="auto"/>
                </w:tcBorders>
              </w:tcPr>
              <w:p w:rsidR="00A6624F" w:rsidRDefault="00A6624F" w:rsidP="00A6624F">
                <w:pPr>
                  <w:rPr>
                    <w:szCs w:val="21"/>
                  </w:rPr>
                </w:pPr>
                <w:r>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扣除非经常性损益的净利润的加权平均净资产收益率"/>
                    <w:tag w:val="_GBC_ff6b86130e7343048767c622ffa9771f"/>
                    <w:id w:val="25497817"/>
                    <w:lock w:val="sdtLocked"/>
                  </w:sdtPr>
                  <w:sdtContent>
                    <w:r w:rsidR="00A6624F">
                      <w:rPr>
                        <w:rFonts w:hint="eastAsia"/>
                        <w:szCs w:val="21"/>
                      </w:rPr>
                      <w:t>0.31</w:t>
                    </w:r>
                  </w:sdtContent>
                </w:sdt>
              </w:p>
            </w:tc>
            <w:tc>
              <w:tcPr>
                <w:tcW w:w="1186"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扣除非经常性损益后归属于公司普通股股东的净利润基本每股收益"/>
                    <w:tag w:val="_GBC_dea89911818e4808aeac948e3d43ced2"/>
                    <w:id w:val="25497818"/>
                    <w:lock w:val="sdtLocked"/>
                  </w:sdtPr>
                  <w:sdtContent>
                    <w:r w:rsidR="00A6624F">
                      <w:rPr>
                        <w:szCs w:val="21"/>
                      </w:rPr>
                      <w:t>0.0057</w:t>
                    </w:r>
                  </w:sdtContent>
                </w:sdt>
              </w:p>
            </w:tc>
            <w:tc>
              <w:tcPr>
                <w:tcW w:w="1187" w:type="pct"/>
                <w:tcBorders>
                  <w:top w:val="single" w:sz="4" w:space="0" w:color="auto"/>
                  <w:left w:val="single" w:sz="4" w:space="0" w:color="auto"/>
                  <w:bottom w:val="single" w:sz="4" w:space="0" w:color="auto"/>
                  <w:right w:val="single" w:sz="4" w:space="0" w:color="auto"/>
                </w:tcBorders>
              </w:tcPr>
              <w:p w:rsidR="00A6624F" w:rsidRDefault="00FD450F" w:rsidP="00A6624F">
                <w:pPr>
                  <w:jc w:val="right"/>
                  <w:rPr>
                    <w:szCs w:val="21"/>
                  </w:rPr>
                </w:pPr>
                <w:sdt>
                  <w:sdtPr>
                    <w:rPr>
                      <w:szCs w:val="21"/>
                    </w:rPr>
                    <w:alias w:val="扣除非经常性损益后归属于公司普通股股东的净利润稀释每股收益"/>
                    <w:tag w:val="_GBC_f88322ba56fd43f08018a17c09004acb"/>
                    <w:id w:val="25497819"/>
                    <w:lock w:val="sdtLocked"/>
                  </w:sdtPr>
                  <w:sdtContent>
                    <w:r w:rsidR="00A6624F">
                      <w:rPr>
                        <w:szCs w:val="21"/>
                      </w:rPr>
                      <w:t>0.005</w:t>
                    </w:r>
                    <w:r w:rsidR="00A6624F">
                      <w:rPr>
                        <w:rFonts w:hint="eastAsia"/>
                        <w:szCs w:val="21"/>
                      </w:rPr>
                      <w:t>6</w:t>
                    </w:r>
                  </w:sdtContent>
                </w:sdt>
              </w:p>
            </w:tc>
          </w:tr>
        </w:tbl>
        <w:p w:rsidR="00A6624F" w:rsidRDefault="00FD450F">
          <w:pPr>
            <w:rPr>
              <w:szCs w:val="21"/>
            </w:rPr>
          </w:pPr>
        </w:p>
      </w:sdtContent>
    </w:sdt>
    <w:p w:rsidR="00A6624F" w:rsidRDefault="00A6624F" w:rsidP="00E71DDD">
      <w:pPr>
        <w:pStyle w:val="3"/>
        <w:numPr>
          <w:ilvl w:val="0"/>
          <w:numId w:val="99"/>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5497821"/>
        <w:lock w:val="sdtContentLocked"/>
        <w:placeholder>
          <w:docPart w:val="GBC22222222222222222222222222222"/>
        </w:placeholder>
      </w:sdtPr>
      <w:sdtContent>
        <w:p w:rsidR="00A6624F" w:rsidRDefault="001D1CEE" w:rsidP="00A6624F">
          <w:pPr>
            <w:rPr>
              <w:rFonts w:cstheme="minorBidi"/>
              <w:kern w:val="2"/>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p w:rsidR="00A6624F" w:rsidRDefault="00A6624F">
      <w:pPr>
        <w:rPr>
          <w:szCs w:val="21"/>
        </w:rPr>
      </w:pPr>
    </w:p>
    <w:sdt>
      <w:sdtPr>
        <w:rPr>
          <w:rFonts w:ascii="宋体" w:hAnsi="宋体" w:cs="宋体"/>
          <w:b w:val="0"/>
          <w:bCs w:val="0"/>
          <w:kern w:val="0"/>
          <w:szCs w:val="21"/>
        </w:rPr>
        <w:alias w:val="模块:补充资料其他说明事项"/>
        <w:tag w:val="_GBC_a60672e5f86e422cbb864ef991c9106b"/>
        <w:id w:val="25497823"/>
        <w:lock w:val="sdtLocked"/>
        <w:placeholder>
          <w:docPart w:val="GBC22222222222222222222222222222"/>
        </w:placeholder>
      </w:sdtPr>
      <w:sdtContent>
        <w:p w:rsidR="00A6624F" w:rsidRDefault="00A6624F" w:rsidP="00E71DDD">
          <w:pPr>
            <w:pStyle w:val="3"/>
            <w:numPr>
              <w:ilvl w:val="0"/>
              <w:numId w:val="99"/>
            </w:numPr>
            <w:rPr>
              <w:szCs w:val="21"/>
            </w:rPr>
          </w:pPr>
          <w:r>
            <w:rPr>
              <w:rFonts w:hint="eastAsia"/>
              <w:szCs w:val="21"/>
            </w:rPr>
            <w:t>其他</w:t>
          </w:r>
        </w:p>
        <w:sdt>
          <w:sdtPr>
            <w:alias w:val="是否适用：补充资料其他说明事项[双击切换]"/>
            <w:tag w:val="_GBC_8954f89f8426424c966f1b658de53fe5"/>
            <w:id w:val="25497822"/>
            <w:lock w:val="sdtContentLocked"/>
            <w:placeholder>
              <w:docPart w:val="GBC22222222222222222222222222222"/>
            </w:placeholder>
          </w:sdtPr>
          <w:sdtContent>
            <w:p w:rsidR="00A6624F" w:rsidRDefault="001D1CEE">
              <w:pPr>
                <w:rPr>
                  <w:szCs w:val="21"/>
                </w:rPr>
              </w:pPr>
              <w:r>
                <w:fldChar w:fldCharType="begin"/>
              </w:r>
              <w:r w:rsidR="00A6624F">
                <w:instrText xml:space="preserve"> MACROBUTTON  SnrToggleCheckbox □适用 </w:instrText>
              </w:r>
              <w:r>
                <w:fldChar w:fldCharType="end"/>
              </w:r>
              <w:r>
                <w:fldChar w:fldCharType="begin"/>
              </w:r>
              <w:r w:rsidR="00A6624F">
                <w:instrText xml:space="preserve"> MACROBUTTON  SnrToggleCheckbox √不适用 </w:instrText>
              </w:r>
              <w:r>
                <w:fldChar w:fldCharType="end"/>
              </w:r>
            </w:p>
          </w:sdtContent>
        </w:sdt>
      </w:sdtContent>
    </w:sdt>
    <w:p w:rsidR="00A6624F" w:rsidRDefault="00A6624F">
      <w:pPr>
        <w:rPr>
          <w:szCs w:val="21"/>
        </w:rPr>
        <w:sectPr w:rsidR="00A6624F" w:rsidSect="008E732D">
          <w:pgSz w:w="11906" w:h="16838"/>
          <w:pgMar w:top="1525" w:right="1276" w:bottom="1440" w:left="1797" w:header="856" w:footer="992" w:gutter="0"/>
          <w:cols w:space="425"/>
          <w:docGrid w:linePitch="312"/>
        </w:sectPr>
      </w:pPr>
    </w:p>
    <w:p w:rsidR="00A6624F" w:rsidRDefault="00A6624F">
      <w:pPr>
        <w:rPr>
          <w:szCs w:val="21"/>
        </w:rPr>
      </w:pPr>
    </w:p>
    <w:p w:rsidR="00C46E05" w:rsidRDefault="00711607">
      <w:pPr>
        <w:pStyle w:val="10"/>
        <w:numPr>
          <w:ilvl w:val="0"/>
          <w:numId w:val="3"/>
        </w:numPr>
        <w:rPr>
          <w:rFonts w:ascii="宋体" w:eastAsia="宋体" w:hAnsi="宋体"/>
          <w:bCs w:val="0"/>
          <w:szCs w:val="28"/>
        </w:rPr>
      </w:pPr>
      <w:bookmarkStart w:id="67" w:name="_Toc484510574"/>
      <w:r>
        <w:rPr>
          <w:rFonts w:ascii="宋体" w:eastAsia="宋体" w:hAnsi="宋体"/>
          <w:bCs w:val="0"/>
        </w:rPr>
        <w:t>备查</w:t>
      </w:r>
      <w:r>
        <w:rPr>
          <w:rFonts w:ascii="宋体" w:eastAsia="宋体" w:hAnsi="宋体"/>
          <w:bCs w:val="0"/>
          <w:szCs w:val="28"/>
        </w:rPr>
        <w:t>文件目录</w:t>
      </w:r>
      <w:bookmarkEnd w:id="67"/>
    </w:p>
    <w:sdt>
      <w:sdtPr>
        <w:rPr>
          <w:b/>
          <w:bCs/>
          <w:sz w:val="24"/>
        </w:rPr>
        <w:alias w:val="模块:备查文件目录"/>
        <w:tag w:val="_GBC_963a7d90a6f14cd592de64155ea294f1"/>
        <w:id w:val="25497833"/>
        <w:lock w:val="sdtLocked"/>
        <w:placeholder>
          <w:docPart w:val="GBC22222222222222222222222222222"/>
        </w:placeholder>
      </w:sdtPr>
      <w:sdtEndPr>
        <w:rPr>
          <w:b w:val="0"/>
          <w:bCs w:val="0"/>
          <w:sz w:val="21"/>
        </w:rPr>
      </w:sdtEndPr>
      <w:sdtContent>
        <w:p w:rsidR="00C46E05" w:rsidRDefault="00C46E05">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94"/>
            <w:gridCol w:w="6599"/>
          </w:tblGrid>
          <w:sdt>
            <w:sdtPr>
              <w:alias w:val="备查文件情况"/>
              <w:tag w:val="_GBC_a1af99b129a74e47a865dd7d29f8fd1f"/>
              <w:id w:val="2027439775"/>
              <w:lock w:val="sdtLocked"/>
            </w:sdtPr>
            <w:sdtContent>
              <w:tr w:rsidR="001B35AC" w:rsidTr="009801B3">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1006431079"/>
                      <w:lock w:val="sdtLocked"/>
                    </w:sdtPr>
                    <w:sdtContent>
                      <w:p w:rsidR="001B35AC" w:rsidRDefault="001B35AC" w:rsidP="009801B3">
                        <w:pPr>
                          <w:autoSpaceDE w:val="0"/>
                          <w:autoSpaceDN w:val="0"/>
                          <w:adjustRightInd w:val="0"/>
                          <w:jc w:val="center"/>
                        </w:pPr>
                        <w:r>
                          <w:t>备查文件目录</w:t>
                        </w:r>
                      </w:p>
                    </w:sdtContent>
                  </w:sdt>
                </w:tc>
                <w:sdt>
                  <w:sdtPr>
                    <w:alias w:val="备查文件目录"/>
                    <w:tag w:val="_GBC_b76ea437bdf44553a05f7cdddf7f7ee4"/>
                    <w:id w:val="2040473297"/>
                    <w:lock w:val="sdtLocked"/>
                  </w:sdtPr>
                  <w:sdtContent>
                    <w:tc>
                      <w:tcPr>
                        <w:tcW w:w="3710" w:type="pct"/>
                        <w:tcBorders>
                          <w:top w:val="single" w:sz="4" w:space="0" w:color="auto"/>
                          <w:left w:val="single" w:sz="4" w:space="0" w:color="auto"/>
                          <w:bottom w:val="single" w:sz="4" w:space="0" w:color="auto"/>
                          <w:right w:val="single" w:sz="4" w:space="0" w:color="auto"/>
                        </w:tcBorders>
                      </w:tcPr>
                      <w:p w:rsidR="001B35AC" w:rsidRDefault="001B35AC" w:rsidP="009801B3">
                        <w:pPr>
                          <w:autoSpaceDE w:val="0"/>
                          <w:autoSpaceDN w:val="0"/>
                          <w:adjustRightInd w:val="0"/>
                        </w:pPr>
                        <w:r>
                          <w:t>载有法定代表人签名的半年度报告文本。</w:t>
                        </w:r>
                      </w:p>
                    </w:tc>
                  </w:sdtContent>
                </w:sdt>
              </w:tr>
            </w:sdtContent>
          </w:sdt>
          <w:sdt>
            <w:sdtPr>
              <w:alias w:val="备查文件情况"/>
              <w:tag w:val="_GBC_a1af99b129a74e47a865dd7d29f8fd1f"/>
              <w:id w:val="-1167478277"/>
              <w:lock w:val="sdtLocked"/>
            </w:sdtPr>
            <w:sdtEndPr/>
            <w:sdtContent>
              <w:tr w:rsidR="001B35AC" w:rsidTr="009801B3">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1B35AC" w:rsidRDefault="001B35AC" w:rsidP="009801B3"/>
                </w:tc>
                <w:sdt>
                  <w:sdtPr>
                    <w:alias w:val="备查文件目录"/>
                    <w:tag w:val="_GBC_b76ea437bdf44553a05f7cdddf7f7ee4"/>
                    <w:id w:val="-1635708777"/>
                    <w:lock w:val="sdtLocked"/>
                  </w:sdtPr>
                  <w:sdtContent>
                    <w:tc>
                      <w:tcPr>
                        <w:tcW w:w="3710" w:type="pct"/>
                        <w:tcBorders>
                          <w:top w:val="single" w:sz="4" w:space="0" w:color="auto"/>
                          <w:left w:val="single" w:sz="4" w:space="0" w:color="auto"/>
                          <w:bottom w:val="single" w:sz="4" w:space="0" w:color="auto"/>
                          <w:right w:val="single" w:sz="4" w:space="0" w:color="auto"/>
                        </w:tcBorders>
                      </w:tcPr>
                      <w:p w:rsidR="001B35AC" w:rsidRDefault="001B35AC" w:rsidP="009801B3">
                        <w:pPr>
                          <w:autoSpaceDE w:val="0"/>
                          <w:autoSpaceDN w:val="0"/>
                          <w:adjustRightInd w:val="0"/>
                        </w:pPr>
                        <w:r>
                          <w:t>载有法定代表人、主管会计工作负责人、会计机构负责人签名并盖章的会计报表。</w:t>
                        </w:r>
                      </w:p>
                    </w:tc>
                  </w:sdtContent>
                </w:sdt>
              </w:tr>
            </w:sdtContent>
          </w:sdt>
          <w:sdt>
            <w:sdtPr>
              <w:alias w:val="备查文件情况"/>
              <w:tag w:val="_GBC_a1af99b129a74e47a865dd7d29f8fd1f"/>
              <w:id w:val="-297616241"/>
              <w:lock w:val="sdtLocked"/>
            </w:sdtPr>
            <w:sdtEndPr/>
            <w:sdtContent>
              <w:tr w:rsidR="001B35AC" w:rsidTr="009801B3">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1B35AC" w:rsidRDefault="001B35AC" w:rsidP="009801B3"/>
                </w:tc>
                <w:sdt>
                  <w:sdtPr>
                    <w:alias w:val="备查文件目录"/>
                    <w:tag w:val="_GBC_b76ea437bdf44553a05f7cdddf7f7ee4"/>
                    <w:id w:val="1482118271"/>
                    <w:lock w:val="sdtLocked"/>
                  </w:sdtPr>
                  <w:sdtContent>
                    <w:tc>
                      <w:tcPr>
                        <w:tcW w:w="3710" w:type="pct"/>
                        <w:tcBorders>
                          <w:top w:val="single" w:sz="4" w:space="0" w:color="auto"/>
                          <w:left w:val="single" w:sz="4" w:space="0" w:color="auto"/>
                          <w:bottom w:val="single" w:sz="4" w:space="0" w:color="auto"/>
                          <w:right w:val="single" w:sz="4" w:space="0" w:color="auto"/>
                        </w:tcBorders>
                      </w:tcPr>
                      <w:p w:rsidR="001B35AC" w:rsidRDefault="001B35AC" w:rsidP="009801B3">
                        <w:pPr>
                          <w:autoSpaceDE w:val="0"/>
                          <w:autoSpaceDN w:val="0"/>
                          <w:adjustRightInd w:val="0"/>
                        </w:pPr>
                        <w:r>
                          <w:t>报告期内在中国证监会指定报纸上公开披露过的所有公司文件正本及公告的原稿。</w:t>
                        </w:r>
                      </w:p>
                    </w:tc>
                  </w:sdtContent>
                </w:sdt>
              </w:tr>
            </w:sdtContent>
          </w:sdt>
        </w:tbl>
        <w:p w:rsidR="001B35AC" w:rsidRDefault="001B35AC"/>
        <w:p w:rsidR="00C46E05" w:rsidRDefault="00711607">
          <w:pPr>
            <w:wordWrap w:val="0"/>
            <w:spacing w:line="360" w:lineRule="exact"/>
            <w:jc w:val="right"/>
            <w:rPr>
              <w:u w:val="single"/>
            </w:rPr>
          </w:pPr>
          <w:r>
            <w:t>董事长：</w:t>
          </w:r>
          <w:sdt>
            <w:sdtPr>
              <w:alias w:val="报告发布人"/>
              <w:tag w:val="_GBC_c7ba2bb638cf41b594c93928cb88221a"/>
              <w:id w:val="25497831"/>
              <w:lock w:val="sdtLocked"/>
              <w:placeholder>
                <w:docPart w:val="GBC22222222222222222222222222222"/>
              </w:placeholder>
            </w:sdtPr>
            <w:sdtContent>
              <w:r w:rsidR="001B35AC">
                <w:rPr>
                  <w:rFonts w:hint="eastAsia"/>
                </w:rPr>
                <w:t>刘伟</w:t>
              </w:r>
            </w:sdtContent>
          </w:sdt>
        </w:p>
        <w:p w:rsidR="00C46E05" w:rsidRDefault="00711607">
          <w:pPr>
            <w:spacing w:line="360" w:lineRule="exact"/>
            <w:jc w:val="right"/>
            <w:rPr>
              <w:color w:val="008000"/>
              <w:u w:val="single"/>
            </w:rPr>
          </w:pPr>
          <w:r>
            <w:t>董事会批准报送日期：</w:t>
          </w:r>
          <w:sdt>
            <w:sdtPr>
              <w:alias w:val="报告董事会批准报送日期"/>
              <w:tag w:val="_GBC_71049e7f7e514ae7b28070ad1a1eb831"/>
              <w:id w:val="25497832"/>
              <w:lock w:val="sdtLocked"/>
              <w:placeholder>
                <w:docPart w:val="GBC22222222222222222222222222222"/>
              </w:placeholder>
            </w:sdtPr>
            <w:sdtContent>
              <w:r w:rsidR="001B35AC">
                <w:rPr>
                  <w:rFonts w:hint="eastAsia"/>
                </w:rPr>
                <w:t>2017年8月25日</w:t>
              </w:r>
            </w:sdtContent>
          </w:sdt>
        </w:p>
      </w:sdtContent>
    </w:sdt>
    <w:p w:rsidR="00C46E05" w:rsidRDefault="00C46E05">
      <w:pPr>
        <w:spacing w:line="360" w:lineRule="exact"/>
        <w:ind w:right="5"/>
        <w:rPr>
          <w:u w:val="single"/>
        </w:rPr>
      </w:pPr>
    </w:p>
    <w:p w:rsidR="00C46E05" w:rsidRDefault="00C46E05">
      <w:pPr>
        <w:spacing w:line="360" w:lineRule="exact"/>
        <w:ind w:right="5"/>
        <w:jc w:val="center"/>
        <w:rPr>
          <w:u w:val="single"/>
        </w:rPr>
      </w:pPr>
    </w:p>
    <w:sdt>
      <w:sdtPr>
        <w:rPr>
          <w:sz w:val="24"/>
        </w:rPr>
        <w:alias w:val="模块:修订信息 "/>
        <w:tag w:val="_GBC_e51b54728b2e4e53b95b0611d0df9b06"/>
        <w:id w:val="25497843"/>
        <w:lock w:val="sdtLocked"/>
        <w:placeholder>
          <w:docPart w:val="GBC22222222222222222222222222222"/>
        </w:placeholder>
      </w:sdtPr>
      <w:sdtEndPr>
        <w:rPr>
          <w:sz w:val="21"/>
        </w:rPr>
      </w:sdtEndPr>
      <w:sdtContent>
        <w:p w:rsidR="00C46E05" w:rsidRDefault="00711607">
          <w:pPr>
            <w:spacing w:line="360" w:lineRule="exact"/>
            <w:ind w:right="5"/>
            <w:rPr>
              <w:b/>
              <w:sz w:val="24"/>
            </w:rPr>
          </w:pPr>
          <w:r>
            <w:rPr>
              <w:b/>
              <w:sz w:val="24"/>
            </w:rPr>
            <w:t>修订信息</w:t>
          </w:r>
        </w:p>
        <w:sdt>
          <w:sdtPr>
            <w:rPr>
              <w:b/>
              <w:bCs/>
            </w:rPr>
            <w:alias w:val="是否适用：修订信息表[双击切换]"/>
            <w:tag w:val="_GBC_77b96fad3b8a43478db82cf4cb9686be"/>
            <w:id w:val="25497834"/>
            <w:lock w:val="sdtContentLocked"/>
            <w:placeholder>
              <w:docPart w:val="GBC22222222222222222222222222222"/>
            </w:placeholder>
          </w:sdtPr>
          <w:sdtEndPr>
            <w:rPr>
              <w:b w:val="0"/>
            </w:rPr>
          </w:sdtEndPr>
          <w:sdtContent>
            <w:p w:rsidR="00C46E05" w:rsidRDefault="001D1CEE" w:rsidP="001B35AC">
              <w:r>
                <w:rPr>
                  <w:bCs/>
                </w:rPr>
                <w:fldChar w:fldCharType="begin"/>
              </w:r>
              <w:r w:rsidR="001B35AC">
                <w:rPr>
                  <w:bCs/>
                </w:rPr>
                <w:instrText xml:space="preserve"> MACROBUTTON  SnrToggleCheckbox □适用 </w:instrText>
              </w:r>
              <w:r>
                <w:rPr>
                  <w:bCs/>
                </w:rPr>
                <w:fldChar w:fldCharType="end"/>
              </w:r>
              <w:r>
                <w:rPr>
                  <w:bCs/>
                </w:rPr>
                <w:fldChar w:fldCharType="begin"/>
              </w:r>
              <w:r w:rsidR="001B35AC">
                <w:rPr>
                  <w:bCs/>
                </w:rPr>
                <w:instrText xml:space="preserve"> MACROBUTTON  SnrToggleCheckbox √不适用 </w:instrText>
              </w:r>
              <w:r>
                <w:rPr>
                  <w:bCs/>
                </w:rPr>
                <w:fldChar w:fldCharType="end"/>
              </w:r>
            </w:p>
          </w:sdtContent>
        </w:sdt>
      </w:sdtContent>
    </w:sdt>
    <w:sectPr w:rsidR="00C46E05" w:rsidSect="005A4290">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BB6" w:rsidRDefault="00971BB6" w:rsidP="00365E23">
      <w:r>
        <w:separator/>
      </w:r>
    </w:p>
  </w:endnote>
  <w:endnote w:type="continuationSeparator" w:id="0">
    <w:p w:rsidR="00971BB6" w:rsidRDefault="00971BB6"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宋体-方正超大字符集">
    <w:altName w:val="宋体"/>
    <w:charset w:val="86"/>
    <w:family w:val="script"/>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FD450F" w:rsidRDefault="00FD450F" w:rsidP="004860B6">
            <w:pPr>
              <w:pStyle w:val="ac"/>
              <w:jc w:val="center"/>
            </w:pPr>
            <w:r>
              <w:rPr>
                <w:b/>
                <w:bCs/>
                <w:sz w:val="24"/>
                <w:szCs w:val="24"/>
              </w:rPr>
              <w:fldChar w:fldCharType="begin"/>
            </w:r>
            <w:r>
              <w:rPr>
                <w:b/>
                <w:bCs/>
              </w:rPr>
              <w:instrText>PAGE</w:instrText>
            </w:r>
            <w:r>
              <w:rPr>
                <w:b/>
                <w:bCs/>
                <w:sz w:val="24"/>
                <w:szCs w:val="24"/>
              </w:rPr>
              <w:fldChar w:fldCharType="separate"/>
            </w:r>
            <w:r w:rsidR="00EE6BDC">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E6BDC">
              <w:rPr>
                <w:b/>
                <w:bCs/>
                <w:noProof/>
              </w:rPr>
              <w:t>138</w:t>
            </w:r>
            <w:r>
              <w:rPr>
                <w:b/>
                <w:bCs/>
                <w:sz w:val="24"/>
                <w:szCs w:val="24"/>
              </w:rPr>
              <w:fldChar w:fldCharType="end"/>
            </w:r>
          </w:p>
        </w:sdtContent>
      </w:sdt>
    </w:sdtContent>
  </w:sdt>
  <w:p w:rsidR="00FD450F" w:rsidRDefault="00FD450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BB6" w:rsidRDefault="00971BB6" w:rsidP="00365E23">
      <w:r>
        <w:separator/>
      </w:r>
    </w:p>
  </w:footnote>
  <w:footnote w:type="continuationSeparator" w:id="0">
    <w:p w:rsidR="00971BB6" w:rsidRDefault="00971BB6" w:rsidP="00365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50F" w:rsidRPr="009B70CF" w:rsidRDefault="00FD450F" w:rsidP="004B4ABF">
    <w:pPr>
      <w:pStyle w:val="ab"/>
      <w:tabs>
        <w:tab w:val="clear" w:pos="8306"/>
        <w:tab w:val="left" w:pos="8364"/>
        <w:tab w:val="left" w:pos="8505"/>
      </w:tabs>
      <w:ind w:rightChars="10" w:right="21"/>
      <w:rPr>
        <w:b/>
      </w:rPr>
    </w:pPr>
    <w:r>
      <w:rPr>
        <w:rFonts w:hint="eastAsia"/>
      </w:rPr>
      <w:t>佳都</w:t>
    </w:r>
    <w:proofErr w:type="gramStart"/>
    <w:r>
      <w:rPr>
        <w:rFonts w:hint="eastAsia"/>
      </w:rPr>
      <w:t>新太</w:t>
    </w:r>
    <w:proofErr w:type="gramEnd"/>
    <w:r>
      <w:rPr>
        <w:rFonts w:hint="eastAsia"/>
      </w:rPr>
      <w:t>科技股份有限公司</w:t>
    </w:r>
    <w:r>
      <w:rPr>
        <w:rFonts w:hint="eastAsia"/>
      </w:rPr>
      <w:t>2017</w:t>
    </w:r>
    <w:r>
      <w:rPr>
        <w:rFonts w:hint="eastAsia"/>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169A565E"/>
    <w:multiLevelType w:val="multilevel"/>
    <w:tmpl w:val="B75E29B8"/>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2">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22762ECE"/>
    <w:multiLevelType w:val="hybridMultilevel"/>
    <w:tmpl w:val="C32C26BE"/>
    <w:lvl w:ilvl="0" w:tplc="B82626F4">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6">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F0432AA"/>
    <w:multiLevelType w:val="hybridMultilevel"/>
    <w:tmpl w:val="87C2C07A"/>
    <w:lvl w:ilvl="0" w:tplc="0BC4BA3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1">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8">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2">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5">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5CB37E6F"/>
    <w:multiLevelType w:val="multilevel"/>
    <w:tmpl w:val="89DAEF30"/>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260" w:hanging="420"/>
      </w:pPr>
      <w:rPr>
        <w:rFonts w:ascii="Times New Roman" w:hAnsi="Times New Roman" w:cs="Times New Roman" w:hint="default"/>
      </w:rPr>
    </w:lvl>
    <w:lvl w:ilvl="2">
      <w:start w:val="1"/>
      <w:numFmt w:val="lowerRoman"/>
      <w:lvlText w:val="%3."/>
      <w:lvlJc w:val="right"/>
      <w:pPr>
        <w:ind w:left="1680" w:hanging="420"/>
      </w:pPr>
      <w:rPr>
        <w:rFonts w:ascii="Times New Roman" w:hAnsi="Times New Roman" w:cs="Times New Roman" w:hint="default"/>
      </w:rPr>
    </w:lvl>
    <w:lvl w:ilvl="3">
      <w:start w:val="1"/>
      <w:numFmt w:val="decimal"/>
      <w:lvlText w:val="%4."/>
      <w:lvlJc w:val="left"/>
      <w:pPr>
        <w:ind w:left="2100" w:hanging="420"/>
      </w:pPr>
      <w:rPr>
        <w:rFonts w:ascii="Times New Roman" w:hAnsi="Times New Roman" w:cs="Times New Roman" w:hint="default"/>
      </w:rPr>
    </w:lvl>
    <w:lvl w:ilvl="4">
      <w:start w:val="1"/>
      <w:numFmt w:val="lowerLetter"/>
      <w:lvlText w:val="%5)"/>
      <w:lvlJc w:val="left"/>
      <w:pPr>
        <w:ind w:left="2520" w:hanging="420"/>
      </w:pPr>
      <w:rPr>
        <w:rFonts w:ascii="Times New Roman" w:hAnsi="Times New Roman" w:cs="Times New Roman" w:hint="default"/>
      </w:rPr>
    </w:lvl>
    <w:lvl w:ilvl="5">
      <w:start w:val="1"/>
      <w:numFmt w:val="lowerRoman"/>
      <w:lvlText w:val="%6."/>
      <w:lvlJc w:val="right"/>
      <w:pPr>
        <w:ind w:left="2940" w:hanging="420"/>
      </w:pPr>
      <w:rPr>
        <w:rFonts w:ascii="Times New Roman" w:hAnsi="Times New Roman" w:cs="Times New Roman" w:hint="default"/>
      </w:rPr>
    </w:lvl>
    <w:lvl w:ilvl="6">
      <w:start w:val="1"/>
      <w:numFmt w:val="decimal"/>
      <w:lvlText w:val="%7."/>
      <w:lvlJc w:val="left"/>
      <w:pPr>
        <w:ind w:left="3360" w:hanging="420"/>
      </w:pPr>
      <w:rPr>
        <w:rFonts w:ascii="Times New Roman" w:hAnsi="Times New Roman" w:cs="Times New Roman" w:hint="default"/>
      </w:rPr>
    </w:lvl>
    <w:lvl w:ilvl="7">
      <w:start w:val="1"/>
      <w:numFmt w:val="lowerLetter"/>
      <w:lvlText w:val="%8)"/>
      <w:lvlJc w:val="left"/>
      <w:pPr>
        <w:ind w:left="3780" w:hanging="420"/>
      </w:pPr>
      <w:rPr>
        <w:rFonts w:ascii="Times New Roman" w:hAnsi="Times New Roman" w:cs="Times New Roman" w:hint="default"/>
      </w:rPr>
    </w:lvl>
    <w:lvl w:ilvl="8">
      <w:start w:val="1"/>
      <w:numFmt w:val="lowerRoman"/>
      <w:lvlText w:val="%9."/>
      <w:lvlJc w:val="right"/>
      <w:pPr>
        <w:ind w:left="4200" w:hanging="420"/>
      </w:pPr>
      <w:rPr>
        <w:rFonts w:ascii="Times New Roman" w:hAnsi="Times New Roman" w:cs="Times New Roman" w:hint="default"/>
      </w:rPr>
    </w:lvl>
  </w:abstractNum>
  <w:abstractNum w:abstractNumId="73">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A242BF2"/>
    <w:multiLevelType w:val="hybridMultilevel"/>
    <w:tmpl w:val="01986572"/>
    <w:lvl w:ilvl="0" w:tplc="7D221124">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6F513E48"/>
    <w:multiLevelType w:val="hybridMultilevel"/>
    <w:tmpl w:val="79D683A8"/>
    <w:lvl w:ilvl="0" w:tplc="41189E0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5">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7">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8">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2">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8">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9">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1"/>
  </w:num>
  <w:num w:numId="2">
    <w:abstractNumId w:val="21"/>
  </w:num>
  <w:num w:numId="3">
    <w:abstractNumId w:val="18"/>
  </w:num>
  <w:num w:numId="4">
    <w:abstractNumId w:val="74"/>
  </w:num>
  <w:num w:numId="5">
    <w:abstractNumId w:val="44"/>
  </w:num>
  <w:num w:numId="6">
    <w:abstractNumId w:val="30"/>
  </w:num>
  <w:num w:numId="7">
    <w:abstractNumId w:val="53"/>
  </w:num>
  <w:num w:numId="8">
    <w:abstractNumId w:val="86"/>
  </w:num>
  <w:num w:numId="9">
    <w:abstractNumId w:val="71"/>
  </w:num>
  <w:num w:numId="10">
    <w:abstractNumId w:val="11"/>
  </w:num>
  <w:num w:numId="11">
    <w:abstractNumId w:val="25"/>
  </w:num>
  <w:num w:numId="12">
    <w:abstractNumId w:val="20"/>
  </w:num>
  <w:num w:numId="13">
    <w:abstractNumId w:val="78"/>
  </w:num>
  <w:num w:numId="14">
    <w:abstractNumId w:val="96"/>
  </w:num>
  <w:num w:numId="15">
    <w:abstractNumId w:val="65"/>
  </w:num>
  <w:num w:numId="16">
    <w:abstractNumId w:val="47"/>
  </w:num>
  <w:num w:numId="17">
    <w:abstractNumId w:val="55"/>
  </w:num>
  <w:num w:numId="18">
    <w:abstractNumId w:val="66"/>
  </w:num>
  <w:num w:numId="19">
    <w:abstractNumId w:val="94"/>
  </w:num>
  <w:num w:numId="20">
    <w:abstractNumId w:val="85"/>
  </w:num>
  <w:num w:numId="21">
    <w:abstractNumId w:val="16"/>
  </w:num>
  <w:num w:numId="22">
    <w:abstractNumId w:val="80"/>
  </w:num>
  <w:num w:numId="23">
    <w:abstractNumId w:val="8"/>
  </w:num>
  <w:num w:numId="24">
    <w:abstractNumId w:val="89"/>
  </w:num>
  <w:num w:numId="25">
    <w:abstractNumId w:val="27"/>
  </w:num>
  <w:num w:numId="26">
    <w:abstractNumId w:val="21"/>
  </w:num>
  <w:num w:numId="27">
    <w:abstractNumId w:val="35"/>
  </w:num>
  <w:num w:numId="28">
    <w:abstractNumId w:val="46"/>
  </w:num>
  <w:num w:numId="29">
    <w:abstractNumId w:val="12"/>
  </w:num>
  <w:num w:numId="30">
    <w:abstractNumId w:val="36"/>
  </w:num>
  <w:num w:numId="31">
    <w:abstractNumId w:val="17"/>
  </w:num>
  <w:num w:numId="32">
    <w:abstractNumId w:val="59"/>
  </w:num>
  <w:num w:numId="33">
    <w:abstractNumId w:val="88"/>
  </w:num>
  <w:num w:numId="34">
    <w:abstractNumId w:val="67"/>
  </w:num>
  <w:num w:numId="35">
    <w:abstractNumId w:val="52"/>
  </w:num>
  <w:num w:numId="36">
    <w:abstractNumId w:val="48"/>
  </w:num>
  <w:num w:numId="37">
    <w:abstractNumId w:val="2"/>
  </w:num>
  <w:num w:numId="38">
    <w:abstractNumId w:val="37"/>
  </w:num>
  <w:num w:numId="3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23"/>
  </w:num>
  <w:num w:numId="42">
    <w:abstractNumId w:val="83"/>
  </w:num>
  <w:num w:numId="43">
    <w:abstractNumId w:val="4"/>
  </w:num>
  <w:num w:numId="44">
    <w:abstractNumId w:val="87"/>
  </w:num>
  <w:num w:numId="45">
    <w:abstractNumId w:val="15"/>
  </w:num>
  <w:num w:numId="46">
    <w:abstractNumId w:val="64"/>
  </w:num>
  <w:num w:numId="47">
    <w:abstractNumId w:val="93"/>
  </w:num>
  <w:num w:numId="48">
    <w:abstractNumId w:val="51"/>
  </w:num>
  <w:num w:numId="49">
    <w:abstractNumId w:val="14"/>
  </w:num>
  <w:num w:numId="50">
    <w:abstractNumId w:val="10"/>
  </w:num>
  <w:num w:numId="51">
    <w:abstractNumId w:val="90"/>
  </w:num>
  <w:num w:numId="52">
    <w:abstractNumId w:val="39"/>
  </w:num>
  <w:num w:numId="53">
    <w:abstractNumId w:val="3"/>
  </w:num>
  <w:num w:numId="54">
    <w:abstractNumId w:val="82"/>
  </w:num>
  <w:num w:numId="55">
    <w:abstractNumId w:val="29"/>
  </w:num>
  <w:num w:numId="56">
    <w:abstractNumId w:val="28"/>
  </w:num>
  <w:num w:numId="57">
    <w:abstractNumId w:val="40"/>
  </w:num>
  <w:num w:numId="58">
    <w:abstractNumId w:val="6"/>
  </w:num>
  <w:num w:numId="59">
    <w:abstractNumId w:val="97"/>
  </w:num>
  <w:num w:numId="60">
    <w:abstractNumId w:val="13"/>
  </w:num>
  <w:num w:numId="61">
    <w:abstractNumId w:val="45"/>
  </w:num>
  <w:num w:numId="62">
    <w:abstractNumId w:val="92"/>
  </w:num>
  <w:num w:numId="63">
    <w:abstractNumId w:val="42"/>
  </w:num>
  <w:num w:numId="64">
    <w:abstractNumId w:val="95"/>
  </w:num>
  <w:num w:numId="65">
    <w:abstractNumId w:val="56"/>
  </w:num>
  <w:num w:numId="66">
    <w:abstractNumId w:val="75"/>
  </w:num>
  <w:num w:numId="67">
    <w:abstractNumId w:val="32"/>
  </w:num>
  <w:num w:numId="68">
    <w:abstractNumId w:val="100"/>
  </w:num>
  <w:num w:numId="69">
    <w:abstractNumId w:val="98"/>
  </w:num>
  <w:num w:numId="70">
    <w:abstractNumId w:val="19"/>
  </w:num>
  <w:num w:numId="71">
    <w:abstractNumId w:val="9"/>
  </w:num>
  <w:num w:numId="72">
    <w:abstractNumId w:val="79"/>
  </w:num>
  <w:num w:numId="73">
    <w:abstractNumId w:val="76"/>
  </w:num>
  <w:num w:numId="74">
    <w:abstractNumId w:val="24"/>
  </w:num>
  <w:num w:numId="75">
    <w:abstractNumId w:val="54"/>
  </w:num>
  <w:num w:numId="76">
    <w:abstractNumId w:val="69"/>
  </w:num>
  <w:num w:numId="77">
    <w:abstractNumId w:val="58"/>
  </w:num>
  <w:num w:numId="78">
    <w:abstractNumId w:val="1"/>
  </w:num>
  <w:num w:numId="79">
    <w:abstractNumId w:val="73"/>
  </w:num>
  <w:num w:numId="80">
    <w:abstractNumId w:val="57"/>
  </w:num>
  <w:num w:numId="81">
    <w:abstractNumId w:val="61"/>
  </w:num>
  <w:num w:numId="82">
    <w:abstractNumId w:val="91"/>
  </w:num>
  <w:num w:numId="83">
    <w:abstractNumId w:val="41"/>
  </w:num>
  <w:num w:numId="84">
    <w:abstractNumId w:val="7"/>
  </w:num>
  <w:num w:numId="85">
    <w:abstractNumId w:val="63"/>
  </w:num>
  <w:num w:numId="86">
    <w:abstractNumId w:val="81"/>
  </w:num>
  <w:num w:numId="87">
    <w:abstractNumId w:val="49"/>
  </w:num>
  <w:num w:numId="88">
    <w:abstractNumId w:val="68"/>
  </w:num>
  <w:num w:numId="89">
    <w:abstractNumId w:val="60"/>
  </w:num>
  <w:num w:numId="90">
    <w:abstractNumId w:val="33"/>
  </w:num>
  <w:num w:numId="91">
    <w:abstractNumId w:val="70"/>
  </w:num>
  <w:num w:numId="92">
    <w:abstractNumId w:val="43"/>
  </w:num>
  <w:num w:numId="93">
    <w:abstractNumId w:val="5"/>
  </w:num>
  <w:num w:numId="94">
    <w:abstractNumId w:val="62"/>
  </w:num>
  <w:num w:numId="95">
    <w:abstractNumId w:val="0"/>
  </w:num>
  <w:num w:numId="96">
    <w:abstractNumId w:val="22"/>
  </w:num>
  <w:num w:numId="97">
    <w:abstractNumId w:val="99"/>
  </w:num>
  <w:num w:numId="98">
    <w:abstractNumId w:val="77"/>
  </w:num>
  <w:num w:numId="99">
    <w:abstractNumId w:val="34"/>
  </w:num>
  <w:num w:numId="100">
    <w:abstractNumId w:val="84"/>
  </w:num>
  <w:num w:numId="101">
    <w:abstractNumId w:val="50"/>
  </w:num>
  <w:num w:numId="102">
    <w:abstractNumId w:val="68"/>
  </w:num>
  <w:num w:numId="103">
    <w:abstractNumId w:val="60"/>
  </w:num>
  <w:num w:numId="104">
    <w:abstractNumId w:val="2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DD256F"/>
    <w:rsid w:val="000005A6"/>
    <w:rsid w:val="000005B2"/>
    <w:rsid w:val="0000102D"/>
    <w:rsid w:val="00001469"/>
    <w:rsid w:val="00001B33"/>
    <w:rsid w:val="00001E8C"/>
    <w:rsid w:val="0000230E"/>
    <w:rsid w:val="000023F5"/>
    <w:rsid w:val="000028BC"/>
    <w:rsid w:val="00002973"/>
    <w:rsid w:val="000033A6"/>
    <w:rsid w:val="0000372D"/>
    <w:rsid w:val="00003C39"/>
    <w:rsid w:val="0000464C"/>
    <w:rsid w:val="000048B5"/>
    <w:rsid w:val="00004ADF"/>
    <w:rsid w:val="00004E58"/>
    <w:rsid w:val="00005071"/>
    <w:rsid w:val="0000568D"/>
    <w:rsid w:val="000061CF"/>
    <w:rsid w:val="00007207"/>
    <w:rsid w:val="00007BBD"/>
    <w:rsid w:val="00010147"/>
    <w:rsid w:val="0001033D"/>
    <w:rsid w:val="0001046B"/>
    <w:rsid w:val="00011219"/>
    <w:rsid w:val="000121BF"/>
    <w:rsid w:val="000122EE"/>
    <w:rsid w:val="00012AFC"/>
    <w:rsid w:val="000130AF"/>
    <w:rsid w:val="000133F7"/>
    <w:rsid w:val="000139E7"/>
    <w:rsid w:val="00013FF0"/>
    <w:rsid w:val="000140AF"/>
    <w:rsid w:val="00014263"/>
    <w:rsid w:val="00014850"/>
    <w:rsid w:val="0001497A"/>
    <w:rsid w:val="00014DF5"/>
    <w:rsid w:val="000155A0"/>
    <w:rsid w:val="000159B6"/>
    <w:rsid w:val="00015DF7"/>
    <w:rsid w:val="00016321"/>
    <w:rsid w:val="00016D21"/>
    <w:rsid w:val="000176B6"/>
    <w:rsid w:val="00017D54"/>
    <w:rsid w:val="00020074"/>
    <w:rsid w:val="000203A5"/>
    <w:rsid w:val="000205AB"/>
    <w:rsid w:val="00020728"/>
    <w:rsid w:val="00020D46"/>
    <w:rsid w:val="00020DB9"/>
    <w:rsid w:val="0002110B"/>
    <w:rsid w:val="00021700"/>
    <w:rsid w:val="000224B7"/>
    <w:rsid w:val="000225C5"/>
    <w:rsid w:val="0002292A"/>
    <w:rsid w:val="00022EDA"/>
    <w:rsid w:val="0002301E"/>
    <w:rsid w:val="000231BD"/>
    <w:rsid w:val="000231DC"/>
    <w:rsid w:val="00023BEB"/>
    <w:rsid w:val="00023C73"/>
    <w:rsid w:val="00025469"/>
    <w:rsid w:val="00025E29"/>
    <w:rsid w:val="00025EAF"/>
    <w:rsid w:val="0002612F"/>
    <w:rsid w:val="00026A17"/>
    <w:rsid w:val="00027348"/>
    <w:rsid w:val="000275C9"/>
    <w:rsid w:val="0002798D"/>
    <w:rsid w:val="00031700"/>
    <w:rsid w:val="000317CB"/>
    <w:rsid w:val="000317E9"/>
    <w:rsid w:val="00031B72"/>
    <w:rsid w:val="0003243D"/>
    <w:rsid w:val="00032BA9"/>
    <w:rsid w:val="00032FA8"/>
    <w:rsid w:val="000337FB"/>
    <w:rsid w:val="00033EBB"/>
    <w:rsid w:val="0003408C"/>
    <w:rsid w:val="0003409A"/>
    <w:rsid w:val="00034289"/>
    <w:rsid w:val="000343F2"/>
    <w:rsid w:val="0003468B"/>
    <w:rsid w:val="00034C0D"/>
    <w:rsid w:val="00035352"/>
    <w:rsid w:val="00035464"/>
    <w:rsid w:val="0003626E"/>
    <w:rsid w:val="00036357"/>
    <w:rsid w:val="00036813"/>
    <w:rsid w:val="00037DB8"/>
    <w:rsid w:val="00037EBC"/>
    <w:rsid w:val="00040830"/>
    <w:rsid w:val="000411AF"/>
    <w:rsid w:val="0004146D"/>
    <w:rsid w:val="00041525"/>
    <w:rsid w:val="00041800"/>
    <w:rsid w:val="00041AC3"/>
    <w:rsid w:val="00042574"/>
    <w:rsid w:val="000429ED"/>
    <w:rsid w:val="00043335"/>
    <w:rsid w:val="000436FE"/>
    <w:rsid w:val="000438A3"/>
    <w:rsid w:val="00043C00"/>
    <w:rsid w:val="00043E96"/>
    <w:rsid w:val="00043EED"/>
    <w:rsid w:val="0004413B"/>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500E7"/>
    <w:rsid w:val="000501F1"/>
    <w:rsid w:val="00050236"/>
    <w:rsid w:val="00050420"/>
    <w:rsid w:val="000505C7"/>
    <w:rsid w:val="000517E2"/>
    <w:rsid w:val="00051BE5"/>
    <w:rsid w:val="000526A4"/>
    <w:rsid w:val="00052B89"/>
    <w:rsid w:val="00052D38"/>
    <w:rsid w:val="0005335F"/>
    <w:rsid w:val="00053E2E"/>
    <w:rsid w:val="00053F3F"/>
    <w:rsid w:val="00054445"/>
    <w:rsid w:val="00054612"/>
    <w:rsid w:val="0005486C"/>
    <w:rsid w:val="00054D34"/>
    <w:rsid w:val="00055534"/>
    <w:rsid w:val="00055816"/>
    <w:rsid w:val="00055C3F"/>
    <w:rsid w:val="000561D7"/>
    <w:rsid w:val="000562C7"/>
    <w:rsid w:val="000569CC"/>
    <w:rsid w:val="00056B8B"/>
    <w:rsid w:val="000578C2"/>
    <w:rsid w:val="00057AD2"/>
    <w:rsid w:val="0006013C"/>
    <w:rsid w:val="00060342"/>
    <w:rsid w:val="000604A6"/>
    <w:rsid w:val="00060C85"/>
    <w:rsid w:val="00062017"/>
    <w:rsid w:val="000622D5"/>
    <w:rsid w:val="0006271B"/>
    <w:rsid w:val="0006271F"/>
    <w:rsid w:val="00062AA3"/>
    <w:rsid w:val="00062D8E"/>
    <w:rsid w:val="000630D3"/>
    <w:rsid w:val="00063342"/>
    <w:rsid w:val="000636DE"/>
    <w:rsid w:val="00063893"/>
    <w:rsid w:val="000639D3"/>
    <w:rsid w:val="00063A04"/>
    <w:rsid w:val="00063A8A"/>
    <w:rsid w:val="00063C2E"/>
    <w:rsid w:val="00063EE6"/>
    <w:rsid w:val="0006463F"/>
    <w:rsid w:val="00064ADF"/>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9A5"/>
    <w:rsid w:val="00075C45"/>
    <w:rsid w:val="00075E3A"/>
    <w:rsid w:val="00075E54"/>
    <w:rsid w:val="00076117"/>
    <w:rsid w:val="000764FD"/>
    <w:rsid w:val="00077397"/>
    <w:rsid w:val="000778E2"/>
    <w:rsid w:val="0008036E"/>
    <w:rsid w:val="00080509"/>
    <w:rsid w:val="000805BB"/>
    <w:rsid w:val="000808F7"/>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95F"/>
    <w:rsid w:val="00085C6B"/>
    <w:rsid w:val="000866A2"/>
    <w:rsid w:val="000868AD"/>
    <w:rsid w:val="000872AC"/>
    <w:rsid w:val="00087492"/>
    <w:rsid w:val="000877EF"/>
    <w:rsid w:val="00087B6F"/>
    <w:rsid w:val="00090454"/>
    <w:rsid w:val="00090892"/>
    <w:rsid w:val="00090ADC"/>
    <w:rsid w:val="00090C35"/>
    <w:rsid w:val="00090DA2"/>
    <w:rsid w:val="0009141B"/>
    <w:rsid w:val="00091724"/>
    <w:rsid w:val="00091743"/>
    <w:rsid w:val="000918CD"/>
    <w:rsid w:val="00091930"/>
    <w:rsid w:val="00092210"/>
    <w:rsid w:val="0009268B"/>
    <w:rsid w:val="000927B1"/>
    <w:rsid w:val="00092823"/>
    <w:rsid w:val="00092C1E"/>
    <w:rsid w:val="00092F5A"/>
    <w:rsid w:val="00092FCE"/>
    <w:rsid w:val="000930A1"/>
    <w:rsid w:val="0009325E"/>
    <w:rsid w:val="000932D6"/>
    <w:rsid w:val="000934F7"/>
    <w:rsid w:val="000938DF"/>
    <w:rsid w:val="00093BF2"/>
    <w:rsid w:val="00094040"/>
    <w:rsid w:val="0009494E"/>
    <w:rsid w:val="00094A55"/>
    <w:rsid w:val="00094FB5"/>
    <w:rsid w:val="00095082"/>
    <w:rsid w:val="000951D6"/>
    <w:rsid w:val="000952FD"/>
    <w:rsid w:val="00095382"/>
    <w:rsid w:val="00095388"/>
    <w:rsid w:val="000955B9"/>
    <w:rsid w:val="00095CD6"/>
    <w:rsid w:val="00095EF9"/>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25F6"/>
    <w:rsid w:val="000A4309"/>
    <w:rsid w:val="000A4AE5"/>
    <w:rsid w:val="000A4C9E"/>
    <w:rsid w:val="000A5126"/>
    <w:rsid w:val="000A5A58"/>
    <w:rsid w:val="000A6410"/>
    <w:rsid w:val="000A67B6"/>
    <w:rsid w:val="000A6A70"/>
    <w:rsid w:val="000A6F48"/>
    <w:rsid w:val="000A700E"/>
    <w:rsid w:val="000A7216"/>
    <w:rsid w:val="000A74D2"/>
    <w:rsid w:val="000A76D3"/>
    <w:rsid w:val="000A78D8"/>
    <w:rsid w:val="000B014F"/>
    <w:rsid w:val="000B0362"/>
    <w:rsid w:val="000B0EE6"/>
    <w:rsid w:val="000B1AD4"/>
    <w:rsid w:val="000B1DB7"/>
    <w:rsid w:val="000B2333"/>
    <w:rsid w:val="000B23C8"/>
    <w:rsid w:val="000B28AE"/>
    <w:rsid w:val="000B28F3"/>
    <w:rsid w:val="000B31E0"/>
    <w:rsid w:val="000B3557"/>
    <w:rsid w:val="000B363F"/>
    <w:rsid w:val="000B3C1D"/>
    <w:rsid w:val="000B4A82"/>
    <w:rsid w:val="000B4B18"/>
    <w:rsid w:val="000B4BDA"/>
    <w:rsid w:val="000B5098"/>
    <w:rsid w:val="000B5193"/>
    <w:rsid w:val="000B5590"/>
    <w:rsid w:val="000B5992"/>
    <w:rsid w:val="000B6B2E"/>
    <w:rsid w:val="000B6BC7"/>
    <w:rsid w:val="000B6C66"/>
    <w:rsid w:val="000B717E"/>
    <w:rsid w:val="000C0038"/>
    <w:rsid w:val="000C01B8"/>
    <w:rsid w:val="000C0519"/>
    <w:rsid w:val="000C0D45"/>
    <w:rsid w:val="000C1CEC"/>
    <w:rsid w:val="000C2197"/>
    <w:rsid w:val="000C25F5"/>
    <w:rsid w:val="000C26F5"/>
    <w:rsid w:val="000C2C2E"/>
    <w:rsid w:val="000C3232"/>
    <w:rsid w:val="000C37A8"/>
    <w:rsid w:val="000C3A06"/>
    <w:rsid w:val="000C3D52"/>
    <w:rsid w:val="000C40B3"/>
    <w:rsid w:val="000C4768"/>
    <w:rsid w:val="000C4B08"/>
    <w:rsid w:val="000C4B1F"/>
    <w:rsid w:val="000C4C03"/>
    <w:rsid w:val="000C51AC"/>
    <w:rsid w:val="000C52A2"/>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26CD"/>
    <w:rsid w:val="000D28CF"/>
    <w:rsid w:val="000D29E2"/>
    <w:rsid w:val="000D2C5E"/>
    <w:rsid w:val="000D2F52"/>
    <w:rsid w:val="000D3B03"/>
    <w:rsid w:val="000D3B07"/>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C83"/>
    <w:rsid w:val="000E0EB6"/>
    <w:rsid w:val="000E11DB"/>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67C"/>
    <w:rsid w:val="000E56D0"/>
    <w:rsid w:val="000E5B46"/>
    <w:rsid w:val="000E6C67"/>
    <w:rsid w:val="000E6CD7"/>
    <w:rsid w:val="000E6F8A"/>
    <w:rsid w:val="000E70DA"/>
    <w:rsid w:val="000E7291"/>
    <w:rsid w:val="000E7A93"/>
    <w:rsid w:val="000E7F24"/>
    <w:rsid w:val="000F025D"/>
    <w:rsid w:val="000F0456"/>
    <w:rsid w:val="000F04EC"/>
    <w:rsid w:val="000F0542"/>
    <w:rsid w:val="000F0CF0"/>
    <w:rsid w:val="000F192B"/>
    <w:rsid w:val="000F2990"/>
    <w:rsid w:val="000F2A73"/>
    <w:rsid w:val="000F3016"/>
    <w:rsid w:val="000F3044"/>
    <w:rsid w:val="000F3234"/>
    <w:rsid w:val="000F3A6E"/>
    <w:rsid w:val="000F42F3"/>
    <w:rsid w:val="000F438A"/>
    <w:rsid w:val="000F460F"/>
    <w:rsid w:val="000F49E8"/>
    <w:rsid w:val="000F509F"/>
    <w:rsid w:val="000F5287"/>
    <w:rsid w:val="000F52DA"/>
    <w:rsid w:val="000F584A"/>
    <w:rsid w:val="000F59FB"/>
    <w:rsid w:val="000F5E14"/>
    <w:rsid w:val="000F6058"/>
    <w:rsid w:val="000F6939"/>
    <w:rsid w:val="000F6B1C"/>
    <w:rsid w:val="000F6E38"/>
    <w:rsid w:val="000F6EE3"/>
    <w:rsid w:val="000F7633"/>
    <w:rsid w:val="000F7CB8"/>
    <w:rsid w:val="000F7D3C"/>
    <w:rsid w:val="00100112"/>
    <w:rsid w:val="0010063A"/>
    <w:rsid w:val="001007FD"/>
    <w:rsid w:val="00101376"/>
    <w:rsid w:val="00101B38"/>
    <w:rsid w:val="001022D3"/>
    <w:rsid w:val="001026CF"/>
    <w:rsid w:val="0010345C"/>
    <w:rsid w:val="001036AD"/>
    <w:rsid w:val="001038D1"/>
    <w:rsid w:val="00103BDD"/>
    <w:rsid w:val="00104087"/>
    <w:rsid w:val="001044B7"/>
    <w:rsid w:val="001044EA"/>
    <w:rsid w:val="001048FE"/>
    <w:rsid w:val="00105238"/>
    <w:rsid w:val="00105921"/>
    <w:rsid w:val="001059DB"/>
    <w:rsid w:val="00105CF6"/>
    <w:rsid w:val="00105F72"/>
    <w:rsid w:val="00106740"/>
    <w:rsid w:val="00107599"/>
    <w:rsid w:val="00107A8E"/>
    <w:rsid w:val="00107CD9"/>
    <w:rsid w:val="0011023E"/>
    <w:rsid w:val="00110611"/>
    <w:rsid w:val="00110717"/>
    <w:rsid w:val="00110D00"/>
    <w:rsid w:val="001116D4"/>
    <w:rsid w:val="00111BAC"/>
    <w:rsid w:val="00111D4E"/>
    <w:rsid w:val="00111E23"/>
    <w:rsid w:val="001126AB"/>
    <w:rsid w:val="001127CC"/>
    <w:rsid w:val="001133FC"/>
    <w:rsid w:val="001137A6"/>
    <w:rsid w:val="001139E6"/>
    <w:rsid w:val="00114189"/>
    <w:rsid w:val="00114F3A"/>
    <w:rsid w:val="00115730"/>
    <w:rsid w:val="0011587B"/>
    <w:rsid w:val="00116051"/>
    <w:rsid w:val="001165AE"/>
    <w:rsid w:val="001167C6"/>
    <w:rsid w:val="001167C8"/>
    <w:rsid w:val="00116934"/>
    <w:rsid w:val="00116B75"/>
    <w:rsid w:val="00116D81"/>
    <w:rsid w:val="001170FA"/>
    <w:rsid w:val="001173A8"/>
    <w:rsid w:val="00117404"/>
    <w:rsid w:val="00117599"/>
    <w:rsid w:val="00117BC3"/>
    <w:rsid w:val="00117EDA"/>
    <w:rsid w:val="0012016D"/>
    <w:rsid w:val="0012039A"/>
    <w:rsid w:val="001203D4"/>
    <w:rsid w:val="0012063F"/>
    <w:rsid w:val="00120A6A"/>
    <w:rsid w:val="001214B4"/>
    <w:rsid w:val="0012158F"/>
    <w:rsid w:val="0012188F"/>
    <w:rsid w:val="00122BA4"/>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1E86"/>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A9A"/>
    <w:rsid w:val="0013708F"/>
    <w:rsid w:val="001372F3"/>
    <w:rsid w:val="00137861"/>
    <w:rsid w:val="00137C75"/>
    <w:rsid w:val="00140099"/>
    <w:rsid w:val="001406FF"/>
    <w:rsid w:val="0014081B"/>
    <w:rsid w:val="00140BD7"/>
    <w:rsid w:val="00140D9B"/>
    <w:rsid w:val="00140E08"/>
    <w:rsid w:val="00141331"/>
    <w:rsid w:val="00141419"/>
    <w:rsid w:val="00141BE5"/>
    <w:rsid w:val="00142014"/>
    <w:rsid w:val="00142074"/>
    <w:rsid w:val="001420C3"/>
    <w:rsid w:val="0014231A"/>
    <w:rsid w:val="00142509"/>
    <w:rsid w:val="0014259C"/>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900"/>
    <w:rsid w:val="00147BFC"/>
    <w:rsid w:val="00147DB1"/>
    <w:rsid w:val="001508C9"/>
    <w:rsid w:val="00150E78"/>
    <w:rsid w:val="001511B5"/>
    <w:rsid w:val="0015156E"/>
    <w:rsid w:val="0015159B"/>
    <w:rsid w:val="001516EE"/>
    <w:rsid w:val="00151EEF"/>
    <w:rsid w:val="00152156"/>
    <w:rsid w:val="0015290B"/>
    <w:rsid w:val="00152FE0"/>
    <w:rsid w:val="00153852"/>
    <w:rsid w:val="00153F4B"/>
    <w:rsid w:val="00154101"/>
    <w:rsid w:val="001541EB"/>
    <w:rsid w:val="001543D4"/>
    <w:rsid w:val="0015445C"/>
    <w:rsid w:val="0015450F"/>
    <w:rsid w:val="00154787"/>
    <w:rsid w:val="00154B6D"/>
    <w:rsid w:val="00154E9A"/>
    <w:rsid w:val="0015523D"/>
    <w:rsid w:val="00155FB6"/>
    <w:rsid w:val="00156C03"/>
    <w:rsid w:val="00156F5B"/>
    <w:rsid w:val="00157106"/>
    <w:rsid w:val="00157457"/>
    <w:rsid w:val="0015748D"/>
    <w:rsid w:val="001575B8"/>
    <w:rsid w:val="001575F4"/>
    <w:rsid w:val="00157CE3"/>
    <w:rsid w:val="00157DE4"/>
    <w:rsid w:val="001604EE"/>
    <w:rsid w:val="00160787"/>
    <w:rsid w:val="00160818"/>
    <w:rsid w:val="001608C9"/>
    <w:rsid w:val="001614D4"/>
    <w:rsid w:val="00161A39"/>
    <w:rsid w:val="00161B38"/>
    <w:rsid w:val="00161CAF"/>
    <w:rsid w:val="0016204C"/>
    <w:rsid w:val="00162669"/>
    <w:rsid w:val="001626DD"/>
    <w:rsid w:val="0016283C"/>
    <w:rsid w:val="00162C8A"/>
    <w:rsid w:val="00162E41"/>
    <w:rsid w:val="00163357"/>
    <w:rsid w:val="0016426E"/>
    <w:rsid w:val="0016523F"/>
    <w:rsid w:val="00165FED"/>
    <w:rsid w:val="001662C0"/>
    <w:rsid w:val="001667A9"/>
    <w:rsid w:val="00167185"/>
    <w:rsid w:val="00167739"/>
    <w:rsid w:val="00170327"/>
    <w:rsid w:val="00170450"/>
    <w:rsid w:val="00170650"/>
    <w:rsid w:val="0017134C"/>
    <w:rsid w:val="001715BD"/>
    <w:rsid w:val="00172B99"/>
    <w:rsid w:val="00173329"/>
    <w:rsid w:val="00173583"/>
    <w:rsid w:val="00173821"/>
    <w:rsid w:val="001754A4"/>
    <w:rsid w:val="00175A98"/>
    <w:rsid w:val="00176294"/>
    <w:rsid w:val="00176395"/>
    <w:rsid w:val="0017692B"/>
    <w:rsid w:val="00176E6E"/>
    <w:rsid w:val="00176E78"/>
    <w:rsid w:val="0017762E"/>
    <w:rsid w:val="00177D11"/>
    <w:rsid w:val="00177F7C"/>
    <w:rsid w:val="0018000D"/>
    <w:rsid w:val="00180E29"/>
    <w:rsid w:val="00180F49"/>
    <w:rsid w:val="001815B8"/>
    <w:rsid w:val="001816A6"/>
    <w:rsid w:val="0018228D"/>
    <w:rsid w:val="00182367"/>
    <w:rsid w:val="001826DB"/>
    <w:rsid w:val="0018280C"/>
    <w:rsid w:val="00182BAC"/>
    <w:rsid w:val="0018313C"/>
    <w:rsid w:val="00183169"/>
    <w:rsid w:val="00183957"/>
    <w:rsid w:val="0018413C"/>
    <w:rsid w:val="001844E5"/>
    <w:rsid w:val="00184530"/>
    <w:rsid w:val="001847E6"/>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C74"/>
    <w:rsid w:val="0019126B"/>
    <w:rsid w:val="00191C4F"/>
    <w:rsid w:val="00191CAC"/>
    <w:rsid w:val="001921F0"/>
    <w:rsid w:val="00192350"/>
    <w:rsid w:val="00192474"/>
    <w:rsid w:val="00192CCC"/>
    <w:rsid w:val="00193278"/>
    <w:rsid w:val="0019388E"/>
    <w:rsid w:val="00193C5E"/>
    <w:rsid w:val="00194F95"/>
    <w:rsid w:val="00195857"/>
    <w:rsid w:val="00195A1C"/>
    <w:rsid w:val="00195DE7"/>
    <w:rsid w:val="00195DFE"/>
    <w:rsid w:val="00196123"/>
    <w:rsid w:val="00196E4C"/>
    <w:rsid w:val="00196F3D"/>
    <w:rsid w:val="0019711B"/>
    <w:rsid w:val="001976BC"/>
    <w:rsid w:val="0019788A"/>
    <w:rsid w:val="0019799A"/>
    <w:rsid w:val="00197C0F"/>
    <w:rsid w:val="001A02FE"/>
    <w:rsid w:val="001A0769"/>
    <w:rsid w:val="001A0BFC"/>
    <w:rsid w:val="001A0F7A"/>
    <w:rsid w:val="001A116E"/>
    <w:rsid w:val="001A1A11"/>
    <w:rsid w:val="001A2056"/>
    <w:rsid w:val="001A2255"/>
    <w:rsid w:val="001A25C7"/>
    <w:rsid w:val="001A26F2"/>
    <w:rsid w:val="001A27A6"/>
    <w:rsid w:val="001A2AD1"/>
    <w:rsid w:val="001A2B2B"/>
    <w:rsid w:val="001A3159"/>
    <w:rsid w:val="001A3215"/>
    <w:rsid w:val="001A3375"/>
    <w:rsid w:val="001A35C2"/>
    <w:rsid w:val="001A3637"/>
    <w:rsid w:val="001A37C6"/>
    <w:rsid w:val="001A3C77"/>
    <w:rsid w:val="001A4010"/>
    <w:rsid w:val="001A409E"/>
    <w:rsid w:val="001A4780"/>
    <w:rsid w:val="001A4B57"/>
    <w:rsid w:val="001A4F7F"/>
    <w:rsid w:val="001A5C8D"/>
    <w:rsid w:val="001A6342"/>
    <w:rsid w:val="001A652B"/>
    <w:rsid w:val="001A657D"/>
    <w:rsid w:val="001A7C88"/>
    <w:rsid w:val="001A7F1C"/>
    <w:rsid w:val="001B0143"/>
    <w:rsid w:val="001B0472"/>
    <w:rsid w:val="001B06B5"/>
    <w:rsid w:val="001B0B8E"/>
    <w:rsid w:val="001B102B"/>
    <w:rsid w:val="001B11CD"/>
    <w:rsid w:val="001B1B4D"/>
    <w:rsid w:val="001B1D8E"/>
    <w:rsid w:val="001B20B4"/>
    <w:rsid w:val="001B21B7"/>
    <w:rsid w:val="001B2347"/>
    <w:rsid w:val="001B25DC"/>
    <w:rsid w:val="001B2678"/>
    <w:rsid w:val="001B35AC"/>
    <w:rsid w:val="001B40F8"/>
    <w:rsid w:val="001B4CB6"/>
    <w:rsid w:val="001B55DF"/>
    <w:rsid w:val="001B5EAC"/>
    <w:rsid w:val="001B616C"/>
    <w:rsid w:val="001B627A"/>
    <w:rsid w:val="001B6C5E"/>
    <w:rsid w:val="001B75FB"/>
    <w:rsid w:val="001B76F4"/>
    <w:rsid w:val="001B77C3"/>
    <w:rsid w:val="001C0611"/>
    <w:rsid w:val="001C0653"/>
    <w:rsid w:val="001C0748"/>
    <w:rsid w:val="001C0765"/>
    <w:rsid w:val="001C114E"/>
    <w:rsid w:val="001C1BF1"/>
    <w:rsid w:val="001C1EEF"/>
    <w:rsid w:val="001C24BF"/>
    <w:rsid w:val="001C2900"/>
    <w:rsid w:val="001C2BDA"/>
    <w:rsid w:val="001C2C05"/>
    <w:rsid w:val="001C2E70"/>
    <w:rsid w:val="001C2F81"/>
    <w:rsid w:val="001C3C8B"/>
    <w:rsid w:val="001C3F9F"/>
    <w:rsid w:val="001C4190"/>
    <w:rsid w:val="001C41F9"/>
    <w:rsid w:val="001C43BB"/>
    <w:rsid w:val="001C499B"/>
    <w:rsid w:val="001C4AC0"/>
    <w:rsid w:val="001C4B0F"/>
    <w:rsid w:val="001C4F2F"/>
    <w:rsid w:val="001C5048"/>
    <w:rsid w:val="001C5504"/>
    <w:rsid w:val="001C62B5"/>
    <w:rsid w:val="001C685A"/>
    <w:rsid w:val="001C6E80"/>
    <w:rsid w:val="001C70C3"/>
    <w:rsid w:val="001C7153"/>
    <w:rsid w:val="001C78B4"/>
    <w:rsid w:val="001C7937"/>
    <w:rsid w:val="001C7BD4"/>
    <w:rsid w:val="001C7CA1"/>
    <w:rsid w:val="001D09D0"/>
    <w:rsid w:val="001D14AC"/>
    <w:rsid w:val="001D169E"/>
    <w:rsid w:val="001D19A9"/>
    <w:rsid w:val="001D1AF1"/>
    <w:rsid w:val="001D1CEE"/>
    <w:rsid w:val="001D2208"/>
    <w:rsid w:val="001D25CB"/>
    <w:rsid w:val="001D272E"/>
    <w:rsid w:val="001D285A"/>
    <w:rsid w:val="001D2ABC"/>
    <w:rsid w:val="001D2C3C"/>
    <w:rsid w:val="001D3318"/>
    <w:rsid w:val="001D371D"/>
    <w:rsid w:val="001D38C2"/>
    <w:rsid w:val="001D46DF"/>
    <w:rsid w:val="001D48A4"/>
    <w:rsid w:val="001D5589"/>
    <w:rsid w:val="001D599D"/>
    <w:rsid w:val="001D5C6A"/>
    <w:rsid w:val="001D66F1"/>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E8E"/>
    <w:rsid w:val="001E3187"/>
    <w:rsid w:val="001E35BF"/>
    <w:rsid w:val="001E35D2"/>
    <w:rsid w:val="001E37CF"/>
    <w:rsid w:val="001E4B1D"/>
    <w:rsid w:val="001E5479"/>
    <w:rsid w:val="001E55CD"/>
    <w:rsid w:val="001E5737"/>
    <w:rsid w:val="001E5F29"/>
    <w:rsid w:val="001E6802"/>
    <w:rsid w:val="001E6B0E"/>
    <w:rsid w:val="001E6D5D"/>
    <w:rsid w:val="001E7E60"/>
    <w:rsid w:val="001F018E"/>
    <w:rsid w:val="001F019F"/>
    <w:rsid w:val="001F0684"/>
    <w:rsid w:val="001F07B9"/>
    <w:rsid w:val="001F09C2"/>
    <w:rsid w:val="001F0B04"/>
    <w:rsid w:val="001F0C13"/>
    <w:rsid w:val="001F126D"/>
    <w:rsid w:val="001F157A"/>
    <w:rsid w:val="001F1868"/>
    <w:rsid w:val="001F1A82"/>
    <w:rsid w:val="001F1D70"/>
    <w:rsid w:val="001F294E"/>
    <w:rsid w:val="001F2A1C"/>
    <w:rsid w:val="001F2A57"/>
    <w:rsid w:val="001F2DCA"/>
    <w:rsid w:val="001F30EE"/>
    <w:rsid w:val="001F3221"/>
    <w:rsid w:val="001F33A0"/>
    <w:rsid w:val="001F3AE4"/>
    <w:rsid w:val="001F3C0E"/>
    <w:rsid w:val="001F3C4B"/>
    <w:rsid w:val="001F3E2C"/>
    <w:rsid w:val="001F4B16"/>
    <w:rsid w:val="001F4C39"/>
    <w:rsid w:val="001F5221"/>
    <w:rsid w:val="001F65A3"/>
    <w:rsid w:val="001F6856"/>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9E4"/>
    <w:rsid w:val="00204E0D"/>
    <w:rsid w:val="002051D4"/>
    <w:rsid w:val="00205758"/>
    <w:rsid w:val="00205782"/>
    <w:rsid w:val="00205B56"/>
    <w:rsid w:val="00205C40"/>
    <w:rsid w:val="00205EF7"/>
    <w:rsid w:val="0020640C"/>
    <w:rsid w:val="002069B7"/>
    <w:rsid w:val="00206B72"/>
    <w:rsid w:val="00206E87"/>
    <w:rsid w:val="00206F81"/>
    <w:rsid w:val="00207016"/>
    <w:rsid w:val="00207034"/>
    <w:rsid w:val="00207622"/>
    <w:rsid w:val="002104A6"/>
    <w:rsid w:val="00210673"/>
    <w:rsid w:val="00210D2D"/>
    <w:rsid w:val="002110A7"/>
    <w:rsid w:val="0021164B"/>
    <w:rsid w:val="00211CA5"/>
    <w:rsid w:val="002121E4"/>
    <w:rsid w:val="0021222A"/>
    <w:rsid w:val="002125F9"/>
    <w:rsid w:val="002125FF"/>
    <w:rsid w:val="0021271F"/>
    <w:rsid w:val="00212C1C"/>
    <w:rsid w:val="00212E37"/>
    <w:rsid w:val="00213330"/>
    <w:rsid w:val="00213371"/>
    <w:rsid w:val="002137DF"/>
    <w:rsid w:val="002139CB"/>
    <w:rsid w:val="00213D3C"/>
    <w:rsid w:val="00214143"/>
    <w:rsid w:val="0021448A"/>
    <w:rsid w:val="002146DA"/>
    <w:rsid w:val="00214773"/>
    <w:rsid w:val="00214AD1"/>
    <w:rsid w:val="00214FEB"/>
    <w:rsid w:val="0021514C"/>
    <w:rsid w:val="00215773"/>
    <w:rsid w:val="00215B62"/>
    <w:rsid w:val="00216014"/>
    <w:rsid w:val="00216207"/>
    <w:rsid w:val="0021685C"/>
    <w:rsid w:val="002168AE"/>
    <w:rsid w:val="00216C14"/>
    <w:rsid w:val="00216E8F"/>
    <w:rsid w:val="00217811"/>
    <w:rsid w:val="00220E16"/>
    <w:rsid w:val="00221055"/>
    <w:rsid w:val="00221421"/>
    <w:rsid w:val="00221450"/>
    <w:rsid w:val="002214C9"/>
    <w:rsid w:val="00221D4E"/>
    <w:rsid w:val="00221EF8"/>
    <w:rsid w:val="00221F4F"/>
    <w:rsid w:val="002224A3"/>
    <w:rsid w:val="00224104"/>
    <w:rsid w:val="00224DB1"/>
    <w:rsid w:val="00225079"/>
    <w:rsid w:val="00225113"/>
    <w:rsid w:val="002252F7"/>
    <w:rsid w:val="0022588B"/>
    <w:rsid w:val="0022609D"/>
    <w:rsid w:val="0022618F"/>
    <w:rsid w:val="00226386"/>
    <w:rsid w:val="0022648D"/>
    <w:rsid w:val="00226B61"/>
    <w:rsid w:val="00226C0B"/>
    <w:rsid w:val="00226CB0"/>
    <w:rsid w:val="0022705E"/>
    <w:rsid w:val="00227508"/>
    <w:rsid w:val="00227887"/>
    <w:rsid w:val="00227B03"/>
    <w:rsid w:val="00227D19"/>
    <w:rsid w:val="00227F84"/>
    <w:rsid w:val="0023035E"/>
    <w:rsid w:val="002307B2"/>
    <w:rsid w:val="002308BC"/>
    <w:rsid w:val="002308E1"/>
    <w:rsid w:val="0023099B"/>
    <w:rsid w:val="002309E8"/>
    <w:rsid w:val="00230AC8"/>
    <w:rsid w:val="00230C63"/>
    <w:rsid w:val="002310A7"/>
    <w:rsid w:val="0023116F"/>
    <w:rsid w:val="00231FDB"/>
    <w:rsid w:val="00232824"/>
    <w:rsid w:val="0023298F"/>
    <w:rsid w:val="002329B1"/>
    <w:rsid w:val="00232D34"/>
    <w:rsid w:val="00232EC1"/>
    <w:rsid w:val="002331FD"/>
    <w:rsid w:val="0023329F"/>
    <w:rsid w:val="0023366B"/>
    <w:rsid w:val="0023372E"/>
    <w:rsid w:val="00233C8B"/>
    <w:rsid w:val="00233F8F"/>
    <w:rsid w:val="0023402A"/>
    <w:rsid w:val="00234111"/>
    <w:rsid w:val="002344EC"/>
    <w:rsid w:val="0023468B"/>
    <w:rsid w:val="00234B4B"/>
    <w:rsid w:val="00235448"/>
    <w:rsid w:val="0023599E"/>
    <w:rsid w:val="00235EFE"/>
    <w:rsid w:val="00235F58"/>
    <w:rsid w:val="002366DD"/>
    <w:rsid w:val="0023677E"/>
    <w:rsid w:val="00236AAF"/>
    <w:rsid w:val="00237BC1"/>
    <w:rsid w:val="0024010C"/>
    <w:rsid w:val="0024061C"/>
    <w:rsid w:val="002411E8"/>
    <w:rsid w:val="00241BC8"/>
    <w:rsid w:val="00241D41"/>
    <w:rsid w:val="0024280E"/>
    <w:rsid w:val="00243224"/>
    <w:rsid w:val="002434A7"/>
    <w:rsid w:val="00244291"/>
    <w:rsid w:val="00244882"/>
    <w:rsid w:val="00246851"/>
    <w:rsid w:val="002468AE"/>
    <w:rsid w:val="00246D02"/>
    <w:rsid w:val="00246D9D"/>
    <w:rsid w:val="00247828"/>
    <w:rsid w:val="00250D47"/>
    <w:rsid w:val="00251355"/>
    <w:rsid w:val="00251555"/>
    <w:rsid w:val="0025183D"/>
    <w:rsid w:val="00251ACE"/>
    <w:rsid w:val="00251FA9"/>
    <w:rsid w:val="00252017"/>
    <w:rsid w:val="00252036"/>
    <w:rsid w:val="002520DE"/>
    <w:rsid w:val="00252B31"/>
    <w:rsid w:val="00252DC2"/>
    <w:rsid w:val="00253109"/>
    <w:rsid w:val="00253678"/>
    <w:rsid w:val="00253C48"/>
    <w:rsid w:val="002541D0"/>
    <w:rsid w:val="002548B1"/>
    <w:rsid w:val="0025561E"/>
    <w:rsid w:val="002557C7"/>
    <w:rsid w:val="00256013"/>
    <w:rsid w:val="0025646B"/>
    <w:rsid w:val="00256E13"/>
    <w:rsid w:val="00257066"/>
    <w:rsid w:val="002578DF"/>
    <w:rsid w:val="00257A5B"/>
    <w:rsid w:val="00260461"/>
    <w:rsid w:val="00260656"/>
    <w:rsid w:val="002606F8"/>
    <w:rsid w:val="00261101"/>
    <w:rsid w:val="0026165B"/>
    <w:rsid w:val="00261743"/>
    <w:rsid w:val="00261C34"/>
    <w:rsid w:val="00261C6D"/>
    <w:rsid w:val="00261D4C"/>
    <w:rsid w:val="00261E20"/>
    <w:rsid w:val="00261E3C"/>
    <w:rsid w:val="00262F5B"/>
    <w:rsid w:val="00262F63"/>
    <w:rsid w:val="00263072"/>
    <w:rsid w:val="0026444D"/>
    <w:rsid w:val="00264752"/>
    <w:rsid w:val="002650E3"/>
    <w:rsid w:val="00265682"/>
    <w:rsid w:val="00265B1A"/>
    <w:rsid w:val="002662C7"/>
    <w:rsid w:val="00266603"/>
    <w:rsid w:val="002674BC"/>
    <w:rsid w:val="00267C19"/>
    <w:rsid w:val="00267FCC"/>
    <w:rsid w:val="0027098C"/>
    <w:rsid w:val="00270A70"/>
    <w:rsid w:val="00270C5C"/>
    <w:rsid w:val="00270F23"/>
    <w:rsid w:val="00271861"/>
    <w:rsid w:val="00271934"/>
    <w:rsid w:val="002721B5"/>
    <w:rsid w:val="00272416"/>
    <w:rsid w:val="00272D29"/>
    <w:rsid w:val="00272E37"/>
    <w:rsid w:val="00273C7F"/>
    <w:rsid w:val="00273DE8"/>
    <w:rsid w:val="00273E61"/>
    <w:rsid w:val="002741A6"/>
    <w:rsid w:val="00274494"/>
    <w:rsid w:val="002756F8"/>
    <w:rsid w:val="00275D78"/>
    <w:rsid w:val="00275E59"/>
    <w:rsid w:val="002765F4"/>
    <w:rsid w:val="002769EA"/>
    <w:rsid w:val="00276BA1"/>
    <w:rsid w:val="00276EA0"/>
    <w:rsid w:val="00277B3D"/>
    <w:rsid w:val="0028006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461"/>
    <w:rsid w:val="0028663A"/>
    <w:rsid w:val="00286B0E"/>
    <w:rsid w:val="00286B4B"/>
    <w:rsid w:val="00286BD1"/>
    <w:rsid w:val="00287088"/>
    <w:rsid w:val="0028710A"/>
    <w:rsid w:val="00287283"/>
    <w:rsid w:val="0028732F"/>
    <w:rsid w:val="00287B85"/>
    <w:rsid w:val="00287BFE"/>
    <w:rsid w:val="00287E08"/>
    <w:rsid w:val="00287FE6"/>
    <w:rsid w:val="00290222"/>
    <w:rsid w:val="0029079D"/>
    <w:rsid w:val="002913B9"/>
    <w:rsid w:val="00291524"/>
    <w:rsid w:val="002917E3"/>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948"/>
    <w:rsid w:val="00296E62"/>
    <w:rsid w:val="002972DF"/>
    <w:rsid w:val="0029765E"/>
    <w:rsid w:val="002A0633"/>
    <w:rsid w:val="002A0826"/>
    <w:rsid w:val="002A0DD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79F"/>
    <w:rsid w:val="002A59FD"/>
    <w:rsid w:val="002A5DA0"/>
    <w:rsid w:val="002A65FE"/>
    <w:rsid w:val="002A6669"/>
    <w:rsid w:val="002A69BC"/>
    <w:rsid w:val="002A69C8"/>
    <w:rsid w:val="002A6DDE"/>
    <w:rsid w:val="002A7272"/>
    <w:rsid w:val="002A7556"/>
    <w:rsid w:val="002A7E8B"/>
    <w:rsid w:val="002B0F56"/>
    <w:rsid w:val="002B16E0"/>
    <w:rsid w:val="002B1A2F"/>
    <w:rsid w:val="002B1B05"/>
    <w:rsid w:val="002B1D72"/>
    <w:rsid w:val="002B1E91"/>
    <w:rsid w:val="002B22EF"/>
    <w:rsid w:val="002B278A"/>
    <w:rsid w:val="002B3111"/>
    <w:rsid w:val="002B32FC"/>
    <w:rsid w:val="002B3BCE"/>
    <w:rsid w:val="002B3E02"/>
    <w:rsid w:val="002B407B"/>
    <w:rsid w:val="002B417F"/>
    <w:rsid w:val="002B468E"/>
    <w:rsid w:val="002B4DA6"/>
    <w:rsid w:val="002B4F0D"/>
    <w:rsid w:val="002B5024"/>
    <w:rsid w:val="002B51F6"/>
    <w:rsid w:val="002B525E"/>
    <w:rsid w:val="002B59CA"/>
    <w:rsid w:val="002B5BA7"/>
    <w:rsid w:val="002B5DCD"/>
    <w:rsid w:val="002B5FB0"/>
    <w:rsid w:val="002B69F7"/>
    <w:rsid w:val="002B6BE2"/>
    <w:rsid w:val="002B709D"/>
    <w:rsid w:val="002B70F6"/>
    <w:rsid w:val="002B7189"/>
    <w:rsid w:val="002B7900"/>
    <w:rsid w:val="002B7948"/>
    <w:rsid w:val="002C0046"/>
    <w:rsid w:val="002C0060"/>
    <w:rsid w:val="002C0078"/>
    <w:rsid w:val="002C0B24"/>
    <w:rsid w:val="002C10F7"/>
    <w:rsid w:val="002C11D3"/>
    <w:rsid w:val="002C1218"/>
    <w:rsid w:val="002C134A"/>
    <w:rsid w:val="002C1409"/>
    <w:rsid w:val="002C18B4"/>
    <w:rsid w:val="002C1E79"/>
    <w:rsid w:val="002C1E98"/>
    <w:rsid w:val="002C1E9C"/>
    <w:rsid w:val="002C2270"/>
    <w:rsid w:val="002C22E5"/>
    <w:rsid w:val="002C23E5"/>
    <w:rsid w:val="002C2532"/>
    <w:rsid w:val="002C2E51"/>
    <w:rsid w:val="002C2F4A"/>
    <w:rsid w:val="002C30A7"/>
    <w:rsid w:val="002C3DB9"/>
    <w:rsid w:val="002C431F"/>
    <w:rsid w:val="002C4C80"/>
    <w:rsid w:val="002C4D9E"/>
    <w:rsid w:val="002C522F"/>
    <w:rsid w:val="002C6236"/>
    <w:rsid w:val="002C62A6"/>
    <w:rsid w:val="002C6444"/>
    <w:rsid w:val="002C6677"/>
    <w:rsid w:val="002C6F73"/>
    <w:rsid w:val="002C70A1"/>
    <w:rsid w:val="002C7C1A"/>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E5"/>
    <w:rsid w:val="002D60FB"/>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6559"/>
    <w:rsid w:val="002E685A"/>
    <w:rsid w:val="002E6ABC"/>
    <w:rsid w:val="002E75A6"/>
    <w:rsid w:val="002E75F5"/>
    <w:rsid w:val="002F00FF"/>
    <w:rsid w:val="002F03C5"/>
    <w:rsid w:val="002F0CC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137B"/>
    <w:rsid w:val="0030172B"/>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6D40"/>
    <w:rsid w:val="003070FA"/>
    <w:rsid w:val="00307186"/>
    <w:rsid w:val="003077A5"/>
    <w:rsid w:val="00307F9B"/>
    <w:rsid w:val="00310188"/>
    <w:rsid w:val="003103BE"/>
    <w:rsid w:val="00310409"/>
    <w:rsid w:val="00310F45"/>
    <w:rsid w:val="00311460"/>
    <w:rsid w:val="003121A6"/>
    <w:rsid w:val="00312777"/>
    <w:rsid w:val="003127D5"/>
    <w:rsid w:val="00312878"/>
    <w:rsid w:val="00312B67"/>
    <w:rsid w:val="003131DA"/>
    <w:rsid w:val="00313290"/>
    <w:rsid w:val="003132D1"/>
    <w:rsid w:val="00313783"/>
    <w:rsid w:val="00313C71"/>
    <w:rsid w:val="00313C7C"/>
    <w:rsid w:val="00313D44"/>
    <w:rsid w:val="00314563"/>
    <w:rsid w:val="003148D6"/>
    <w:rsid w:val="00314B9F"/>
    <w:rsid w:val="00314BF3"/>
    <w:rsid w:val="003155D2"/>
    <w:rsid w:val="003155D5"/>
    <w:rsid w:val="0031567F"/>
    <w:rsid w:val="00315A8B"/>
    <w:rsid w:val="0031643E"/>
    <w:rsid w:val="00316E30"/>
    <w:rsid w:val="003174A2"/>
    <w:rsid w:val="00317C18"/>
    <w:rsid w:val="00317DE3"/>
    <w:rsid w:val="00317E09"/>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DDA"/>
    <w:rsid w:val="0032670D"/>
    <w:rsid w:val="00326ED8"/>
    <w:rsid w:val="00326F1D"/>
    <w:rsid w:val="00327D35"/>
    <w:rsid w:val="00330385"/>
    <w:rsid w:val="003308AC"/>
    <w:rsid w:val="00330B40"/>
    <w:rsid w:val="00330B78"/>
    <w:rsid w:val="003311C4"/>
    <w:rsid w:val="0033180A"/>
    <w:rsid w:val="0033185B"/>
    <w:rsid w:val="00331FBE"/>
    <w:rsid w:val="0033253F"/>
    <w:rsid w:val="0033295D"/>
    <w:rsid w:val="0033296A"/>
    <w:rsid w:val="00332DFF"/>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135"/>
    <w:rsid w:val="003443A1"/>
    <w:rsid w:val="00344502"/>
    <w:rsid w:val="0034538F"/>
    <w:rsid w:val="00345754"/>
    <w:rsid w:val="003459BC"/>
    <w:rsid w:val="00345B71"/>
    <w:rsid w:val="003469F1"/>
    <w:rsid w:val="00346A8C"/>
    <w:rsid w:val="00346C96"/>
    <w:rsid w:val="00346F98"/>
    <w:rsid w:val="00347009"/>
    <w:rsid w:val="00347992"/>
    <w:rsid w:val="00347A62"/>
    <w:rsid w:val="00347D0F"/>
    <w:rsid w:val="00347E52"/>
    <w:rsid w:val="003501F6"/>
    <w:rsid w:val="003503D7"/>
    <w:rsid w:val="00350E74"/>
    <w:rsid w:val="00351D3A"/>
    <w:rsid w:val="00352335"/>
    <w:rsid w:val="00352505"/>
    <w:rsid w:val="003528AE"/>
    <w:rsid w:val="00352904"/>
    <w:rsid w:val="00352A62"/>
    <w:rsid w:val="00352B17"/>
    <w:rsid w:val="0035309B"/>
    <w:rsid w:val="0035403B"/>
    <w:rsid w:val="0035452D"/>
    <w:rsid w:val="00354A12"/>
    <w:rsid w:val="00355379"/>
    <w:rsid w:val="00355AC5"/>
    <w:rsid w:val="0035613B"/>
    <w:rsid w:val="003561CB"/>
    <w:rsid w:val="00356253"/>
    <w:rsid w:val="00356756"/>
    <w:rsid w:val="00356A0A"/>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E66"/>
    <w:rsid w:val="00362919"/>
    <w:rsid w:val="00362B31"/>
    <w:rsid w:val="00362C4B"/>
    <w:rsid w:val="00362D1B"/>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382"/>
    <w:rsid w:val="0036747E"/>
    <w:rsid w:val="003701AC"/>
    <w:rsid w:val="00370645"/>
    <w:rsid w:val="00370B30"/>
    <w:rsid w:val="00371090"/>
    <w:rsid w:val="003716BA"/>
    <w:rsid w:val="00372346"/>
    <w:rsid w:val="003725BF"/>
    <w:rsid w:val="00372773"/>
    <w:rsid w:val="003728D7"/>
    <w:rsid w:val="0037312C"/>
    <w:rsid w:val="003731C3"/>
    <w:rsid w:val="003738FB"/>
    <w:rsid w:val="00373F94"/>
    <w:rsid w:val="00374200"/>
    <w:rsid w:val="003742E9"/>
    <w:rsid w:val="00374549"/>
    <w:rsid w:val="00374761"/>
    <w:rsid w:val="0037484D"/>
    <w:rsid w:val="00374C13"/>
    <w:rsid w:val="0037553C"/>
    <w:rsid w:val="003756A8"/>
    <w:rsid w:val="0037647F"/>
    <w:rsid w:val="00376B6A"/>
    <w:rsid w:val="0037705C"/>
    <w:rsid w:val="003777E2"/>
    <w:rsid w:val="00377A00"/>
    <w:rsid w:val="00377E05"/>
    <w:rsid w:val="0038054D"/>
    <w:rsid w:val="00381260"/>
    <w:rsid w:val="00381B1D"/>
    <w:rsid w:val="00381F15"/>
    <w:rsid w:val="003821E7"/>
    <w:rsid w:val="00382326"/>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898"/>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C1"/>
    <w:rsid w:val="003924E4"/>
    <w:rsid w:val="0039291E"/>
    <w:rsid w:val="003936DF"/>
    <w:rsid w:val="00393895"/>
    <w:rsid w:val="00393CE6"/>
    <w:rsid w:val="00393EDF"/>
    <w:rsid w:val="00394211"/>
    <w:rsid w:val="0039438A"/>
    <w:rsid w:val="00394791"/>
    <w:rsid w:val="003947BF"/>
    <w:rsid w:val="00395229"/>
    <w:rsid w:val="00395286"/>
    <w:rsid w:val="00395F99"/>
    <w:rsid w:val="00396437"/>
    <w:rsid w:val="0039687E"/>
    <w:rsid w:val="00396A34"/>
    <w:rsid w:val="00396DC3"/>
    <w:rsid w:val="00397160"/>
    <w:rsid w:val="0039769A"/>
    <w:rsid w:val="003A0277"/>
    <w:rsid w:val="003A0316"/>
    <w:rsid w:val="003A063D"/>
    <w:rsid w:val="003A090B"/>
    <w:rsid w:val="003A12D7"/>
    <w:rsid w:val="003A13DE"/>
    <w:rsid w:val="003A17C3"/>
    <w:rsid w:val="003A21F8"/>
    <w:rsid w:val="003A284B"/>
    <w:rsid w:val="003A2A56"/>
    <w:rsid w:val="003A2D67"/>
    <w:rsid w:val="003A3642"/>
    <w:rsid w:val="003A36CE"/>
    <w:rsid w:val="003A444D"/>
    <w:rsid w:val="003A46E9"/>
    <w:rsid w:val="003A472D"/>
    <w:rsid w:val="003A4FFA"/>
    <w:rsid w:val="003A5101"/>
    <w:rsid w:val="003A510B"/>
    <w:rsid w:val="003A550E"/>
    <w:rsid w:val="003A561A"/>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958"/>
    <w:rsid w:val="003B61EE"/>
    <w:rsid w:val="003B6FEC"/>
    <w:rsid w:val="003B70FD"/>
    <w:rsid w:val="003B769E"/>
    <w:rsid w:val="003B7C0A"/>
    <w:rsid w:val="003C0190"/>
    <w:rsid w:val="003C021F"/>
    <w:rsid w:val="003C048B"/>
    <w:rsid w:val="003C0C33"/>
    <w:rsid w:val="003C0E9A"/>
    <w:rsid w:val="003C0FB8"/>
    <w:rsid w:val="003C105F"/>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D"/>
    <w:rsid w:val="003D0AB5"/>
    <w:rsid w:val="003D0BAF"/>
    <w:rsid w:val="003D0C96"/>
    <w:rsid w:val="003D0D3C"/>
    <w:rsid w:val="003D188F"/>
    <w:rsid w:val="003D1C3F"/>
    <w:rsid w:val="003D1E1C"/>
    <w:rsid w:val="003D1FF9"/>
    <w:rsid w:val="003D2A68"/>
    <w:rsid w:val="003D2DC7"/>
    <w:rsid w:val="003D3EC6"/>
    <w:rsid w:val="003D43F0"/>
    <w:rsid w:val="003D583D"/>
    <w:rsid w:val="003D58BE"/>
    <w:rsid w:val="003D58FC"/>
    <w:rsid w:val="003D5A9B"/>
    <w:rsid w:val="003D5AB0"/>
    <w:rsid w:val="003D5F07"/>
    <w:rsid w:val="003D6361"/>
    <w:rsid w:val="003D6A9A"/>
    <w:rsid w:val="003D6AE2"/>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4BD0"/>
    <w:rsid w:val="003E5015"/>
    <w:rsid w:val="003E5158"/>
    <w:rsid w:val="003E526A"/>
    <w:rsid w:val="003E5405"/>
    <w:rsid w:val="003E6423"/>
    <w:rsid w:val="003E6513"/>
    <w:rsid w:val="003E710B"/>
    <w:rsid w:val="003E7A91"/>
    <w:rsid w:val="003E7B17"/>
    <w:rsid w:val="003F12CE"/>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60C2"/>
    <w:rsid w:val="003F698E"/>
    <w:rsid w:val="003F6A94"/>
    <w:rsid w:val="003F704B"/>
    <w:rsid w:val="003F74D8"/>
    <w:rsid w:val="003F76F6"/>
    <w:rsid w:val="003F7758"/>
    <w:rsid w:val="003F7B4F"/>
    <w:rsid w:val="004008A0"/>
    <w:rsid w:val="00400E28"/>
    <w:rsid w:val="00401287"/>
    <w:rsid w:val="0040218F"/>
    <w:rsid w:val="00402274"/>
    <w:rsid w:val="00402AD4"/>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C1"/>
    <w:rsid w:val="00410BBB"/>
    <w:rsid w:val="004115F5"/>
    <w:rsid w:val="00411607"/>
    <w:rsid w:val="00411C04"/>
    <w:rsid w:val="00411EB7"/>
    <w:rsid w:val="00411F9F"/>
    <w:rsid w:val="00412366"/>
    <w:rsid w:val="004123F4"/>
    <w:rsid w:val="00412488"/>
    <w:rsid w:val="00414424"/>
    <w:rsid w:val="00414636"/>
    <w:rsid w:val="00414936"/>
    <w:rsid w:val="00414D29"/>
    <w:rsid w:val="00415552"/>
    <w:rsid w:val="00415807"/>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689"/>
    <w:rsid w:val="004237D9"/>
    <w:rsid w:val="004237DE"/>
    <w:rsid w:val="00423847"/>
    <w:rsid w:val="00423B1B"/>
    <w:rsid w:val="00423C21"/>
    <w:rsid w:val="00423D4D"/>
    <w:rsid w:val="0042443E"/>
    <w:rsid w:val="0042500C"/>
    <w:rsid w:val="004256F0"/>
    <w:rsid w:val="004257F8"/>
    <w:rsid w:val="00425B7D"/>
    <w:rsid w:val="00425D6B"/>
    <w:rsid w:val="0042695B"/>
    <w:rsid w:val="004273AC"/>
    <w:rsid w:val="004276C1"/>
    <w:rsid w:val="00427CC2"/>
    <w:rsid w:val="00430244"/>
    <w:rsid w:val="00430804"/>
    <w:rsid w:val="00432EBC"/>
    <w:rsid w:val="00434DF3"/>
    <w:rsid w:val="00434FF6"/>
    <w:rsid w:val="00435BDC"/>
    <w:rsid w:val="00436A99"/>
    <w:rsid w:val="00436FF7"/>
    <w:rsid w:val="0043720F"/>
    <w:rsid w:val="00437592"/>
    <w:rsid w:val="00437B42"/>
    <w:rsid w:val="00437C9C"/>
    <w:rsid w:val="0044008A"/>
    <w:rsid w:val="0044058B"/>
    <w:rsid w:val="0044102C"/>
    <w:rsid w:val="00441C5C"/>
    <w:rsid w:val="00441E22"/>
    <w:rsid w:val="00442016"/>
    <w:rsid w:val="00442327"/>
    <w:rsid w:val="004426ED"/>
    <w:rsid w:val="00442947"/>
    <w:rsid w:val="00442EB8"/>
    <w:rsid w:val="00442EC8"/>
    <w:rsid w:val="0044308C"/>
    <w:rsid w:val="00443F4D"/>
    <w:rsid w:val="0044443D"/>
    <w:rsid w:val="004444A0"/>
    <w:rsid w:val="00444B47"/>
    <w:rsid w:val="00444B5E"/>
    <w:rsid w:val="00445260"/>
    <w:rsid w:val="004456B2"/>
    <w:rsid w:val="00446087"/>
    <w:rsid w:val="0044611D"/>
    <w:rsid w:val="00446D39"/>
    <w:rsid w:val="00446FAD"/>
    <w:rsid w:val="00447064"/>
    <w:rsid w:val="0044726D"/>
    <w:rsid w:val="004476C3"/>
    <w:rsid w:val="00447C35"/>
    <w:rsid w:val="00450AF0"/>
    <w:rsid w:val="00450C2E"/>
    <w:rsid w:val="00450C3E"/>
    <w:rsid w:val="00450C9D"/>
    <w:rsid w:val="00450D05"/>
    <w:rsid w:val="00450FB6"/>
    <w:rsid w:val="004510C4"/>
    <w:rsid w:val="004519EA"/>
    <w:rsid w:val="00452A0A"/>
    <w:rsid w:val="00452B48"/>
    <w:rsid w:val="00452EB4"/>
    <w:rsid w:val="00453B5B"/>
    <w:rsid w:val="00453C6F"/>
    <w:rsid w:val="00454404"/>
    <w:rsid w:val="004544DA"/>
    <w:rsid w:val="004546AB"/>
    <w:rsid w:val="00454BB7"/>
    <w:rsid w:val="0045548A"/>
    <w:rsid w:val="00455A2B"/>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305C"/>
    <w:rsid w:val="00463435"/>
    <w:rsid w:val="00463536"/>
    <w:rsid w:val="00463BE8"/>
    <w:rsid w:val="00464220"/>
    <w:rsid w:val="0046433D"/>
    <w:rsid w:val="00464399"/>
    <w:rsid w:val="00464E85"/>
    <w:rsid w:val="0046517B"/>
    <w:rsid w:val="00465293"/>
    <w:rsid w:val="00465503"/>
    <w:rsid w:val="00465C2D"/>
    <w:rsid w:val="00466490"/>
    <w:rsid w:val="00466E88"/>
    <w:rsid w:val="00467B5D"/>
    <w:rsid w:val="00467D56"/>
    <w:rsid w:val="00470144"/>
    <w:rsid w:val="00471044"/>
    <w:rsid w:val="0047110B"/>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B33"/>
    <w:rsid w:val="00474C30"/>
    <w:rsid w:val="00474D75"/>
    <w:rsid w:val="00475139"/>
    <w:rsid w:val="004751CA"/>
    <w:rsid w:val="00475935"/>
    <w:rsid w:val="0047667D"/>
    <w:rsid w:val="004772AB"/>
    <w:rsid w:val="0047739F"/>
    <w:rsid w:val="00477E57"/>
    <w:rsid w:val="00480867"/>
    <w:rsid w:val="00481794"/>
    <w:rsid w:val="00481BA3"/>
    <w:rsid w:val="004822A7"/>
    <w:rsid w:val="0048239B"/>
    <w:rsid w:val="00482834"/>
    <w:rsid w:val="00482C31"/>
    <w:rsid w:val="0048374D"/>
    <w:rsid w:val="00483758"/>
    <w:rsid w:val="004838CA"/>
    <w:rsid w:val="0048432C"/>
    <w:rsid w:val="004843F9"/>
    <w:rsid w:val="00484FD5"/>
    <w:rsid w:val="00485F83"/>
    <w:rsid w:val="004860B6"/>
    <w:rsid w:val="00486140"/>
    <w:rsid w:val="0048770D"/>
    <w:rsid w:val="004877B8"/>
    <w:rsid w:val="00487C22"/>
    <w:rsid w:val="00487D34"/>
    <w:rsid w:val="004900D9"/>
    <w:rsid w:val="00490118"/>
    <w:rsid w:val="00490BDA"/>
    <w:rsid w:val="004910DF"/>
    <w:rsid w:val="00491B2C"/>
    <w:rsid w:val="00491C77"/>
    <w:rsid w:val="00492045"/>
    <w:rsid w:val="0049233A"/>
    <w:rsid w:val="0049239F"/>
    <w:rsid w:val="00492AA2"/>
    <w:rsid w:val="00492F01"/>
    <w:rsid w:val="00493172"/>
    <w:rsid w:val="00493ECF"/>
    <w:rsid w:val="004943BF"/>
    <w:rsid w:val="00494DB5"/>
    <w:rsid w:val="00495181"/>
    <w:rsid w:val="00495402"/>
    <w:rsid w:val="0049558A"/>
    <w:rsid w:val="00495834"/>
    <w:rsid w:val="00495A27"/>
    <w:rsid w:val="00495B68"/>
    <w:rsid w:val="00495E00"/>
    <w:rsid w:val="004960DF"/>
    <w:rsid w:val="00496263"/>
    <w:rsid w:val="0049685F"/>
    <w:rsid w:val="004974A2"/>
    <w:rsid w:val="0049770D"/>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37A5"/>
    <w:rsid w:val="004A3C0E"/>
    <w:rsid w:val="004A3D2F"/>
    <w:rsid w:val="004A3E7A"/>
    <w:rsid w:val="004A48E2"/>
    <w:rsid w:val="004A4F19"/>
    <w:rsid w:val="004A4F6D"/>
    <w:rsid w:val="004A4F80"/>
    <w:rsid w:val="004A522D"/>
    <w:rsid w:val="004A63A3"/>
    <w:rsid w:val="004A66BC"/>
    <w:rsid w:val="004A68E7"/>
    <w:rsid w:val="004A6A3E"/>
    <w:rsid w:val="004A6BFE"/>
    <w:rsid w:val="004A6D02"/>
    <w:rsid w:val="004A7552"/>
    <w:rsid w:val="004B059F"/>
    <w:rsid w:val="004B0E6E"/>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0E"/>
    <w:rsid w:val="004B44CB"/>
    <w:rsid w:val="004B4ABF"/>
    <w:rsid w:val="004B4BD8"/>
    <w:rsid w:val="004B4C91"/>
    <w:rsid w:val="004B4CF8"/>
    <w:rsid w:val="004B4E46"/>
    <w:rsid w:val="004B7280"/>
    <w:rsid w:val="004B7AC0"/>
    <w:rsid w:val="004B7CC1"/>
    <w:rsid w:val="004C04D9"/>
    <w:rsid w:val="004C05AD"/>
    <w:rsid w:val="004C0850"/>
    <w:rsid w:val="004C0857"/>
    <w:rsid w:val="004C093D"/>
    <w:rsid w:val="004C147B"/>
    <w:rsid w:val="004C1832"/>
    <w:rsid w:val="004C1AB2"/>
    <w:rsid w:val="004C1F0F"/>
    <w:rsid w:val="004C39C1"/>
    <w:rsid w:val="004C3C92"/>
    <w:rsid w:val="004C43DB"/>
    <w:rsid w:val="004C469A"/>
    <w:rsid w:val="004C47F9"/>
    <w:rsid w:val="004C4900"/>
    <w:rsid w:val="004C4CF6"/>
    <w:rsid w:val="004C524B"/>
    <w:rsid w:val="004C5C3B"/>
    <w:rsid w:val="004C5C6B"/>
    <w:rsid w:val="004C6114"/>
    <w:rsid w:val="004C6307"/>
    <w:rsid w:val="004C6417"/>
    <w:rsid w:val="004C6949"/>
    <w:rsid w:val="004C69CF"/>
    <w:rsid w:val="004C7495"/>
    <w:rsid w:val="004D0024"/>
    <w:rsid w:val="004D0614"/>
    <w:rsid w:val="004D13B9"/>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B1E"/>
    <w:rsid w:val="004E4C1A"/>
    <w:rsid w:val="004E4DFC"/>
    <w:rsid w:val="004E502E"/>
    <w:rsid w:val="004E52AE"/>
    <w:rsid w:val="004E56B0"/>
    <w:rsid w:val="004E586C"/>
    <w:rsid w:val="004E5C32"/>
    <w:rsid w:val="004E5ECA"/>
    <w:rsid w:val="004E6DB4"/>
    <w:rsid w:val="004E6E17"/>
    <w:rsid w:val="004E71FB"/>
    <w:rsid w:val="004E75AC"/>
    <w:rsid w:val="004E789C"/>
    <w:rsid w:val="004E7A65"/>
    <w:rsid w:val="004E7AEF"/>
    <w:rsid w:val="004E7F14"/>
    <w:rsid w:val="004F0486"/>
    <w:rsid w:val="004F0563"/>
    <w:rsid w:val="004F0A14"/>
    <w:rsid w:val="004F0C1C"/>
    <w:rsid w:val="004F10AF"/>
    <w:rsid w:val="004F1142"/>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B9"/>
    <w:rsid w:val="004F4CD0"/>
    <w:rsid w:val="004F4D99"/>
    <w:rsid w:val="004F4F6D"/>
    <w:rsid w:val="004F4F84"/>
    <w:rsid w:val="004F50BF"/>
    <w:rsid w:val="004F5807"/>
    <w:rsid w:val="004F596C"/>
    <w:rsid w:val="004F5B10"/>
    <w:rsid w:val="004F60FB"/>
    <w:rsid w:val="004F649F"/>
    <w:rsid w:val="004F6AAD"/>
    <w:rsid w:val="004F6C98"/>
    <w:rsid w:val="004F78D8"/>
    <w:rsid w:val="004F7901"/>
    <w:rsid w:val="00500220"/>
    <w:rsid w:val="00500502"/>
    <w:rsid w:val="0050170E"/>
    <w:rsid w:val="00501A4C"/>
    <w:rsid w:val="00501FDE"/>
    <w:rsid w:val="005028D9"/>
    <w:rsid w:val="00502B2A"/>
    <w:rsid w:val="005030F5"/>
    <w:rsid w:val="0050321B"/>
    <w:rsid w:val="00503394"/>
    <w:rsid w:val="00503CDD"/>
    <w:rsid w:val="00503D57"/>
    <w:rsid w:val="00503DB3"/>
    <w:rsid w:val="00503FD2"/>
    <w:rsid w:val="005047DA"/>
    <w:rsid w:val="00504CFC"/>
    <w:rsid w:val="00505979"/>
    <w:rsid w:val="00505E15"/>
    <w:rsid w:val="00506131"/>
    <w:rsid w:val="00506466"/>
    <w:rsid w:val="005067BD"/>
    <w:rsid w:val="00506B18"/>
    <w:rsid w:val="00507D3E"/>
    <w:rsid w:val="00507DFB"/>
    <w:rsid w:val="00511241"/>
    <w:rsid w:val="00512072"/>
    <w:rsid w:val="005129E1"/>
    <w:rsid w:val="00512D4C"/>
    <w:rsid w:val="005130FA"/>
    <w:rsid w:val="00513872"/>
    <w:rsid w:val="005142BD"/>
    <w:rsid w:val="00514D63"/>
    <w:rsid w:val="005153DF"/>
    <w:rsid w:val="00515452"/>
    <w:rsid w:val="0051589A"/>
    <w:rsid w:val="00515E02"/>
    <w:rsid w:val="00515E0D"/>
    <w:rsid w:val="0051617A"/>
    <w:rsid w:val="00516AC0"/>
    <w:rsid w:val="00517010"/>
    <w:rsid w:val="0051720A"/>
    <w:rsid w:val="00517E80"/>
    <w:rsid w:val="005202C6"/>
    <w:rsid w:val="0052094C"/>
    <w:rsid w:val="00520B77"/>
    <w:rsid w:val="00520E13"/>
    <w:rsid w:val="00521302"/>
    <w:rsid w:val="005213BD"/>
    <w:rsid w:val="00521578"/>
    <w:rsid w:val="005215E0"/>
    <w:rsid w:val="0052254F"/>
    <w:rsid w:val="005225C4"/>
    <w:rsid w:val="005230E3"/>
    <w:rsid w:val="00523956"/>
    <w:rsid w:val="0052419D"/>
    <w:rsid w:val="00524627"/>
    <w:rsid w:val="00524C31"/>
    <w:rsid w:val="00524C4E"/>
    <w:rsid w:val="00524C5F"/>
    <w:rsid w:val="00525A58"/>
    <w:rsid w:val="00525ABA"/>
    <w:rsid w:val="0052795F"/>
    <w:rsid w:val="00527DBD"/>
    <w:rsid w:val="00527E0E"/>
    <w:rsid w:val="00527F62"/>
    <w:rsid w:val="0053033B"/>
    <w:rsid w:val="005303FF"/>
    <w:rsid w:val="005310AB"/>
    <w:rsid w:val="00531481"/>
    <w:rsid w:val="00531898"/>
    <w:rsid w:val="00531C1D"/>
    <w:rsid w:val="0053208E"/>
    <w:rsid w:val="005325AA"/>
    <w:rsid w:val="00532A7B"/>
    <w:rsid w:val="00532A9E"/>
    <w:rsid w:val="005330CC"/>
    <w:rsid w:val="00533402"/>
    <w:rsid w:val="005336A8"/>
    <w:rsid w:val="00533BF8"/>
    <w:rsid w:val="00534404"/>
    <w:rsid w:val="0053528F"/>
    <w:rsid w:val="00535F02"/>
    <w:rsid w:val="00535FF6"/>
    <w:rsid w:val="00536315"/>
    <w:rsid w:val="00536362"/>
    <w:rsid w:val="00536B42"/>
    <w:rsid w:val="00537775"/>
    <w:rsid w:val="00537781"/>
    <w:rsid w:val="005377EA"/>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55C1"/>
    <w:rsid w:val="005457F0"/>
    <w:rsid w:val="0054585F"/>
    <w:rsid w:val="0054615F"/>
    <w:rsid w:val="00546427"/>
    <w:rsid w:val="0054674E"/>
    <w:rsid w:val="00546851"/>
    <w:rsid w:val="0054750A"/>
    <w:rsid w:val="00547893"/>
    <w:rsid w:val="00547A70"/>
    <w:rsid w:val="00547A8E"/>
    <w:rsid w:val="00547B35"/>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619C"/>
    <w:rsid w:val="005562D5"/>
    <w:rsid w:val="00557CAA"/>
    <w:rsid w:val="00557DC6"/>
    <w:rsid w:val="005607B6"/>
    <w:rsid w:val="00560CD6"/>
    <w:rsid w:val="005610B6"/>
    <w:rsid w:val="0056124D"/>
    <w:rsid w:val="00561263"/>
    <w:rsid w:val="005613D6"/>
    <w:rsid w:val="00561AC7"/>
    <w:rsid w:val="00561B63"/>
    <w:rsid w:val="005621D4"/>
    <w:rsid w:val="00562367"/>
    <w:rsid w:val="00562922"/>
    <w:rsid w:val="005629E7"/>
    <w:rsid w:val="00562A24"/>
    <w:rsid w:val="00562FAD"/>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B1D"/>
    <w:rsid w:val="005671F2"/>
    <w:rsid w:val="0056780E"/>
    <w:rsid w:val="00567B0D"/>
    <w:rsid w:val="00571100"/>
    <w:rsid w:val="005719EB"/>
    <w:rsid w:val="00571AE6"/>
    <w:rsid w:val="00571E22"/>
    <w:rsid w:val="00571FBA"/>
    <w:rsid w:val="005720BF"/>
    <w:rsid w:val="00572729"/>
    <w:rsid w:val="00573193"/>
    <w:rsid w:val="0057323E"/>
    <w:rsid w:val="00573521"/>
    <w:rsid w:val="00573842"/>
    <w:rsid w:val="0057385B"/>
    <w:rsid w:val="00573E58"/>
    <w:rsid w:val="0057428B"/>
    <w:rsid w:val="00574629"/>
    <w:rsid w:val="005748E7"/>
    <w:rsid w:val="0057514C"/>
    <w:rsid w:val="00575155"/>
    <w:rsid w:val="005757AF"/>
    <w:rsid w:val="0057630C"/>
    <w:rsid w:val="0057641E"/>
    <w:rsid w:val="00576678"/>
    <w:rsid w:val="005769A0"/>
    <w:rsid w:val="0057734E"/>
    <w:rsid w:val="005778ED"/>
    <w:rsid w:val="005809B6"/>
    <w:rsid w:val="00581B40"/>
    <w:rsid w:val="00581E9D"/>
    <w:rsid w:val="0058205F"/>
    <w:rsid w:val="005820A2"/>
    <w:rsid w:val="0058226A"/>
    <w:rsid w:val="00582418"/>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89C"/>
    <w:rsid w:val="005911E9"/>
    <w:rsid w:val="005912D3"/>
    <w:rsid w:val="0059135E"/>
    <w:rsid w:val="00591C6D"/>
    <w:rsid w:val="00592401"/>
    <w:rsid w:val="00592768"/>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609"/>
    <w:rsid w:val="00597973"/>
    <w:rsid w:val="005A143F"/>
    <w:rsid w:val="005A22E4"/>
    <w:rsid w:val="005A2D39"/>
    <w:rsid w:val="005A2DF6"/>
    <w:rsid w:val="005A3049"/>
    <w:rsid w:val="005A3306"/>
    <w:rsid w:val="005A3406"/>
    <w:rsid w:val="005A38D6"/>
    <w:rsid w:val="005A4184"/>
    <w:rsid w:val="005A4290"/>
    <w:rsid w:val="005A4780"/>
    <w:rsid w:val="005A4BCE"/>
    <w:rsid w:val="005A4D7F"/>
    <w:rsid w:val="005A5389"/>
    <w:rsid w:val="005A5856"/>
    <w:rsid w:val="005A585A"/>
    <w:rsid w:val="005A5A96"/>
    <w:rsid w:val="005A5AB2"/>
    <w:rsid w:val="005A5CA2"/>
    <w:rsid w:val="005A60EB"/>
    <w:rsid w:val="005A75B1"/>
    <w:rsid w:val="005A7E78"/>
    <w:rsid w:val="005B10CB"/>
    <w:rsid w:val="005B121D"/>
    <w:rsid w:val="005B150C"/>
    <w:rsid w:val="005B16DF"/>
    <w:rsid w:val="005B2635"/>
    <w:rsid w:val="005B2CF0"/>
    <w:rsid w:val="005B2D3F"/>
    <w:rsid w:val="005B2E57"/>
    <w:rsid w:val="005B338D"/>
    <w:rsid w:val="005B39DF"/>
    <w:rsid w:val="005B3A75"/>
    <w:rsid w:val="005B3F08"/>
    <w:rsid w:val="005B40D8"/>
    <w:rsid w:val="005B486F"/>
    <w:rsid w:val="005B49F6"/>
    <w:rsid w:val="005B5078"/>
    <w:rsid w:val="005B5389"/>
    <w:rsid w:val="005B567D"/>
    <w:rsid w:val="005B5D50"/>
    <w:rsid w:val="005B6DE4"/>
    <w:rsid w:val="005B6E88"/>
    <w:rsid w:val="005B7363"/>
    <w:rsid w:val="005B76CF"/>
    <w:rsid w:val="005B7BBB"/>
    <w:rsid w:val="005B7F43"/>
    <w:rsid w:val="005C07E6"/>
    <w:rsid w:val="005C0E12"/>
    <w:rsid w:val="005C1159"/>
    <w:rsid w:val="005C20A7"/>
    <w:rsid w:val="005C254C"/>
    <w:rsid w:val="005C25AC"/>
    <w:rsid w:val="005C2B04"/>
    <w:rsid w:val="005C3076"/>
    <w:rsid w:val="005C3215"/>
    <w:rsid w:val="005C3478"/>
    <w:rsid w:val="005C36ED"/>
    <w:rsid w:val="005C38AA"/>
    <w:rsid w:val="005C3A65"/>
    <w:rsid w:val="005C4406"/>
    <w:rsid w:val="005C44B9"/>
    <w:rsid w:val="005C46FB"/>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08"/>
    <w:rsid w:val="005C78B7"/>
    <w:rsid w:val="005C79A0"/>
    <w:rsid w:val="005D02DD"/>
    <w:rsid w:val="005D02ED"/>
    <w:rsid w:val="005D0DFF"/>
    <w:rsid w:val="005D1436"/>
    <w:rsid w:val="005D149D"/>
    <w:rsid w:val="005D174B"/>
    <w:rsid w:val="005D1BB0"/>
    <w:rsid w:val="005D200F"/>
    <w:rsid w:val="005D2675"/>
    <w:rsid w:val="005D27D1"/>
    <w:rsid w:val="005D2B6F"/>
    <w:rsid w:val="005D2BB1"/>
    <w:rsid w:val="005D2BB5"/>
    <w:rsid w:val="005D2EE7"/>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50"/>
    <w:rsid w:val="005E262D"/>
    <w:rsid w:val="005E2F8E"/>
    <w:rsid w:val="005E35B3"/>
    <w:rsid w:val="005E3BA1"/>
    <w:rsid w:val="005E3C66"/>
    <w:rsid w:val="005E48AA"/>
    <w:rsid w:val="005E4BDC"/>
    <w:rsid w:val="005E51EC"/>
    <w:rsid w:val="005E536F"/>
    <w:rsid w:val="005E5652"/>
    <w:rsid w:val="005E588A"/>
    <w:rsid w:val="005E5C7E"/>
    <w:rsid w:val="005E6E01"/>
    <w:rsid w:val="005E7452"/>
    <w:rsid w:val="005F0B7D"/>
    <w:rsid w:val="005F0FB1"/>
    <w:rsid w:val="005F114E"/>
    <w:rsid w:val="005F13AB"/>
    <w:rsid w:val="005F2429"/>
    <w:rsid w:val="005F274F"/>
    <w:rsid w:val="005F285F"/>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E57"/>
    <w:rsid w:val="005F5EDF"/>
    <w:rsid w:val="005F6183"/>
    <w:rsid w:val="005F62B6"/>
    <w:rsid w:val="005F6842"/>
    <w:rsid w:val="005F7039"/>
    <w:rsid w:val="005F783A"/>
    <w:rsid w:val="005F7F36"/>
    <w:rsid w:val="00600371"/>
    <w:rsid w:val="00600462"/>
    <w:rsid w:val="006005CA"/>
    <w:rsid w:val="0060090C"/>
    <w:rsid w:val="00600E75"/>
    <w:rsid w:val="00600F2E"/>
    <w:rsid w:val="006011CA"/>
    <w:rsid w:val="006017BC"/>
    <w:rsid w:val="006017FE"/>
    <w:rsid w:val="00601A8A"/>
    <w:rsid w:val="00601B5D"/>
    <w:rsid w:val="00601CEB"/>
    <w:rsid w:val="006020AF"/>
    <w:rsid w:val="006029E9"/>
    <w:rsid w:val="00602AF4"/>
    <w:rsid w:val="00603633"/>
    <w:rsid w:val="00603696"/>
    <w:rsid w:val="0060373A"/>
    <w:rsid w:val="00603A0F"/>
    <w:rsid w:val="00603C76"/>
    <w:rsid w:val="00603DCC"/>
    <w:rsid w:val="00603E5F"/>
    <w:rsid w:val="006046D0"/>
    <w:rsid w:val="006055D6"/>
    <w:rsid w:val="00605C47"/>
    <w:rsid w:val="00605CBD"/>
    <w:rsid w:val="006061F9"/>
    <w:rsid w:val="006069D1"/>
    <w:rsid w:val="00606E67"/>
    <w:rsid w:val="006078FA"/>
    <w:rsid w:val="00611445"/>
    <w:rsid w:val="00611BC7"/>
    <w:rsid w:val="00611F42"/>
    <w:rsid w:val="00611FC2"/>
    <w:rsid w:val="006122DF"/>
    <w:rsid w:val="006123FE"/>
    <w:rsid w:val="00612622"/>
    <w:rsid w:val="0061263E"/>
    <w:rsid w:val="00612A50"/>
    <w:rsid w:val="00612A69"/>
    <w:rsid w:val="00612E46"/>
    <w:rsid w:val="00613131"/>
    <w:rsid w:val="006132AD"/>
    <w:rsid w:val="006132B6"/>
    <w:rsid w:val="00613838"/>
    <w:rsid w:val="00613CB4"/>
    <w:rsid w:val="00613E94"/>
    <w:rsid w:val="00614245"/>
    <w:rsid w:val="00615141"/>
    <w:rsid w:val="00615609"/>
    <w:rsid w:val="00615882"/>
    <w:rsid w:val="006159EC"/>
    <w:rsid w:val="00615C61"/>
    <w:rsid w:val="006163DC"/>
    <w:rsid w:val="00616875"/>
    <w:rsid w:val="0061747B"/>
    <w:rsid w:val="006176E8"/>
    <w:rsid w:val="00620068"/>
    <w:rsid w:val="00620121"/>
    <w:rsid w:val="006201C8"/>
    <w:rsid w:val="00620541"/>
    <w:rsid w:val="006208F8"/>
    <w:rsid w:val="00620CBA"/>
    <w:rsid w:val="00620D68"/>
    <w:rsid w:val="006218AB"/>
    <w:rsid w:val="006218C5"/>
    <w:rsid w:val="0062248D"/>
    <w:rsid w:val="00622978"/>
    <w:rsid w:val="00622CE0"/>
    <w:rsid w:val="00622E40"/>
    <w:rsid w:val="00622ED3"/>
    <w:rsid w:val="00623146"/>
    <w:rsid w:val="0062385C"/>
    <w:rsid w:val="00623C25"/>
    <w:rsid w:val="006240C0"/>
    <w:rsid w:val="0062480D"/>
    <w:rsid w:val="00624AB7"/>
    <w:rsid w:val="00624B0A"/>
    <w:rsid w:val="00624B65"/>
    <w:rsid w:val="006251CC"/>
    <w:rsid w:val="00625367"/>
    <w:rsid w:val="0062554B"/>
    <w:rsid w:val="00625F50"/>
    <w:rsid w:val="00625F92"/>
    <w:rsid w:val="00626E22"/>
    <w:rsid w:val="00626E78"/>
    <w:rsid w:val="006277F0"/>
    <w:rsid w:val="00627E1A"/>
    <w:rsid w:val="00630263"/>
    <w:rsid w:val="0063079A"/>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6106"/>
    <w:rsid w:val="006374D2"/>
    <w:rsid w:val="00637509"/>
    <w:rsid w:val="006377DC"/>
    <w:rsid w:val="006377DF"/>
    <w:rsid w:val="006401DE"/>
    <w:rsid w:val="0064027D"/>
    <w:rsid w:val="00640336"/>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D37"/>
    <w:rsid w:val="00642F62"/>
    <w:rsid w:val="00643006"/>
    <w:rsid w:val="00643A18"/>
    <w:rsid w:val="00643BE2"/>
    <w:rsid w:val="00643D49"/>
    <w:rsid w:val="00644868"/>
    <w:rsid w:val="00644A3B"/>
    <w:rsid w:val="00644C14"/>
    <w:rsid w:val="00644C9F"/>
    <w:rsid w:val="00644F8A"/>
    <w:rsid w:val="00645472"/>
    <w:rsid w:val="006459E2"/>
    <w:rsid w:val="006469D6"/>
    <w:rsid w:val="00646D13"/>
    <w:rsid w:val="00647BC9"/>
    <w:rsid w:val="00647D67"/>
    <w:rsid w:val="006502E3"/>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2D0"/>
    <w:rsid w:val="006563F3"/>
    <w:rsid w:val="006566AA"/>
    <w:rsid w:val="0065671C"/>
    <w:rsid w:val="00656F28"/>
    <w:rsid w:val="006572EB"/>
    <w:rsid w:val="0066038B"/>
    <w:rsid w:val="00660BFA"/>
    <w:rsid w:val="00661066"/>
    <w:rsid w:val="00661608"/>
    <w:rsid w:val="00662949"/>
    <w:rsid w:val="0066355E"/>
    <w:rsid w:val="00663580"/>
    <w:rsid w:val="00663607"/>
    <w:rsid w:val="00663DFF"/>
    <w:rsid w:val="00663E55"/>
    <w:rsid w:val="00663E99"/>
    <w:rsid w:val="0066421A"/>
    <w:rsid w:val="00664277"/>
    <w:rsid w:val="006644BB"/>
    <w:rsid w:val="0066452B"/>
    <w:rsid w:val="00664AA1"/>
    <w:rsid w:val="00664FE6"/>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1EE"/>
    <w:rsid w:val="0067038F"/>
    <w:rsid w:val="00670B80"/>
    <w:rsid w:val="00670C2F"/>
    <w:rsid w:val="00670F32"/>
    <w:rsid w:val="006712F9"/>
    <w:rsid w:val="006717F3"/>
    <w:rsid w:val="0067186F"/>
    <w:rsid w:val="0067190B"/>
    <w:rsid w:val="00671994"/>
    <w:rsid w:val="00671EA0"/>
    <w:rsid w:val="00671EF1"/>
    <w:rsid w:val="006730F1"/>
    <w:rsid w:val="00673229"/>
    <w:rsid w:val="00673763"/>
    <w:rsid w:val="006738EC"/>
    <w:rsid w:val="00673905"/>
    <w:rsid w:val="006739B9"/>
    <w:rsid w:val="00673C8D"/>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A30"/>
    <w:rsid w:val="00677D1E"/>
    <w:rsid w:val="00680057"/>
    <w:rsid w:val="006800A3"/>
    <w:rsid w:val="006806EE"/>
    <w:rsid w:val="0068092A"/>
    <w:rsid w:val="00680E3C"/>
    <w:rsid w:val="006819B7"/>
    <w:rsid w:val="006820D2"/>
    <w:rsid w:val="00682544"/>
    <w:rsid w:val="006825B6"/>
    <w:rsid w:val="00682846"/>
    <w:rsid w:val="006834D6"/>
    <w:rsid w:val="0068360F"/>
    <w:rsid w:val="00684486"/>
    <w:rsid w:val="00684686"/>
    <w:rsid w:val="006854AB"/>
    <w:rsid w:val="00685D68"/>
    <w:rsid w:val="00686C3D"/>
    <w:rsid w:val="006871EE"/>
    <w:rsid w:val="0068782D"/>
    <w:rsid w:val="00687A7F"/>
    <w:rsid w:val="00687AE3"/>
    <w:rsid w:val="00687CC2"/>
    <w:rsid w:val="00687E95"/>
    <w:rsid w:val="00690729"/>
    <w:rsid w:val="006910DB"/>
    <w:rsid w:val="0069138B"/>
    <w:rsid w:val="006913A8"/>
    <w:rsid w:val="006914A3"/>
    <w:rsid w:val="00691E79"/>
    <w:rsid w:val="006926EB"/>
    <w:rsid w:val="00693853"/>
    <w:rsid w:val="00693ABF"/>
    <w:rsid w:val="00693B86"/>
    <w:rsid w:val="00694E22"/>
    <w:rsid w:val="00695271"/>
    <w:rsid w:val="006959B5"/>
    <w:rsid w:val="00696061"/>
    <w:rsid w:val="0069699C"/>
    <w:rsid w:val="006969DB"/>
    <w:rsid w:val="00696A4A"/>
    <w:rsid w:val="00697554"/>
    <w:rsid w:val="00697A80"/>
    <w:rsid w:val="00697CCF"/>
    <w:rsid w:val="00697DE5"/>
    <w:rsid w:val="00697FA5"/>
    <w:rsid w:val="006A092C"/>
    <w:rsid w:val="006A1646"/>
    <w:rsid w:val="006A175A"/>
    <w:rsid w:val="006A24A8"/>
    <w:rsid w:val="006A29AB"/>
    <w:rsid w:val="006A3412"/>
    <w:rsid w:val="006A40A6"/>
    <w:rsid w:val="006A464C"/>
    <w:rsid w:val="006A4916"/>
    <w:rsid w:val="006A4C58"/>
    <w:rsid w:val="006A4CD3"/>
    <w:rsid w:val="006A5414"/>
    <w:rsid w:val="006A55A3"/>
    <w:rsid w:val="006A5DBD"/>
    <w:rsid w:val="006A5EBB"/>
    <w:rsid w:val="006A6273"/>
    <w:rsid w:val="006A6605"/>
    <w:rsid w:val="006A66BD"/>
    <w:rsid w:val="006A6962"/>
    <w:rsid w:val="006A6D1E"/>
    <w:rsid w:val="006A7648"/>
    <w:rsid w:val="006A76A7"/>
    <w:rsid w:val="006A7800"/>
    <w:rsid w:val="006A789B"/>
    <w:rsid w:val="006A78D9"/>
    <w:rsid w:val="006B00D5"/>
    <w:rsid w:val="006B0358"/>
    <w:rsid w:val="006B0A2E"/>
    <w:rsid w:val="006B0F30"/>
    <w:rsid w:val="006B11FA"/>
    <w:rsid w:val="006B1392"/>
    <w:rsid w:val="006B17CB"/>
    <w:rsid w:val="006B1855"/>
    <w:rsid w:val="006B231E"/>
    <w:rsid w:val="006B2829"/>
    <w:rsid w:val="006B2877"/>
    <w:rsid w:val="006B2893"/>
    <w:rsid w:val="006B38FD"/>
    <w:rsid w:val="006B3CDF"/>
    <w:rsid w:val="006B3E5B"/>
    <w:rsid w:val="006B456F"/>
    <w:rsid w:val="006B49F1"/>
    <w:rsid w:val="006B5413"/>
    <w:rsid w:val="006B5769"/>
    <w:rsid w:val="006B5F44"/>
    <w:rsid w:val="006B619C"/>
    <w:rsid w:val="006B61A4"/>
    <w:rsid w:val="006B6C73"/>
    <w:rsid w:val="006B7331"/>
    <w:rsid w:val="006B7491"/>
    <w:rsid w:val="006B7561"/>
    <w:rsid w:val="006B783F"/>
    <w:rsid w:val="006B7896"/>
    <w:rsid w:val="006B7AA0"/>
    <w:rsid w:val="006C0766"/>
    <w:rsid w:val="006C0E2F"/>
    <w:rsid w:val="006C0EC1"/>
    <w:rsid w:val="006C1227"/>
    <w:rsid w:val="006C12B6"/>
    <w:rsid w:val="006C137C"/>
    <w:rsid w:val="006C1412"/>
    <w:rsid w:val="006C14DD"/>
    <w:rsid w:val="006C177D"/>
    <w:rsid w:val="006C1FDD"/>
    <w:rsid w:val="006C247C"/>
    <w:rsid w:val="006C2599"/>
    <w:rsid w:val="006C2E2C"/>
    <w:rsid w:val="006C3309"/>
    <w:rsid w:val="006C3447"/>
    <w:rsid w:val="006C3583"/>
    <w:rsid w:val="006C393A"/>
    <w:rsid w:val="006C4C17"/>
    <w:rsid w:val="006C5571"/>
    <w:rsid w:val="006C5904"/>
    <w:rsid w:val="006C5CC4"/>
    <w:rsid w:val="006C6454"/>
    <w:rsid w:val="006C6904"/>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C67"/>
    <w:rsid w:val="006D3E32"/>
    <w:rsid w:val="006D4A20"/>
    <w:rsid w:val="006D4CF0"/>
    <w:rsid w:val="006D4DFF"/>
    <w:rsid w:val="006D550F"/>
    <w:rsid w:val="006D5568"/>
    <w:rsid w:val="006D5571"/>
    <w:rsid w:val="006D5EDF"/>
    <w:rsid w:val="006D62B8"/>
    <w:rsid w:val="006D6525"/>
    <w:rsid w:val="006D759E"/>
    <w:rsid w:val="006D75DB"/>
    <w:rsid w:val="006D76E6"/>
    <w:rsid w:val="006D7819"/>
    <w:rsid w:val="006D7D65"/>
    <w:rsid w:val="006E00CA"/>
    <w:rsid w:val="006E05E3"/>
    <w:rsid w:val="006E097F"/>
    <w:rsid w:val="006E0F8D"/>
    <w:rsid w:val="006E159C"/>
    <w:rsid w:val="006E1FF5"/>
    <w:rsid w:val="006E22DB"/>
    <w:rsid w:val="006E2992"/>
    <w:rsid w:val="006E2CC6"/>
    <w:rsid w:val="006E2F1D"/>
    <w:rsid w:val="006E2F6C"/>
    <w:rsid w:val="006E2F7E"/>
    <w:rsid w:val="006E301B"/>
    <w:rsid w:val="006E3113"/>
    <w:rsid w:val="006E36E5"/>
    <w:rsid w:val="006E38C9"/>
    <w:rsid w:val="006E3A3B"/>
    <w:rsid w:val="006E3FC3"/>
    <w:rsid w:val="006E4116"/>
    <w:rsid w:val="006E47E7"/>
    <w:rsid w:val="006E4980"/>
    <w:rsid w:val="006E4EC9"/>
    <w:rsid w:val="006E50B3"/>
    <w:rsid w:val="006E5500"/>
    <w:rsid w:val="006E55DF"/>
    <w:rsid w:val="006E5CE9"/>
    <w:rsid w:val="006E5DF8"/>
    <w:rsid w:val="006E5E74"/>
    <w:rsid w:val="006E6BCB"/>
    <w:rsid w:val="006E6CDD"/>
    <w:rsid w:val="006E7383"/>
    <w:rsid w:val="006E758C"/>
    <w:rsid w:val="006E769B"/>
    <w:rsid w:val="006E77B9"/>
    <w:rsid w:val="006E79CE"/>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25F"/>
    <w:rsid w:val="006F3367"/>
    <w:rsid w:val="006F3422"/>
    <w:rsid w:val="006F3593"/>
    <w:rsid w:val="006F383D"/>
    <w:rsid w:val="006F3CE8"/>
    <w:rsid w:val="006F42DC"/>
    <w:rsid w:val="006F4714"/>
    <w:rsid w:val="006F4B59"/>
    <w:rsid w:val="006F5356"/>
    <w:rsid w:val="006F577D"/>
    <w:rsid w:val="006F585E"/>
    <w:rsid w:val="006F7B86"/>
    <w:rsid w:val="006F7CD7"/>
    <w:rsid w:val="006F7D0F"/>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5DC"/>
    <w:rsid w:val="007038F8"/>
    <w:rsid w:val="00703BAB"/>
    <w:rsid w:val="00703D6E"/>
    <w:rsid w:val="00704F37"/>
    <w:rsid w:val="00706419"/>
    <w:rsid w:val="00706638"/>
    <w:rsid w:val="007100C5"/>
    <w:rsid w:val="00710166"/>
    <w:rsid w:val="007104B1"/>
    <w:rsid w:val="007108F4"/>
    <w:rsid w:val="007109A3"/>
    <w:rsid w:val="00710F38"/>
    <w:rsid w:val="00711410"/>
    <w:rsid w:val="00711607"/>
    <w:rsid w:val="007116C1"/>
    <w:rsid w:val="007117A0"/>
    <w:rsid w:val="007125A4"/>
    <w:rsid w:val="007125E4"/>
    <w:rsid w:val="00712889"/>
    <w:rsid w:val="007128DE"/>
    <w:rsid w:val="0071290D"/>
    <w:rsid w:val="00712B40"/>
    <w:rsid w:val="00712B9E"/>
    <w:rsid w:val="00713E18"/>
    <w:rsid w:val="00714093"/>
    <w:rsid w:val="00714593"/>
    <w:rsid w:val="00714598"/>
    <w:rsid w:val="00715076"/>
    <w:rsid w:val="00715326"/>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B70"/>
    <w:rsid w:val="007244BA"/>
    <w:rsid w:val="00724E53"/>
    <w:rsid w:val="0072535D"/>
    <w:rsid w:val="00725689"/>
    <w:rsid w:val="007259EF"/>
    <w:rsid w:val="0072652D"/>
    <w:rsid w:val="00726F58"/>
    <w:rsid w:val="007276FE"/>
    <w:rsid w:val="00727BE6"/>
    <w:rsid w:val="0073012E"/>
    <w:rsid w:val="007306CA"/>
    <w:rsid w:val="00730817"/>
    <w:rsid w:val="00730BA6"/>
    <w:rsid w:val="00730DC2"/>
    <w:rsid w:val="00730F79"/>
    <w:rsid w:val="007312E9"/>
    <w:rsid w:val="00731650"/>
    <w:rsid w:val="00732055"/>
    <w:rsid w:val="0073232E"/>
    <w:rsid w:val="007325BF"/>
    <w:rsid w:val="007326C6"/>
    <w:rsid w:val="00732BD7"/>
    <w:rsid w:val="007335E0"/>
    <w:rsid w:val="00733611"/>
    <w:rsid w:val="00733709"/>
    <w:rsid w:val="007337F7"/>
    <w:rsid w:val="0073399D"/>
    <w:rsid w:val="0073444E"/>
    <w:rsid w:val="00734496"/>
    <w:rsid w:val="007344C9"/>
    <w:rsid w:val="0073497F"/>
    <w:rsid w:val="00734A05"/>
    <w:rsid w:val="00734EEB"/>
    <w:rsid w:val="00734EF2"/>
    <w:rsid w:val="00734FA4"/>
    <w:rsid w:val="0073552D"/>
    <w:rsid w:val="0073554E"/>
    <w:rsid w:val="00735786"/>
    <w:rsid w:val="007357AB"/>
    <w:rsid w:val="00735EAA"/>
    <w:rsid w:val="0073610B"/>
    <w:rsid w:val="00736944"/>
    <w:rsid w:val="00736A63"/>
    <w:rsid w:val="00736D76"/>
    <w:rsid w:val="00737085"/>
    <w:rsid w:val="00737AB0"/>
    <w:rsid w:val="007406E8"/>
    <w:rsid w:val="00740D08"/>
    <w:rsid w:val="007412BB"/>
    <w:rsid w:val="0074132B"/>
    <w:rsid w:val="0074155B"/>
    <w:rsid w:val="007417C0"/>
    <w:rsid w:val="00741B84"/>
    <w:rsid w:val="00741CA7"/>
    <w:rsid w:val="00742419"/>
    <w:rsid w:val="007424B6"/>
    <w:rsid w:val="007427BF"/>
    <w:rsid w:val="00742CE6"/>
    <w:rsid w:val="00743AE4"/>
    <w:rsid w:val="00743D6F"/>
    <w:rsid w:val="0074495E"/>
    <w:rsid w:val="00744A17"/>
    <w:rsid w:val="00744C0B"/>
    <w:rsid w:val="00744E23"/>
    <w:rsid w:val="00744F08"/>
    <w:rsid w:val="00745192"/>
    <w:rsid w:val="007453D7"/>
    <w:rsid w:val="00745421"/>
    <w:rsid w:val="00745F15"/>
    <w:rsid w:val="00745FC7"/>
    <w:rsid w:val="00746185"/>
    <w:rsid w:val="00746482"/>
    <w:rsid w:val="0074655C"/>
    <w:rsid w:val="00746A18"/>
    <w:rsid w:val="00746DCD"/>
    <w:rsid w:val="00747053"/>
    <w:rsid w:val="00747106"/>
    <w:rsid w:val="0074733C"/>
    <w:rsid w:val="00747F28"/>
    <w:rsid w:val="00747F8A"/>
    <w:rsid w:val="00747FB9"/>
    <w:rsid w:val="00750DBD"/>
    <w:rsid w:val="00751024"/>
    <w:rsid w:val="00751894"/>
    <w:rsid w:val="00751FE8"/>
    <w:rsid w:val="007527D2"/>
    <w:rsid w:val="00752AC2"/>
    <w:rsid w:val="00752B9E"/>
    <w:rsid w:val="0075321D"/>
    <w:rsid w:val="00753FA6"/>
    <w:rsid w:val="007541E6"/>
    <w:rsid w:val="00754472"/>
    <w:rsid w:val="007547DE"/>
    <w:rsid w:val="00754C17"/>
    <w:rsid w:val="007554E8"/>
    <w:rsid w:val="00755890"/>
    <w:rsid w:val="00755B76"/>
    <w:rsid w:val="007561D9"/>
    <w:rsid w:val="007563C9"/>
    <w:rsid w:val="0075685D"/>
    <w:rsid w:val="00756C45"/>
    <w:rsid w:val="007578FE"/>
    <w:rsid w:val="00757B85"/>
    <w:rsid w:val="00757E63"/>
    <w:rsid w:val="007608C3"/>
    <w:rsid w:val="00761A8D"/>
    <w:rsid w:val="007623EB"/>
    <w:rsid w:val="0076258B"/>
    <w:rsid w:val="00762CE9"/>
    <w:rsid w:val="00762F17"/>
    <w:rsid w:val="00763A71"/>
    <w:rsid w:val="00763F4B"/>
    <w:rsid w:val="00764BB1"/>
    <w:rsid w:val="00764E90"/>
    <w:rsid w:val="007656A8"/>
    <w:rsid w:val="00765759"/>
    <w:rsid w:val="00765F75"/>
    <w:rsid w:val="007662B2"/>
    <w:rsid w:val="007667A1"/>
    <w:rsid w:val="007669E0"/>
    <w:rsid w:val="00766DB0"/>
    <w:rsid w:val="00767CEB"/>
    <w:rsid w:val="00767E82"/>
    <w:rsid w:val="007709DA"/>
    <w:rsid w:val="00770C53"/>
    <w:rsid w:val="00770E20"/>
    <w:rsid w:val="00771135"/>
    <w:rsid w:val="007713EE"/>
    <w:rsid w:val="007722A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590"/>
    <w:rsid w:val="0077677F"/>
    <w:rsid w:val="0077688A"/>
    <w:rsid w:val="00776EE9"/>
    <w:rsid w:val="007778C5"/>
    <w:rsid w:val="00777ACC"/>
    <w:rsid w:val="007800A3"/>
    <w:rsid w:val="007800A6"/>
    <w:rsid w:val="007804F8"/>
    <w:rsid w:val="0078103E"/>
    <w:rsid w:val="007811CE"/>
    <w:rsid w:val="00781591"/>
    <w:rsid w:val="00781779"/>
    <w:rsid w:val="00781BDB"/>
    <w:rsid w:val="00781C30"/>
    <w:rsid w:val="007835AF"/>
    <w:rsid w:val="007836FD"/>
    <w:rsid w:val="007837C5"/>
    <w:rsid w:val="0078384C"/>
    <w:rsid w:val="00783D36"/>
    <w:rsid w:val="007846A1"/>
    <w:rsid w:val="007849FE"/>
    <w:rsid w:val="007850CC"/>
    <w:rsid w:val="0078594D"/>
    <w:rsid w:val="00785B98"/>
    <w:rsid w:val="0078602F"/>
    <w:rsid w:val="007863E4"/>
    <w:rsid w:val="007867C4"/>
    <w:rsid w:val="00786FC1"/>
    <w:rsid w:val="0078797B"/>
    <w:rsid w:val="007905AE"/>
    <w:rsid w:val="007907AE"/>
    <w:rsid w:val="00790966"/>
    <w:rsid w:val="007909A2"/>
    <w:rsid w:val="00790F7F"/>
    <w:rsid w:val="00791055"/>
    <w:rsid w:val="00791068"/>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45D"/>
    <w:rsid w:val="007954C1"/>
    <w:rsid w:val="00795694"/>
    <w:rsid w:val="0079574A"/>
    <w:rsid w:val="00795A6B"/>
    <w:rsid w:val="00795CC9"/>
    <w:rsid w:val="0079658D"/>
    <w:rsid w:val="007969A7"/>
    <w:rsid w:val="00796AA4"/>
    <w:rsid w:val="00796DBE"/>
    <w:rsid w:val="00797135"/>
    <w:rsid w:val="00797F24"/>
    <w:rsid w:val="007A01DE"/>
    <w:rsid w:val="007A0A3B"/>
    <w:rsid w:val="007A13F1"/>
    <w:rsid w:val="007A1619"/>
    <w:rsid w:val="007A1D8A"/>
    <w:rsid w:val="007A2778"/>
    <w:rsid w:val="007A2A31"/>
    <w:rsid w:val="007A2E9B"/>
    <w:rsid w:val="007A3E3E"/>
    <w:rsid w:val="007A45EF"/>
    <w:rsid w:val="007A4896"/>
    <w:rsid w:val="007A5CA4"/>
    <w:rsid w:val="007A5E38"/>
    <w:rsid w:val="007A6005"/>
    <w:rsid w:val="007A6050"/>
    <w:rsid w:val="007A618F"/>
    <w:rsid w:val="007A63BE"/>
    <w:rsid w:val="007A688C"/>
    <w:rsid w:val="007A715D"/>
    <w:rsid w:val="007A721A"/>
    <w:rsid w:val="007A7446"/>
    <w:rsid w:val="007A7525"/>
    <w:rsid w:val="007A7E9B"/>
    <w:rsid w:val="007B03F4"/>
    <w:rsid w:val="007B103F"/>
    <w:rsid w:val="007B11D4"/>
    <w:rsid w:val="007B1478"/>
    <w:rsid w:val="007B1DF4"/>
    <w:rsid w:val="007B1E6E"/>
    <w:rsid w:val="007B1F6F"/>
    <w:rsid w:val="007B2D9F"/>
    <w:rsid w:val="007B2F75"/>
    <w:rsid w:val="007B3489"/>
    <w:rsid w:val="007B3A96"/>
    <w:rsid w:val="007B3AC3"/>
    <w:rsid w:val="007B3F6C"/>
    <w:rsid w:val="007B4685"/>
    <w:rsid w:val="007B468B"/>
    <w:rsid w:val="007B48AA"/>
    <w:rsid w:val="007B48AC"/>
    <w:rsid w:val="007B4F6F"/>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4CEF"/>
    <w:rsid w:val="007C55B9"/>
    <w:rsid w:val="007C58AF"/>
    <w:rsid w:val="007C5F8D"/>
    <w:rsid w:val="007C5FC3"/>
    <w:rsid w:val="007C634C"/>
    <w:rsid w:val="007C651F"/>
    <w:rsid w:val="007C6543"/>
    <w:rsid w:val="007C6B3E"/>
    <w:rsid w:val="007C73EA"/>
    <w:rsid w:val="007C794C"/>
    <w:rsid w:val="007C7FCC"/>
    <w:rsid w:val="007D0478"/>
    <w:rsid w:val="007D09E0"/>
    <w:rsid w:val="007D10FA"/>
    <w:rsid w:val="007D12C0"/>
    <w:rsid w:val="007D1917"/>
    <w:rsid w:val="007D1EAC"/>
    <w:rsid w:val="007D218E"/>
    <w:rsid w:val="007D29E3"/>
    <w:rsid w:val="007D29F7"/>
    <w:rsid w:val="007D2ACF"/>
    <w:rsid w:val="007D34E0"/>
    <w:rsid w:val="007D3A2E"/>
    <w:rsid w:val="007D3AAB"/>
    <w:rsid w:val="007D3F75"/>
    <w:rsid w:val="007D40B5"/>
    <w:rsid w:val="007D4641"/>
    <w:rsid w:val="007D57CD"/>
    <w:rsid w:val="007D5844"/>
    <w:rsid w:val="007D5E29"/>
    <w:rsid w:val="007D5F78"/>
    <w:rsid w:val="007D61BD"/>
    <w:rsid w:val="007D65A0"/>
    <w:rsid w:val="007D6AEE"/>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6AD"/>
    <w:rsid w:val="007E3F5C"/>
    <w:rsid w:val="007E4433"/>
    <w:rsid w:val="007E4530"/>
    <w:rsid w:val="007E5332"/>
    <w:rsid w:val="007E53F0"/>
    <w:rsid w:val="007E562A"/>
    <w:rsid w:val="007E5958"/>
    <w:rsid w:val="007E5DA7"/>
    <w:rsid w:val="007E5F51"/>
    <w:rsid w:val="007E6AD8"/>
    <w:rsid w:val="007E7C28"/>
    <w:rsid w:val="007E7C34"/>
    <w:rsid w:val="007E7D4F"/>
    <w:rsid w:val="007F0108"/>
    <w:rsid w:val="007F02E5"/>
    <w:rsid w:val="007F0439"/>
    <w:rsid w:val="007F04ED"/>
    <w:rsid w:val="007F0B5C"/>
    <w:rsid w:val="007F1042"/>
    <w:rsid w:val="007F11E4"/>
    <w:rsid w:val="007F14F6"/>
    <w:rsid w:val="007F27A9"/>
    <w:rsid w:val="007F2EAE"/>
    <w:rsid w:val="007F2F75"/>
    <w:rsid w:val="007F3353"/>
    <w:rsid w:val="007F3412"/>
    <w:rsid w:val="007F3847"/>
    <w:rsid w:val="007F3DD7"/>
    <w:rsid w:val="007F3E20"/>
    <w:rsid w:val="007F4991"/>
    <w:rsid w:val="007F4ABA"/>
    <w:rsid w:val="007F5575"/>
    <w:rsid w:val="007F590E"/>
    <w:rsid w:val="007F59E8"/>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F7C"/>
    <w:rsid w:val="008057CD"/>
    <w:rsid w:val="00805D34"/>
    <w:rsid w:val="00805F9F"/>
    <w:rsid w:val="00805FEE"/>
    <w:rsid w:val="00806438"/>
    <w:rsid w:val="008066CB"/>
    <w:rsid w:val="008069EA"/>
    <w:rsid w:val="00806F50"/>
    <w:rsid w:val="00807166"/>
    <w:rsid w:val="008072EF"/>
    <w:rsid w:val="0080732E"/>
    <w:rsid w:val="00807414"/>
    <w:rsid w:val="008077F3"/>
    <w:rsid w:val="0081062E"/>
    <w:rsid w:val="00810ACB"/>
    <w:rsid w:val="00811310"/>
    <w:rsid w:val="00811C9D"/>
    <w:rsid w:val="00811D74"/>
    <w:rsid w:val="0081209B"/>
    <w:rsid w:val="008121E3"/>
    <w:rsid w:val="00812D9E"/>
    <w:rsid w:val="00812E80"/>
    <w:rsid w:val="00812E9C"/>
    <w:rsid w:val="0081372B"/>
    <w:rsid w:val="008137A8"/>
    <w:rsid w:val="00814E53"/>
    <w:rsid w:val="00815058"/>
    <w:rsid w:val="00815271"/>
    <w:rsid w:val="008152E0"/>
    <w:rsid w:val="0081675F"/>
    <w:rsid w:val="00816984"/>
    <w:rsid w:val="00817398"/>
    <w:rsid w:val="00817CEA"/>
    <w:rsid w:val="00820151"/>
    <w:rsid w:val="008206FE"/>
    <w:rsid w:val="0082287F"/>
    <w:rsid w:val="00822FAF"/>
    <w:rsid w:val="008237B4"/>
    <w:rsid w:val="0082389E"/>
    <w:rsid w:val="00823BCC"/>
    <w:rsid w:val="00823C1F"/>
    <w:rsid w:val="00824FD2"/>
    <w:rsid w:val="008254FB"/>
    <w:rsid w:val="00825680"/>
    <w:rsid w:val="00825FD4"/>
    <w:rsid w:val="00826D9D"/>
    <w:rsid w:val="00827083"/>
    <w:rsid w:val="00827136"/>
    <w:rsid w:val="008275D5"/>
    <w:rsid w:val="00827A84"/>
    <w:rsid w:val="008302B3"/>
    <w:rsid w:val="008303C3"/>
    <w:rsid w:val="008304F7"/>
    <w:rsid w:val="00830D84"/>
    <w:rsid w:val="008314E2"/>
    <w:rsid w:val="00831BC2"/>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19E"/>
    <w:rsid w:val="00836799"/>
    <w:rsid w:val="00836EFA"/>
    <w:rsid w:val="0083752B"/>
    <w:rsid w:val="008376EB"/>
    <w:rsid w:val="008402CC"/>
    <w:rsid w:val="0084076B"/>
    <w:rsid w:val="0084121E"/>
    <w:rsid w:val="00841923"/>
    <w:rsid w:val="00841B2E"/>
    <w:rsid w:val="00842869"/>
    <w:rsid w:val="00842BE1"/>
    <w:rsid w:val="00842CD6"/>
    <w:rsid w:val="00842F01"/>
    <w:rsid w:val="008434FC"/>
    <w:rsid w:val="00843500"/>
    <w:rsid w:val="00844297"/>
    <w:rsid w:val="0084459A"/>
    <w:rsid w:val="008445B5"/>
    <w:rsid w:val="008446F3"/>
    <w:rsid w:val="008447BB"/>
    <w:rsid w:val="00844A9A"/>
    <w:rsid w:val="00844EDC"/>
    <w:rsid w:val="00844F8A"/>
    <w:rsid w:val="008453AD"/>
    <w:rsid w:val="00845673"/>
    <w:rsid w:val="00846312"/>
    <w:rsid w:val="008463AC"/>
    <w:rsid w:val="00846654"/>
    <w:rsid w:val="008474C2"/>
    <w:rsid w:val="00847669"/>
    <w:rsid w:val="0084795A"/>
    <w:rsid w:val="00847A90"/>
    <w:rsid w:val="00847B64"/>
    <w:rsid w:val="00847E0D"/>
    <w:rsid w:val="00847F3D"/>
    <w:rsid w:val="0085051B"/>
    <w:rsid w:val="00850EE9"/>
    <w:rsid w:val="0085101D"/>
    <w:rsid w:val="0085169D"/>
    <w:rsid w:val="00851A37"/>
    <w:rsid w:val="00851AA5"/>
    <w:rsid w:val="00852369"/>
    <w:rsid w:val="008526FA"/>
    <w:rsid w:val="00852887"/>
    <w:rsid w:val="00852B90"/>
    <w:rsid w:val="00852BA9"/>
    <w:rsid w:val="00852C1E"/>
    <w:rsid w:val="00852E8E"/>
    <w:rsid w:val="008539A9"/>
    <w:rsid w:val="00853A9F"/>
    <w:rsid w:val="00853DE9"/>
    <w:rsid w:val="00853E14"/>
    <w:rsid w:val="00853EED"/>
    <w:rsid w:val="00854544"/>
    <w:rsid w:val="008549AF"/>
    <w:rsid w:val="00854FF5"/>
    <w:rsid w:val="00855637"/>
    <w:rsid w:val="008557D6"/>
    <w:rsid w:val="00855A74"/>
    <w:rsid w:val="00855E2E"/>
    <w:rsid w:val="00855E33"/>
    <w:rsid w:val="00856459"/>
    <w:rsid w:val="00857272"/>
    <w:rsid w:val="00857331"/>
    <w:rsid w:val="00860077"/>
    <w:rsid w:val="00860283"/>
    <w:rsid w:val="0086058E"/>
    <w:rsid w:val="00860BD9"/>
    <w:rsid w:val="00860C34"/>
    <w:rsid w:val="00861196"/>
    <w:rsid w:val="008616A5"/>
    <w:rsid w:val="00862F65"/>
    <w:rsid w:val="00862FC7"/>
    <w:rsid w:val="0086342F"/>
    <w:rsid w:val="0086360A"/>
    <w:rsid w:val="008638F0"/>
    <w:rsid w:val="00863A21"/>
    <w:rsid w:val="00863B9C"/>
    <w:rsid w:val="00864760"/>
    <w:rsid w:val="00864A63"/>
    <w:rsid w:val="00864A7D"/>
    <w:rsid w:val="00865C99"/>
    <w:rsid w:val="00865D9B"/>
    <w:rsid w:val="0086614C"/>
    <w:rsid w:val="0086659C"/>
    <w:rsid w:val="008666EC"/>
    <w:rsid w:val="00867060"/>
    <w:rsid w:val="00867137"/>
    <w:rsid w:val="0086785E"/>
    <w:rsid w:val="00867997"/>
    <w:rsid w:val="0087073A"/>
    <w:rsid w:val="008711EA"/>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404B"/>
    <w:rsid w:val="00874A5E"/>
    <w:rsid w:val="00874B4C"/>
    <w:rsid w:val="00874F18"/>
    <w:rsid w:val="00874F29"/>
    <w:rsid w:val="008751BC"/>
    <w:rsid w:val="00875351"/>
    <w:rsid w:val="0087541F"/>
    <w:rsid w:val="00875D4D"/>
    <w:rsid w:val="008764A6"/>
    <w:rsid w:val="00876903"/>
    <w:rsid w:val="008779C5"/>
    <w:rsid w:val="00877C13"/>
    <w:rsid w:val="00880FA5"/>
    <w:rsid w:val="008811CC"/>
    <w:rsid w:val="0088175C"/>
    <w:rsid w:val="008818EB"/>
    <w:rsid w:val="00881E57"/>
    <w:rsid w:val="00882A3B"/>
    <w:rsid w:val="00883F3D"/>
    <w:rsid w:val="00884539"/>
    <w:rsid w:val="008845B3"/>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EEF"/>
    <w:rsid w:val="008920E9"/>
    <w:rsid w:val="0089246F"/>
    <w:rsid w:val="008926DA"/>
    <w:rsid w:val="00892C82"/>
    <w:rsid w:val="00892CB0"/>
    <w:rsid w:val="00892E08"/>
    <w:rsid w:val="00892E89"/>
    <w:rsid w:val="008932D5"/>
    <w:rsid w:val="00893493"/>
    <w:rsid w:val="00893B79"/>
    <w:rsid w:val="00894190"/>
    <w:rsid w:val="0089431A"/>
    <w:rsid w:val="0089442D"/>
    <w:rsid w:val="00894E93"/>
    <w:rsid w:val="00895253"/>
    <w:rsid w:val="00895896"/>
    <w:rsid w:val="008959BF"/>
    <w:rsid w:val="00895C85"/>
    <w:rsid w:val="00895CF0"/>
    <w:rsid w:val="0089630C"/>
    <w:rsid w:val="00896666"/>
    <w:rsid w:val="00897630"/>
    <w:rsid w:val="008977AF"/>
    <w:rsid w:val="008A004D"/>
    <w:rsid w:val="008A0B6B"/>
    <w:rsid w:val="008A10DB"/>
    <w:rsid w:val="008A1319"/>
    <w:rsid w:val="008A1855"/>
    <w:rsid w:val="008A1E33"/>
    <w:rsid w:val="008A1FAD"/>
    <w:rsid w:val="008A23E6"/>
    <w:rsid w:val="008A2B9F"/>
    <w:rsid w:val="008A3048"/>
    <w:rsid w:val="008A31C9"/>
    <w:rsid w:val="008A31DB"/>
    <w:rsid w:val="008A3C6A"/>
    <w:rsid w:val="008A3CFB"/>
    <w:rsid w:val="008A3D5E"/>
    <w:rsid w:val="008A409C"/>
    <w:rsid w:val="008A48C5"/>
    <w:rsid w:val="008A5939"/>
    <w:rsid w:val="008A5DB5"/>
    <w:rsid w:val="008A5DEE"/>
    <w:rsid w:val="008A717A"/>
    <w:rsid w:val="008A721A"/>
    <w:rsid w:val="008A7866"/>
    <w:rsid w:val="008A7E22"/>
    <w:rsid w:val="008B008A"/>
    <w:rsid w:val="008B0368"/>
    <w:rsid w:val="008B0376"/>
    <w:rsid w:val="008B0414"/>
    <w:rsid w:val="008B0CDC"/>
    <w:rsid w:val="008B0F2C"/>
    <w:rsid w:val="008B13D9"/>
    <w:rsid w:val="008B158E"/>
    <w:rsid w:val="008B171F"/>
    <w:rsid w:val="008B219F"/>
    <w:rsid w:val="008B2ECE"/>
    <w:rsid w:val="008B3041"/>
    <w:rsid w:val="008B3407"/>
    <w:rsid w:val="008B42B9"/>
    <w:rsid w:val="008B47F0"/>
    <w:rsid w:val="008B48DB"/>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1C38"/>
    <w:rsid w:val="008C26B2"/>
    <w:rsid w:val="008C29DD"/>
    <w:rsid w:val="008C3287"/>
    <w:rsid w:val="008C34B6"/>
    <w:rsid w:val="008C3773"/>
    <w:rsid w:val="008C3806"/>
    <w:rsid w:val="008C3C72"/>
    <w:rsid w:val="008C3DBA"/>
    <w:rsid w:val="008C3F0B"/>
    <w:rsid w:val="008C3F7C"/>
    <w:rsid w:val="008C47E2"/>
    <w:rsid w:val="008C4844"/>
    <w:rsid w:val="008C5B54"/>
    <w:rsid w:val="008C5C83"/>
    <w:rsid w:val="008C64AD"/>
    <w:rsid w:val="008C6762"/>
    <w:rsid w:val="008C7537"/>
    <w:rsid w:val="008C7892"/>
    <w:rsid w:val="008C79B0"/>
    <w:rsid w:val="008C7C99"/>
    <w:rsid w:val="008C7CBE"/>
    <w:rsid w:val="008D09E4"/>
    <w:rsid w:val="008D126E"/>
    <w:rsid w:val="008D129B"/>
    <w:rsid w:val="008D195A"/>
    <w:rsid w:val="008D19FC"/>
    <w:rsid w:val="008D258E"/>
    <w:rsid w:val="008D2725"/>
    <w:rsid w:val="008D2767"/>
    <w:rsid w:val="008D2C43"/>
    <w:rsid w:val="008D3242"/>
    <w:rsid w:val="008D3C38"/>
    <w:rsid w:val="008D3F63"/>
    <w:rsid w:val="008D4597"/>
    <w:rsid w:val="008D4656"/>
    <w:rsid w:val="008D4897"/>
    <w:rsid w:val="008D4F97"/>
    <w:rsid w:val="008D514B"/>
    <w:rsid w:val="008D5DEB"/>
    <w:rsid w:val="008D6390"/>
    <w:rsid w:val="008D6553"/>
    <w:rsid w:val="008D663D"/>
    <w:rsid w:val="008D6B90"/>
    <w:rsid w:val="008D6B9B"/>
    <w:rsid w:val="008D75D3"/>
    <w:rsid w:val="008D77E3"/>
    <w:rsid w:val="008D7B53"/>
    <w:rsid w:val="008E018E"/>
    <w:rsid w:val="008E05DB"/>
    <w:rsid w:val="008E06E8"/>
    <w:rsid w:val="008E0789"/>
    <w:rsid w:val="008E0A8C"/>
    <w:rsid w:val="008E0B9E"/>
    <w:rsid w:val="008E1600"/>
    <w:rsid w:val="008E1C2A"/>
    <w:rsid w:val="008E1E30"/>
    <w:rsid w:val="008E2493"/>
    <w:rsid w:val="008E2576"/>
    <w:rsid w:val="008E30B6"/>
    <w:rsid w:val="008E3594"/>
    <w:rsid w:val="008E3968"/>
    <w:rsid w:val="008E3AF1"/>
    <w:rsid w:val="008E43CA"/>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1006"/>
    <w:rsid w:val="008F1761"/>
    <w:rsid w:val="008F1887"/>
    <w:rsid w:val="008F26A5"/>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B00"/>
    <w:rsid w:val="00902BCF"/>
    <w:rsid w:val="00903D2A"/>
    <w:rsid w:val="00904B95"/>
    <w:rsid w:val="00905146"/>
    <w:rsid w:val="009051D6"/>
    <w:rsid w:val="0090527B"/>
    <w:rsid w:val="0090532F"/>
    <w:rsid w:val="00905A4C"/>
    <w:rsid w:val="00906319"/>
    <w:rsid w:val="00906775"/>
    <w:rsid w:val="009069CF"/>
    <w:rsid w:val="00907024"/>
    <w:rsid w:val="00907703"/>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494"/>
    <w:rsid w:val="009157F2"/>
    <w:rsid w:val="00915AAF"/>
    <w:rsid w:val="009165C1"/>
    <w:rsid w:val="00916814"/>
    <w:rsid w:val="0091691D"/>
    <w:rsid w:val="00917388"/>
    <w:rsid w:val="00917457"/>
    <w:rsid w:val="00917675"/>
    <w:rsid w:val="00917925"/>
    <w:rsid w:val="00920A39"/>
    <w:rsid w:val="00920F25"/>
    <w:rsid w:val="00921252"/>
    <w:rsid w:val="00921528"/>
    <w:rsid w:val="00921872"/>
    <w:rsid w:val="00921EC9"/>
    <w:rsid w:val="00921FF2"/>
    <w:rsid w:val="0092246D"/>
    <w:rsid w:val="00922919"/>
    <w:rsid w:val="00922A7C"/>
    <w:rsid w:val="00922EE3"/>
    <w:rsid w:val="00923082"/>
    <w:rsid w:val="009237BA"/>
    <w:rsid w:val="0092380B"/>
    <w:rsid w:val="00923C96"/>
    <w:rsid w:val="00924157"/>
    <w:rsid w:val="0092437C"/>
    <w:rsid w:val="0092479E"/>
    <w:rsid w:val="00924B1A"/>
    <w:rsid w:val="00924B5F"/>
    <w:rsid w:val="00924DFB"/>
    <w:rsid w:val="00925F10"/>
    <w:rsid w:val="0092621F"/>
    <w:rsid w:val="0092692E"/>
    <w:rsid w:val="00927516"/>
    <w:rsid w:val="0092797D"/>
    <w:rsid w:val="00927A37"/>
    <w:rsid w:val="0093008A"/>
    <w:rsid w:val="009301D2"/>
    <w:rsid w:val="009302D5"/>
    <w:rsid w:val="00930394"/>
    <w:rsid w:val="00930674"/>
    <w:rsid w:val="0093129E"/>
    <w:rsid w:val="00931519"/>
    <w:rsid w:val="00931889"/>
    <w:rsid w:val="009318E2"/>
    <w:rsid w:val="00931DB8"/>
    <w:rsid w:val="00931E9A"/>
    <w:rsid w:val="00931EF6"/>
    <w:rsid w:val="00931EF8"/>
    <w:rsid w:val="009320B7"/>
    <w:rsid w:val="00932375"/>
    <w:rsid w:val="009323D9"/>
    <w:rsid w:val="00932C1A"/>
    <w:rsid w:val="00932CEB"/>
    <w:rsid w:val="009330DF"/>
    <w:rsid w:val="00933656"/>
    <w:rsid w:val="00933B80"/>
    <w:rsid w:val="00933CB6"/>
    <w:rsid w:val="0093415B"/>
    <w:rsid w:val="009341A0"/>
    <w:rsid w:val="009341D8"/>
    <w:rsid w:val="0093508E"/>
    <w:rsid w:val="0093552B"/>
    <w:rsid w:val="009358A9"/>
    <w:rsid w:val="009378CD"/>
    <w:rsid w:val="00940654"/>
    <w:rsid w:val="0094067B"/>
    <w:rsid w:val="00940C04"/>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2E3"/>
    <w:rsid w:val="00946360"/>
    <w:rsid w:val="0094665B"/>
    <w:rsid w:val="00946B20"/>
    <w:rsid w:val="009473DA"/>
    <w:rsid w:val="00947464"/>
    <w:rsid w:val="00950077"/>
    <w:rsid w:val="0095015A"/>
    <w:rsid w:val="00950547"/>
    <w:rsid w:val="0095066B"/>
    <w:rsid w:val="00950828"/>
    <w:rsid w:val="00950EA7"/>
    <w:rsid w:val="009518F2"/>
    <w:rsid w:val="00951A3C"/>
    <w:rsid w:val="00951B60"/>
    <w:rsid w:val="00951CC7"/>
    <w:rsid w:val="00951FB0"/>
    <w:rsid w:val="009528C9"/>
    <w:rsid w:val="00952CC5"/>
    <w:rsid w:val="00952CCE"/>
    <w:rsid w:val="009532B7"/>
    <w:rsid w:val="009536B6"/>
    <w:rsid w:val="009536E6"/>
    <w:rsid w:val="0095387A"/>
    <w:rsid w:val="00953886"/>
    <w:rsid w:val="00953B99"/>
    <w:rsid w:val="00953F9D"/>
    <w:rsid w:val="009544CB"/>
    <w:rsid w:val="009554C1"/>
    <w:rsid w:val="009559B4"/>
    <w:rsid w:val="00955A6B"/>
    <w:rsid w:val="00955B7A"/>
    <w:rsid w:val="00955B9C"/>
    <w:rsid w:val="00955E00"/>
    <w:rsid w:val="00955E61"/>
    <w:rsid w:val="009560B3"/>
    <w:rsid w:val="00956235"/>
    <w:rsid w:val="00956969"/>
    <w:rsid w:val="00956C16"/>
    <w:rsid w:val="0095710B"/>
    <w:rsid w:val="009575C4"/>
    <w:rsid w:val="009578AA"/>
    <w:rsid w:val="00957DD4"/>
    <w:rsid w:val="00960A50"/>
    <w:rsid w:val="00960B83"/>
    <w:rsid w:val="00960FBC"/>
    <w:rsid w:val="00961291"/>
    <w:rsid w:val="0096227F"/>
    <w:rsid w:val="009623C9"/>
    <w:rsid w:val="00962651"/>
    <w:rsid w:val="00963ABD"/>
    <w:rsid w:val="00963ACA"/>
    <w:rsid w:val="00963BFA"/>
    <w:rsid w:val="0096447C"/>
    <w:rsid w:val="00964499"/>
    <w:rsid w:val="009644BF"/>
    <w:rsid w:val="009644D1"/>
    <w:rsid w:val="00964E2F"/>
    <w:rsid w:val="00964E39"/>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BB6"/>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80088"/>
    <w:rsid w:val="009801B3"/>
    <w:rsid w:val="009802BE"/>
    <w:rsid w:val="00980680"/>
    <w:rsid w:val="00980797"/>
    <w:rsid w:val="00980AE9"/>
    <w:rsid w:val="00981022"/>
    <w:rsid w:val="009811B6"/>
    <w:rsid w:val="009812A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99F"/>
    <w:rsid w:val="00986C76"/>
    <w:rsid w:val="0098791E"/>
    <w:rsid w:val="00987C10"/>
    <w:rsid w:val="009901E7"/>
    <w:rsid w:val="00990290"/>
    <w:rsid w:val="0099071D"/>
    <w:rsid w:val="00991369"/>
    <w:rsid w:val="0099176C"/>
    <w:rsid w:val="0099210B"/>
    <w:rsid w:val="009937D3"/>
    <w:rsid w:val="009938C8"/>
    <w:rsid w:val="00994057"/>
    <w:rsid w:val="009940B0"/>
    <w:rsid w:val="00994286"/>
    <w:rsid w:val="009945AF"/>
    <w:rsid w:val="0099470F"/>
    <w:rsid w:val="0099537E"/>
    <w:rsid w:val="009967D6"/>
    <w:rsid w:val="00996B27"/>
    <w:rsid w:val="00996D56"/>
    <w:rsid w:val="00996DBB"/>
    <w:rsid w:val="00997CBE"/>
    <w:rsid w:val="009A0794"/>
    <w:rsid w:val="009A07E9"/>
    <w:rsid w:val="009A0CB4"/>
    <w:rsid w:val="009A17FB"/>
    <w:rsid w:val="009A18C3"/>
    <w:rsid w:val="009A191D"/>
    <w:rsid w:val="009A1E12"/>
    <w:rsid w:val="009A39E8"/>
    <w:rsid w:val="009A3C7B"/>
    <w:rsid w:val="009A405A"/>
    <w:rsid w:val="009A4150"/>
    <w:rsid w:val="009A43FD"/>
    <w:rsid w:val="009A4A1D"/>
    <w:rsid w:val="009A4E04"/>
    <w:rsid w:val="009A5678"/>
    <w:rsid w:val="009A5751"/>
    <w:rsid w:val="009A583C"/>
    <w:rsid w:val="009A58B2"/>
    <w:rsid w:val="009A5D84"/>
    <w:rsid w:val="009A60D8"/>
    <w:rsid w:val="009A65CC"/>
    <w:rsid w:val="009A65D1"/>
    <w:rsid w:val="009A6671"/>
    <w:rsid w:val="009A6CE5"/>
    <w:rsid w:val="009A6E7C"/>
    <w:rsid w:val="009A7810"/>
    <w:rsid w:val="009B0249"/>
    <w:rsid w:val="009B03E6"/>
    <w:rsid w:val="009B08A9"/>
    <w:rsid w:val="009B1151"/>
    <w:rsid w:val="009B18A7"/>
    <w:rsid w:val="009B1A18"/>
    <w:rsid w:val="009B2949"/>
    <w:rsid w:val="009B2AF4"/>
    <w:rsid w:val="009B34C7"/>
    <w:rsid w:val="009B3FD0"/>
    <w:rsid w:val="009B4079"/>
    <w:rsid w:val="009B438C"/>
    <w:rsid w:val="009B43CA"/>
    <w:rsid w:val="009B4B40"/>
    <w:rsid w:val="009B4BB8"/>
    <w:rsid w:val="009B4CF4"/>
    <w:rsid w:val="009B6FF9"/>
    <w:rsid w:val="009B70CF"/>
    <w:rsid w:val="009B72CE"/>
    <w:rsid w:val="009C0245"/>
    <w:rsid w:val="009C0AC2"/>
    <w:rsid w:val="009C0E26"/>
    <w:rsid w:val="009C0E59"/>
    <w:rsid w:val="009C1AD3"/>
    <w:rsid w:val="009C21F4"/>
    <w:rsid w:val="009C2A92"/>
    <w:rsid w:val="009C2B18"/>
    <w:rsid w:val="009C332F"/>
    <w:rsid w:val="009C3688"/>
    <w:rsid w:val="009C4106"/>
    <w:rsid w:val="009C41CC"/>
    <w:rsid w:val="009C4268"/>
    <w:rsid w:val="009C4631"/>
    <w:rsid w:val="009C4C72"/>
    <w:rsid w:val="009C4C78"/>
    <w:rsid w:val="009C4EF4"/>
    <w:rsid w:val="009C4FC1"/>
    <w:rsid w:val="009C55B3"/>
    <w:rsid w:val="009C574A"/>
    <w:rsid w:val="009C5BCB"/>
    <w:rsid w:val="009C6966"/>
    <w:rsid w:val="009C6A0E"/>
    <w:rsid w:val="009C6A2C"/>
    <w:rsid w:val="009C6C76"/>
    <w:rsid w:val="009C6EC0"/>
    <w:rsid w:val="009C6FF8"/>
    <w:rsid w:val="009C7161"/>
    <w:rsid w:val="009C7A5C"/>
    <w:rsid w:val="009C7A61"/>
    <w:rsid w:val="009C7ED1"/>
    <w:rsid w:val="009C7EF3"/>
    <w:rsid w:val="009D035E"/>
    <w:rsid w:val="009D0A5C"/>
    <w:rsid w:val="009D0A99"/>
    <w:rsid w:val="009D0E73"/>
    <w:rsid w:val="009D1507"/>
    <w:rsid w:val="009D19F9"/>
    <w:rsid w:val="009D2282"/>
    <w:rsid w:val="009D2551"/>
    <w:rsid w:val="009D34E7"/>
    <w:rsid w:val="009D355E"/>
    <w:rsid w:val="009D3B21"/>
    <w:rsid w:val="009D3BDB"/>
    <w:rsid w:val="009D3FC3"/>
    <w:rsid w:val="009D457B"/>
    <w:rsid w:val="009D483E"/>
    <w:rsid w:val="009D4BF2"/>
    <w:rsid w:val="009D4CFD"/>
    <w:rsid w:val="009D5985"/>
    <w:rsid w:val="009D5BA1"/>
    <w:rsid w:val="009D5E33"/>
    <w:rsid w:val="009D601F"/>
    <w:rsid w:val="009D6EEA"/>
    <w:rsid w:val="009D6FAD"/>
    <w:rsid w:val="009D72BA"/>
    <w:rsid w:val="009D7A63"/>
    <w:rsid w:val="009D7DE9"/>
    <w:rsid w:val="009D7FD6"/>
    <w:rsid w:val="009E0411"/>
    <w:rsid w:val="009E0BDC"/>
    <w:rsid w:val="009E134F"/>
    <w:rsid w:val="009E16A1"/>
    <w:rsid w:val="009E1DC4"/>
    <w:rsid w:val="009E203F"/>
    <w:rsid w:val="009E2064"/>
    <w:rsid w:val="009E2088"/>
    <w:rsid w:val="009E2401"/>
    <w:rsid w:val="009E3373"/>
    <w:rsid w:val="009E3506"/>
    <w:rsid w:val="009E3570"/>
    <w:rsid w:val="009E36A0"/>
    <w:rsid w:val="009E48EB"/>
    <w:rsid w:val="009E4AA8"/>
    <w:rsid w:val="009E4D0E"/>
    <w:rsid w:val="009E5180"/>
    <w:rsid w:val="009E5380"/>
    <w:rsid w:val="009E58BD"/>
    <w:rsid w:val="009E5C2A"/>
    <w:rsid w:val="009E65B9"/>
    <w:rsid w:val="009E69AB"/>
    <w:rsid w:val="009E6ABC"/>
    <w:rsid w:val="009E7AF4"/>
    <w:rsid w:val="009E7CEE"/>
    <w:rsid w:val="009E7CFF"/>
    <w:rsid w:val="009E7EC6"/>
    <w:rsid w:val="009E7F33"/>
    <w:rsid w:val="009F1267"/>
    <w:rsid w:val="009F1418"/>
    <w:rsid w:val="009F1A40"/>
    <w:rsid w:val="009F243B"/>
    <w:rsid w:val="009F2A71"/>
    <w:rsid w:val="009F2CEC"/>
    <w:rsid w:val="009F3292"/>
    <w:rsid w:val="009F37B5"/>
    <w:rsid w:val="009F4407"/>
    <w:rsid w:val="009F47CC"/>
    <w:rsid w:val="009F4A6E"/>
    <w:rsid w:val="009F4DC0"/>
    <w:rsid w:val="009F502C"/>
    <w:rsid w:val="009F50A5"/>
    <w:rsid w:val="009F5151"/>
    <w:rsid w:val="009F5AC0"/>
    <w:rsid w:val="009F5D5B"/>
    <w:rsid w:val="009F634F"/>
    <w:rsid w:val="009F65B7"/>
    <w:rsid w:val="009F69B9"/>
    <w:rsid w:val="009F7915"/>
    <w:rsid w:val="009F7F65"/>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55"/>
    <w:rsid w:val="00A03BCA"/>
    <w:rsid w:val="00A03E8F"/>
    <w:rsid w:val="00A0429A"/>
    <w:rsid w:val="00A046A3"/>
    <w:rsid w:val="00A04D4D"/>
    <w:rsid w:val="00A051A6"/>
    <w:rsid w:val="00A0544B"/>
    <w:rsid w:val="00A05FB8"/>
    <w:rsid w:val="00A066C9"/>
    <w:rsid w:val="00A06BED"/>
    <w:rsid w:val="00A07B83"/>
    <w:rsid w:val="00A10779"/>
    <w:rsid w:val="00A110AF"/>
    <w:rsid w:val="00A11A80"/>
    <w:rsid w:val="00A11AC5"/>
    <w:rsid w:val="00A11BC6"/>
    <w:rsid w:val="00A11D5F"/>
    <w:rsid w:val="00A11E9A"/>
    <w:rsid w:val="00A121B0"/>
    <w:rsid w:val="00A12367"/>
    <w:rsid w:val="00A124EF"/>
    <w:rsid w:val="00A12852"/>
    <w:rsid w:val="00A12BF2"/>
    <w:rsid w:val="00A12C60"/>
    <w:rsid w:val="00A13154"/>
    <w:rsid w:val="00A13448"/>
    <w:rsid w:val="00A1458C"/>
    <w:rsid w:val="00A1478E"/>
    <w:rsid w:val="00A1495C"/>
    <w:rsid w:val="00A149E6"/>
    <w:rsid w:val="00A14C95"/>
    <w:rsid w:val="00A14F77"/>
    <w:rsid w:val="00A14F8D"/>
    <w:rsid w:val="00A15090"/>
    <w:rsid w:val="00A1513E"/>
    <w:rsid w:val="00A155BB"/>
    <w:rsid w:val="00A15ABF"/>
    <w:rsid w:val="00A15F91"/>
    <w:rsid w:val="00A15FD9"/>
    <w:rsid w:val="00A16145"/>
    <w:rsid w:val="00A1667B"/>
    <w:rsid w:val="00A167F5"/>
    <w:rsid w:val="00A1743B"/>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828"/>
    <w:rsid w:val="00A24D10"/>
    <w:rsid w:val="00A24E85"/>
    <w:rsid w:val="00A25793"/>
    <w:rsid w:val="00A2583C"/>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F8C"/>
    <w:rsid w:val="00A42132"/>
    <w:rsid w:val="00A4213F"/>
    <w:rsid w:val="00A42691"/>
    <w:rsid w:val="00A43091"/>
    <w:rsid w:val="00A43945"/>
    <w:rsid w:val="00A439D0"/>
    <w:rsid w:val="00A43CE7"/>
    <w:rsid w:val="00A441EA"/>
    <w:rsid w:val="00A4466A"/>
    <w:rsid w:val="00A44B23"/>
    <w:rsid w:val="00A453F3"/>
    <w:rsid w:val="00A45A85"/>
    <w:rsid w:val="00A46091"/>
    <w:rsid w:val="00A46391"/>
    <w:rsid w:val="00A470D1"/>
    <w:rsid w:val="00A470FB"/>
    <w:rsid w:val="00A4768D"/>
    <w:rsid w:val="00A4781D"/>
    <w:rsid w:val="00A47B08"/>
    <w:rsid w:val="00A50494"/>
    <w:rsid w:val="00A50DA3"/>
    <w:rsid w:val="00A512D8"/>
    <w:rsid w:val="00A51441"/>
    <w:rsid w:val="00A51CB7"/>
    <w:rsid w:val="00A52DCC"/>
    <w:rsid w:val="00A52EC8"/>
    <w:rsid w:val="00A53144"/>
    <w:rsid w:val="00A532E7"/>
    <w:rsid w:val="00A53819"/>
    <w:rsid w:val="00A53E58"/>
    <w:rsid w:val="00A544FE"/>
    <w:rsid w:val="00A54B42"/>
    <w:rsid w:val="00A55981"/>
    <w:rsid w:val="00A55D6D"/>
    <w:rsid w:val="00A55FD3"/>
    <w:rsid w:val="00A564E8"/>
    <w:rsid w:val="00A56EBD"/>
    <w:rsid w:val="00A5756B"/>
    <w:rsid w:val="00A5765C"/>
    <w:rsid w:val="00A60C96"/>
    <w:rsid w:val="00A60D11"/>
    <w:rsid w:val="00A60F2C"/>
    <w:rsid w:val="00A613B1"/>
    <w:rsid w:val="00A61773"/>
    <w:rsid w:val="00A62188"/>
    <w:rsid w:val="00A62731"/>
    <w:rsid w:val="00A62C5D"/>
    <w:rsid w:val="00A636FC"/>
    <w:rsid w:val="00A6386C"/>
    <w:rsid w:val="00A638B5"/>
    <w:rsid w:val="00A63DF9"/>
    <w:rsid w:val="00A64183"/>
    <w:rsid w:val="00A6486F"/>
    <w:rsid w:val="00A64FFD"/>
    <w:rsid w:val="00A6520F"/>
    <w:rsid w:val="00A652B3"/>
    <w:rsid w:val="00A6624F"/>
    <w:rsid w:val="00A66663"/>
    <w:rsid w:val="00A6706E"/>
    <w:rsid w:val="00A671B2"/>
    <w:rsid w:val="00A671F3"/>
    <w:rsid w:val="00A6733E"/>
    <w:rsid w:val="00A679D7"/>
    <w:rsid w:val="00A70077"/>
    <w:rsid w:val="00A70B34"/>
    <w:rsid w:val="00A70BF9"/>
    <w:rsid w:val="00A71583"/>
    <w:rsid w:val="00A71E6A"/>
    <w:rsid w:val="00A71FEF"/>
    <w:rsid w:val="00A724D9"/>
    <w:rsid w:val="00A733D7"/>
    <w:rsid w:val="00A73689"/>
    <w:rsid w:val="00A73B3F"/>
    <w:rsid w:val="00A73ECE"/>
    <w:rsid w:val="00A740B0"/>
    <w:rsid w:val="00A742EF"/>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F1"/>
    <w:rsid w:val="00A846F4"/>
    <w:rsid w:val="00A84DFE"/>
    <w:rsid w:val="00A85036"/>
    <w:rsid w:val="00A85343"/>
    <w:rsid w:val="00A853A3"/>
    <w:rsid w:val="00A85766"/>
    <w:rsid w:val="00A85817"/>
    <w:rsid w:val="00A862BF"/>
    <w:rsid w:val="00A862F6"/>
    <w:rsid w:val="00A863B6"/>
    <w:rsid w:val="00A863E0"/>
    <w:rsid w:val="00A86682"/>
    <w:rsid w:val="00A86FBA"/>
    <w:rsid w:val="00A87910"/>
    <w:rsid w:val="00A87B77"/>
    <w:rsid w:val="00A90783"/>
    <w:rsid w:val="00A90A42"/>
    <w:rsid w:val="00A91273"/>
    <w:rsid w:val="00A9146B"/>
    <w:rsid w:val="00A9196A"/>
    <w:rsid w:val="00A9316B"/>
    <w:rsid w:val="00A93ED0"/>
    <w:rsid w:val="00A943ED"/>
    <w:rsid w:val="00A9478B"/>
    <w:rsid w:val="00A949DB"/>
    <w:rsid w:val="00A95004"/>
    <w:rsid w:val="00A958D5"/>
    <w:rsid w:val="00A95B32"/>
    <w:rsid w:val="00A95BC5"/>
    <w:rsid w:val="00A962A4"/>
    <w:rsid w:val="00A962E6"/>
    <w:rsid w:val="00A969BF"/>
    <w:rsid w:val="00A974BB"/>
    <w:rsid w:val="00AA0121"/>
    <w:rsid w:val="00AA0268"/>
    <w:rsid w:val="00AA0EB9"/>
    <w:rsid w:val="00AA1075"/>
    <w:rsid w:val="00AA1809"/>
    <w:rsid w:val="00AA194B"/>
    <w:rsid w:val="00AA225E"/>
    <w:rsid w:val="00AA2382"/>
    <w:rsid w:val="00AA26AE"/>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A29"/>
    <w:rsid w:val="00AB2A61"/>
    <w:rsid w:val="00AB33B6"/>
    <w:rsid w:val="00AB37BB"/>
    <w:rsid w:val="00AB3E57"/>
    <w:rsid w:val="00AB403C"/>
    <w:rsid w:val="00AB40DD"/>
    <w:rsid w:val="00AB4B3A"/>
    <w:rsid w:val="00AB4BE9"/>
    <w:rsid w:val="00AB4DB4"/>
    <w:rsid w:val="00AB4DF7"/>
    <w:rsid w:val="00AB4F84"/>
    <w:rsid w:val="00AB4FD6"/>
    <w:rsid w:val="00AB5FC2"/>
    <w:rsid w:val="00AB641A"/>
    <w:rsid w:val="00AB7378"/>
    <w:rsid w:val="00AB743B"/>
    <w:rsid w:val="00AB78CD"/>
    <w:rsid w:val="00AB792A"/>
    <w:rsid w:val="00AB79ED"/>
    <w:rsid w:val="00AC0202"/>
    <w:rsid w:val="00AC0218"/>
    <w:rsid w:val="00AC041F"/>
    <w:rsid w:val="00AC05EE"/>
    <w:rsid w:val="00AC064B"/>
    <w:rsid w:val="00AC0DF3"/>
    <w:rsid w:val="00AC1105"/>
    <w:rsid w:val="00AC1AF7"/>
    <w:rsid w:val="00AC1F50"/>
    <w:rsid w:val="00AC29F8"/>
    <w:rsid w:val="00AC2CE6"/>
    <w:rsid w:val="00AC34BD"/>
    <w:rsid w:val="00AC3E8A"/>
    <w:rsid w:val="00AC4274"/>
    <w:rsid w:val="00AC460D"/>
    <w:rsid w:val="00AC469E"/>
    <w:rsid w:val="00AC4921"/>
    <w:rsid w:val="00AC4E36"/>
    <w:rsid w:val="00AC59C2"/>
    <w:rsid w:val="00AC5F49"/>
    <w:rsid w:val="00AC60E9"/>
    <w:rsid w:val="00AC75A7"/>
    <w:rsid w:val="00AD00E6"/>
    <w:rsid w:val="00AD02AF"/>
    <w:rsid w:val="00AD03CF"/>
    <w:rsid w:val="00AD0493"/>
    <w:rsid w:val="00AD0530"/>
    <w:rsid w:val="00AD055C"/>
    <w:rsid w:val="00AD05DE"/>
    <w:rsid w:val="00AD06C3"/>
    <w:rsid w:val="00AD0911"/>
    <w:rsid w:val="00AD11D4"/>
    <w:rsid w:val="00AD11FA"/>
    <w:rsid w:val="00AD1204"/>
    <w:rsid w:val="00AD139A"/>
    <w:rsid w:val="00AD15EE"/>
    <w:rsid w:val="00AD173A"/>
    <w:rsid w:val="00AD1E90"/>
    <w:rsid w:val="00AD1F8F"/>
    <w:rsid w:val="00AD2AFB"/>
    <w:rsid w:val="00AD2C41"/>
    <w:rsid w:val="00AD2FF3"/>
    <w:rsid w:val="00AD3371"/>
    <w:rsid w:val="00AD44BD"/>
    <w:rsid w:val="00AD4FFB"/>
    <w:rsid w:val="00AD550E"/>
    <w:rsid w:val="00AD5630"/>
    <w:rsid w:val="00AD59B0"/>
    <w:rsid w:val="00AD5F2F"/>
    <w:rsid w:val="00AD658E"/>
    <w:rsid w:val="00AD6E7C"/>
    <w:rsid w:val="00AD752B"/>
    <w:rsid w:val="00AD7D86"/>
    <w:rsid w:val="00AD7DC2"/>
    <w:rsid w:val="00AE0050"/>
    <w:rsid w:val="00AE05EF"/>
    <w:rsid w:val="00AE0A60"/>
    <w:rsid w:val="00AE0FC2"/>
    <w:rsid w:val="00AE1710"/>
    <w:rsid w:val="00AE1A9F"/>
    <w:rsid w:val="00AE1B44"/>
    <w:rsid w:val="00AE1D35"/>
    <w:rsid w:val="00AE1FB1"/>
    <w:rsid w:val="00AE2386"/>
    <w:rsid w:val="00AE27DE"/>
    <w:rsid w:val="00AE2AEE"/>
    <w:rsid w:val="00AE2EF1"/>
    <w:rsid w:val="00AE30C8"/>
    <w:rsid w:val="00AE3D09"/>
    <w:rsid w:val="00AE4F58"/>
    <w:rsid w:val="00AE553B"/>
    <w:rsid w:val="00AE55C5"/>
    <w:rsid w:val="00AE5C10"/>
    <w:rsid w:val="00AE5C82"/>
    <w:rsid w:val="00AE5D9C"/>
    <w:rsid w:val="00AE5EBB"/>
    <w:rsid w:val="00AE6012"/>
    <w:rsid w:val="00AE68E2"/>
    <w:rsid w:val="00AE6ADF"/>
    <w:rsid w:val="00AE703D"/>
    <w:rsid w:val="00AE7480"/>
    <w:rsid w:val="00AF005D"/>
    <w:rsid w:val="00AF041E"/>
    <w:rsid w:val="00AF04ED"/>
    <w:rsid w:val="00AF0690"/>
    <w:rsid w:val="00AF0A1D"/>
    <w:rsid w:val="00AF1C33"/>
    <w:rsid w:val="00AF1F2C"/>
    <w:rsid w:val="00AF2397"/>
    <w:rsid w:val="00AF2D3C"/>
    <w:rsid w:val="00AF3309"/>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DFF"/>
    <w:rsid w:val="00AF5F65"/>
    <w:rsid w:val="00AF630B"/>
    <w:rsid w:val="00AF6CA2"/>
    <w:rsid w:val="00AF6D72"/>
    <w:rsid w:val="00AF6F55"/>
    <w:rsid w:val="00AF6F57"/>
    <w:rsid w:val="00AF7A9D"/>
    <w:rsid w:val="00B00F85"/>
    <w:rsid w:val="00B00FBC"/>
    <w:rsid w:val="00B012F4"/>
    <w:rsid w:val="00B014A4"/>
    <w:rsid w:val="00B014D4"/>
    <w:rsid w:val="00B016B8"/>
    <w:rsid w:val="00B01F39"/>
    <w:rsid w:val="00B03A5D"/>
    <w:rsid w:val="00B03F6E"/>
    <w:rsid w:val="00B0409E"/>
    <w:rsid w:val="00B04BAD"/>
    <w:rsid w:val="00B054EA"/>
    <w:rsid w:val="00B05852"/>
    <w:rsid w:val="00B0735F"/>
    <w:rsid w:val="00B0746F"/>
    <w:rsid w:val="00B07D7C"/>
    <w:rsid w:val="00B108C5"/>
    <w:rsid w:val="00B11596"/>
    <w:rsid w:val="00B115DF"/>
    <w:rsid w:val="00B120C1"/>
    <w:rsid w:val="00B12100"/>
    <w:rsid w:val="00B12889"/>
    <w:rsid w:val="00B12AAA"/>
    <w:rsid w:val="00B12B2C"/>
    <w:rsid w:val="00B12C58"/>
    <w:rsid w:val="00B13141"/>
    <w:rsid w:val="00B131F5"/>
    <w:rsid w:val="00B13331"/>
    <w:rsid w:val="00B13B7E"/>
    <w:rsid w:val="00B13E87"/>
    <w:rsid w:val="00B1424B"/>
    <w:rsid w:val="00B14495"/>
    <w:rsid w:val="00B15321"/>
    <w:rsid w:val="00B1593E"/>
    <w:rsid w:val="00B15ABC"/>
    <w:rsid w:val="00B16A40"/>
    <w:rsid w:val="00B170D8"/>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4D0"/>
    <w:rsid w:val="00B3344B"/>
    <w:rsid w:val="00B339AB"/>
    <w:rsid w:val="00B33D3B"/>
    <w:rsid w:val="00B33EFA"/>
    <w:rsid w:val="00B35C88"/>
    <w:rsid w:val="00B3642C"/>
    <w:rsid w:val="00B3655A"/>
    <w:rsid w:val="00B36703"/>
    <w:rsid w:val="00B3677B"/>
    <w:rsid w:val="00B368FE"/>
    <w:rsid w:val="00B36AE3"/>
    <w:rsid w:val="00B3745E"/>
    <w:rsid w:val="00B375CF"/>
    <w:rsid w:val="00B37741"/>
    <w:rsid w:val="00B37873"/>
    <w:rsid w:val="00B40176"/>
    <w:rsid w:val="00B411AC"/>
    <w:rsid w:val="00B416C6"/>
    <w:rsid w:val="00B42BC5"/>
    <w:rsid w:val="00B42D26"/>
    <w:rsid w:val="00B42F6B"/>
    <w:rsid w:val="00B431BD"/>
    <w:rsid w:val="00B4325E"/>
    <w:rsid w:val="00B43A85"/>
    <w:rsid w:val="00B43B7D"/>
    <w:rsid w:val="00B43D36"/>
    <w:rsid w:val="00B43FEC"/>
    <w:rsid w:val="00B441F3"/>
    <w:rsid w:val="00B4554E"/>
    <w:rsid w:val="00B45904"/>
    <w:rsid w:val="00B45A02"/>
    <w:rsid w:val="00B45C67"/>
    <w:rsid w:val="00B45CF8"/>
    <w:rsid w:val="00B46006"/>
    <w:rsid w:val="00B4661A"/>
    <w:rsid w:val="00B46C25"/>
    <w:rsid w:val="00B5007C"/>
    <w:rsid w:val="00B504DA"/>
    <w:rsid w:val="00B51611"/>
    <w:rsid w:val="00B5173B"/>
    <w:rsid w:val="00B51CED"/>
    <w:rsid w:val="00B5227A"/>
    <w:rsid w:val="00B52440"/>
    <w:rsid w:val="00B524F2"/>
    <w:rsid w:val="00B5274C"/>
    <w:rsid w:val="00B52B61"/>
    <w:rsid w:val="00B5317B"/>
    <w:rsid w:val="00B531A1"/>
    <w:rsid w:val="00B53CF8"/>
    <w:rsid w:val="00B53D00"/>
    <w:rsid w:val="00B53D9A"/>
    <w:rsid w:val="00B53E2E"/>
    <w:rsid w:val="00B54496"/>
    <w:rsid w:val="00B54A6B"/>
    <w:rsid w:val="00B550FB"/>
    <w:rsid w:val="00B55334"/>
    <w:rsid w:val="00B5588A"/>
    <w:rsid w:val="00B55B94"/>
    <w:rsid w:val="00B55C61"/>
    <w:rsid w:val="00B5602E"/>
    <w:rsid w:val="00B5677E"/>
    <w:rsid w:val="00B56F6D"/>
    <w:rsid w:val="00B570EE"/>
    <w:rsid w:val="00B5726B"/>
    <w:rsid w:val="00B57391"/>
    <w:rsid w:val="00B57791"/>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F0F"/>
    <w:rsid w:val="00B710B7"/>
    <w:rsid w:val="00B712E9"/>
    <w:rsid w:val="00B71840"/>
    <w:rsid w:val="00B71B2C"/>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55"/>
    <w:rsid w:val="00B74A4E"/>
    <w:rsid w:val="00B74B99"/>
    <w:rsid w:val="00B75217"/>
    <w:rsid w:val="00B75D76"/>
    <w:rsid w:val="00B76283"/>
    <w:rsid w:val="00B76A77"/>
    <w:rsid w:val="00B775A2"/>
    <w:rsid w:val="00B77E22"/>
    <w:rsid w:val="00B80053"/>
    <w:rsid w:val="00B80B4B"/>
    <w:rsid w:val="00B81017"/>
    <w:rsid w:val="00B81A70"/>
    <w:rsid w:val="00B81C07"/>
    <w:rsid w:val="00B81CB9"/>
    <w:rsid w:val="00B820CA"/>
    <w:rsid w:val="00B826AE"/>
    <w:rsid w:val="00B82994"/>
    <w:rsid w:val="00B82FE5"/>
    <w:rsid w:val="00B83046"/>
    <w:rsid w:val="00B83C1E"/>
    <w:rsid w:val="00B85392"/>
    <w:rsid w:val="00B8569B"/>
    <w:rsid w:val="00B85CED"/>
    <w:rsid w:val="00B85D54"/>
    <w:rsid w:val="00B86096"/>
    <w:rsid w:val="00B864B6"/>
    <w:rsid w:val="00B864CD"/>
    <w:rsid w:val="00B864F6"/>
    <w:rsid w:val="00B86585"/>
    <w:rsid w:val="00B8694B"/>
    <w:rsid w:val="00B86BAC"/>
    <w:rsid w:val="00B86C4D"/>
    <w:rsid w:val="00B873A6"/>
    <w:rsid w:val="00B87494"/>
    <w:rsid w:val="00B879C3"/>
    <w:rsid w:val="00B87F32"/>
    <w:rsid w:val="00B87F6D"/>
    <w:rsid w:val="00B90146"/>
    <w:rsid w:val="00B90545"/>
    <w:rsid w:val="00B908BC"/>
    <w:rsid w:val="00B909E2"/>
    <w:rsid w:val="00B90A53"/>
    <w:rsid w:val="00B90E8B"/>
    <w:rsid w:val="00B915C3"/>
    <w:rsid w:val="00B91BC2"/>
    <w:rsid w:val="00B921E4"/>
    <w:rsid w:val="00B92206"/>
    <w:rsid w:val="00B9230F"/>
    <w:rsid w:val="00B92320"/>
    <w:rsid w:val="00B92750"/>
    <w:rsid w:val="00B92BC8"/>
    <w:rsid w:val="00B92CDE"/>
    <w:rsid w:val="00B93521"/>
    <w:rsid w:val="00B937EC"/>
    <w:rsid w:val="00B93D6C"/>
    <w:rsid w:val="00B946D9"/>
    <w:rsid w:val="00B94752"/>
    <w:rsid w:val="00B947BB"/>
    <w:rsid w:val="00B9485D"/>
    <w:rsid w:val="00B94A00"/>
    <w:rsid w:val="00B94FA7"/>
    <w:rsid w:val="00B9507A"/>
    <w:rsid w:val="00B950A8"/>
    <w:rsid w:val="00B9510F"/>
    <w:rsid w:val="00B95A41"/>
    <w:rsid w:val="00B95BD2"/>
    <w:rsid w:val="00B95BD5"/>
    <w:rsid w:val="00B96269"/>
    <w:rsid w:val="00B96407"/>
    <w:rsid w:val="00B96468"/>
    <w:rsid w:val="00B96C1F"/>
    <w:rsid w:val="00B96FB0"/>
    <w:rsid w:val="00B970FC"/>
    <w:rsid w:val="00B977D0"/>
    <w:rsid w:val="00B97810"/>
    <w:rsid w:val="00B97BC3"/>
    <w:rsid w:val="00BA001D"/>
    <w:rsid w:val="00BA0360"/>
    <w:rsid w:val="00BA07DA"/>
    <w:rsid w:val="00BA12DD"/>
    <w:rsid w:val="00BA14D8"/>
    <w:rsid w:val="00BA155C"/>
    <w:rsid w:val="00BA16DC"/>
    <w:rsid w:val="00BA1B5D"/>
    <w:rsid w:val="00BA1C8A"/>
    <w:rsid w:val="00BA1CFA"/>
    <w:rsid w:val="00BA1EB8"/>
    <w:rsid w:val="00BA26D9"/>
    <w:rsid w:val="00BA3AC2"/>
    <w:rsid w:val="00BA3CD9"/>
    <w:rsid w:val="00BA3FAE"/>
    <w:rsid w:val="00BA416B"/>
    <w:rsid w:val="00BA4F09"/>
    <w:rsid w:val="00BA5077"/>
    <w:rsid w:val="00BA5453"/>
    <w:rsid w:val="00BA5B05"/>
    <w:rsid w:val="00BA5C56"/>
    <w:rsid w:val="00BA5D57"/>
    <w:rsid w:val="00BA6738"/>
    <w:rsid w:val="00BA77E9"/>
    <w:rsid w:val="00BA79B5"/>
    <w:rsid w:val="00BB00D2"/>
    <w:rsid w:val="00BB01A4"/>
    <w:rsid w:val="00BB03BF"/>
    <w:rsid w:val="00BB09C9"/>
    <w:rsid w:val="00BB0EE7"/>
    <w:rsid w:val="00BB1066"/>
    <w:rsid w:val="00BB119F"/>
    <w:rsid w:val="00BB1341"/>
    <w:rsid w:val="00BB141D"/>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73FD"/>
    <w:rsid w:val="00BB7629"/>
    <w:rsid w:val="00BC13BD"/>
    <w:rsid w:val="00BC1B87"/>
    <w:rsid w:val="00BC1CB9"/>
    <w:rsid w:val="00BC1DEC"/>
    <w:rsid w:val="00BC266B"/>
    <w:rsid w:val="00BC279E"/>
    <w:rsid w:val="00BC30C7"/>
    <w:rsid w:val="00BC3CF6"/>
    <w:rsid w:val="00BC3D7B"/>
    <w:rsid w:val="00BC40CA"/>
    <w:rsid w:val="00BC4273"/>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D006A"/>
    <w:rsid w:val="00BD012A"/>
    <w:rsid w:val="00BD1B09"/>
    <w:rsid w:val="00BD1BB7"/>
    <w:rsid w:val="00BD1F8B"/>
    <w:rsid w:val="00BD202B"/>
    <w:rsid w:val="00BD26ED"/>
    <w:rsid w:val="00BD2A49"/>
    <w:rsid w:val="00BD2ED8"/>
    <w:rsid w:val="00BD320B"/>
    <w:rsid w:val="00BD3338"/>
    <w:rsid w:val="00BD3DF5"/>
    <w:rsid w:val="00BD4615"/>
    <w:rsid w:val="00BD46F3"/>
    <w:rsid w:val="00BD4BCC"/>
    <w:rsid w:val="00BD604B"/>
    <w:rsid w:val="00BD60A0"/>
    <w:rsid w:val="00BD6183"/>
    <w:rsid w:val="00BD6591"/>
    <w:rsid w:val="00BD659D"/>
    <w:rsid w:val="00BD6D2D"/>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501"/>
    <w:rsid w:val="00BE3B9C"/>
    <w:rsid w:val="00BE3E56"/>
    <w:rsid w:val="00BE45EE"/>
    <w:rsid w:val="00BE4764"/>
    <w:rsid w:val="00BE4EB9"/>
    <w:rsid w:val="00BE502D"/>
    <w:rsid w:val="00BE53FF"/>
    <w:rsid w:val="00BE5571"/>
    <w:rsid w:val="00BE57DB"/>
    <w:rsid w:val="00BE67D3"/>
    <w:rsid w:val="00BE6825"/>
    <w:rsid w:val="00BE6E8C"/>
    <w:rsid w:val="00BE7596"/>
    <w:rsid w:val="00BE7681"/>
    <w:rsid w:val="00BE78B9"/>
    <w:rsid w:val="00BF0518"/>
    <w:rsid w:val="00BF0E98"/>
    <w:rsid w:val="00BF178F"/>
    <w:rsid w:val="00BF1A35"/>
    <w:rsid w:val="00BF1CCE"/>
    <w:rsid w:val="00BF1E82"/>
    <w:rsid w:val="00BF2E71"/>
    <w:rsid w:val="00BF3335"/>
    <w:rsid w:val="00BF3340"/>
    <w:rsid w:val="00BF3B2C"/>
    <w:rsid w:val="00BF3E55"/>
    <w:rsid w:val="00BF41F4"/>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F1"/>
    <w:rsid w:val="00BF72AB"/>
    <w:rsid w:val="00BF7497"/>
    <w:rsid w:val="00BF7BC9"/>
    <w:rsid w:val="00BF7F78"/>
    <w:rsid w:val="00C00552"/>
    <w:rsid w:val="00C00891"/>
    <w:rsid w:val="00C00D48"/>
    <w:rsid w:val="00C0100F"/>
    <w:rsid w:val="00C01F38"/>
    <w:rsid w:val="00C02147"/>
    <w:rsid w:val="00C0216B"/>
    <w:rsid w:val="00C021AE"/>
    <w:rsid w:val="00C0255B"/>
    <w:rsid w:val="00C028E8"/>
    <w:rsid w:val="00C04231"/>
    <w:rsid w:val="00C043C9"/>
    <w:rsid w:val="00C046A0"/>
    <w:rsid w:val="00C04927"/>
    <w:rsid w:val="00C0535A"/>
    <w:rsid w:val="00C05818"/>
    <w:rsid w:val="00C06951"/>
    <w:rsid w:val="00C06BA5"/>
    <w:rsid w:val="00C07342"/>
    <w:rsid w:val="00C07553"/>
    <w:rsid w:val="00C07DCB"/>
    <w:rsid w:val="00C10831"/>
    <w:rsid w:val="00C10F01"/>
    <w:rsid w:val="00C11047"/>
    <w:rsid w:val="00C111A1"/>
    <w:rsid w:val="00C111D0"/>
    <w:rsid w:val="00C12105"/>
    <w:rsid w:val="00C125F5"/>
    <w:rsid w:val="00C126B6"/>
    <w:rsid w:val="00C126CB"/>
    <w:rsid w:val="00C12942"/>
    <w:rsid w:val="00C129DE"/>
    <w:rsid w:val="00C12ACC"/>
    <w:rsid w:val="00C12DCE"/>
    <w:rsid w:val="00C13031"/>
    <w:rsid w:val="00C13734"/>
    <w:rsid w:val="00C13D56"/>
    <w:rsid w:val="00C140E0"/>
    <w:rsid w:val="00C1537A"/>
    <w:rsid w:val="00C1548A"/>
    <w:rsid w:val="00C15677"/>
    <w:rsid w:val="00C15FB8"/>
    <w:rsid w:val="00C15FBE"/>
    <w:rsid w:val="00C16672"/>
    <w:rsid w:val="00C168B2"/>
    <w:rsid w:val="00C16B84"/>
    <w:rsid w:val="00C16CF1"/>
    <w:rsid w:val="00C17233"/>
    <w:rsid w:val="00C175F2"/>
    <w:rsid w:val="00C17942"/>
    <w:rsid w:val="00C1795B"/>
    <w:rsid w:val="00C179E6"/>
    <w:rsid w:val="00C17C40"/>
    <w:rsid w:val="00C17CE1"/>
    <w:rsid w:val="00C20097"/>
    <w:rsid w:val="00C20158"/>
    <w:rsid w:val="00C20369"/>
    <w:rsid w:val="00C20CBA"/>
    <w:rsid w:val="00C20DAE"/>
    <w:rsid w:val="00C20E20"/>
    <w:rsid w:val="00C210C2"/>
    <w:rsid w:val="00C21146"/>
    <w:rsid w:val="00C215AA"/>
    <w:rsid w:val="00C21775"/>
    <w:rsid w:val="00C21784"/>
    <w:rsid w:val="00C21E30"/>
    <w:rsid w:val="00C22278"/>
    <w:rsid w:val="00C22325"/>
    <w:rsid w:val="00C2245D"/>
    <w:rsid w:val="00C22EEC"/>
    <w:rsid w:val="00C23006"/>
    <w:rsid w:val="00C23090"/>
    <w:rsid w:val="00C2333D"/>
    <w:rsid w:val="00C23713"/>
    <w:rsid w:val="00C237EE"/>
    <w:rsid w:val="00C23B06"/>
    <w:rsid w:val="00C23E99"/>
    <w:rsid w:val="00C2404A"/>
    <w:rsid w:val="00C24160"/>
    <w:rsid w:val="00C244D8"/>
    <w:rsid w:val="00C24561"/>
    <w:rsid w:val="00C246D6"/>
    <w:rsid w:val="00C25F3D"/>
    <w:rsid w:val="00C25F7F"/>
    <w:rsid w:val="00C26493"/>
    <w:rsid w:val="00C269F2"/>
    <w:rsid w:val="00C26BB6"/>
    <w:rsid w:val="00C27466"/>
    <w:rsid w:val="00C27697"/>
    <w:rsid w:val="00C27C9F"/>
    <w:rsid w:val="00C30124"/>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739"/>
    <w:rsid w:val="00C368B9"/>
    <w:rsid w:val="00C36F1C"/>
    <w:rsid w:val="00C37A99"/>
    <w:rsid w:val="00C37F12"/>
    <w:rsid w:val="00C37F2D"/>
    <w:rsid w:val="00C400D0"/>
    <w:rsid w:val="00C40489"/>
    <w:rsid w:val="00C40D00"/>
    <w:rsid w:val="00C414A0"/>
    <w:rsid w:val="00C41C47"/>
    <w:rsid w:val="00C42284"/>
    <w:rsid w:val="00C42A1F"/>
    <w:rsid w:val="00C42B0F"/>
    <w:rsid w:val="00C42B2F"/>
    <w:rsid w:val="00C43293"/>
    <w:rsid w:val="00C43A0A"/>
    <w:rsid w:val="00C43B99"/>
    <w:rsid w:val="00C43BFE"/>
    <w:rsid w:val="00C43DE6"/>
    <w:rsid w:val="00C44018"/>
    <w:rsid w:val="00C442B6"/>
    <w:rsid w:val="00C45077"/>
    <w:rsid w:val="00C454D4"/>
    <w:rsid w:val="00C45545"/>
    <w:rsid w:val="00C45B73"/>
    <w:rsid w:val="00C45C2F"/>
    <w:rsid w:val="00C45F38"/>
    <w:rsid w:val="00C4608B"/>
    <w:rsid w:val="00C46AF2"/>
    <w:rsid w:val="00C46E05"/>
    <w:rsid w:val="00C46EB8"/>
    <w:rsid w:val="00C47193"/>
    <w:rsid w:val="00C471B9"/>
    <w:rsid w:val="00C47993"/>
    <w:rsid w:val="00C47C63"/>
    <w:rsid w:val="00C50262"/>
    <w:rsid w:val="00C505BF"/>
    <w:rsid w:val="00C508C5"/>
    <w:rsid w:val="00C50AB2"/>
    <w:rsid w:val="00C50C30"/>
    <w:rsid w:val="00C510E8"/>
    <w:rsid w:val="00C513A8"/>
    <w:rsid w:val="00C5172F"/>
    <w:rsid w:val="00C51B4B"/>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C9D"/>
    <w:rsid w:val="00C56CE0"/>
    <w:rsid w:val="00C57377"/>
    <w:rsid w:val="00C574BF"/>
    <w:rsid w:val="00C5758D"/>
    <w:rsid w:val="00C575D8"/>
    <w:rsid w:val="00C5763C"/>
    <w:rsid w:val="00C604D4"/>
    <w:rsid w:val="00C604DC"/>
    <w:rsid w:val="00C6089D"/>
    <w:rsid w:val="00C609ED"/>
    <w:rsid w:val="00C60B8C"/>
    <w:rsid w:val="00C60BCA"/>
    <w:rsid w:val="00C60CD5"/>
    <w:rsid w:val="00C610A7"/>
    <w:rsid w:val="00C6163F"/>
    <w:rsid w:val="00C61F65"/>
    <w:rsid w:val="00C6231D"/>
    <w:rsid w:val="00C63094"/>
    <w:rsid w:val="00C635F3"/>
    <w:rsid w:val="00C637EF"/>
    <w:rsid w:val="00C638DD"/>
    <w:rsid w:val="00C63F92"/>
    <w:rsid w:val="00C646DB"/>
    <w:rsid w:val="00C64FA6"/>
    <w:rsid w:val="00C64FBF"/>
    <w:rsid w:val="00C656B5"/>
    <w:rsid w:val="00C65930"/>
    <w:rsid w:val="00C65A63"/>
    <w:rsid w:val="00C65A98"/>
    <w:rsid w:val="00C65FBD"/>
    <w:rsid w:val="00C67146"/>
    <w:rsid w:val="00C67501"/>
    <w:rsid w:val="00C67758"/>
    <w:rsid w:val="00C67AAB"/>
    <w:rsid w:val="00C70082"/>
    <w:rsid w:val="00C70250"/>
    <w:rsid w:val="00C704A4"/>
    <w:rsid w:val="00C707EA"/>
    <w:rsid w:val="00C70A5C"/>
    <w:rsid w:val="00C70BC8"/>
    <w:rsid w:val="00C70BFA"/>
    <w:rsid w:val="00C71448"/>
    <w:rsid w:val="00C7192B"/>
    <w:rsid w:val="00C71CC7"/>
    <w:rsid w:val="00C72141"/>
    <w:rsid w:val="00C72554"/>
    <w:rsid w:val="00C7325E"/>
    <w:rsid w:val="00C735B9"/>
    <w:rsid w:val="00C7452A"/>
    <w:rsid w:val="00C749C9"/>
    <w:rsid w:val="00C74C29"/>
    <w:rsid w:val="00C75518"/>
    <w:rsid w:val="00C75896"/>
    <w:rsid w:val="00C76071"/>
    <w:rsid w:val="00C76EAE"/>
    <w:rsid w:val="00C7714F"/>
    <w:rsid w:val="00C77152"/>
    <w:rsid w:val="00C77366"/>
    <w:rsid w:val="00C77627"/>
    <w:rsid w:val="00C77A33"/>
    <w:rsid w:val="00C77B1D"/>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CC9"/>
    <w:rsid w:val="00C86FD9"/>
    <w:rsid w:val="00C8717D"/>
    <w:rsid w:val="00C872E1"/>
    <w:rsid w:val="00C876B2"/>
    <w:rsid w:val="00C87A3F"/>
    <w:rsid w:val="00C90135"/>
    <w:rsid w:val="00C90337"/>
    <w:rsid w:val="00C904D6"/>
    <w:rsid w:val="00C905C7"/>
    <w:rsid w:val="00C90D95"/>
    <w:rsid w:val="00C91A09"/>
    <w:rsid w:val="00C91A7B"/>
    <w:rsid w:val="00C92804"/>
    <w:rsid w:val="00C92CCE"/>
    <w:rsid w:val="00C9320F"/>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9C5"/>
    <w:rsid w:val="00C97F8D"/>
    <w:rsid w:val="00CA00D8"/>
    <w:rsid w:val="00CA0157"/>
    <w:rsid w:val="00CA05B3"/>
    <w:rsid w:val="00CA0DB9"/>
    <w:rsid w:val="00CA148B"/>
    <w:rsid w:val="00CA1DD8"/>
    <w:rsid w:val="00CA2264"/>
    <w:rsid w:val="00CA2374"/>
    <w:rsid w:val="00CA2AFC"/>
    <w:rsid w:val="00CA2C80"/>
    <w:rsid w:val="00CA2F8A"/>
    <w:rsid w:val="00CA3091"/>
    <w:rsid w:val="00CA3BE7"/>
    <w:rsid w:val="00CA3F97"/>
    <w:rsid w:val="00CA3FF1"/>
    <w:rsid w:val="00CA467D"/>
    <w:rsid w:val="00CA47C7"/>
    <w:rsid w:val="00CA4CD9"/>
    <w:rsid w:val="00CA4D54"/>
    <w:rsid w:val="00CA4D76"/>
    <w:rsid w:val="00CA4F92"/>
    <w:rsid w:val="00CA4FD1"/>
    <w:rsid w:val="00CA550F"/>
    <w:rsid w:val="00CA5666"/>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28"/>
    <w:rsid w:val="00CB5EBF"/>
    <w:rsid w:val="00CB5FB2"/>
    <w:rsid w:val="00CB60BC"/>
    <w:rsid w:val="00CB63D6"/>
    <w:rsid w:val="00CB68F4"/>
    <w:rsid w:val="00CB6A1F"/>
    <w:rsid w:val="00CB6DC2"/>
    <w:rsid w:val="00CB71EB"/>
    <w:rsid w:val="00CB7D73"/>
    <w:rsid w:val="00CB7E15"/>
    <w:rsid w:val="00CC028B"/>
    <w:rsid w:val="00CC05C4"/>
    <w:rsid w:val="00CC063C"/>
    <w:rsid w:val="00CC0763"/>
    <w:rsid w:val="00CC0A2E"/>
    <w:rsid w:val="00CC0B03"/>
    <w:rsid w:val="00CC1071"/>
    <w:rsid w:val="00CC10F9"/>
    <w:rsid w:val="00CC11DD"/>
    <w:rsid w:val="00CC1251"/>
    <w:rsid w:val="00CC12A1"/>
    <w:rsid w:val="00CC1469"/>
    <w:rsid w:val="00CC1C1A"/>
    <w:rsid w:val="00CC296B"/>
    <w:rsid w:val="00CC2E9D"/>
    <w:rsid w:val="00CC2F95"/>
    <w:rsid w:val="00CC342D"/>
    <w:rsid w:val="00CC369B"/>
    <w:rsid w:val="00CC41DD"/>
    <w:rsid w:val="00CC455C"/>
    <w:rsid w:val="00CC46AA"/>
    <w:rsid w:val="00CC4D5B"/>
    <w:rsid w:val="00CC5665"/>
    <w:rsid w:val="00CC5A69"/>
    <w:rsid w:val="00CC6682"/>
    <w:rsid w:val="00CC6977"/>
    <w:rsid w:val="00CC6C7B"/>
    <w:rsid w:val="00CC71AB"/>
    <w:rsid w:val="00CC7C47"/>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4BB1"/>
    <w:rsid w:val="00CD4EB7"/>
    <w:rsid w:val="00CD550C"/>
    <w:rsid w:val="00CD5CB0"/>
    <w:rsid w:val="00CD5D63"/>
    <w:rsid w:val="00CD5E5D"/>
    <w:rsid w:val="00CD62C6"/>
    <w:rsid w:val="00CD6440"/>
    <w:rsid w:val="00CD65E9"/>
    <w:rsid w:val="00CD6BD0"/>
    <w:rsid w:val="00CD6F3E"/>
    <w:rsid w:val="00CD77EA"/>
    <w:rsid w:val="00CE09C2"/>
    <w:rsid w:val="00CE0A35"/>
    <w:rsid w:val="00CE0A59"/>
    <w:rsid w:val="00CE0A95"/>
    <w:rsid w:val="00CE0D8E"/>
    <w:rsid w:val="00CE0E56"/>
    <w:rsid w:val="00CE10A4"/>
    <w:rsid w:val="00CE17DD"/>
    <w:rsid w:val="00CE1A52"/>
    <w:rsid w:val="00CE1FF3"/>
    <w:rsid w:val="00CE219F"/>
    <w:rsid w:val="00CE2FF0"/>
    <w:rsid w:val="00CE3322"/>
    <w:rsid w:val="00CE3773"/>
    <w:rsid w:val="00CE40F6"/>
    <w:rsid w:val="00CE420A"/>
    <w:rsid w:val="00CE4780"/>
    <w:rsid w:val="00CE5087"/>
    <w:rsid w:val="00CE5938"/>
    <w:rsid w:val="00CE5BC9"/>
    <w:rsid w:val="00CE6922"/>
    <w:rsid w:val="00CE720B"/>
    <w:rsid w:val="00CE72B3"/>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692D"/>
    <w:rsid w:val="00CF6BD3"/>
    <w:rsid w:val="00CF7110"/>
    <w:rsid w:val="00CF722A"/>
    <w:rsid w:val="00CF739C"/>
    <w:rsid w:val="00CF7630"/>
    <w:rsid w:val="00CF7788"/>
    <w:rsid w:val="00CF7BBE"/>
    <w:rsid w:val="00D00D87"/>
    <w:rsid w:val="00D01907"/>
    <w:rsid w:val="00D01FC0"/>
    <w:rsid w:val="00D02619"/>
    <w:rsid w:val="00D02945"/>
    <w:rsid w:val="00D02B57"/>
    <w:rsid w:val="00D02CE3"/>
    <w:rsid w:val="00D032E1"/>
    <w:rsid w:val="00D033A4"/>
    <w:rsid w:val="00D036D7"/>
    <w:rsid w:val="00D04478"/>
    <w:rsid w:val="00D04546"/>
    <w:rsid w:val="00D046B5"/>
    <w:rsid w:val="00D04A4E"/>
    <w:rsid w:val="00D04AE8"/>
    <w:rsid w:val="00D052AB"/>
    <w:rsid w:val="00D0533D"/>
    <w:rsid w:val="00D054DD"/>
    <w:rsid w:val="00D05800"/>
    <w:rsid w:val="00D05BF2"/>
    <w:rsid w:val="00D05C53"/>
    <w:rsid w:val="00D061B4"/>
    <w:rsid w:val="00D0637F"/>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FC5"/>
    <w:rsid w:val="00D13021"/>
    <w:rsid w:val="00D13B7E"/>
    <w:rsid w:val="00D13B91"/>
    <w:rsid w:val="00D13E64"/>
    <w:rsid w:val="00D13FFE"/>
    <w:rsid w:val="00D14B98"/>
    <w:rsid w:val="00D14F87"/>
    <w:rsid w:val="00D1526E"/>
    <w:rsid w:val="00D158D8"/>
    <w:rsid w:val="00D160B8"/>
    <w:rsid w:val="00D164A3"/>
    <w:rsid w:val="00D165C4"/>
    <w:rsid w:val="00D166DA"/>
    <w:rsid w:val="00D16C91"/>
    <w:rsid w:val="00D16EAF"/>
    <w:rsid w:val="00D170CB"/>
    <w:rsid w:val="00D171B2"/>
    <w:rsid w:val="00D174FE"/>
    <w:rsid w:val="00D1763A"/>
    <w:rsid w:val="00D1786F"/>
    <w:rsid w:val="00D17A79"/>
    <w:rsid w:val="00D17AF1"/>
    <w:rsid w:val="00D17DAC"/>
    <w:rsid w:val="00D17F9C"/>
    <w:rsid w:val="00D20700"/>
    <w:rsid w:val="00D207D8"/>
    <w:rsid w:val="00D20A1E"/>
    <w:rsid w:val="00D20FD4"/>
    <w:rsid w:val="00D21187"/>
    <w:rsid w:val="00D212BF"/>
    <w:rsid w:val="00D2131D"/>
    <w:rsid w:val="00D214DE"/>
    <w:rsid w:val="00D21523"/>
    <w:rsid w:val="00D219CE"/>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853"/>
    <w:rsid w:val="00D301A2"/>
    <w:rsid w:val="00D30AE0"/>
    <w:rsid w:val="00D30AE8"/>
    <w:rsid w:val="00D30BB3"/>
    <w:rsid w:val="00D3114C"/>
    <w:rsid w:val="00D313E8"/>
    <w:rsid w:val="00D32155"/>
    <w:rsid w:val="00D3239C"/>
    <w:rsid w:val="00D3296E"/>
    <w:rsid w:val="00D3307C"/>
    <w:rsid w:val="00D331A9"/>
    <w:rsid w:val="00D331F1"/>
    <w:rsid w:val="00D33581"/>
    <w:rsid w:val="00D33AC0"/>
    <w:rsid w:val="00D3434A"/>
    <w:rsid w:val="00D34379"/>
    <w:rsid w:val="00D347B2"/>
    <w:rsid w:val="00D34FB1"/>
    <w:rsid w:val="00D350AF"/>
    <w:rsid w:val="00D35339"/>
    <w:rsid w:val="00D358BB"/>
    <w:rsid w:val="00D35EFE"/>
    <w:rsid w:val="00D36107"/>
    <w:rsid w:val="00D36132"/>
    <w:rsid w:val="00D36A87"/>
    <w:rsid w:val="00D37058"/>
    <w:rsid w:val="00D376CF"/>
    <w:rsid w:val="00D37BDE"/>
    <w:rsid w:val="00D37F37"/>
    <w:rsid w:val="00D40B8D"/>
    <w:rsid w:val="00D40D1B"/>
    <w:rsid w:val="00D41040"/>
    <w:rsid w:val="00D411B3"/>
    <w:rsid w:val="00D4131F"/>
    <w:rsid w:val="00D413EC"/>
    <w:rsid w:val="00D41BDF"/>
    <w:rsid w:val="00D41C99"/>
    <w:rsid w:val="00D41D11"/>
    <w:rsid w:val="00D41D8A"/>
    <w:rsid w:val="00D41E44"/>
    <w:rsid w:val="00D42591"/>
    <w:rsid w:val="00D4312C"/>
    <w:rsid w:val="00D433C8"/>
    <w:rsid w:val="00D440A8"/>
    <w:rsid w:val="00D44136"/>
    <w:rsid w:val="00D4421B"/>
    <w:rsid w:val="00D447BF"/>
    <w:rsid w:val="00D45F34"/>
    <w:rsid w:val="00D462E4"/>
    <w:rsid w:val="00D4689C"/>
    <w:rsid w:val="00D472FC"/>
    <w:rsid w:val="00D50510"/>
    <w:rsid w:val="00D50DED"/>
    <w:rsid w:val="00D511DD"/>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A30"/>
    <w:rsid w:val="00D56CA6"/>
    <w:rsid w:val="00D57173"/>
    <w:rsid w:val="00D57A61"/>
    <w:rsid w:val="00D57C03"/>
    <w:rsid w:val="00D60077"/>
    <w:rsid w:val="00D601E6"/>
    <w:rsid w:val="00D60296"/>
    <w:rsid w:val="00D60DE4"/>
    <w:rsid w:val="00D60E3E"/>
    <w:rsid w:val="00D6125B"/>
    <w:rsid w:val="00D61583"/>
    <w:rsid w:val="00D61F26"/>
    <w:rsid w:val="00D6224C"/>
    <w:rsid w:val="00D622F2"/>
    <w:rsid w:val="00D6239D"/>
    <w:rsid w:val="00D62412"/>
    <w:rsid w:val="00D6267B"/>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8D4"/>
    <w:rsid w:val="00D73AE7"/>
    <w:rsid w:val="00D73B6D"/>
    <w:rsid w:val="00D74197"/>
    <w:rsid w:val="00D74352"/>
    <w:rsid w:val="00D74913"/>
    <w:rsid w:val="00D74EF0"/>
    <w:rsid w:val="00D752C0"/>
    <w:rsid w:val="00D755EE"/>
    <w:rsid w:val="00D75B73"/>
    <w:rsid w:val="00D75DFA"/>
    <w:rsid w:val="00D76007"/>
    <w:rsid w:val="00D76A39"/>
    <w:rsid w:val="00D76FBD"/>
    <w:rsid w:val="00D77582"/>
    <w:rsid w:val="00D801C7"/>
    <w:rsid w:val="00D80359"/>
    <w:rsid w:val="00D80BB0"/>
    <w:rsid w:val="00D80CC9"/>
    <w:rsid w:val="00D80ECF"/>
    <w:rsid w:val="00D80FF9"/>
    <w:rsid w:val="00D8148B"/>
    <w:rsid w:val="00D8184C"/>
    <w:rsid w:val="00D82110"/>
    <w:rsid w:val="00D823E4"/>
    <w:rsid w:val="00D82472"/>
    <w:rsid w:val="00D82AAF"/>
    <w:rsid w:val="00D83081"/>
    <w:rsid w:val="00D8378C"/>
    <w:rsid w:val="00D83A5E"/>
    <w:rsid w:val="00D8434E"/>
    <w:rsid w:val="00D84418"/>
    <w:rsid w:val="00D84527"/>
    <w:rsid w:val="00D84B36"/>
    <w:rsid w:val="00D84D13"/>
    <w:rsid w:val="00D84E86"/>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C62"/>
    <w:rsid w:val="00D948E4"/>
    <w:rsid w:val="00D94BE4"/>
    <w:rsid w:val="00D953CC"/>
    <w:rsid w:val="00D953FD"/>
    <w:rsid w:val="00D95578"/>
    <w:rsid w:val="00D9568C"/>
    <w:rsid w:val="00D9623F"/>
    <w:rsid w:val="00D96415"/>
    <w:rsid w:val="00D9648C"/>
    <w:rsid w:val="00D9660B"/>
    <w:rsid w:val="00D96BC1"/>
    <w:rsid w:val="00D96C63"/>
    <w:rsid w:val="00D96CD6"/>
    <w:rsid w:val="00D96EB1"/>
    <w:rsid w:val="00D9718F"/>
    <w:rsid w:val="00D971BC"/>
    <w:rsid w:val="00D972D1"/>
    <w:rsid w:val="00D97347"/>
    <w:rsid w:val="00D973CF"/>
    <w:rsid w:val="00D97CC0"/>
    <w:rsid w:val="00D97CCF"/>
    <w:rsid w:val="00DA0018"/>
    <w:rsid w:val="00DA0497"/>
    <w:rsid w:val="00DA0678"/>
    <w:rsid w:val="00DA0CDD"/>
    <w:rsid w:val="00DA1133"/>
    <w:rsid w:val="00DA1A47"/>
    <w:rsid w:val="00DA1C12"/>
    <w:rsid w:val="00DA2661"/>
    <w:rsid w:val="00DA2864"/>
    <w:rsid w:val="00DA2FAF"/>
    <w:rsid w:val="00DA356B"/>
    <w:rsid w:val="00DA3584"/>
    <w:rsid w:val="00DA3719"/>
    <w:rsid w:val="00DA39AF"/>
    <w:rsid w:val="00DA41D7"/>
    <w:rsid w:val="00DA4322"/>
    <w:rsid w:val="00DA49C7"/>
    <w:rsid w:val="00DA4BA5"/>
    <w:rsid w:val="00DA535C"/>
    <w:rsid w:val="00DA55E4"/>
    <w:rsid w:val="00DA5E25"/>
    <w:rsid w:val="00DA5F3B"/>
    <w:rsid w:val="00DA5FC3"/>
    <w:rsid w:val="00DA6004"/>
    <w:rsid w:val="00DA6122"/>
    <w:rsid w:val="00DA68C4"/>
    <w:rsid w:val="00DA6DB6"/>
    <w:rsid w:val="00DA7CBE"/>
    <w:rsid w:val="00DB006F"/>
    <w:rsid w:val="00DB04A8"/>
    <w:rsid w:val="00DB0659"/>
    <w:rsid w:val="00DB0851"/>
    <w:rsid w:val="00DB0B74"/>
    <w:rsid w:val="00DB1447"/>
    <w:rsid w:val="00DB2612"/>
    <w:rsid w:val="00DB2745"/>
    <w:rsid w:val="00DB28C9"/>
    <w:rsid w:val="00DB2D69"/>
    <w:rsid w:val="00DB334F"/>
    <w:rsid w:val="00DB33AC"/>
    <w:rsid w:val="00DB36B3"/>
    <w:rsid w:val="00DB36D3"/>
    <w:rsid w:val="00DB3EB7"/>
    <w:rsid w:val="00DB410A"/>
    <w:rsid w:val="00DB41E6"/>
    <w:rsid w:val="00DB46E1"/>
    <w:rsid w:val="00DB4A63"/>
    <w:rsid w:val="00DB4C9F"/>
    <w:rsid w:val="00DB5C18"/>
    <w:rsid w:val="00DB5C7A"/>
    <w:rsid w:val="00DB5F08"/>
    <w:rsid w:val="00DB60D5"/>
    <w:rsid w:val="00DB6122"/>
    <w:rsid w:val="00DB627F"/>
    <w:rsid w:val="00DB6463"/>
    <w:rsid w:val="00DB66D5"/>
    <w:rsid w:val="00DB6FB0"/>
    <w:rsid w:val="00DB7236"/>
    <w:rsid w:val="00DB7E87"/>
    <w:rsid w:val="00DC00C5"/>
    <w:rsid w:val="00DC0C44"/>
    <w:rsid w:val="00DC199A"/>
    <w:rsid w:val="00DC19D3"/>
    <w:rsid w:val="00DC2068"/>
    <w:rsid w:val="00DC231A"/>
    <w:rsid w:val="00DC2675"/>
    <w:rsid w:val="00DC2757"/>
    <w:rsid w:val="00DC28E0"/>
    <w:rsid w:val="00DC2CF9"/>
    <w:rsid w:val="00DC2E05"/>
    <w:rsid w:val="00DC2EF5"/>
    <w:rsid w:val="00DC2F7A"/>
    <w:rsid w:val="00DC30FF"/>
    <w:rsid w:val="00DC33A5"/>
    <w:rsid w:val="00DC342A"/>
    <w:rsid w:val="00DC3582"/>
    <w:rsid w:val="00DC3B80"/>
    <w:rsid w:val="00DC4385"/>
    <w:rsid w:val="00DC456C"/>
    <w:rsid w:val="00DC4CA6"/>
    <w:rsid w:val="00DC4DE8"/>
    <w:rsid w:val="00DC5174"/>
    <w:rsid w:val="00DC60CC"/>
    <w:rsid w:val="00DC6786"/>
    <w:rsid w:val="00DC6E69"/>
    <w:rsid w:val="00DC725F"/>
    <w:rsid w:val="00DC73DA"/>
    <w:rsid w:val="00DC78E1"/>
    <w:rsid w:val="00DC7D98"/>
    <w:rsid w:val="00DC7E68"/>
    <w:rsid w:val="00DD0368"/>
    <w:rsid w:val="00DD0860"/>
    <w:rsid w:val="00DD0FCD"/>
    <w:rsid w:val="00DD10AF"/>
    <w:rsid w:val="00DD17BD"/>
    <w:rsid w:val="00DD1C41"/>
    <w:rsid w:val="00DD1EEF"/>
    <w:rsid w:val="00DD256F"/>
    <w:rsid w:val="00DD2D0E"/>
    <w:rsid w:val="00DD47C9"/>
    <w:rsid w:val="00DD4A14"/>
    <w:rsid w:val="00DD4AB7"/>
    <w:rsid w:val="00DD50C0"/>
    <w:rsid w:val="00DD5E51"/>
    <w:rsid w:val="00DD63C8"/>
    <w:rsid w:val="00DD6BDF"/>
    <w:rsid w:val="00DD76EF"/>
    <w:rsid w:val="00DE0386"/>
    <w:rsid w:val="00DE0635"/>
    <w:rsid w:val="00DE1136"/>
    <w:rsid w:val="00DE1186"/>
    <w:rsid w:val="00DE120C"/>
    <w:rsid w:val="00DE1764"/>
    <w:rsid w:val="00DE19FA"/>
    <w:rsid w:val="00DE2089"/>
    <w:rsid w:val="00DE2320"/>
    <w:rsid w:val="00DE2958"/>
    <w:rsid w:val="00DE2AD2"/>
    <w:rsid w:val="00DE2D50"/>
    <w:rsid w:val="00DE2F92"/>
    <w:rsid w:val="00DE367F"/>
    <w:rsid w:val="00DE38AB"/>
    <w:rsid w:val="00DE3EE9"/>
    <w:rsid w:val="00DE4318"/>
    <w:rsid w:val="00DE5ABB"/>
    <w:rsid w:val="00DE64CA"/>
    <w:rsid w:val="00DE6649"/>
    <w:rsid w:val="00DE6A0E"/>
    <w:rsid w:val="00DE6F58"/>
    <w:rsid w:val="00DE7190"/>
    <w:rsid w:val="00DE7306"/>
    <w:rsid w:val="00DE788D"/>
    <w:rsid w:val="00DE79BA"/>
    <w:rsid w:val="00DE7CAA"/>
    <w:rsid w:val="00DE7D84"/>
    <w:rsid w:val="00DE7E8A"/>
    <w:rsid w:val="00DF019D"/>
    <w:rsid w:val="00DF0206"/>
    <w:rsid w:val="00DF07A9"/>
    <w:rsid w:val="00DF12C9"/>
    <w:rsid w:val="00DF13E0"/>
    <w:rsid w:val="00DF1677"/>
    <w:rsid w:val="00DF2375"/>
    <w:rsid w:val="00DF271C"/>
    <w:rsid w:val="00DF273A"/>
    <w:rsid w:val="00DF2791"/>
    <w:rsid w:val="00DF279B"/>
    <w:rsid w:val="00DF2941"/>
    <w:rsid w:val="00DF2CBB"/>
    <w:rsid w:val="00DF2FEE"/>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593"/>
    <w:rsid w:val="00DF6603"/>
    <w:rsid w:val="00DF6660"/>
    <w:rsid w:val="00DF666E"/>
    <w:rsid w:val="00DF6A01"/>
    <w:rsid w:val="00E00733"/>
    <w:rsid w:val="00E00749"/>
    <w:rsid w:val="00E00863"/>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561E"/>
    <w:rsid w:val="00E0574C"/>
    <w:rsid w:val="00E05880"/>
    <w:rsid w:val="00E06615"/>
    <w:rsid w:val="00E07227"/>
    <w:rsid w:val="00E1005D"/>
    <w:rsid w:val="00E10711"/>
    <w:rsid w:val="00E11264"/>
    <w:rsid w:val="00E116D2"/>
    <w:rsid w:val="00E118A2"/>
    <w:rsid w:val="00E11FC1"/>
    <w:rsid w:val="00E121A1"/>
    <w:rsid w:val="00E1246E"/>
    <w:rsid w:val="00E12579"/>
    <w:rsid w:val="00E125D4"/>
    <w:rsid w:val="00E128FD"/>
    <w:rsid w:val="00E12B53"/>
    <w:rsid w:val="00E12BA1"/>
    <w:rsid w:val="00E12C60"/>
    <w:rsid w:val="00E12E24"/>
    <w:rsid w:val="00E12E7B"/>
    <w:rsid w:val="00E12E99"/>
    <w:rsid w:val="00E12F98"/>
    <w:rsid w:val="00E1301E"/>
    <w:rsid w:val="00E138F6"/>
    <w:rsid w:val="00E141A4"/>
    <w:rsid w:val="00E14302"/>
    <w:rsid w:val="00E14D8B"/>
    <w:rsid w:val="00E15851"/>
    <w:rsid w:val="00E160D6"/>
    <w:rsid w:val="00E16109"/>
    <w:rsid w:val="00E16427"/>
    <w:rsid w:val="00E16896"/>
    <w:rsid w:val="00E170BD"/>
    <w:rsid w:val="00E17ED4"/>
    <w:rsid w:val="00E20CB9"/>
    <w:rsid w:val="00E20E9A"/>
    <w:rsid w:val="00E21970"/>
    <w:rsid w:val="00E21E83"/>
    <w:rsid w:val="00E22433"/>
    <w:rsid w:val="00E232E9"/>
    <w:rsid w:val="00E2392C"/>
    <w:rsid w:val="00E23DF3"/>
    <w:rsid w:val="00E23FA5"/>
    <w:rsid w:val="00E2432B"/>
    <w:rsid w:val="00E243D5"/>
    <w:rsid w:val="00E24790"/>
    <w:rsid w:val="00E24C59"/>
    <w:rsid w:val="00E24F16"/>
    <w:rsid w:val="00E25371"/>
    <w:rsid w:val="00E254E6"/>
    <w:rsid w:val="00E25819"/>
    <w:rsid w:val="00E25B68"/>
    <w:rsid w:val="00E261B2"/>
    <w:rsid w:val="00E26254"/>
    <w:rsid w:val="00E2651F"/>
    <w:rsid w:val="00E26648"/>
    <w:rsid w:val="00E269D1"/>
    <w:rsid w:val="00E26C03"/>
    <w:rsid w:val="00E26CDF"/>
    <w:rsid w:val="00E27D34"/>
    <w:rsid w:val="00E30305"/>
    <w:rsid w:val="00E307B5"/>
    <w:rsid w:val="00E30A6F"/>
    <w:rsid w:val="00E30C61"/>
    <w:rsid w:val="00E30F62"/>
    <w:rsid w:val="00E30F75"/>
    <w:rsid w:val="00E31725"/>
    <w:rsid w:val="00E318E6"/>
    <w:rsid w:val="00E319A3"/>
    <w:rsid w:val="00E31AF9"/>
    <w:rsid w:val="00E31B50"/>
    <w:rsid w:val="00E32294"/>
    <w:rsid w:val="00E32699"/>
    <w:rsid w:val="00E33140"/>
    <w:rsid w:val="00E336F1"/>
    <w:rsid w:val="00E33BD8"/>
    <w:rsid w:val="00E33C8A"/>
    <w:rsid w:val="00E33E29"/>
    <w:rsid w:val="00E33F61"/>
    <w:rsid w:val="00E34480"/>
    <w:rsid w:val="00E34E25"/>
    <w:rsid w:val="00E35484"/>
    <w:rsid w:val="00E36059"/>
    <w:rsid w:val="00E36708"/>
    <w:rsid w:val="00E36B77"/>
    <w:rsid w:val="00E36F20"/>
    <w:rsid w:val="00E37307"/>
    <w:rsid w:val="00E37A4F"/>
    <w:rsid w:val="00E37D9F"/>
    <w:rsid w:val="00E40630"/>
    <w:rsid w:val="00E406E9"/>
    <w:rsid w:val="00E407DE"/>
    <w:rsid w:val="00E40A22"/>
    <w:rsid w:val="00E40CEE"/>
    <w:rsid w:val="00E4167D"/>
    <w:rsid w:val="00E41810"/>
    <w:rsid w:val="00E41853"/>
    <w:rsid w:val="00E418FF"/>
    <w:rsid w:val="00E41923"/>
    <w:rsid w:val="00E42757"/>
    <w:rsid w:val="00E42AC8"/>
    <w:rsid w:val="00E42BB6"/>
    <w:rsid w:val="00E42CB4"/>
    <w:rsid w:val="00E42FD6"/>
    <w:rsid w:val="00E43074"/>
    <w:rsid w:val="00E43FB3"/>
    <w:rsid w:val="00E445FC"/>
    <w:rsid w:val="00E44A7C"/>
    <w:rsid w:val="00E44EE9"/>
    <w:rsid w:val="00E44F95"/>
    <w:rsid w:val="00E45721"/>
    <w:rsid w:val="00E45B61"/>
    <w:rsid w:val="00E45BBC"/>
    <w:rsid w:val="00E45DA8"/>
    <w:rsid w:val="00E45E04"/>
    <w:rsid w:val="00E46574"/>
    <w:rsid w:val="00E465AD"/>
    <w:rsid w:val="00E46AC9"/>
    <w:rsid w:val="00E47CE8"/>
    <w:rsid w:val="00E50071"/>
    <w:rsid w:val="00E50651"/>
    <w:rsid w:val="00E50A0E"/>
    <w:rsid w:val="00E50DB2"/>
    <w:rsid w:val="00E50F5C"/>
    <w:rsid w:val="00E512FB"/>
    <w:rsid w:val="00E522B2"/>
    <w:rsid w:val="00E5235E"/>
    <w:rsid w:val="00E529C3"/>
    <w:rsid w:val="00E52B68"/>
    <w:rsid w:val="00E5340D"/>
    <w:rsid w:val="00E5363B"/>
    <w:rsid w:val="00E53821"/>
    <w:rsid w:val="00E539DD"/>
    <w:rsid w:val="00E53DDA"/>
    <w:rsid w:val="00E543E0"/>
    <w:rsid w:val="00E545C6"/>
    <w:rsid w:val="00E54AAC"/>
    <w:rsid w:val="00E55759"/>
    <w:rsid w:val="00E5576B"/>
    <w:rsid w:val="00E5595E"/>
    <w:rsid w:val="00E55A24"/>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DDF"/>
    <w:rsid w:val="00E650AC"/>
    <w:rsid w:val="00E65BB4"/>
    <w:rsid w:val="00E65C6C"/>
    <w:rsid w:val="00E66F88"/>
    <w:rsid w:val="00E67342"/>
    <w:rsid w:val="00E67853"/>
    <w:rsid w:val="00E67ADA"/>
    <w:rsid w:val="00E67B81"/>
    <w:rsid w:val="00E67D2A"/>
    <w:rsid w:val="00E70378"/>
    <w:rsid w:val="00E705CC"/>
    <w:rsid w:val="00E7099A"/>
    <w:rsid w:val="00E70B71"/>
    <w:rsid w:val="00E70DED"/>
    <w:rsid w:val="00E71220"/>
    <w:rsid w:val="00E71602"/>
    <w:rsid w:val="00E718C9"/>
    <w:rsid w:val="00E71B05"/>
    <w:rsid w:val="00E71DDD"/>
    <w:rsid w:val="00E7244E"/>
    <w:rsid w:val="00E727D2"/>
    <w:rsid w:val="00E73258"/>
    <w:rsid w:val="00E73627"/>
    <w:rsid w:val="00E73768"/>
    <w:rsid w:val="00E73A5D"/>
    <w:rsid w:val="00E7461D"/>
    <w:rsid w:val="00E747AC"/>
    <w:rsid w:val="00E74B50"/>
    <w:rsid w:val="00E754E4"/>
    <w:rsid w:val="00E7583A"/>
    <w:rsid w:val="00E75D52"/>
    <w:rsid w:val="00E76652"/>
    <w:rsid w:val="00E77038"/>
    <w:rsid w:val="00E77C00"/>
    <w:rsid w:val="00E77EB8"/>
    <w:rsid w:val="00E800ED"/>
    <w:rsid w:val="00E80590"/>
    <w:rsid w:val="00E8072F"/>
    <w:rsid w:val="00E80D20"/>
    <w:rsid w:val="00E811DB"/>
    <w:rsid w:val="00E8171D"/>
    <w:rsid w:val="00E81877"/>
    <w:rsid w:val="00E81BA8"/>
    <w:rsid w:val="00E8212C"/>
    <w:rsid w:val="00E823AB"/>
    <w:rsid w:val="00E835B4"/>
    <w:rsid w:val="00E836B2"/>
    <w:rsid w:val="00E83949"/>
    <w:rsid w:val="00E83BFB"/>
    <w:rsid w:val="00E83CFD"/>
    <w:rsid w:val="00E83E67"/>
    <w:rsid w:val="00E84598"/>
    <w:rsid w:val="00E848C5"/>
    <w:rsid w:val="00E84931"/>
    <w:rsid w:val="00E84EF4"/>
    <w:rsid w:val="00E84FAC"/>
    <w:rsid w:val="00E8565A"/>
    <w:rsid w:val="00E85675"/>
    <w:rsid w:val="00E857D9"/>
    <w:rsid w:val="00E86939"/>
    <w:rsid w:val="00E8699C"/>
    <w:rsid w:val="00E86C3F"/>
    <w:rsid w:val="00E86CA8"/>
    <w:rsid w:val="00E8766F"/>
    <w:rsid w:val="00E90156"/>
    <w:rsid w:val="00E90E1D"/>
    <w:rsid w:val="00E91032"/>
    <w:rsid w:val="00E9112C"/>
    <w:rsid w:val="00E9149B"/>
    <w:rsid w:val="00E918B9"/>
    <w:rsid w:val="00E91DEC"/>
    <w:rsid w:val="00E91E40"/>
    <w:rsid w:val="00E92BB9"/>
    <w:rsid w:val="00E92BC1"/>
    <w:rsid w:val="00E92C0F"/>
    <w:rsid w:val="00E92C24"/>
    <w:rsid w:val="00E93069"/>
    <w:rsid w:val="00E934BF"/>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DBB"/>
    <w:rsid w:val="00EA1E33"/>
    <w:rsid w:val="00EA1E84"/>
    <w:rsid w:val="00EA25FF"/>
    <w:rsid w:val="00EA2AC6"/>
    <w:rsid w:val="00EA348D"/>
    <w:rsid w:val="00EA35C4"/>
    <w:rsid w:val="00EA369E"/>
    <w:rsid w:val="00EA37B4"/>
    <w:rsid w:val="00EA3A34"/>
    <w:rsid w:val="00EA4424"/>
    <w:rsid w:val="00EA4475"/>
    <w:rsid w:val="00EA4B34"/>
    <w:rsid w:val="00EA5772"/>
    <w:rsid w:val="00EA5C88"/>
    <w:rsid w:val="00EA619E"/>
    <w:rsid w:val="00EA68A4"/>
    <w:rsid w:val="00EA7284"/>
    <w:rsid w:val="00EA7960"/>
    <w:rsid w:val="00EA7C4C"/>
    <w:rsid w:val="00EB0CB6"/>
    <w:rsid w:val="00EB0CC9"/>
    <w:rsid w:val="00EB0D9A"/>
    <w:rsid w:val="00EB0DC3"/>
    <w:rsid w:val="00EB1098"/>
    <w:rsid w:val="00EB1330"/>
    <w:rsid w:val="00EB1B98"/>
    <w:rsid w:val="00EB2188"/>
    <w:rsid w:val="00EB23AE"/>
    <w:rsid w:val="00EB2F03"/>
    <w:rsid w:val="00EB3135"/>
    <w:rsid w:val="00EB349D"/>
    <w:rsid w:val="00EB402C"/>
    <w:rsid w:val="00EB45A7"/>
    <w:rsid w:val="00EB4683"/>
    <w:rsid w:val="00EB4FB8"/>
    <w:rsid w:val="00EB54CB"/>
    <w:rsid w:val="00EB56B1"/>
    <w:rsid w:val="00EB5A30"/>
    <w:rsid w:val="00EB5CF1"/>
    <w:rsid w:val="00EB5E5E"/>
    <w:rsid w:val="00EB6A6A"/>
    <w:rsid w:val="00EB7F43"/>
    <w:rsid w:val="00EC0A5C"/>
    <w:rsid w:val="00EC105F"/>
    <w:rsid w:val="00EC1675"/>
    <w:rsid w:val="00EC243C"/>
    <w:rsid w:val="00EC25D8"/>
    <w:rsid w:val="00EC2929"/>
    <w:rsid w:val="00EC2A27"/>
    <w:rsid w:val="00EC33FA"/>
    <w:rsid w:val="00EC3B8D"/>
    <w:rsid w:val="00EC3F4B"/>
    <w:rsid w:val="00EC4379"/>
    <w:rsid w:val="00EC442A"/>
    <w:rsid w:val="00EC4A7E"/>
    <w:rsid w:val="00EC4C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3125"/>
    <w:rsid w:val="00ED31E8"/>
    <w:rsid w:val="00ED372A"/>
    <w:rsid w:val="00ED383D"/>
    <w:rsid w:val="00ED42B5"/>
    <w:rsid w:val="00ED44A3"/>
    <w:rsid w:val="00ED4814"/>
    <w:rsid w:val="00ED53EB"/>
    <w:rsid w:val="00ED5637"/>
    <w:rsid w:val="00ED5C72"/>
    <w:rsid w:val="00ED5DFB"/>
    <w:rsid w:val="00ED5EA8"/>
    <w:rsid w:val="00ED7106"/>
    <w:rsid w:val="00ED71F7"/>
    <w:rsid w:val="00ED74A5"/>
    <w:rsid w:val="00ED7570"/>
    <w:rsid w:val="00ED759E"/>
    <w:rsid w:val="00ED75A9"/>
    <w:rsid w:val="00EE01DB"/>
    <w:rsid w:val="00EE039E"/>
    <w:rsid w:val="00EE0439"/>
    <w:rsid w:val="00EE0619"/>
    <w:rsid w:val="00EE0A56"/>
    <w:rsid w:val="00EE0AD6"/>
    <w:rsid w:val="00EE0BAC"/>
    <w:rsid w:val="00EE1B6B"/>
    <w:rsid w:val="00EE2DDA"/>
    <w:rsid w:val="00EE2E1D"/>
    <w:rsid w:val="00EE300F"/>
    <w:rsid w:val="00EE3199"/>
    <w:rsid w:val="00EE3B57"/>
    <w:rsid w:val="00EE4103"/>
    <w:rsid w:val="00EE42C3"/>
    <w:rsid w:val="00EE487A"/>
    <w:rsid w:val="00EE4C34"/>
    <w:rsid w:val="00EE4DB1"/>
    <w:rsid w:val="00EE5473"/>
    <w:rsid w:val="00EE56EC"/>
    <w:rsid w:val="00EE5AC7"/>
    <w:rsid w:val="00EE6137"/>
    <w:rsid w:val="00EE674B"/>
    <w:rsid w:val="00EE6985"/>
    <w:rsid w:val="00EE6BDC"/>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541C"/>
    <w:rsid w:val="00EF5A9C"/>
    <w:rsid w:val="00EF5C74"/>
    <w:rsid w:val="00EF6FB7"/>
    <w:rsid w:val="00EF6FC3"/>
    <w:rsid w:val="00EF71BD"/>
    <w:rsid w:val="00EF72CB"/>
    <w:rsid w:val="00EF736B"/>
    <w:rsid w:val="00EF74A5"/>
    <w:rsid w:val="00F0039A"/>
    <w:rsid w:val="00F008B6"/>
    <w:rsid w:val="00F0093A"/>
    <w:rsid w:val="00F00CD6"/>
    <w:rsid w:val="00F00F8C"/>
    <w:rsid w:val="00F01233"/>
    <w:rsid w:val="00F012AB"/>
    <w:rsid w:val="00F01F50"/>
    <w:rsid w:val="00F02370"/>
    <w:rsid w:val="00F02871"/>
    <w:rsid w:val="00F029BA"/>
    <w:rsid w:val="00F02C83"/>
    <w:rsid w:val="00F0301F"/>
    <w:rsid w:val="00F032DC"/>
    <w:rsid w:val="00F03DFF"/>
    <w:rsid w:val="00F03E8D"/>
    <w:rsid w:val="00F0422A"/>
    <w:rsid w:val="00F049F3"/>
    <w:rsid w:val="00F04AF2"/>
    <w:rsid w:val="00F04E85"/>
    <w:rsid w:val="00F04EE0"/>
    <w:rsid w:val="00F05C75"/>
    <w:rsid w:val="00F066D7"/>
    <w:rsid w:val="00F0681C"/>
    <w:rsid w:val="00F06B37"/>
    <w:rsid w:val="00F06DF9"/>
    <w:rsid w:val="00F06F97"/>
    <w:rsid w:val="00F07174"/>
    <w:rsid w:val="00F0728D"/>
    <w:rsid w:val="00F07843"/>
    <w:rsid w:val="00F07F57"/>
    <w:rsid w:val="00F10131"/>
    <w:rsid w:val="00F107B8"/>
    <w:rsid w:val="00F10BFD"/>
    <w:rsid w:val="00F10D66"/>
    <w:rsid w:val="00F112BC"/>
    <w:rsid w:val="00F11EC8"/>
    <w:rsid w:val="00F12084"/>
    <w:rsid w:val="00F12702"/>
    <w:rsid w:val="00F128CE"/>
    <w:rsid w:val="00F12C6F"/>
    <w:rsid w:val="00F1478E"/>
    <w:rsid w:val="00F14A28"/>
    <w:rsid w:val="00F14A98"/>
    <w:rsid w:val="00F14C76"/>
    <w:rsid w:val="00F14CBB"/>
    <w:rsid w:val="00F15510"/>
    <w:rsid w:val="00F15596"/>
    <w:rsid w:val="00F15AD5"/>
    <w:rsid w:val="00F15F0F"/>
    <w:rsid w:val="00F1607F"/>
    <w:rsid w:val="00F161E1"/>
    <w:rsid w:val="00F1621C"/>
    <w:rsid w:val="00F17358"/>
    <w:rsid w:val="00F17518"/>
    <w:rsid w:val="00F17C95"/>
    <w:rsid w:val="00F20241"/>
    <w:rsid w:val="00F20D01"/>
    <w:rsid w:val="00F21296"/>
    <w:rsid w:val="00F21486"/>
    <w:rsid w:val="00F21906"/>
    <w:rsid w:val="00F2193C"/>
    <w:rsid w:val="00F21E9D"/>
    <w:rsid w:val="00F22117"/>
    <w:rsid w:val="00F221BC"/>
    <w:rsid w:val="00F2235F"/>
    <w:rsid w:val="00F22726"/>
    <w:rsid w:val="00F228E8"/>
    <w:rsid w:val="00F2356E"/>
    <w:rsid w:val="00F23D17"/>
    <w:rsid w:val="00F2482F"/>
    <w:rsid w:val="00F25323"/>
    <w:rsid w:val="00F2554E"/>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5D62"/>
    <w:rsid w:val="00F3664C"/>
    <w:rsid w:val="00F36826"/>
    <w:rsid w:val="00F36AF3"/>
    <w:rsid w:val="00F37149"/>
    <w:rsid w:val="00F3745C"/>
    <w:rsid w:val="00F3748B"/>
    <w:rsid w:val="00F37B45"/>
    <w:rsid w:val="00F400D4"/>
    <w:rsid w:val="00F4010A"/>
    <w:rsid w:val="00F40220"/>
    <w:rsid w:val="00F406F8"/>
    <w:rsid w:val="00F4077C"/>
    <w:rsid w:val="00F40D4A"/>
    <w:rsid w:val="00F40F3E"/>
    <w:rsid w:val="00F416A5"/>
    <w:rsid w:val="00F41FAA"/>
    <w:rsid w:val="00F42366"/>
    <w:rsid w:val="00F42C90"/>
    <w:rsid w:val="00F431F8"/>
    <w:rsid w:val="00F43679"/>
    <w:rsid w:val="00F43826"/>
    <w:rsid w:val="00F43E2B"/>
    <w:rsid w:val="00F43F8B"/>
    <w:rsid w:val="00F442B1"/>
    <w:rsid w:val="00F44467"/>
    <w:rsid w:val="00F44806"/>
    <w:rsid w:val="00F44AA0"/>
    <w:rsid w:val="00F44C34"/>
    <w:rsid w:val="00F459E9"/>
    <w:rsid w:val="00F45BD1"/>
    <w:rsid w:val="00F45C32"/>
    <w:rsid w:val="00F45CE2"/>
    <w:rsid w:val="00F45D39"/>
    <w:rsid w:val="00F4637F"/>
    <w:rsid w:val="00F46506"/>
    <w:rsid w:val="00F46726"/>
    <w:rsid w:val="00F4689B"/>
    <w:rsid w:val="00F46B54"/>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AD3"/>
    <w:rsid w:val="00F60E89"/>
    <w:rsid w:val="00F61EE4"/>
    <w:rsid w:val="00F6318B"/>
    <w:rsid w:val="00F6377A"/>
    <w:rsid w:val="00F6407A"/>
    <w:rsid w:val="00F642F0"/>
    <w:rsid w:val="00F64703"/>
    <w:rsid w:val="00F647C9"/>
    <w:rsid w:val="00F64B4C"/>
    <w:rsid w:val="00F64E64"/>
    <w:rsid w:val="00F6615C"/>
    <w:rsid w:val="00F668DF"/>
    <w:rsid w:val="00F66B2E"/>
    <w:rsid w:val="00F677A1"/>
    <w:rsid w:val="00F67A7B"/>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FD"/>
    <w:rsid w:val="00F75D5E"/>
    <w:rsid w:val="00F7606B"/>
    <w:rsid w:val="00F7637D"/>
    <w:rsid w:val="00F763F3"/>
    <w:rsid w:val="00F7678A"/>
    <w:rsid w:val="00F7691F"/>
    <w:rsid w:val="00F772D0"/>
    <w:rsid w:val="00F77630"/>
    <w:rsid w:val="00F779BA"/>
    <w:rsid w:val="00F77A1B"/>
    <w:rsid w:val="00F807C9"/>
    <w:rsid w:val="00F80B9E"/>
    <w:rsid w:val="00F80F70"/>
    <w:rsid w:val="00F813BA"/>
    <w:rsid w:val="00F81E30"/>
    <w:rsid w:val="00F821B2"/>
    <w:rsid w:val="00F82C75"/>
    <w:rsid w:val="00F8347D"/>
    <w:rsid w:val="00F838EB"/>
    <w:rsid w:val="00F83A8A"/>
    <w:rsid w:val="00F83F45"/>
    <w:rsid w:val="00F83FBE"/>
    <w:rsid w:val="00F842CC"/>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87E"/>
    <w:rsid w:val="00F91A45"/>
    <w:rsid w:val="00F91D9A"/>
    <w:rsid w:val="00F91E3F"/>
    <w:rsid w:val="00F922F5"/>
    <w:rsid w:val="00F9259F"/>
    <w:rsid w:val="00F92A0C"/>
    <w:rsid w:val="00F92BBE"/>
    <w:rsid w:val="00F92C73"/>
    <w:rsid w:val="00F92E27"/>
    <w:rsid w:val="00F93325"/>
    <w:rsid w:val="00F93EE5"/>
    <w:rsid w:val="00F94B6A"/>
    <w:rsid w:val="00F94B93"/>
    <w:rsid w:val="00F958E3"/>
    <w:rsid w:val="00F959DB"/>
    <w:rsid w:val="00F95C16"/>
    <w:rsid w:val="00F95DE0"/>
    <w:rsid w:val="00F95F51"/>
    <w:rsid w:val="00F96290"/>
    <w:rsid w:val="00F968AC"/>
    <w:rsid w:val="00F968C9"/>
    <w:rsid w:val="00F96B30"/>
    <w:rsid w:val="00F96FB5"/>
    <w:rsid w:val="00FA04FF"/>
    <w:rsid w:val="00FA106C"/>
    <w:rsid w:val="00FA1C96"/>
    <w:rsid w:val="00FA20B3"/>
    <w:rsid w:val="00FA2148"/>
    <w:rsid w:val="00FA2344"/>
    <w:rsid w:val="00FA2603"/>
    <w:rsid w:val="00FA2A61"/>
    <w:rsid w:val="00FA2A6E"/>
    <w:rsid w:val="00FA2DB9"/>
    <w:rsid w:val="00FA2E58"/>
    <w:rsid w:val="00FA3E1D"/>
    <w:rsid w:val="00FA46C1"/>
    <w:rsid w:val="00FA4B12"/>
    <w:rsid w:val="00FA4DD8"/>
    <w:rsid w:val="00FA4E1E"/>
    <w:rsid w:val="00FA5411"/>
    <w:rsid w:val="00FA54C8"/>
    <w:rsid w:val="00FA618C"/>
    <w:rsid w:val="00FA61D8"/>
    <w:rsid w:val="00FA6206"/>
    <w:rsid w:val="00FA6B6A"/>
    <w:rsid w:val="00FA6DEA"/>
    <w:rsid w:val="00FA77A5"/>
    <w:rsid w:val="00FA7955"/>
    <w:rsid w:val="00FA7E79"/>
    <w:rsid w:val="00FB0C6E"/>
    <w:rsid w:val="00FB125E"/>
    <w:rsid w:val="00FB150D"/>
    <w:rsid w:val="00FB165F"/>
    <w:rsid w:val="00FB1BAA"/>
    <w:rsid w:val="00FB20CD"/>
    <w:rsid w:val="00FB29F6"/>
    <w:rsid w:val="00FB2BA3"/>
    <w:rsid w:val="00FB2FD0"/>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72E4"/>
    <w:rsid w:val="00FB73C0"/>
    <w:rsid w:val="00FB7F41"/>
    <w:rsid w:val="00FC0206"/>
    <w:rsid w:val="00FC0C72"/>
    <w:rsid w:val="00FC0D62"/>
    <w:rsid w:val="00FC0EB1"/>
    <w:rsid w:val="00FC1549"/>
    <w:rsid w:val="00FC1618"/>
    <w:rsid w:val="00FC18FD"/>
    <w:rsid w:val="00FC19B0"/>
    <w:rsid w:val="00FC1C79"/>
    <w:rsid w:val="00FC23DD"/>
    <w:rsid w:val="00FC2950"/>
    <w:rsid w:val="00FC37B9"/>
    <w:rsid w:val="00FC38B2"/>
    <w:rsid w:val="00FC3A49"/>
    <w:rsid w:val="00FC42D3"/>
    <w:rsid w:val="00FC486B"/>
    <w:rsid w:val="00FC4C85"/>
    <w:rsid w:val="00FC520C"/>
    <w:rsid w:val="00FC54D5"/>
    <w:rsid w:val="00FC5540"/>
    <w:rsid w:val="00FC564A"/>
    <w:rsid w:val="00FC5FBD"/>
    <w:rsid w:val="00FC63EA"/>
    <w:rsid w:val="00FC6553"/>
    <w:rsid w:val="00FC6B4A"/>
    <w:rsid w:val="00FC6D1B"/>
    <w:rsid w:val="00FC7375"/>
    <w:rsid w:val="00FC7C90"/>
    <w:rsid w:val="00FD0291"/>
    <w:rsid w:val="00FD04B7"/>
    <w:rsid w:val="00FD0851"/>
    <w:rsid w:val="00FD0E93"/>
    <w:rsid w:val="00FD0EBA"/>
    <w:rsid w:val="00FD107E"/>
    <w:rsid w:val="00FD1D87"/>
    <w:rsid w:val="00FD2F0A"/>
    <w:rsid w:val="00FD33B5"/>
    <w:rsid w:val="00FD35CC"/>
    <w:rsid w:val="00FD3F5B"/>
    <w:rsid w:val="00FD4426"/>
    <w:rsid w:val="00FD450F"/>
    <w:rsid w:val="00FD4887"/>
    <w:rsid w:val="00FD5010"/>
    <w:rsid w:val="00FD508A"/>
    <w:rsid w:val="00FD546D"/>
    <w:rsid w:val="00FD549B"/>
    <w:rsid w:val="00FD5583"/>
    <w:rsid w:val="00FD57C2"/>
    <w:rsid w:val="00FD5A4D"/>
    <w:rsid w:val="00FD6286"/>
    <w:rsid w:val="00FD6458"/>
    <w:rsid w:val="00FD645D"/>
    <w:rsid w:val="00FD68DC"/>
    <w:rsid w:val="00FD76C3"/>
    <w:rsid w:val="00FD7B72"/>
    <w:rsid w:val="00FE043A"/>
    <w:rsid w:val="00FE0679"/>
    <w:rsid w:val="00FE07ED"/>
    <w:rsid w:val="00FE0844"/>
    <w:rsid w:val="00FE0F1B"/>
    <w:rsid w:val="00FE14CF"/>
    <w:rsid w:val="00FE1985"/>
    <w:rsid w:val="00FE199C"/>
    <w:rsid w:val="00FE1BE6"/>
    <w:rsid w:val="00FE1E3E"/>
    <w:rsid w:val="00FE2142"/>
    <w:rsid w:val="00FE2375"/>
    <w:rsid w:val="00FE266B"/>
    <w:rsid w:val="00FE2B13"/>
    <w:rsid w:val="00FE2C1B"/>
    <w:rsid w:val="00FE2CBB"/>
    <w:rsid w:val="00FE3AC9"/>
    <w:rsid w:val="00FE3BF0"/>
    <w:rsid w:val="00FE4037"/>
    <w:rsid w:val="00FE45C0"/>
    <w:rsid w:val="00FE4640"/>
    <w:rsid w:val="00FE4ED1"/>
    <w:rsid w:val="00FE5244"/>
    <w:rsid w:val="00FE5979"/>
    <w:rsid w:val="00FE5ACA"/>
    <w:rsid w:val="00FE5D19"/>
    <w:rsid w:val="00FE6189"/>
    <w:rsid w:val="00FE6ACB"/>
    <w:rsid w:val="00FE6B3B"/>
    <w:rsid w:val="00FE6C5B"/>
    <w:rsid w:val="00FE7129"/>
    <w:rsid w:val="00FE767F"/>
    <w:rsid w:val="00FE78FD"/>
    <w:rsid w:val="00FF022D"/>
    <w:rsid w:val="00FF028A"/>
    <w:rsid w:val="00FF03F3"/>
    <w:rsid w:val="00FF0EE5"/>
    <w:rsid w:val="00FF10F0"/>
    <w:rsid w:val="00FF122A"/>
    <w:rsid w:val="00FF1869"/>
    <w:rsid w:val="00FF1D12"/>
    <w:rsid w:val="00FF1FCB"/>
    <w:rsid w:val="00FF26F6"/>
    <w:rsid w:val="00FF2C73"/>
    <w:rsid w:val="00FF31F9"/>
    <w:rsid w:val="00FF3859"/>
    <w:rsid w:val="00FF3BA1"/>
    <w:rsid w:val="00FF433E"/>
    <w:rsid w:val="00FF4458"/>
    <w:rsid w:val="00FF4512"/>
    <w:rsid w:val="00FF4D52"/>
    <w:rsid w:val="00FF4F84"/>
    <w:rsid w:val="00FF5409"/>
    <w:rsid w:val="00FF5557"/>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51894"/>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semiHidden/>
    <w:rsid w:val="00DD256F"/>
    <w:rPr>
      <w:rFonts w:eastAsia="宋体" w:cs="Times New Roman"/>
      <w:kern w:val="2"/>
      <w:sz w:val="21"/>
      <w:szCs w:val="21"/>
      <w:lang w:val="en-US" w:eastAsia="zh-CN" w:bidi="ar-SA"/>
    </w:rPr>
  </w:style>
  <w:style w:type="paragraph" w:styleId="a5">
    <w:name w:val="annotation text"/>
    <w:basedOn w:val="a"/>
    <w:link w:val="Char"/>
    <w:uiPriority w:val="99"/>
    <w:rsid w:val="00DD256F"/>
    <w:pPr>
      <w:widowControl w:val="0"/>
    </w:pPr>
    <w:rPr>
      <w:rFonts w:ascii="Times New Roman" w:hAnsi="Times New Roman" w:cs="Times New Roman"/>
      <w:kern w:val="2"/>
      <w:szCs w:val="21"/>
    </w:rPr>
  </w:style>
  <w:style w:type="character" w:customStyle="1" w:styleId="Char">
    <w:name w:val="批注文字 Char"/>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10"/>
    <w:uiPriority w:val="99"/>
    <w:rsid w:val="00DD256F"/>
    <w:pPr>
      <w:widowControl w:val="0"/>
      <w:jc w:val="both"/>
    </w:pPr>
    <w:rPr>
      <w:rFonts w:hAnsi="Courier New" w:cs="Times New Roman"/>
      <w:kern w:val="2"/>
      <w:szCs w:val="20"/>
    </w:rPr>
  </w:style>
  <w:style w:type="character" w:customStyle="1" w:styleId="Char10">
    <w:name w:val="纯文本 Char1"/>
    <w:basedOn w:val="a0"/>
    <w:link w:val="ad"/>
    <w:uiPriority w:val="99"/>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5"/>
    <w:uiPriority w:val="99"/>
    <w:rsid w:val="00DD256F"/>
    <w:pPr>
      <w:widowControl w:val="0"/>
      <w:spacing w:after="120"/>
      <w:jc w:val="both"/>
    </w:pPr>
    <w:rPr>
      <w:rFonts w:ascii="Times New Roman" w:hAnsi="Times New Roman" w:cs="Times New Roman"/>
      <w:kern w:val="2"/>
      <w:szCs w:val="21"/>
    </w:rPr>
  </w:style>
  <w:style w:type="character" w:customStyle="1" w:styleId="Char5">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6"/>
    <w:uiPriority w:val="99"/>
    <w:rsid w:val="00DD256F"/>
    <w:pPr>
      <w:widowControl w:val="0"/>
      <w:ind w:leftChars="2500" w:left="100"/>
      <w:jc w:val="both"/>
    </w:pPr>
    <w:rPr>
      <w:rFonts w:ascii="Times New Roman" w:hAnsi="Times New Roman" w:cs="Times New Roman"/>
      <w:kern w:val="2"/>
      <w:szCs w:val="21"/>
    </w:rPr>
  </w:style>
  <w:style w:type="character" w:customStyle="1" w:styleId="Char6">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7"/>
    <w:uiPriority w:val="99"/>
    <w:rsid w:val="00DD256F"/>
    <w:pPr>
      <w:widowControl w:val="0"/>
      <w:jc w:val="center"/>
    </w:pPr>
    <w:rPr>
      <w:rFonts w:ascii="Times New Roman" w:hAnsi="Times New Roman" w:cs="Times New Roman"/>
      <w:kern w:val="2"/>
      <w:szCs w:val="21"/>
    </w:rPr>
  </w:style>
  <w:style w:type="character" w:customStyle="1" w:styleId="Char7">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8">
    <w:name w:val="正文的样式 Char"/>
    <w:basedOn w:val="a0"/>
    <w:link w:val="af3"/>
    <w:rsid w:val="006B00D5"/>
    <w:rPr>
      <w:kern w:val="2"/>
      <w:sz w:val="21"/>
      <w:szCs w:val="24"/>
    </w:rPr>
  </w:style>
  <w:style w:type="paragraph" w:customStyle="1" w:styleId="af3">
    <w:name w:val="正文的样式"/>
    <w:basedOn w:val="a"/>
    <w:link w:val="Char8"/>
    <w:rsid w:val="006B00D5"/>
    <w:pPr>
      <w:widowControl w:val="0"/>
      <w:spacing w:before="100" w:after="100"/>
      <w:jc w:val="both"/>
    </w:pPr>
    <w:rPr>
      <w:rFonts w:ascii="Calibri" w:hAnsi="Calibri" w:cs="Times New Roman"/>
      <w:kern w:val="2"/>
    </w:rPr>
  </w:style>
  <w:style w:type="paragraph" w:styleId="af4">
    <w:name w:val="Document Map"/>
    <w:basedOn w:val="a"/>
    <w:link w:val="Char9"/>
    <w:uiPriority w:val="99"/>
    <w:semiHidden/>
    <w:unhideWhenUsed/>
    <w:rsid w:val="0002110B"/>
    <w:pPr>
      <w:widowControl w:val="0"/>
      <w:jc w:val="both"/>
    </w:pPr>
    <w:rPr>
      <w:rFonts w:hAnsi="Calibri" w:cs="Times New Roman"/>
      <w:kern w:val="2"/>
      <w:sz w:val="18"/>
      <w:szCs w:val="18"/>
    </w:rPr>
  </w:style>
  <w:style w:type="character" w:customStyle="1" w:styleId="Char9">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8"/>
      </w:numPr>
    </w:pPr>
  </w:style>
  <w:style w:type="paragraph" w:styleId="af6">
    <w:name w:val="Title"/>
    <w:basedOn w:val="a"/>
    <w:next w:val="a"/>
    <w:link w:val="Char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a">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b"/>
    <w:uiPriority w:val="99"/>
    <w:semiHidden/>
    <w:unhideWhenUsed/>
    <w:rsid w:val="001116D4"/>
    <w:pPr>
      <w:snapToGrid w:val="0"/>
    </w:pPr>
  </w:style>
  <w:style w:type="character" w:customStyle="1" w:styleId="Charb">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1">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0"/>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1"/>
    <w:rsid w:val="00D30BB3"/>
    <w:rPr>
      <w:rFonts w:ascii="Times New Roman" w:hAnsi="Times New Roman"/>
      <w:b/>
      <w:kern w:val="2"/>
      <w:sz w:val="21"/>
      <w:szCs w:val="24"/>
    </w:rPr>
  </w:style>
  <w:style w:type="table" w:customStyle="1" w:styleId="g1">
    <w:name w:val="g1"/>
    <w:uiPriority w:val="99"/>
    <w:semiHidden/>
    <w:unhideWhenUsed/>
    <w:qFormat/>
    <w:rsid w:val="00454404"/>
    <w:tblPr>
      <w:tblInd w:w="0" w:type="dxa"/>
      <w:tblCellMar>
        <w:top w:w="0" w:type="dxa"/>
        <w:left w:w="108" w:type="dxa"/>
        <w:bottom w:w="0" w:type="dxa"/>
        <w:right w:w="108" w:type="dxa"/>
      </w:tblCellMar>
    </w:tblPr>
  </w:style>
  <w:style w:type="table" w:customStyle="1" w:styleId="g2">
    <w:name w:val="g2"/>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
    <w:name w:val="纯文本 Char"/>
    <w:basedOn w:val="a0"/>
    <w:uiPriority w:val="99"/>
    <w:rsid w:val="00DD256F"/>
    <w:rPr>
      <w:rFonts w:ascii="宋体" w:eastAsia="宋体" w:hAnsi="Courier New" w:cs="Times New Roman"/>
      <w:szCs w:val="20"/>
    </w:rPr>
  </w:style>
  <w:style w:type="paragraph" w:customStyle="1" w:styleId="12">
    <w:name w:val="正文1"/>
    <w:rsid w:val="00166886"/>
    <w:pPr>
      <w:jc w:val="both"/>
    </w:pPr>
    <w:rPr>
      <w:rFonts w:ascii="Times New Roman" w:hAnsi="Times New Roman"/>
      <w:kern w:val="2"/>
      <w:sz w:val="21"/>
      <w:szCs w:val="21"/>
    </w:rPr>
  </w:style>
  <w:style w:type="paragraph" w:customStyle="1" w:styleId="13">
    <w:name w:val="列出段落1"/>
    <w:basedOn w:val="a"/>
    <w:rsid w:val="0003372D"/>
    <w:pPr>
      <w:widowControl w:val="0"/>
      <w:ind w:firstLineChars="200" w:firstLine="420"/>
      <w:jc w:val="both"/>
    </w:pPr>
    <w:rPr>
      <w:rFonts w:ascii="Calibri" w:hAnsi="Calibri" w:cs="Times New Roman"/>
      <w:kern w:val="2"/>
      <w:szCs w:val="21"/>
    </w:rPr>
  </w:style>
  <w:style w:type="paragraph" w:customStyle="1" w:styleId="14">
    <w:name w:val="列出段落1"/>
    <w:basedOn w:val="a"/>
    <w:rsid w:val="0003372D"/>
    <w:pPr>
      <w:widowControl w:val="0"/>
      <w:ind w:firstLineChars="200" w:firstLine="420"/>
      <w:jc w:val="both"/>
    </w:pPr>
    <w:rPr>
      <w:rFonts w:ascii="Calibri" w:hAnsi="Calibri" w:cs="Times New Roman"/>
      <w:kern w:val="2"/>
      <w:szCs w:val="21"/>
    </w:rPr>
  </w:style>
  <w:style w:type="character" w:styleId="afb">
    <w:name w:val="FollowedHyperlink"/>
    <w:basedOn w:val="a0"/>
    <w:uiPriority w:val="99"/>
    <w:semiHidden/>
    <w:unhideWhenUsed/>
    <w:rsid w:val="009224BC"/>
    <w:rPr>
      <w:color w:val="800080" w:themeColor="followedHyperlink"/>
      <w:u w:val="single"/>
    </w:rPr>
  </w:style>
  <w:style w:type="character" w:customStyle="1" w:styleId="15">
    <w:name w:val="15"/>
    <w:basedOn w:val="a0"/>
    <w:rsid w:val="00C56420"/>
    <w:rPr>
      <w:rFonts w:ascii="宋体" w:eastAsia="宋体" w:hAnsi="宋体" w:hint="eastAsia"/>
      <w:color w:val="000000"/>
      <w:sz w:val="22"/>
      <w:szCs w:val="22"/>
    </w:rPr>
  </w:style>
  <w:style w:type="paragraph" w:customStyle="1" w:styleId="21">
    <w:name w:val="正文2"/>
    <w:rsid w:val="00195D8B"/>
    <w:pPr>
      <w:jc w:val="both"/>
    </w:pPr>
    <w:rPr>
      <w:rFonts w:ascii="Times New Roman" w:hAnsi="Times New Roman"/>
      <w:kern w:val="2"/>
      <w:sz w:val="21"/>
      <w:szCs w:val="21"/>
    </w:rPr>
  </w:style>
  <w:style w:type="paragraph" w:customStyle="1" w:styleId="32">
    <w:name w:val="正文3"/>
    <w:rsid w:val="00215CD1"/>
    <w:pPr>
      <w:jc w:val="both"/>
    </w:pPr>
    <w:rPr>
      <w:rFonts w:cs="宋体"/>
      <w:kern w:val="2"/>
      <w:sz w:val="21"/>
      <w:szCs w:val="21"/>
    </w:rPr>
  </w:style>
  <w:style w:type="table" w:customStyle="1" w:styleId="g3">
    <w:name w:val="g3"/>
    <w:uiPriority w:val="99"/>
    <w:semiHidden/>
    <w:unhideWhenUsed/>
    <w:qFormat/>
    <w:rsid w:val="001B2347"/>
    <w:tblPr>
      <w:tblInd w:w="0" w:type="dxa"/>
      <w:tblCellMar>
        <w:top w:w="0" w:type="dxa"/>
        <w:left w:w="108" w:type="dxa"/>
        <w:bottom w:w="0" w:type="dxa"/>
        <w:right w:w="108" w:type="dxa"/>
      </w:tblCellMar>
    </w:tblPr>
  </w:style>
  <w:style w:type="table" w:customStyle="1" w:styleId="g4">
    <w:name w:val="g4"/>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5">
    <w:name w:val="g5"/>
    <w:uiPriority w:val="99"/>
    <w:semiHidden/>
    <w:unhideWhenUsed/>
    <w:qFormat/>
    <w:rsid w:val="00454404"/>
    <w:tblPr>
      <w:tblInd w:w="0" w:type="dxa"/>
      <w:tblCellMar>
        <w:top w:w="0" w:type="dxa"/>
        <w:left w:w="108" w:type="dxa"/>
        <w:bottom w:w="0" w:type="dxa"/>
        <w:right w:w="108" w:type="dxa"/>
      </w:tblCellMar>
    </w:tblPr>
  </w:style>
  <w:style w:type="table" w:customStyle="1" w:styleId="g6">
    <w:name w:val="g6"/>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20">
    <w:name w:val="g2"/>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正文4"/>
    <w:rsid w:val="007417C0"/>
    <w:pPr>
      <w:jc w:val="both"/>
    </w:pPr>
    <w:rPr>
      <w:rFonts w:cs="宋体"/>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51894"/>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semiHidden/>
    <w:rsid w:val="00DD256F"/>
    <w:rPr>
      <w:rFonts w:eastAsia="宋体" w:cs="Times New Roman"/>
      <w:kern w:val="2"/>
      <w:sz w:val="21"/>
      <w:szCs w:val="21"/>
      <w:lang w:val="en-US" w:eastAsia="zh-CN" w:bidi="ar-SA"/>
    </w:rPr>
  </w:style>
  <w:style w:type="paragraph" w:styleId="a5">
    <w:name w:val="annotation text"/>
    <w:basedOn w:val="a"/>
    <w:link w:val="Char"/>
    <w:uiPriority w:val="99"/>
    <w:rsid w:val="00DD256F"/>
    <w:pPr>
      <w:widowControl w:val="0"/>
    </w:pPr>
    <w:rPr>
      <w:rFonts w:ascii="Times New Roman" w:hAnsi="Times New Roman" w:cs="Times New Roman"/>
      <w:kern w:val="2"/>
      <w:szCs w:val="21"/>
    </w:rPr>
  </w:style>
  <w:style w:type="character" w:customStyle="1" w:styleId="Char">
    <w:name w:val="批注文字 Char"/>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10"/>
    <w:uiPriority w:val="99"/>
    <w:rsid w:val="00DD256F"/>
    <w:pPr>
      <w:widowControl w:val="0"/>
      <w:jc w:val="both"/>
    </w:pPr>
    <w:rPr>
      <w:rFonts w:hAnsi="Courier New" w:cs="Times New Roman"/>
      <w:kern w:val="2"/>
      <w:szCs w:val="20"/>
    </w:rPr>
  </w:style>
  <w:style w:type="character" w:customStyle="1" w:styleId="Char10">
    <w:name w:val="纯文本 Char1"/>
    <w:basedOn w:val="a0"/>
    <w:link w:val="ad"/>
    <w:uiPriority w:val="99"/>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5"/>
    <w:uiPriority w:val="99"/>
    <w:rsid w:val="00DD256F"/>
    <w:pPr>
      <w:widowControl w:val="0"/>
      <w:spacing w:after="120"/>
      <w:jc w:val="both"/>
    </w:pPr>
    <w:rPr>
      <w:rFonts w:ascii="Times New Roman" w:hAnsi="Times New Roman" w:cs="Times New Roman"/>
      <w:kern w:val="2"/>
      <w:szCs w:val="21"/>
    </w:rPr>
  </w:style>
  <w:style w:type="character" w:customStyle="1" w:styleId="Char5">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6"/>
    <w:uiPriority w:val="99"/>
    <w:rsid w:val="00DD256F"/>
    <w:pPr>
      <w:widowControl w:val="0"/>
      <w:ind w:leftChars="2500" w:left="100"/>
      <w:jc w:val="both"/>
    </w:pPr>
    <w:rPr>
      <w:rFonts w:ascii="Times New Roman" w:hAnsi="Times New Roman" w:cs="Times New Roman"/>
      <w:kern w:val="2"/>
      <w:szCs w:val="21"/>
    </w:rPr>
  </w:style>
  <w:style w:type="character" w:customStyle="1" w:styleId="Char6">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7"/>
    <w:uiPriority w:val="99"/>
    <w:rsid w:val="00DD256F"/>
    <w:pPr>
      <w:widowControl w:val="0"/>
      <w:jc w:val="center"/>
    </w:pPr>
    <w:rPr>
      <w:rFonts w:ascii="Times New Roman" w:hAnsi="Times New Roman" w:cs="Times New Roman"/>
      <w:kern w:val="2"/>
      <w:szCs w:val="21"/>
    </w:rPr>
  </w:style>
  <w:style w:type="character" w:customStyle="1" w:styleId="Char7">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8">
    <w:name w:val="正文的样式 Char"/>
    <w:basedOn w:val="a0"/>
    <w:link w:val="af3"/>
    <w:rsid w:val="006B00D5"/>
    <w:rPr>
      <w:kern w:val="2"/>
      <w:sz w:val="21"/>
      <w:szCs w:val="24"/>
    </w:rPr>
  </w:style>
  <w:style w:type="paragraph" w:customStyle="1" w:styleId="af3">
    <w:name w:val="正文的样式"/>
    <w:basedOn w:val="a"/>
    <w:link w:val="Char8"/>
    <w:rsid w:val="006B00D5"/>
    <w:pPr>
      <w:widowControl w:val="0"/>
      <w:spacing w:before="100" w:after="100"/>
      <w:jc w:val="both"/>
    </w:pPr>
    <w:rPr>
      <w:rFonts w:ascii="Calibri" w:hAnsi="Calibri" w:cs="Times New Roman"/>
      <w:kern w:val="2"/>
    </w:rPr>
  </w:style>
  <w:style w:type="paragraph" w:styleId="af4">
    <w:name w:val="Document Map"/>
    <w:basedOn w:val="a"/>
    <w:link w:val="Char9"/>
    <w:uiPriority w:val="99"/>
    <w:semiHidden/>
    <w:unhideWhenUsed/>
    <w:rsid w:val="0002110B"/>
    <w:pPr>
      <w:widowControl w:val="0"/>
      <w:jc w:val="both"/>
    </w:pPr>
    <w:rPr>
      <w:rFonts w:hAnsi="Calibri" w:cs="Times New Roman"/>
      <w:kern w:val="2"/>
      <w:sz w:val="18"/>
      <w:szCs w:val="18"/>
    </w:rPr>
  </w:style>
  <w:style w:type="character" w:customStyle="1" w:styleId="Char9">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8"/>
      </w:numPr>
    </w:pPr>
  </w:style>
  <w:style w:type="paragraph" w:styleId="af6">
    <w:name w:val="Title"/>
    <w:basedOn w:val="a"/>
    <w:next w:val="a"/>
    <w:link w:val="Char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a">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b"/>
    <w:uiPriority w:val="99"/>
    <w:semiHidden/>
    <w:unhideWhenUsed/>
    <w:rsid w:val="001116D4"/>
    <w:pPr>
      <w:snapToGrid w:val="0"/>
    </w:pPr>
  </w:style>
  <w:style w:type="character" w:customStyle="1" w:styleId="Charb">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1">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0"/>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1"/>
    <w:rsid w:val="00D30BB3"/>
    <w:rPr>
      <w:rFonts w:ascii="Times New Roman" w:hAnsi="Times New Roman"/>
      <w:b/>
      <w:kern w:val="2"/>
      <w:sz w:val="21"/>
      <w:szCs w:val="24"/>
    </w:rPr>
  </w:style>
  <w:style w:type="table" w:customStyle="1" w:styleId="g1">
    <w:name w:val="g1"/>
    <w:uiPriority w:val="99"/>
    <w:semiHidden/>
    <w:unhideWhenUsed/>
    <w:qFormat/>
    <w:rsid w:val="00454404"/>
    <w:tblPr>
      <w:tblInd w:w="0" w:type="dxa"/>
      <w:tblCellMar>
        <w:top w:w="0" w:type="dxa"/>
        <w:left w:w="108" w:type="dxa"/>
        <w:bottom w:w="0" w:type="dxa"/>
        <w:right w:w="108" w:type="dxa"/>
      </w:tblCellMar>
    </w:tblPr>
  </w:style>
  <w:style w:type="table" w:customStyle="1" w:styleId="g2">
    <w:name w:val="g2"/>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
    <w:name w:val="纯文本 Char"/>
    <w:basedOn w:val="a0"/>
    <w:uiPriority w:val="99"/>
    <w:rsid w:val="00DD256F"/>
    <w:rPr>
      <w:rFonts w:ascii="宋体" w:eastAsia="宋体" w:hAnsi="Courier New" w:cs="Times New Roman"/>
      <w:szCs w:val="20"/>
    </w:rPr>
  </w:style>
  <w:style w:type="paragraph" w:customStyle="1" w:styleId="12">
    <w:name w:val="正文1"/>
    <w:rsid w:val="00166886"/>
    <w:pPr>
      <w:jc w:val="both"/>
    </w:pPr>
    <w:rPr>
      <w:rFonts w:ascii="Times New Roman" w:hAnsi="Times New Roman"/>
      <w:kern w:val="2"/>
      <w:sz w:val="21"/>
      <w:szCs w:val="21"/>
    </w:rPr>
  </w:style>
  <w:style w:type="paragraph" w:customStyle="1" w:styleId="13">
    <w:name w:val="列出段落1"/>
    <w:basedOn w:val="a"/>
    <w:rsid w:val="0003372D"/>
    <w:pPr>
      <w:widowControl w:val="0"/>
      <w:ind w:firstLineChars="200" w:firstLine="420"/>
      <w:jc w:val="both"/>
    </w:pPr>
    <w:rPr>
      <w:rFonts w:ascii="Calibri" w:hAnsi="Calibri" w:cs="Times New Roman"/>
      <w:kern w:val="2"/>
      <w:szCs w:val="21"/>
    </w:rPr>
  </w:style>
  <w:style w:type="paragraph" w:customStyle="1" w:styleId="14">
    <w:name w:val="列出段落1"/>
    <w:basedOn w:val="a"/>
    <w:rsid w:val="0003372D"/>
    <w:pPr>
      <w:widowControl w:val="0"/>
      <w:ind w:firstLineChars="200" w:firstLine="420"/>
      <w:jc w:val="both"/>
    </w:pPr>
    <w:rPr>
      <w:rFonts w:ascii="Calibri" w:hAnsi="Calibri" w:cs="Times New Roman"/>
      <w:kern w:val="2"/>
      <w:szCs w:val="21"/>
    </w:rPr>
  </w:style>
  <w:style w:type="character" w:styleId="afb">
    <w:name w:val="FollowedHyperlink"/>
    <w:basedOn w:val="a0"/>
    <w:uiPriority w:val="99"/>
    <w:semiHidden/>
    <w:unhideWhenUsed/>
    <w:rsid w:val="009224BC"/>
    <w:rPr>
      <w:color w:val="800080" w:themeColor="followedHyperlink"/>
      <w:u w:val="single"/>
    </w:rPr>
  </w:style>
  <w:style w:type="character" w:customStyle="1" w:styleId="15">
    <w:name w:val="15"/>
    <w:basedOn w:val="a0"/>
    <w:rsid w:val="00C56420"/>
    <w:rPr>
      <w:rFonts w:ascii="宋体" w:eastAsia="宋体" w:hAnsi="宋体" w:hint="eastAsia"/>
      <w:color w:val="000000"/>
      <w:sz w:val="22"/>
      <w:szCs w:val="22"/>
    </w:rPr>
  </w:style>
  <w:style w:type="paragraph" w:customStyle="1" w:styleId="21">
    <w:name w:val="正文2"/>
    <w:rsid w:val="00195D8B"/>
    <w:pPr>
      <w:jc w:val="both"/>
    </w:pPr>
    <w:rPr>
      <w:rFonts w:ascii="Times New Roman" w:hAnsi="Times New Roman"/>
      <w:kern w:val="2"/>
      <w:sz w:val="21"/>
      <w:szCs w:val="21"/>
    </w:rPr>
  </w:style>
  <w:style w:type="paragraph" w:customStyle="1" w:styleId="32">
    <w:name w:val="正文3"/>
    <w:rsid w:val="00215CD1"/>
    <w:pPr>
      <w:jc w:val="both"/>
    </w:pPr>
    <w:rPr>
      <w:rFonts w:cs="宋体"/>
      <w:kern w:val="2"/>
      <w:sz w:val="21"/>
      <w:szCs w:val="21"/>
    </w:rPr>
  </w:style>
  <w:style w:type="table" w:customStyle="1" w:styleId="g3">
    <w:name w:val="g3"/>
    <w:uiPriority w:val="99"/>
    <w:semiHidden/>
    <w:unhideWhenUsed/>
    <w:qFormat/>
    <w:rsid w:val="001B2347"/>
    <w:tblPr>
      <w:tblInd w:w="0" w:type="dxa"/>
      <w:tblCellMar>
        <w:top w:w="0" w:type="dxa"/>
        <w:left w:w="108" w:type="dxa"/>
        <w:bottom w:w="0" w:type="dxa"/>
        <w:right w:w="108" w:type="dxa"/>
      </w:tblCellMar>
    </w:tblPr>
  </w:style>
  <w:style w:type="table" w:customStyle="1" w:styleId="g4">
    <w:name w:val="g4"/>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5">
    <w:name w:val="g5"/>
    <w:uiPriority w:val="99"/>
    <w:semiHidden/>
    <w:unhideWhenUsed/>
    <w:qFormat/>
    <w:rsid w:val="00454404"/>
    <w:tblPr>
      <w:tblInd w:w="0" w:type="dxa"/>
      <w:tblCellMar>
        <w:top w:w="0" w:type="dxa"/>
        <w:left w:w="108" w:type="dxa"/>
        <w:bottom w:w="0" w:type="dxa"/>
        <w:right w:w="108" w:type="dxa"/>
      </w:tblCellMar>
    </w:tblPr>
  </w:style>
  <w:style w:type="table" w:customStyle="1" w:styleId="g6">
    <w:name w:val="g6"/>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20">
    <w:name w:val="g2"/>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正文4"/>
    <w:rsid w:val="007417C0"/>
    <w:pPr>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1792">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83927959">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5436325">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77107311">
      <w:bodyDiv w:val="1"/>
      <w:marLeft w:val="0"/>
      <w:marRight w:val="0"/>
      <w:marTop w:val="0"/>
      <w:marBottom w:val="0"/>
      <w:divBdr>
        <w:top w:val="none" w:sz="0" w:space="0" w:color="auto"/>
        <w:left w:val="none" w:sz="0" w:space="0" w:color="auto"/>
        <w:bottom w:val="none" w:sz="0" w:space="0" w:color="auto"/>
        <w:right w:val="none" w:sz="0" w:space="0" w:color="auto"/>
      </w:divBdr>
    </w:div>
    <w:div w:id="1437991353">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83680270">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27966271">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wj\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AF1B8B79-4DB4-4924-A767-944E08A9F3D2}"/>
      </w:docPartPr>
      <w:docPartBody>
        <w:p w:rsidR="00B71517" w:rsidRDefault="00070BF0">
          <w:r w:rsidRPr="001852D3">
            <w:rPr>
              <w:rStyle w:val="a3"/>
              <w:rFonts w:hint="eastAsia"/>
              <w:u w:val="single"/>
            </w:rPr>
            <w:t xml:space="preserve">　　　</w:t>
          </w:r>
        </w:p>
      </w:docPartBody>
    </w:docPart>
    <w:docPart>
      <w:docPartPr>
        <w:name w:val="203C97313C1847F28737CCD8F7BE5CD9"/>
        <w:category>
          <w:name w:val="常规"/>
          <w:gallery w:val="placeholder"/>
        </w:category>
        <w:types>
          <w:type w:val="bbPlcHdr"/>
        </w:types>
        <w:behaviors>
          <w:behavior w:val="content"/>
        </w:behaviors>
        <w:guid w:val="{79F03F08-5673-40C4-BE5A-9075A01B7336}"/>
      </w:docPartPr>
      <w:docPartBody>
        <w:p w:rsidR="00B35C55" w:rsidRDefault="00B35C55" w:rsidP="00B35C55">
          <w:pPr>
            <w:pStyle w:val="203C97313C1847F28737CCD8F7BE5CD9"/>
          </w:pPr>
          <w:r w:rsidRPr="001852D3">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宋体-方正超大字符集">
    <w:altName w:val="宋体"/>
    <w:charset w:val="86"/>
    <w:family w:val="script"/>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161E"/>
    <w:rsid w:val="00002689"/>
    <w:rsid w:val="00011E75"/>
    <w:rsid w:val="00012653"/>
    <w:rsid w:val="00012A0F"/>
    <w:rsid w:val="00013B71"/>
    <w:rsid w:val="00020357"/>
    <w:rsid w:val="00020D37"/>
    <w:rsid w:val="00021BC4"/>
    <w:rsid w:val="000234EA"/>
    <w:rsid w:val="0002361B"/>
    <w:rsid w:val="000236A0"/>
    <w:rsid w:val="0002605F"/>
    <w:rsid w:val="00032504"/>
    <w:rsid w:val="00032ECB"/>
    <w:rsid w:val="000353DC"/>
    <w:rsid w:val="0003608F"/>
    <w:rsid w:val="000373E9"/>
    <w:rsid w:val="000403D5"/>
    <w:rsid w:val="00044179"/>
    <w:rsid w:val="00044916"/>
    <w:rsid w:val="00045444"/>
    <w:rsid w:val="000554CD"/>
    <w:rsid w:val="00055561"/>
    <w:rsid w:val="000600A1"/>
    <w:rsid w:val="00061F65"/>
    <w:rsid w:val="00063874"/>
    <w:rsid w:val="00063CC6"/>
    <w:rsid w:val="00065B5A"/>
    <w:rsid w:val="000667C2"/>
    <w:rsid w:val="00067DCC"/>
    <w:rsid w:val="00070ACB"/>
    <w:rsid w:val="00070BF0"/>
    <w:rsid w:val="00076D57"/>
    <w:rsid w:val="0007717F"/>
    <w:rsid w:val="00077530"/>
    <w:rsid w:val="00081D6E"/>
    <w:rsid w:val="00082580"/>
    <w:rsid w:val="00083B00"/>
    <w:rsid w:val="00083C63"/>
    <w:rsid w:val="00084E8F"/>
    <w:rsid w:val="00087193"/>
    <w:rsid w:val="0009029E"/>
    <w:rsid w:val="00090A6F"/>
    <w:rsid w:val="00091B0E"/>
    <w:rsid w:val="00093BE5"/>
    <w:rsid w:val="000958C3"/>
    <w:rsid w:val="000A31F9"/>
    <w:rsid w:val="000B05C8"/>
    <w:rsid w:val="000B3464"/>
    <w:rsid w:val="000B5761"/>
    <w:rsid w:val="000B5C82"/>
    <w:rsid w:val="000B655F"/>
    <w:rsid w:val="000C5E8F"/>
    <w:rsid w:val="000C5F2F"/>
    <w:rsid w:val="000D0276"/>
    <w:rsid w:val="000E3728"/>
    <w:rsid w:val="000E7B4D"/>
    <w:rsid w:val="000F147D"/>
    <w:rsid w:val="000F3B57"/>
    <w:rsid w:val="000F41A3"/>
    <w:rsid w:val="000F440D"/>
    <w:rsid w:val="00101EE7"/>
    <w:rsid w:val="00103415"/>
    <w:rsid w:val="00105693"/>
    <w:rsid w:val="00105B3C"/>
    <w:rsid w:val="00110AE1"/>
    <w:rsid w:val="00114109"/>
    <w:rsid w:val="00117118"/>
    <w:rsid w:val="0011797F"/>
    <w:rsid w:val="00121E0D"/>
    <w:rsid w:val="00122BB8"/>
    <w:rsid w:val="001279CA"/>
    <w:rsid w:val="00133739"/>
    <w:rsid w:val="00140824"/>
    <w:rsid w:val="0014233D"/>
    <w:rsid w:val="00142487"/>
    <w:rsid w:val="001425FD"/>
    <w:rsid w:val="00142BBE"/>
    <w:rsid w:val="00144665"/>
    <w:rsid w:val="00151EE9"/>
    <w:rsid w:val="00152DC3"/>
    <w:rsid w:val="00152F0F"/>
    <w:rsid w:val="0015578A"/>
    <w:rsid w:val="00156761"/>
    <w:rsid w:val="00157128"/>
    <w:rsid w:val="00167914"/>
    <w:rsid w:val="001705F9"/>
    <w:rsid w:val="001812E2"/>
    <w:rsid w:val="00183634"/>
    <w:rsid w:val="00186ABA"/>
    <w:rsid w:val="00190BFB"/>
    <w:rsid w:val="00191DA7"/>
    <w:rsid w:val="00191ED7"/>
    <w:rsid w:val="00192056"/>
    <w:rsid w:val="001940A4"/>
    <w:rsid w:val="001967D6"/>
    <w:rsid w:val="001A2D80"/>
    <w:rsid w:val="001A3E54"/>
    <w:rsid w:val="001A4390"/>
    <w:rsid w:val="001A4BF1"/>
    <w:rsid w:val="001A57A7"/>
    <w:rsid w:val="001A5C0B"/>
    <w:rsid w:val="001A79B6"/>
    <w:rsid w:val="001B1217"/>
    <w:rsid w:val="001B2FBB"/>
    <w:rsid w:val="001B3DB4"/>
    <w:rsid w:val="001B64A1"/>
    <w:rsid w:val="001C18E2"/>
    <w:rsid w:val="001C2312"/>
    <w:rsid w:val="001E2A87"/>
    <w:rsid w:val="001E7AC2"/>
    <w:rsid w:val="001F792E"/>
    <w:rsid w:val="001F7AEB"/>
    <w:rsid w:val="00202BF5"/>
    <w:rsid w:val="002040F5"/>
    <w:rsid w:val="002118F6"/>
    <w:rsid w:val="002157E5"/>
    <w:rsid w:val="002203AB"/>
    <w:rsid w:val="00221FBD"/>
    <w:rsid w:val="002318AF"/>
    <w:rsid w:val="00235A03"/>
    <w:rsid w:val="00235CE8"/>
    <w:rsid w:val="00236649"/>
    <w:rsid w:val="00237E37"/>
    <w:rsid w:val="00237F24"/>
    <w:rsid w:val="00240BD1"/>
    <w:rsid w:val="00240E59"/>
    <w:rsid w:val="00241AA2"/>
    <w:rsid w:val="002424E5"/>
    <w:rsid w:val="00242BA5"/>
    <w:rsid w:val="00245E71"/>
    <w:rsid w:val="00246DDB"/>
    <w:rsid w:val="0025162E"/>
    <w:rsid w:val="00252183"/>
    <w:rsid w:val="0025254C"/>
    <w:rsid w:val="00255510"/>
    <w:rsid w:val="00255579"/>
    <w:rsid w:val="00267758"/>
    <w:rsid w:val="002806A5"/>
    <w:rsid w:val="00282709"/>
    <w:rsid w:val="00284E00"/>
    <w:rsid w:val="00291691"/>
    <w:rsid w:val="002939B4"/>
    <w:rsid w:val="00295B2D"/>
    <w:rsid w:val="00296AA3"/>
    <w:rsid w:val="002A01D2"/>
    <w:rsid w:val="002A133C"/>
    <w:rsid w:val="002A1B3D"/>
    <w:rsid w:val="002A3D43"/>
    <w:rsid w:val="002B0D5C"/>
    <w:rsid w:val="002B4E19"/>
    <w:rsid w:val="002B7219"/>
    <w:rsid w:val="002C052B"/>
    <w:rsid w:val="002C1384"/>
    <w:rsid w:val="002C1FA8"/>
    <w:rsid w:val="002C4EDD"/>
    <w:rsid w:val="002C60AD"/>
    <w:rsid w:val="002C74B0"/>
    <w:rsid w:val="002C7F45"/>
    <w:rsid w:val="002D1456"/>
    <w:rsid w:val="002D36DA"/>
    <w:rsid w:val="002D5902"/>
    <w:rsid w:val="002D6EFF"/>
    <w:rsid w:val="002D76CF"/>
    <w:rsid w:val="002E52A1"/>
    <w:rsid w:val="002F2BCD"/>
    <w:rsid w:val="0030473E"/>
    <w:rsid w:val="003076E0"/>
    <w:rsid w:val="003107C9"/>
    <w:rsid w:val="00311067"/>
    <w:rsid w:val="003145A5"/>
    <w:rsid w:val="003161CE"/>
    <w:rsid w:val="00321D6D"/>
    <w:rsid w:val="0032625F"/>
    <w:rsid w:val="003262C7"/>
    <w:rsid w:val="00326ECB"/>
    <w:rsid w:val="003333AF"/>
    <w:rsid w:val="00335DE6"/>
    <w:rsid w:val="00342477"/>
    <w:rsid w:val="00344D91"/>
    <w:rsid w:val="00353AE0"/>
    <w:rsid w:val="00356A92"/>
    <w:rsid w:val="0037315D"/>
    <w:rsid w:val="00374D45"/>
    <w:rsid w:val="00377616"/>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1982"/>
    <w:rsid w:val="003C1EE8"/>
    <w:rsid w:val="003C56E7"/>
    <w:rsid w:val="003D0725"/>
    <w:rsid w:val="003D5E62"/>
    <w:rsid w:val="003D7851"/>
    <w:rsid w:val="003D7CE7"/>
    <w:rsid w:val="003E29F3"/>
    <w:rsid w:val="003E719B"/>
    <w:rsid w:val="003E7481"/>
    <w:rsid w:val="003F10C8"/>
    <w:rsid w:val="003F1975"/>
    <w:rsid w:val="003F3961"/>
    <w:rsid w:val="003F3A03"/>
    <w:rsid w:val="003F61C2"/>
    <w:rsid w:val="0040287B"/>
    <w:rsid w:val="004042D8"/>
    <w:rsid w:val="004073B3"/>
    <w:rsid w:val="00410006"/>
    <w:rsid w:val="004140D9"/>
    <w:rsid w:val="00414CEC"/>
    <w:rsid w:val="00415A60"/>
    <w:rsid w:val="004223B5"/>
    <w:rsid w:val="00424A0C"/>
    <w:rsid w:val="00425135"/>
    <w:rsid w:val="0043080F"/>
    <w:rsid w:val="00432A1F"/>
    <w:rsid w:val="004336EF"/>
    <w:rsid w:val="0043488A"/>
    <w:rsid w:val="00440F19"/>
    <w:rsid w:val="00442316"/>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CD1"/>
    <w:rsid w:val="00491337"/>
    <w:rsid w:val="0049223A"/>
    <w:rsid w:val="00492496"/>
    <w:rsid w:val="00492A9F"/>
    <w:rsid w:val="00493BA3"/>
    <w:rsid w:val="00494271"/>
    <w:rsid w:val="004942F5"/>
    <w:rsid w:val="0049694C"/>
    <w:rsid w:val="004A20D7"/>
    <w:rsid w:val="004B03EC"/>
    <w:rsid w:val="004B2FA4"/>
    <w:rsid w:val="004B3148"/>
    <w:rsid w:val="004B44B8"/>
    <w:rsid w:val="004B4CFF"/>
    <w:rsid w:val="004B54E9"/>
    <w:rsid w:val="004B59D6"/>
    <w:rsid w:val="004B6A92"/>
    <w:rsid w:val="004C01AE"/>
    <w:rsid w:val="004C13E9"/>
    <w:rsid w:val="004C43A4"/>
    <w:rsid w:val="004C7259"/>
    <w:rsid w:val="004C76CE"/>
    <w:rsid w:val="004D1741"/>
    <w:rsid w:val="004D20EE"/>
    <w:rsid w:val="004D2666"/>
    <w:rsid w:val="004D7489"/>
    <w:rsid w:val="004D7840"/>
    <w:rsid w:val="004E04F7"/>
    <w:rsid w:val="004E10A0"/>
    <w:rsid w:val="004E3AF1"/>
    <w:rsid w:val="004E7288"/>
    <w:rsid w:val="004F009B"/>
    <w:rsid w:val="004F0706"/>
    <w:rsid w:val="004F207A"/>
    <w:rsid w:val="005027B4"/>
    <w:rsid w:val="00504773"/>
    <w:rsid w:val="00506383"/>
    <w:rsid w:val="005068BC"/>
    <w:rsid w:val="00516D73"/>
    <w:rsid w:val="00522F6B"/>
    <w:rsid w:val="00523110"/>
    <w:rsid w:val="00526766"/>
    <w:rsid w:val="005268E0"/>
    <w:rsid w:val="00527DB2"/>
    <w:rsid w:val="005313CD"/>
    <w:rsid w:val="00533650"/>
    <w:rsid w:val="00533F72"/>
    <w:rsid w:val="005366AD"/>
    <w:rsid w:val="00536A57"/>
    <w:rsid w:val="00537979"/>
    <w:rsid w:val="005422E3"/>
    <w:rsid w:val="00542A0E"/>
    <w:rsid w:val="0054615B"/>
    <w:rsid w:val="005472A5"/>
    <w:rsid w:val="00550C78"/>
    <w:rsid w:val="00550DEC"/>
    <w:rsid w:val="00551DFD"/>
    <w:rsid w:val="005520B8"/>
    <w:rsid w:val="00552952"/>
    <w:rsid w:val="00556A44"/>
    <w:rsid w:val="00560A87"/>
    <w:rsid w:val="00564CD3"/>
    <w:rsid w:val="0056541D"/>
    <w:rsid w:val="005654AC"/>
    <w:rsid w:val="005670C9"/>
    <w:rsid w:val="00567462"/>
    <w:rsid w:val="00567D9E"/>
    <w:rsid w:val="00567F61"/>
    <w:rsid w:val="005752A8"/>
    <w:rsid w:val="00575D97"/>
    <w:rsid w:val="005779AE"/>
    <w:rsid w:val="005822A8"/>
    <w:rsid w:val="00582E12"/>
    <w:rsid w:val="0058588D"/>
    <w:rsid w:val="0059545D"/>
    <w:rsid w:val="005A2E6F"/>
    <w:rsid w:val="005A6D6C"/>
    <w:rsid w:val="005A6ED8"/>
    <w:rsid w:val="005B3CB6"/>
    <w:rsid w:val="005B5439"/>
    <w:rsid w:val="005C028E"/>
    <w:rsid w:val="005C2D90"/>
    <w:rsid w:val="005C4B09"/>
    <w:rsid w:val="005C5DA2"/>
    <w:rsid w:val="005D64A0"/>
    <w:rsid w:val="005D6837"/>
    <w:rsid w:val="005D6C4C"/>
    <w:rsid w:val="005E2D1E"/>
    <w:rsid w:val="005E32F2"/>
    <w:rsid w:val="005E3B88"/>
    <w:rsid w:val="005E61F9"/>
    <w:rsid w:val="005E7CE3"/>
    <w:rsid w:val="005F0430"/>
    <w:rsid w:val="005F1E03"/>
    <w:rsid w:val="005F3BA5"/>
    <w:rsid w:val="005F589F"/>
    <w:rsid w:val="0060301F"/>
    <w:rsid w:val="006126EC"/>
    <w:rsid w:val="00617EEA"/>
    <w:rsid w:val="0062226E"/>
    <w:rsid w:val="0062450B"/>
    <w:rsid w:val="00626F2D"/>
    <w:rsid w:val="00626F33"/>
    <w:rsid w:val="006271F1"/>
    <w:rsid w:val="00627316"/>
    <w:rsid w:val="00632279"/>
    <w:rsid w:val="00640DE1"/>
    <w:rsid w:val="0064157C"/>
    <w:rsid w:val="006416B8"/>
    <w:rsid w:val="00643FA8"/>
    <w:rsid w:val="0064473F"/>
    <w:rsid w:val="00653689"/>
    <w:rsid w:val="00653904"/>
    <w:rsid w:val="00654ABD"/>
    <w:rsid w:val="0065606C"/>
    <w:rsid w:val="00664E7A"/>
    <w:rsid w:val="00666D6B"/>
    <w:rsid w:val="006679B5"/>
    <w:rsid w:val="00667ED8"/>
    <w:rsid w:val="0067183E"/>
    <w:rsid w:val="00671DB1"/>
    <w:rsid w:val="00672440"/>
    <w:rsid w:val="00674B33"/>
    <w:rsid w:val="0067564A"/>
    <w:rsid w:val="00675684"/>
    <w:rsid w:val="00676119"/>
    <w:rsid w:val="0068287F"/>
    <w:rsid w:val="0069152F"/>
    <w:rsid w:val="00696D0B"/>
    <w:rsid w:val="006A20D1"/>
    <w:rsid w:val="006A6E01"/>
    <w:rsid w:val="006A7E2E"/>
    <w:rsid w:val="006B25FE"/>
    <w:rsid w:val="006B2F1C"/>
    <w:rsid w:val="006B428F"/>
    <w:rsid w:val="006B5B2D"/>
    <w:rsid w:val="006B5E23"/>
    <w:rsid w:val="006B6ACB"/>
    <w:rsid w:val="006B6DE4"/>
    <w:rsid w:val="006C425B"/>
    <w:rsid w:val="006C4F96"/>
    <w:rsid w:val="006C5037"/>
    <w:rsid w:val="006C59BD"/>
    <w:rsid w:val="006C7EDF"/>
    <w:rsid w:val="006D0081"/>
    <w:rsid w:val="006D0624"/>
    <w:rsid w:val="006D0751"/>
    <w:rsid w:val="006D2E8E"/>
    <w:rsid w:val="006D61A3"/>
    <w:rsid w:val="006D7649"/>
    <w:rsid w:val="006E6B2E"/>
    <w:rsid w:val="006E7EC9"/>
    <w:rsid w:val="006F09DE"/>
    <w:rsid w:val="006F39D6"/>
    <w:rsid w:val="006F4FF6"/>
    <w:rsid w:val="00703C57"/>
    <w:rsid w:val="00705C49"/>
    <w:rsid w:val="00710A14"/>
    <w:rsid w:val="00711502"/>
    <w:rsid w:val="0071327A"/>
    <w:rsid w:val="00731723"/>
    <w:rsid w:val="00732BBD"/>
    <w:rsid w:val="00734566"/>
    <w:rsid w:val="007355F3"/>
    <w:rsid w:val="00740175"/>
    <w:rsid w:val="00743F53"/>
    <w:rsid w:val="0074600A"/>
    <w:rsid w:val="007534BD"/>
    <w:rsid w:val="00753789"/>
    <w:rsid w:val="0075396A"/>
    <w:rsid w:val="007571F3"/>
    <w:rsid w:val="00764A07"/>
    <w:rsid w:val="00765FF6"/>
    <w:rsid w:val="00772900"/>
    <w:rsid w:val="00772AF0"/>
    <w:rsid w:val="0077360B"/>
    <w:rsid w:val="007737FB"/>
    <w:rsid w:val="00774E2F"/>
    <w:rsid w:val="00775421"/>
    <w:rsid w:val="00776D56"/>
    <w:rsid w:val="00780475"/>
    <w:rsid w:val="00782C46"/>
    <w:rsid w:val="00784D7A"/>
    <w:rsid w:val="00790D3F"/>
    <w:rsid w:val="0079238F"/>
    <w:rsid w:val="007945B6"/>
    <w:rsid w:val="007B135F"/>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85B"/>
    <w:rsid w:val="00804F6D"/>
    <w:rsid w:val="00805068"/>
    <w:rsid w:val="008165EA"/>
    <w:rsid w:val="00816907"/>
    <w:rsid w:val="00816CF0"/>
    <w:rsid w:val="0081790A"/>
    <w:rsid w:val="008201BA"/>
    <w:rsid w:val="00821CF3"/>
    <w:rsid w:val="00822E96"/>
    <w:rsid w:val="00825D16"/>
    <w:rsid w:val="00830A74"/>
    <w:rsid w:val="008328B7"/>
    <w:rsid w:val="008339EF"/>
    <w:rsid w:val="00837A15"/>
    <w:rsid w:val="00842FF3"/>
    <w:rsid w:val="00846C3B"/>
    <w:rsid w:val="00850C34"/>
    <w:rsid w:val="00850F04"/>
    <w:rsid w:val="008543E1"/>
    <w:rsid w:val="008549B6"/>
    <w:rsid w:val="0086068B"/>
    <w:rsid w:val="008620B4"/>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C255E"/>
    <w:rsid w:val="008D4FC7"/>
    <w:rsid w:val="008E0178"/>
    <w:rsid w:val="008E42C5"/>
    <w:rsid w:val="008F0B49"/>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22D4"/>
    <w:rsid w:val="009457DA"/>
    <w:rsid w:val="00945BA6"/>
    <w:rsid w:val="0095041C"/>
    <w:rsid w:val="009535A7"/>
    <w:rsid w:val="00953A46"/>
    <w:rsid w:val="00961025"/>
    <w:rsid w:val="0096111A"/>
    <w:rsid w:val="00967C28"/>
    <w:rsid w:val="00974A56"/>
    <w:rsid w:val="00976D34"/>
    <w:rsid w:val="009779C3"/>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3FDD"/>
    <w:rsid w:val="009D6F4A"/>
    <w:rsid w:val="009E0E59"/>
    <w:rsid w:val="009E0F04"/>
    <w:rsid w:val="009E3402"/>
    <w:rsid w:val="009E3473"/>
    <w:rsid w:val="009E4101"/>
    <w:rsid w:val="009E49FB"/>
    <w:rsid w:val="009E5DAB"/>
    <w:rsid w:val="009F0978"/>
    <w:rsid w:val="009F367F"/>
    <w:rsid w:val="009F5450"/>
    <w:rsid w:val="00A01D8D"/>
    <w:rsid w:val="00A02BBC"/>
    <w:rsid w:val="00A02ED9"/>
    <w:rsid w:val="00A044B5"/>
    <w:rsid w:val="00A04892"/>
    <w:rsid w:val="00A07390"/>
    <w:rsid w:val="00A0798E"/>
    <w:rsid w:val="00A10C4B"/>
    <w:rsid w:val="00A13335"/>
    <w:rsid w:val="00A15BB3"/>
    <w:rsid w:val="00A24107"/>
    <w:rsid w:val="00A24A10"/>
    <w:rsid w:val="00A270B9"/>
    <w:rsid w:val="00A30A00"/>
    <w:rsid w:val="00A32526"/>
    <w:rsid w:val="00A41AB8"/>
    <w:rsid w:val="00A423C8"/>
    <w:rsid w:val="00A42B52"/>
    <w:rsid w:val="00A43C39"/>
    <w:rsid w:val="00A52BC4"/>
    <w:rsid w:val="00A5314E"/>
    <w:rsid w:val="00A653BB"/>
    <w:rsid w:val="00A65574"/>
    <w:rsid w:val="00A677A4"/>
    <w:rsid w:val="00A70728"/>
    <w:rsid w:val="00A74CBD"/>
    <w:rsid w:val="00A75E22"/>
    <w:rsid w:val="00A76206"/>
    <w:rsid w:val="00A80295"/>
    <w:rsid w:val="00A80F35"/>
    <w:rsid w:val="00A83E9B"/>
    <w:rsid w:val="00A93989"/>
    <w:rsid w:val="00AA2031"/>
    <w:rsid w:val="00AA2955"/>
    <w:rsid w:val="00AB3FDB"/>
    <w:rsid w:val="00AB431D"/>
    <w:rsid w:val="00AB49FC"/>
    <w:rsid w:val="00AB4F81"/>
    <w:rsid w:val="00AB7DCC"/>
    <w:rsid w:val="00AC5F56"/>
    <w:rsid w:val="00AC65C2"/>
    <w:rsid w:val="00AC7870"/>
    <w:rsid w:val="00AF2026"/>
    <w:rsid w:val="00AF3746"/>
    <w:rsid w:val="00AF4E8C"/>
    <w:rsid w:val="00AF514D"/>
    <w:rsid w:val="00AF7CDE"/>
    <w:rsid w:val="00B00E2E"/>
    <w:rsid w:val="00B018BE"/>
    <w:rsid w:val="00B02D4F"/>
    <w:rsid w:val="00B0308E"/>
    <w:rsid w:val="00B0508A"/>
    <w:rsid w:val="00B10F3E"/>
    <w:rsid w:val="00B235ED"/>
    <w:rsid w:val="00B24F71"/>
    <w:rsid w:val="00B251A2"/>
    <w:rsid w:val="00B25A6D"/>
    <w:rsid w:val="00B2605C"/>
    <w:rsid w:val="00B269B5"/>
    <w:rsid w:val="00B30435"/>
    <w:rsid w:val="00B314C5"/>
    <w:rsid w:val="00B331CF"/>
    <w:rsid w:val="00B355DA"/>
    <w:rsid w:val="00B35C55"/>
    <w:rsid w:val="00B426EF"/>
    <w:rsid w:val="00B4425C"/>
    <w:rsid w:val="00B474C7"/>
    <w:rsid w:val="00B54516"/>
    <w:rsid w:val="00B57015"/>
    <w:rsid w:val="00B627D0"/>
    <w:rsid w:val="00B657AC"/>
    <w:rsid w:val="00B703D9"/>
    <w:rsid w:val="00B705F1"/>
    <w:rsid w:val="00B71517"/>
    <w:rsid w:val="00B719E8"/>
    <w:rsid w:val="00B72BF0"/>
    <w:rsid w:val="00B730A9"/>
    <w:rsid w:val="00B75B52"/>
    <w:rsid w:val="00B80537"/>
    <w:rsid w:val="00B84645"/>
    <w:rsid w:val="00B85C61"/>
    <w:rsid w:val="00B9516B"/>
    <w:rsid w:val="00BA3F3A"/>
    <w:rsid w:val="00BA45EF"/>
    <w:rsid w:val="00BB2FE6"/>
    <w:rsid w:val="00BB64AF"/>
    <w:rsid w:val="00BC285D"/>
    <w:rsid w:val="00BC37E4"/>
    <w:rsid w:val="00BC44A2"/>
    <w:rsid w:val="00BD038E"/>
    <w:rsid w:val="00BD1760"/>
    <w:rsid w:val="00BD272F"/>
    <w:rsid w:val="00BE0542"/>
    <w:rsid w:val="00BE5E61"/>
    <w:rsid w:val="00BF278F"/>
    <w:rsid w:val="00BF5D15"/>
    <w:rsid w:val="00BF7208"/>
    <w:rsid w:val="00C003A4"/>
    <w:rsid w:val="00C054C7"/>
    <w:rsid w:val="00C0767E"/>
    <w:rsid w:val="00C100A3"/>
    <w:rsid w:val="00C15DC5"/>
    <w:rsid w:val="00C16784"/>
    <w:rsid w:val="00C20CD3"/>
    <w:rsid w:val="00C23EC6"/>
    <w:rsid w:val="00C2637F"/>
    <w:rsid w:val="00C307D6"/>
    <w:rsid w:val="00C30B4B"/>
    <w:rsid w:val="00C31799"/>
    <w:rsid w:val="00C3290A"/>
    <w:rsid w:val="00C36EEA"/>
    <w:rsid w:val="00C371D5"/>
    <w:rsid w:val="00C41406"/>
    <w:rsid w:val="00C43F05"/>
    <w:rsid w:val="00C4655D"/>
    <w:rsid w:val="00C508E4"/>
    <w:rsid w:val="00C5468E"/>
    <w:rsid w:val="00C54E4F"/>
    <w:rsid w:val="00C62834"/>
    <w:rsid w:val="00C63576"/>
    <w:rsid w:val="00C64B4D"/>
    <w:rsid w:val="00C66ECB"/>
    <w:rsid w:val="00C70C3B"/>
    <w:rsid w:val="00C746FA"/>
    <w:rsid w:val="00C82982"/>
    <w:rsid w:val="00C84339"/>
    <w:rsid w:val="00C846DB"/>
    <w:rsid w:val="00C87130"/>
    <w:rsid w:val="00C953FB"/>
    <w:rsid w:val="00CA08D7"/>
    <w:rsid w:val="00CA2544"/>
    <w:rsid w:val="00CA2B37"/>
    <w:rsid w:val="00CA3008"/>
    <w:rsid w:val="00CB0F42"/>
    <w:rsid w:val="00CB3D3E"/>
    <w:rsid w:val="00CB55CF"/>
    <w:rsid w:val="00CB5A04"/>
    <w:rsid w:val="00CC213B"/>
    <w:rsid w:val="00CC4686"/>
    <w:rsid w:val="00CC71B4"/>
    <w:rsid w:val="00CD1620"/>
    <w:rsid w:val="00CD4579"/>
    <w:rsid w:val="00CD477E"/>
    <w:rsid w:val="00CD6909"/>
    <w:rsid w:val="00CE1EAA"/>
    <w:rsid w:val="00CE47FD"/>
    <w:rsid w:val="00CE4FC8"/>
    <w:rsid w:val="00CE6A40"/>
    <w:rsid w:val="00CE6C5B"/>
    <w:rsid w:val="00CF1B4D"/>
    <w:rsid w:val="00CF5F3A"/>
    <w:rsid w:val="00D00B95"/>
    <w:rsid w:val="00D0472A"/>
    <w:rsid w:val="00D05F1A"/>
    <w:rsid w:val="00D13563"/>
    <w:rsid w:val="00D13C3D"/>
    <w:rsid w:val="00D162E1"/>
    <w:rsid w:val="00D21CC4"/>
    <w:rsid w:val="00D22C1E"/>
    <w:rsid w:val="00D31746"/>
    <w:rsid w:val="00D3384A"/>
    <w:rsid w:val="00D346A9"/>
    <w:rsid w:val="00D40381"/>
    <w:rsid w:val="00D40765"/>
    <w:rsid w:val="00D411E6"/>
    <w:rsid w:val="00D44153"/>
    <w:rsid w:val="00D443FF"/>
    <w:rsid w:val="00D449FB"/>
    <w:rsid w:val="00D514A5"/>
    <w:rsid w:val="00D52307"/>
    <w:rsid w:val="00D57F45"/>
    <w:rsid w:val="00D658E6"/>
    <w:rsid w:val="00D7004A"/>
    <w:rsid w:val="00D70462"/>
    <w:rsid w:val="00D727F0"/>
    <w:rsid w:val="00D749EE"/>
    <w:rsid w:val="00D75C3F"/>
    <w:rsid w:val="00D76320"/>
    <w:rsid w:val="00D77C39"/>
    <w:rsid w:val="00D8279D"/>
    <w:rsid w:val="00D82E7A"/>
    <w:rsid w:val="00D866A6"/>
    <w:rsid w:val="00D87B29"/>
    <w:rsid w:val="00D94305"/>
    <w:rsid w:val="00D9649C"/>
    <w:rsid w:val="00DA16AE"/>
    <w:rsid w:val="00DA6EC7"/>
    <w:rsid w:val="00DA7173"/>
    <w:rsid w:val="00DB03AF"/>
    <w:rsid w:val="00DB1758"/>
    <w:rsid w:val="00DB2FA7"/>
    <w:rsid w:val="00DC1EB4"/>
    <w:rsid w:val="00DC1FE5"/>
    <w:rsid w:val="00DC5A17"/>
    <w:rsid w:val="00DC639E"/>
    <w:rsid w:val="00DC7D1C"/>
    <w:rsid w:val="00DD0A6A"/>
    <w:rsid w:val="00DD4CDB"/>
    <w:rsid w:val="00DD6A35"/>
    <w:rsid w:val="00DD7C5E"/>
    <w:rsid w:val="00DE68D4"/>
    <w:rsid w:val="00DE7148"/>
    <w:rsid w:val="00DE727C"/>
    <w:rsid w:val="00DF0AA5"/>
    <w:rsid w:val="00DF64A7"/>
    <w:rsid w:val="00DF6DB3"/>
    <w:rsid w:val="00E00C93"/>
    <w:rsid w:val="00E02EBD"/>
    <w:rsid w:val="00E0415A"/>
    <w:rsid w:val="00E0681B"/>
    <w:rsid w:val="00E11CBA"/>
    <w:rsid w:val="00E1473C"/>
    <w:rsid w:val="00E1571C"/>
    <w:rsid w:val="00E15924"/>
    <w:rsid w:val="00E16428"/>
    <w:rsid w:val="00E17B79"/>
    <w:rsid w:val="00E22EA6"/>
    <w:rsid w:val="00E3194B"/>
    <w:rsid w:val="00E33C52"/>
    <w:rsid w:val="00E33FB8"/>
    <w:rsid w:val="00E35136"/>
    <w:rsid w:val="00E40A31"/>
    <w:rsid w:val="00E46646"/>
    <w:rsid w:val="00E50E43"/>
    <w:rsid w:val="00E525E5"/>
    <w:rsid w:val="00E533AE"/>
    <w:rsid w:val="00E6177C"/>
    <w:rsid w:val="00E66266"/>
    <w:rsid w:val="00E676B3"/>
    <w:rsid w:val="00E71DB2"/>
    <w:rsid w:val="00E750F1"/>
    <w:rsid w:val="00E80852"/>
    <w:rsid w:val="00E822A7"/>
    <w:rsid w:val="00E83CCB"/>
    <w:rsid w:val="00E84076"/>
    <w:rsid w:val="00E86DC6"/>
    <w:rsid w:val="00E91C6E"/>
    <w:rsid w:val="00E928CB"/>
    <w:rsid w:val="00E93248"/>
    <w:rsid w:val="00EA35D2"/>
    <w:rsid w:val="00EA3BC2"/>
    <w:rsid w:val="00EA4000"/>
    <w:rsid w:val="00EA4F59"/>
    <w:rsid w:val="00EB0325"/>
    <w:rsid w:val="00EB03F0"/>
    <w:rsid w:val="00EC7F75"/>
    <w:rsid w:val="00ED27AA"/>
    <w:rsid w:val="00ED4CA9"/>
    <w:rsid w:val="00EE14AE"/>
    <w:rsid w:val="00EE425E"/>
    <w:rsid w:val="00EE7265"/>
    <w:rsid w:val="00EF40AB"/>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EEF"/>
    <w:rsid w:val="00F44285"/>
    <w:rsid w:val="00F45171"/>
    <w:rsid w:val="00F4734E"/>
    <w:rsid w:val="00F476B3"/>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A0FA6"/>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E125F"/>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E727C"/>
  </w:style>
  <w:style w:type="paragraph" w:customStyle="1" w:styleId="E4C0811E184242D6A9EE93A6840F5118">
    <w:name w:val="E4C0811E184242D6A9EE93A6840F5118"/>
    <w:rsid w:val="00B35C55"/>
    <w:pPr>
      <w:widowControl w:val="0"/>
      <w:jc w:val="both"/>
    </w:pPr>
  </w:style>
  <w:style w:type="paragraph" w:customStyle="1" w:styleId="196E0DB7CC624F4E908309532AECCE18">
    <w:name w:val="196E0DB7CC624F4E908309532AECCE18"/>
    <w:rsid w:val="00B35C55"/>
    <w:pPr>
      <w:widowControl w:val="0"/>
      <w:jc w:val="both"/>
    </w:pPr>
  </w:style>
  <w:style w:type="paragraph" w:customStyle="1" w:styleId="239AEACC545F4A35B9CAE9B1B94A4A5E">
    <w:name w:val="239AEACC545F4A35B9CAE9B1B94A4A5E"/>
    <w:rsid w:val="00B35C55"/>
    <w:pPr>
      <w:widowControl w:val="0"/>
      <w:jc w:val="both"/>
    </w:pPr>
  </w:style>
  <w:style w:type="paragraph" w:customStyle="1" w:styleId="B8A349AAD02D4BFD9B29E2C04ED59DB7">
    <w:name w:val="B8A349AAD02D4BFD9B29E2C04ED59DB7"/>
    <w:rsid w:val="00B35C55"/>
    <w:pPr>
      <w:widowControl w:val="0"/>
      <w:jc w:val="both"/>
    </w:pPr>
  </w:style>
  <w:style w:type="paragraph" w:customStyle="1" w:styleId="2323A8CCB4F8485F813B6673FFA7C282">
    <w:name w:val="2323A8CCB4F8485F813B6673FFA7C282"/>
    <w:rsid w:val="00B35C55"/>
    <w:pPr>
      <w:widowControl w:val="0"/>
      <w:jc w:val="both"/>
    </w:pPr>
  </w:style>
  <w:style w:type="paragraph" w:customStyle="1" w:styleId="203C97313C1847F28737CCD8F7BE5CD9">
    <w:name w:val="203C97313C1847F28737CCD8F7BE5CD9"/>
    <w:rsid w:val="00B35C55"/>
    <w:pPr>
      <w:widowControl w:val="0"/>
      <w:jc w:val="both"/>
    </w:pPr>
  </w:style>
  <w:style w:type="paragraph" w:customStyle="1" w:styleId="30157ED0CFF145AB9549874498DF0695">
    <w:name w:val="30157ED0CFF145AB9549874498DF0695"/>
    <w:rsid w:val="00B35C55"/>
    <w:pPr>
      <w:widowControl w:val="0"/>
      <w:jc w:val="both"/>
    </w:pPr>
  </w:style>
  <w:style w:type="character" w:customStyle="1" w:styleId="1">
    <w:name w:val="占位符文本1"/>
    <w:basedOn w:val="a0"/>
    <w:uiPriority w:val="99"/>
    <w:semiHidden/>
    <w:qFormat/>
    <w:rsid w:val="00B35C55"/>
  </w:style>
  <w:style w:type="paragraph" w:customStyle="1" w:styleId="DAFA6620A8014B8DA2BCE45D37D19492">
    <w:name w:val="DAFA6620A8014B8DA2BCE45D37D19492"/>
    <w:rsid w:val="00B35C55"/>
    <w:pPr>
      <w:widowControl w:val="0"/>
      <w:jc w:val="both"/>
    </w:pPr>
  </w:style>
  <w:style w:type="paragraph" w:customStyle="1" w:styleId="4A86D60C9D8D4F0C8B9A135A8B9F6B69">
    <w:name w:val="4A86D60C9D8D4F0C8B9A135A8B9F6B69"/>
    <w:rsid w:val="00B35C55"/>
    <w:pPr>
      <w:widowControl w:val="0"/>
      <w:jc w:val="both"/>
    </w:pPr>
  </w:style>
  <w:style w:type="paragraph" w:customStyle="1" w:styleId="1FF3C80B3E33420494B9BC1B4752B522">
    <w:name w:val="1FF3C80B3E33420494B9BC1B4752B522"/>
    <w:rsid w:val="00B35C55"/>
    <w:pPr>
      <w:widowControl w:val="0"/>
      <w:jc w:val="both"/>
    </w:pPr>
  </w:style>
  <w:style w:type="paragraph" w:customStyle="1" w:styleId="1CD0A51C5110405A9EA287D8507D2742">
    <w:name w:val="1CD0A51C5110405A9EA287D8507D2742"/>
    <w:rsid w:val="00B35C55"/>
    <w:pPr>
      <w:widowControl w:val="0"/>
      <w:jc w:val="both"/>
    </w:pPr>
  </w:style>
  <w:style w:type="paragraph" w:customStyle="1" w:styleId="E30DF6F45EBE469998982DB3786EA248">
    <w:name w:val="E30DF6F45EBE469998982DB3786EA248"/>
    <w:rsid w:val="00B35C55"/>
    <w:pPr>
      <w:widowControl w:val="0"/>
      <w:jc w:val="both"/>
    </w:pPr>
  </w:style>
  <w:style w:type="paragraph" w:customStyle="1" w:styleId="289DA6CFFCC0470FAA75782D277CEFFC">
    <w:name w:val="289DA6CFFCC0470FAA75782D277CEFFC"/>
    <w:rsid w:val="00B35C55"/>
    <w:pPr>
      <w:widowControl w:val="0"/>
      <w:jc w:val="both"/>
    </w:pPr>
  </w:style>
  <w:style w:type="paragraph" w:customStyle="1" w:styleId="177A4D082586493D884E28846837D548">
    <w:name w:val="177A4D082586493D884E28846837D548"/>
    <w:rsid w:val="00B35C55"/>
    <w:pPr>
      <w:widowControl w:val="0"/>
      <w:jc w:val="both"/>
    </w:pPr>
  </w:style>
  <w:style w:type="paragraph" w:customStyle="1" w:styleId="13BA51278FAC45DFAE269BD871755C17">
    <w:name w:val="13BA51278FAC45DFAE269BD871755C17"/>
    <w:rsid w:val="00B35C55"/>
    <w:pPr>
      <w:widowControl w:val="0"/>
      <w:jc w:val="both"/>
    </w:pPr>
  </w:style>
  <w:style w:type="paragraph" w:customStyle="1" w:styleId="40539980E43D4C8BB45119D9BE1AE885">
    <w:name w:val="40539980E43D4C8BB45119D9BE1AE885"/>
    <w:rsid w:val="00B35C55"/>
    <w:pPr>
      <w:widowControl w:val="0"/>
      <w:jc w:val="both"/>
    </w:pPr>
  </w:style>
  <w:style w:type="paragraph" w:customStyle="1" w:styleId="B8BFF76599984336B6A944C1886CF3CA">
    <w:name w:val="B8BFF76599984336B6A944C1886CF3CA"/>
    <w:rsid w:val="00B35C55"/>
    <w:pPr>
      <w:widowControl w:val="0"/>
      <w:jc w:val="both"/>
    </w:pPr>
  </w:style>
  <w:style w:type="paragraph" w:customStyle="1" w:styleId="52F0C8E1005D424983C7CC41C873ADD2">
    <w:name w:val="52F0C8E1005D424983C7CC41C873ADD2"/>
    <w:rsid w:val="004C01AE"/>
    <w:pPr>
      <w:widowControl w:val="0"/>
      <w:jc w:val="both"/>
    </w:pPr>
  </w:style>
  <w:style w:type="paragraph" w:customStyle="1" w:styleId="837FF3A89C0A4AC6A57D5014F8B5FF11">
    <w:name w:val="837FF3A89C0A4AC6A57D5014F8B5FF11"/>
    <w:rsid w:val="004C01AE"/>
    <w:pPr>
      <w:widowControl w:val="0"/>
      <w:jc w:val="both"/>
    </w:pPr>
  </w:style>
  <w:style w:type="paragraph" w:customStyle="1" w:styleId="CC41D4F3F7FE41B3B132A7E131F76E60">
    <w:name w:val="CC41D4F3F7FE41B3B132A7E131F76E60"/>
    <w:rsid w:val="000B655F"/>
    <w:pPr>
      <w:widowControl w:val="0"/>
      <w:jc w:val="both"/>
    </w:pPr>
  </w:style>
  <w:style w:type="paragraph" w:customStyle="1" w:styleId="E8C3106E187C44F19A547A239DB9DC64">
    <w:name w:val="E8C3106E187C44F19A547A239DB9DC64"/>
    <w:rsid w:val="0062226E"/>
    <w:pPr>
      <w:widowControl w:val="0"/>
      <w:jc w:val="both"/>
    </w:pPr>
  </w:style>
  <w:style w:type="paragraph" w:customStyle="1" w:styleId="FA640EA3BA524D888E86C6935E5A22C2">
    <w:name w:val="FA640EA3BA524D888E86C6935E5A22C2"/>
    <w:rsid w:val="00CC213B"/>
    <w:pPr>
      <w:widowControl w:val="0"/>
      <w:jc w:val="both"/>
    </w:pPr>
  </w:style>
  <w:style w:type="paragraph" w:customStyle="1" w:styleId="8377BEEDF97C446BA8D319643BE9643E">
    <w:name w:val="8377BEEDF97C446BA8D319643BE9643E"/>
    <w:rsid w:val="00CC213B"/>
    <w:pPr>
      <w:widowControl w:val="0"/>
      <w:jc w:val="both"/>
    </w:pPr>
  </w:style>
  <w:style w:type="paragraph" w:customStyle="1" w:styleId="088324DE059444909A09782CEE2FE82F">
    <w:name w:val="088324DE059444909A09782CEE2FE82F"/>
    <w:rsid w:val="00DE727C"/>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佳都新太科技股份有限公司</clcid-cgi:GongSiFaDingZhongWenMingCheng>
  <clcid-mr:GongSiFuZeRenXingMing xmlns:clcid-mr="clcid-mr">刘伟</clcid-mr:GongSiFuZeRenXingMing>
  <clcid-mr:ZhuGuanKuaiJiGongZuoFuZeRenXingMing xmlns:clcid-mr="clcid-mr">王淑华</clcid-mr:ZhuGuanKuaiJiGongZuoFuZeRenXingMing>
  <clcid-mr:KuaiJiJiGouFuZeRenXingMing xmlns:clcid-mr="clcid-mr">宁佐斌</clcid-mr:KuaiJiJiGouFuZeRenXingMing>
  <clcid-cgi:GongSiFaDingDaiBiaoRen xmlns:clcid-cgi="clcid-cgi">刘伟</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48,136.43</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5,876,700.00</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18,853,307.51</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1,100,935.39</clcid-pte:YuGongSiZhuYingYeWuWuGuanDeYuJiFuZhaiChanShengDeSunYi>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289,575.29</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164,835.08</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-717,077.38</clcid-pte:FeiJingChangXingSunYiXiangMuZhongShaoShuGuDongQuanYiYingXiangE>
  <clcid-pte:FeiJingChangXingSunYiXiangMuZhongShaoShuGuDongQuanYiYingXiangEShuoMing xmlns:clcid-pte="clcid-pte"/>
  <clcid-pte:FeiJingChangXingSunYiDeKouChuXiangMuDuiSuoDeShuiDeYingXiang xmlns:clcid-pte="clcid-pte">-1,414,106.86</clcid-pte:FeiJingChangXingSunYiDeKouChuXiangMuDuiSuoDeShuiDeYingXiang>
  <clcid-pte:FeiJingChangXingSunYiDeKouChuXiangMuDuiSuoDeShuiDeYingXiangShuoMing xmlns:clcid-pte="clcid-pte"/>
  <clcid-pte:KouChuDeFeiJingChangXingSunYiHeJi xmlns:clcid-pte="clcid-pte">24,202,305.46</clcid-pte:KouChuDeFeiJingChangXingSunYiHeJi>
  <clcid-pte:KouChuDeFeiJingChangXingSunYiHeJiShuoMing xmlns:clcid-pte="clcid-pte"/>
  <clcid-ci-ar:DanWeiTongShiAnZhaoGuoJiKuaiJiZhunZeYuAnZhongGuoKuaiJiZhunZePiLuDeCaiWuBaoGaoZhongJingLiRunHeJingZiChanChaYiQingKuang xmlns:clcid-ci-ar="clcid-ci-ar">元</clcid-ci-ar:DanWeiTongShiAnZhaoGuoJiKuaiJiZhunZeYuAnZhongGuoKuaiJiZhunZePiLuDeCaiWuBaoGaoZhongJingLiRunHeJingZiChanChaYiQingKuang>
  <clcid-ci-ar:BiZhongTongShiAnZhaoGuoJiKuaiJiZhunZeYuAnZhongGuoKuaiJiZhunZePiLuDeCaiWuBaoGaoZhongJingLiRunHeJingZiChanChaYiQingKuang xmlns:clcid-ci-ar="clcid-ci-ar">人民币</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元</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人民币</clcid-ci-ar:BiZhongTongShiAnZhaoJingWaiKuaiJiZhunZeYuAnZhongGuoKuaiJiZhunZePiLuDeCaiWuBaoGaoZhongJingLiRunHeJingZiChanChaYiQingKua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]]></m:sse>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]]></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9219F638-E2E2-48C6-A76C-FFD25736DB59}">
  <ds:schemaRefs>
    <ds:schemaRef ds:uri="http://mapping.word.org/2012/mapping"/>
  </ds:schemaRefs>
</ds:datastoreItem>
</file>

<file path=customXml/itemProps4.xml><?xml version="1.0" encoding="utf-8"?>
<ds:datastoreItem xmlns:ds="http://schemas.openxmlformats.org/officeDocument/2006/customXml" ds:itemID="{C00A4587-64E3-4871-BE6E-B80CAEC7C691}">
  <ds:schemaRefs>
    <ds:schemaRef ds:uri="http://mapping.word.org/2012/template"/>
  </ds:schemaRefs>
</ds:datastoreItem>
</file>

<file path=customXml/itemProps5.xml><?xml version="1.0" encoding="utf-8"?>
<ds:datastoreItem xmlns:ds="http://schemas.openxmlformats.org/officeDocument/2006/customXml" ds:itemID="{AC096E26-4C06-4DC1-AC26-B5B496F1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39</TotalTime>
  <Pages>138</Pages>
  <Words>26666</Words>
  <Characters>151999</Characters>
  <Application>Microsoft Office Word</Application>
  <DocSecurity>0</DocSecurity>
  <Lines>1266</Lines>
  <Paragraphs>356</Paragraphs>
  <ScaleCrop>false</ScaleCrop>
  <Company>Sky123.Org</Company>
  <LinksUpToDate>false</LinksUpToDate>
  <CharactersWithSpaces>178309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wwj</cp:lastModifiedBy>
  <cp:revision>6</cp:revision>
  <cp:lastPrinted>2017-08-23T07:53:00Z</cp:lastPrinted>
  <dcterms:created xsi:type="dcterms:W3CDTF">2017-08-28T07:15:00Z</dcterms:created>
  <dcterms:modified xsi:type="dcterms:W3CDTF">2017-08-28T08:10:00Z</dcterms:modified>
</cp:coreProperties>
</file>